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68C" w:rsidRDefault="00507C54">
      <w:r>
        <w:rPr>
          <w:noProof/>
          <w:lang w:eastAsia="en-US"/>
        </w:rPr>
        <w:pict>
          <v:group id="_x0000_s1190" style="position:absolute;left:0;text-align:left;margin-left:355.1pt;margin-top:6.9pt;width:238.05pt;height:855.9pt;z-index:251667456;mso-width-percent:400;mso-position-horizontal-relative:page;mso-position-vertical-relative:page;mso-width-percent:400" coordorigin="7329" coordsize="4911,15840" o:allowincell="f">
            <v:group id="_x0000_s119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92" style="position:absolute;left:7755;width:4505;height:15840;mso-height-percent:1000;mso-position-vertical:top;mso-position-vertical-relative:page;mso-height-percent:1000" fillcolor="#9bbb59" stroked="f" strokecolor="#d8d8d8">
                <v:fill color2="#bfbfbf" rotate="t"/>
              </v:rect>
              <v:rect id="_x0000_s1193"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194"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94" inset="28.8pt,14.4pt,14.4pt,14.4pt">
                <w:txbxContent>
                  <w:p w:rsidR="007F5FA9" w:rsidRDefault="007F5FA9" w:rsidP="00507C54">
                    <w:pPr>
                      <w:spacing w:line="276" w:lineRule="auto"/>
                      <w:jc w:val="center"/>
                      <w:rPr>
                        <w:b/>
                        <w:sz w:val="28"/>
                        <w:szCs w:val="28"/>
                      </w:rPr>
                    </w:pPr>
                  </w:p>
                  <w:p w:rsidR="007F5FA9" w:rsidRDefault="007F5FA9" w:rsidP="00507C54">
                    <w:pPr>
                      <w:spacing w:line="276" w:lineRule="auto"/>
                      <w:jc w:val="center"/>
                      <w:rPr>
                        <w:b/>
                        <w:sz w:val="28"/>
                        <w:szCs w:val="28"/>
                      </w:rPr>
                    </w:pPr>
                    <w:r w:rsidRPr="00507C54">
                      <w:rPr>
                        <w:b/>
                        <w:sz w:val="28"/>
                        <w:szCs w:val="28"/>
                      </w:rPr>
                      <w:t xml:space="preserve">STOWARZYSZENIE </w:t>
                    </w:r>
                  </w:p>
                  <w:p w:rsidR="007F5FA9" w:rsidRPr="00507C54" w:rsidRDefault="007F5FA9" w:rsidP="00507C54">
                    <w:pPr>
                      <w:spacing w:line="276" w:lineRule="auto"/>
                      <w:jc w:val="center"/>
                      <w:rPr>
                        <w:b/>
                        <w:sz w:val="28"/>
                        <w:szCs w:val="28"/>
                      </w:rPr>
                    </w:pPr>
                    <w:r w:rsidRPr="00507C54">
                      <w:rPr>
                        <w:b/>
                        <w:sz w:val="28"/>
                        <w:szCs w:val="28"/>
                      </w:rPr>
                      <w:t>SP</w:t>
                    </w:r>
                    <w:r w:rsidRPr="00507C54">
                      <w:rPr>
                        <w:b/>
                        <w:sz w:val="28"/>
                        <w:szCs w:val="28"/>
                      </w:rPr>
                      <w:t>O</w:t>
                    </w:r>
                    <w:r w:rsidRPr="00507C54">
                      <w:rPr>
                        <w:b/>
                        <w:sz w:val="28"/>
                        <w:szCs w:val="28"/>
                      </w:rPr>
                      <w:t xml:space="preserve">ŁECZNEJ </w:t>
                    </w:r>
                  </w:p>
                  <w:p w:rsidR="007F5FA9" w:rsidRPr="00507C54" w:rsidRDefault="007F5FA9" w:rsidP="00507C54">
                    <w:pPr>
                      <w:spacing w:line="276" w:lineRule="auto"/>
                      <w:jc w:val="center"/>
                      <w:rPr>
                        <w:b/>
                        <w:sz w:val="28"/>
                        <w:szCs w:val="28"/>
                      </w:rPr>
                    </w:pPr>
                    <w:r w:rsidRPr="00507C54">
                      <w:rPr>
                        <w:b/>
                        <w:sz w:val="28"/>
                        <w:szCs w:val="28"/>
                      </w:rPr>
                      <w:t>SAMOPOM</w:t>
                    </w:r>
                    <w:r w:rsidRPr="00507C54">
                      <w:rPr>
                        <w:b/>
                        <w:sz w:val="28"/>
                        <w:szCs w:val="28"/>
                      </w:rPr>
                      <w:t>O</w:t>
                    </w:r>
                    <w:r w:rsidRPr="00507C54">
                      <w:rPr>
                        <w:b/>
                        <w:sz w:val="28"/>
                        <w:szCs w:val="28"/>
                      </w:rPr>
                      <w:t>CY -</w:t>
                    </w:r>
                  </w:p>
                  <w:p w:rsidR="007F5FA9" w:rsidRDefault="007F5FA9" w:rsidP="00507C54">
                    <w:pPr>
                      <w:spacing w:line="276" w:lineRule="auto"/>
                      <w:jc w:val="center"/>
                      <w:rPr>
                        <w:b/>
                        <w:sz w:val="28"/>
                        <w:szCs w:val="28"/>
                      </w:rPr>
                    </w:pPr>
                    <w:r w:rsidRPr="00507C54">
                      <w:rPr>
                        <w:b/>
                        <w:sz w:val="28"/>
                        <w:szCs w:val="28"/>
                      </w:rPr>
                      <w:t xml:space="preserve">LOKALNA GRUPA </w:t>
                    </w:r>
                  </w:p>
                  <w:p w:rsidR="007F5FA9" w:rsidRPr="00507C54" w:rsidRDefault="007F5FA9" w:rsidP="00507C54">
                    <w:pPr>
                      <w:spacing w:line="276" w:lineRule="auto"/>
                      <w:jc w:val="center"/>
                      <w:rPr>
                        <w:b/>
                        <w:sz w:val="28"/>
                        <w:szCs w:val="28"/>
                      </w:rPr>
                    </w:pPr>
                    <w:r w:rsidRPr="00507C54">
                      <w:rPr>
                        <w:b/>
                        <w:sz w:val="28"/>
                        <w:szCs w:val="28"/>
                      </w:rPr>
                      <w:t>DZIAŁ</w:t>
                    </w:r>
                    <w:r w:rsidRPr="00507C54">
                      <w:rPr>
                        <w:b/>
                        <w:sz w:val="28"/>
                        <w:szCs w:val="28"/>
                      </w:rPr>
                      <w:t>A</w:t>
                    </w:r>
                    <w:r w:rsidRPr="00507C54">
                      <w:rPr>
                        <w:b/>
                        <w:sz w:val="28"/>
                        <w:szCs w:val="28"/>
                      </w:rPr>
                      <w:t>NIA</w:t>
                    </w:r>
                  </w:p>
                  <w:p w:rsidR="007F5FA9" w:rsidRPr="00507C54" w:rsidRDefault="007F5FA9" w:rsidP="00507C54">
                    <w:pPr>
                      <w:rPr>
                        <w:szCs w:val="96"/>
                      </w:rPr>
                    </w:pPr>
                  </w:p>
                </w:txbxContent>
              </v:textbox>
            </v:rect>
            <v:rect id="_x0000_s1195"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95" inset="28.8pt,14.4pt,14.4pt,14.4pt">
                <w:txbxContent>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360" w:lineRule="auto"/>
                      <w:rPr>
                        <w:rFonts w:ascii="Times New Roman" w:hAnsi="Times New Roman"/>
                        <w:b/>
                        <w:sz w:val="28"/>
                        <w:szCs w:val="28"/>
                      </w:rPr>
                    </w:pPr>
                  </w:p>
                  <w:p w:rsidR="007F5FA9" w:rsidRDefault="007F5FA9" w:rsidP="00507C54">
                    <w:pPr>
                      <w:pStyle w:val="Bezodstpw"/>
                      <w:spacing w:line="276" w:lineRule="auto"/>
                      <w:rPr>
                        <w:rFonts w:ascii="Times New Roman" w:hAnsi="Times New Roman"/>
                        <w:b/>
                        <w:sz w:val="28"/>
                        <w:szCs w:val="28"/>
                      </w:rPr>
                    </w:pPr>
                  </w:p>
                  <w:p w:rsidR="007F5FA9" w:rsidRPr="00507C54" w:rsidRDefault="007F5FA9" w:rsidP="00507C54">
                    <w:pPr>
                      <w:pStyle w:val="Bezodstpw"/>
                      <w:spacing w:line="360" w:lineRule="auto"/>
                      <w:rPr>
                        <w:color w:val="FFFFFF"/>
                        <w:sz w:val="28"/>
                        <w:szCs w:val="28"/>
                      </w:rPr>
                    </w:pPr>
                    <w:r w:rsidRPr="00507C54">
                      <w:rPr>
                        <w:rFonts w:ascii="Times New Roman" w:hAnsi="Times New Roman"/>
                        <w:b/>
                        <w:sz w:val="28"/>
                        <w:szCs w:val="28"/>
                      </w:rPr>
                      <w:t xml:space="preserve">Ciechanów, </w:t>
                    </w:r>
                    <w:r w:rsidR="0076582D">
                      <w:rPr>
                        <w:rFonts w:ascii="Times New Roman" w:hAnsi="Times New Roman"/>
                        <w:b/>
                        <w:sz w:val="28"/>
                        <w:szCs w:val="28"/>
                      </w:rPr>
                      <w:t xml:space="preserve">GRUDZIEŃ </w:t>
                    </w:r>
                    <w:r>
                      <w:rPr>
                        <w:rFonts w:ascii="Times New Roman" w:hAnsi="Times New Roman"/>
                        <w:b/>
                        <w:sz w:val="28"/>
                        <w:szCs w:val="28"/>
                      </w:rPr>
                      <w:t xml:space="preserve"> 202</w:t>
                    </w:r>
                    <w:r w:rsidR="0076582D">
                      <w:rPr>
                        <w:rFonts w:ascii="Times New Roman" w:hAnsi="Times New Roman"/>
                        <w:b/>
                        <w:sz w:val="28"/>
                        <w:szCs w:val="28"/>
                      </w:rPr>
                      <w:t>2</w:t>
                    </w:r>
                    <w:r w:rsidRPr="00507C54">
                      <w:rPr>
                        <w:rFonts w:ascii="Times New Roman" w:hAnsi="Times New Roman"/>
                        <w:b/>
                        <w:sz w:val="28"/>
                        <w:szCs w:val="28"/>
                      </w:rPr>
                      <w:t xml:space="preserve"> r</w:t>
                    </w:r>
                    <w:r w:rsidRPr="00507C54">
                      <w:rPr>
                        <w:b/>
                        <w:sz w:val="28"/>
                        <w:szCs w:val="28"/>
                      </w:rPr>
                      <w:t>.</w:t>
                    </w:r>
                  </w:p>
                  <w:p w:rsidR="007F5FA9" w:rsidRPr="00C4568C" w:rsidRDefault="007F5FA9" w:rsidP="00507C54">
                    <w:pPr>
                      <w:pStyle w:val="Bezodstpw"/>
                      <w:spacing w:line="360" w:lineRule="auto"/>
                      <w:rPr>
                        <w:color w:val="FFFFFF"/>
                      </w:rPr>
                    </w:pPr>
                  </w:p>
                </w:txbxContent>
              </v:textbox>
            </v:rect>
            <w10:wrap anchorx="page" anchory="page"/>
          </v:group>
        </w:pict>
      </w:r>
      <w:r w:rsidR="0082678A">
        <w:rPr>
          <w:noProof/>
        </w:rPr>
        <w:drawing>
          <wp:anchor distT="0" distB="0" distL="114300" distR="114300" simplePos="0" relativeHeight="251670528" behindDoc="1" locked="0" layoutInCell="1" allowOverlap="1">
            <wp:simplePos x="0" y="0"/>
            <wp:positionH relativeFrom="column">
              <wp:posOffset>-538480</wp:posOffset>
            </wp:positionH>
            <wp:positionV relativeFrom="paragraph">
              <wp:posOffset>-452755</wp:posOffset>
            </wp:positionV>
            <wp:extent cx="4766310" cy="874395"/>
            <wp:effectExtent l="19050" t="0" r="0" b="0"/>
            <wp:wrapNone/>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srcRect/>
                    <a:stretch>
                      <a:fillRect/>
                    </a:stretch>
                  </pic:blipFill>
                  <pic:spPr bwMode="auto">
                    <a:xfrm>
                      <a:off x="0" y="0"/>
                      <a:ext cx="4766310" cy="874395"/>
                    </a:xfrm>
                    <a:prstGeom prst="rect">
                      <a:avLst/>
                    </a:prstGeom>
                    <a:noFill/>
                    <a:ln w="9525">
                      <a:noFill/>
                      <a:miter lim="800000"/>
                      <a:headEnd/>
                      <a:tailEnd/>
                    </a:ln>
                  </pic:spPr>
                </pic:pic>
              </a:graphicData>
            </a:graphic>
          </wp:anchor>
        </w:drawing>
      </w:r>
      <w:r w:rsidR="00C4568C">
        <w:rPr>
          <w:noProof/>
          <w:lang w:eastAsia="en-US"/>
        </w:rPr>
        <w:pict>
          <v:rect id="_x0000_s1196" style="position:absolute;left:0;text-align:left;margin-left:.5pt;margin-top:211.05pt;width:534.7pt;height:28.9pt;z-index:251668480;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196;mso-fit-shape-to-text:t" inset="14.4pt,,14.4pt">
              <w:txbxContent>
                <w:p w:rsidR="007F5FA9" w:rsidRPr="00C4568C" w:rsidRDefault="007F5FA9" w:rsidP="00C4568C">
                  <w:pPr>
                    <w:pStyle w:val="Bezodstpw"/>
                    <w:jc w:val="right"/>
                    <w:rPr>
                      <w:rFonts w:ascii="Cambria" w:eastAsia="Times New Roman" w:hAnsi="Cambria"/>
                      <w:color w:val="FFFFFF"/>
                      <w:sz w:val="72"/>
                      <w:szCs w:val="72"/>
                    </w:rPr>
                  </w:pPr>
                  <w:r w:rsidRPr="00C4568C">
                    <w:rPr>
                      <w:rFonts w:ascii="Times New Roman" w:eastAsia="Times New Roman" w:hAnsi="Times New Roman"/>
                      <w:b/>
                      <w:sz w:val="36"/>
                      <w:szCs w:val="36"/>
                      <w:lang w:eastAsia="pl-PL"/>
                    </w:rPr>
                    <w:t>LOKALNA STRATEGIA ROZWOJU NA LATA 2014 - 2020</w:t>
                  </w:r>
                </w:p>
              </w:txbxContent>
            </v:textbox>
            <w10:wrap anchorx="page" anchory="page"/>
          </v:rect>
        </w:pict>
      </w:r>
    </w:p>
    <w:p w:rsidR="00507C54" w:rsidRDefault="00507C54" w:rsidP="00507C54">
      <w:pPr>
        <w:pStyle w:val="NormalnyWeb"/>
        <w:spacing w:line="276" w:lineRule="auto"/>
        <w:rPr>
          <w:rFonts w:eastAsia="Times New Roman"/>
          <w:b/>
          <w:sz w:val="32"/>
          <w:szCs w:val="32"/>
          <w:lang w:eastAsia="pl-PL"/>
        </w:rPr>
      </w:pPr>
    </w:p>
    <w:p w:rsidR="00507C54" w:rsidRDefault="0082678A" w:rsidP="00507C54">
      <w:pPr>
        <w:pStyle w:val="NormalnyWeb"/>
        <w:spacing w:line="276" w:lineRule="auto"/>
        <w:jc w:val="center"/>
        <w:rPr>
          <w:rFonts w:eastAsia="Times New Roman"/>
          <w:b/>
          <w:sz w:val="32"/>
          <w:szCs w:val="32"/>
          <w:lang w:eastAsia="pl-PL"/>
        </w:rPr>
      </w:pPr>
      <w:r>
        <w:rPr>
          <w:noProof/>
          <w:lang w:eastAsia="pl-PL"/>
        </w:rPr>
        <w:drawing>
          <wp:anchor distT="0" distB="0" distL="114300" distR="114300" simplePos="0" relativeHeight="251669504" behindDoc="0" locked="0" layoutInCell="1" allowOverlap="1">
            <wp:simplePos x="0" y="0"/>
            <wp:positionH relativeFrom="column">
              <wp:posOffset>599440</wp:posOffset>
            </wp:positionH>
            <wp:positionV relativeFrom="paragraph">
              <wp:posOffset>3677285</wp:posOffset>
            </wp:positionV>
            <wp:extent cx="5664200" cy="3789680"/>
            <wp:effectExtent l="19050" t="0" r="0" b="0"/>
            <wp:wrapNone/>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srcRect/>
                    <a:stretch>
                      <a:fillRect/>
                    </a:stretch>
                  </pic:blipFill>
                  <pic:spPr bwMode="auto">
                    <a:xfrm>
                      <a:off x="0" y="0"/>
                      <a:ext cx="5664200" cy="3789680"/>
                    </a:xfrm>
                    <a:prstGeom prst="rect">
                      <a:avLst/>
                    </a:prstGeom>
                    <a:noFill/>
                    <a:ln w="9525">
                      <a:noFill/>
                      <a:miter lim="800000"/>
                      <a:headEnd/>
                      <a:tailEnd/>
                    </a:ln>
                  </pic:spPr>
                </pic:pic>
              </a:graphicData>
            </a:graphic>
          </wp:anchor>
        </w:drawing>
      </w:r>
      <w:r w:rsidR="00C4568C">
        <w:rPr>
          <w:rFonts w:eastAsia="Times New Roman"/>
          <w:b/>
          <w:sz w:val="32"/>
          <w:szCs w:val="32"/>
          <w:lang w:eastAsia="pl-PL"/>
        </w:rPr>
        <w:br w:type="page"/>
      </w:r>
    </w:p>
    <w:p w:rsidR="00835C45" w:rsidRPr="00A26E0D" w:rsidRDefault="00457917" w:rsidP="00507C54">
      <w:pPr>
        <w:pStyle w:val="NormalnyWeb"/>
        <w:spacing w:line="276" w:lineRule="auto"/>
        <w:rPr>
          <w:b/>
        </w:rPr>
      </w:pPr>
      <w:r w:rsidRPr="001C68C6">
        <w:rPr>
          <w:b/>
        </w:rPr>
        <w:lastRenderedPageBreak/>
        <w:t xml:space="preserve"> </w:t>
      </w:r>
      <w:bookmarkStart w:id="0" w:name="_Toc210410629"/>
      <w:bookmarkStart w:id="1" w:name="_Toc210410736"/>
      <w:bookmarkStart w:id="2" w:name="_Toc219728082"/>
      <w:r w:rsidR="00A26E0D" w:rsidRPr="00A26E0D">
        <w:rPr>
          <w:b/>
        </w:rPr>
        <w:t>SPIS TREŚCI:</w:t>
      </w:r>
    </w:p>
    <w:p w:rsidR="00025437" w:rsidRPr="00025437" w:rsidRDefault="004F58DA">
      <w:pPr>
        <w:pStyle w:val="Spistreci1"/>
        <w:rPr>
          <w:rFonts w:ascii="Times New Roman" w:hAnsi="Times New Roman"/>
          <w:b w:val="0"/>
          <w:bCs w:val="0"/>
          <w:caps w:val="0"/>
          <w:noProof/>
          <w:sz w:val="24"/>
          <w:szCs w:val="24"/>
          <w:u w:val="none"/>
        </w:rPr>
      </w:pPr>
      <w:r w:rsidRPr="00025437">
        <w:rPr>
          <w:rFonts w:ascii="Times New Roman" w:hAnsi="Times New Roman"/>
          <w:sz w:val="24"/>
          <w:szCs w:val="24"/>
          <w:u w:val="none"/>
        </w:rPr>
        <w:fldChar w:fldCharType="begin"/>
      </w:r>
      <w:r w:rsidRPr="00025437">
        <w:rPr>
          <w:rFonts w:ascii="Times New Roman" w:hAnsi="Times New Roman"/>
          <w:sz w:val="24"/>
          <w:szCs w:val="24"/>
          <w:u w:val="none"/>
        </w:rPr>
        <w:instrText xml:space="preserve"> TOC \o "1-3" \h \z \u </w:instrText>
      </w:r>
      <w:r w:rsidRPr="00025437">
        <w:rPr>
          <w:rFonts w:ascii="Times New Roman" w:hAnsi="Times New Roman"/>
          <w:sz w:val="24"/>
          <w:szCs w:val="24"/>
          <w:u w:val="none"/>
        </w:rPr>
        <w:fldChar w:fldCharType="separate"/>
      </w:r>
      <w:hyperlink w:anchor="_Toc437247675" w:history="1">
        <w:r w:rsidR="00BE0B38">
          <w:rPr>
            <w:rStyle w:val="Hipercze"/>
            <w:rFonts w:ascii="Times New Roman" w:hAnsi="Times New Roman"/>
            <w:caps w:val="0"/>
            <w:noProof/>
            <w:sz w:val="24"/>
            <w:szCs w:val="24"/>
            <w:u w:val="none"/>
          </w:rPr>
          <w:t xml:space="preserve">I. </w:t>
        </w:r>
        <w:r w:rsidR="00025437" w:rsidRPr="00BE0B38">
          <w:rPr>
            <w:rStyle w:val="Hipercze"/>
            <w:rFonts w:ascii="Times New Roman" w:hAnsi="Times New Roman"/>
            <w:caps w:val="0"/>
            <w:noProof/>
            <w:sz w:val="24"/>
            <w:szCs w:val="24"/>
            <w:u w:val="none"/>
          </w:rPr>
          <w:t>Charakterystyka</w:t>
        </w:r>
        <w:r w:rsidR="00025437" w:rsidRPr="00BE0B38">
          <w:rPr>
            <w:rStyle w:val="Hipercze"/>
            <w:rFonts w:ascii="Times New Roman" w:hAnsi="Times New Roman"/>
            <w:noProof/>
            <w:sz w:val="24"/>
            <w:szCs w:val="24"/>
            <w:u w:val="none"/>
          </w:rPr>
          <w:t xml:space="preserve"> LGD</w:t>
        </w:r>
        <w:r w:rsidR="00025437" w:rsidRPr="00025437">
          <w:rPr>
            <w:rFonts w:ascii="Times New Roman" w:hAnsi="Times New Roman"/>
            <w:noProof/>
            <w:webHidden/>
            <w:sz w:val="24"/>
            <w:szCs w:val="24"/>
            <w:u w:val="none"/>
          </w:rPr>
          <w:tab/>
        </w:r>
        <w:r w:rsidR="00025437" w:rsidRPr="00025437">
          <w:rPr>
            <w:rFonts w:ascii="Times New Roman" w:hAnsi="Times New Roman"/>
            <w:noProof/>
            <w:webHidden/>
            <w:sz w:val="24"/>
            <w:szCs w:val="24"/>
            <w:u w:val="none"/>
          </w:rPr>
          <w:fldChar w:fldCharType="begin"/>
        </w:r>
        <w:r w:rsidR="00025437" w:rsidRPr="00025437">
          <w:rPr>
            <w:rFonts w:ascii="Times New Roman" w:hAnsi="Times New Roman"/>
            <w:noProof/>
            <w:webHidden/>
            <w:sz w:val="24"/>
            <w:szCs w:val="24"/>
            <w:u w:val="none"/>
          </w:rPr>
          <w:instrText xml:space="preserve"> PAGEREF _Toc437247675 \h </w:instrText>
        </w:r>
        <w:r w:rsidR="00025437" w:rsidRPr="00025437">
          <w:rPr>
            <w:rFonts w:ascii="Times New Roman" w:hAnsi="Times New Roman"/>
            <w:noProof/>
            <w:webHidden/>
            <w:sz w:val="24"/>
            <w:szCs w:val="24"/>
            <w:u w:val="none"/>
          </w:rPr>
        </w:r>
        <w:r w:rsidR="00025437"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3</w:t>
        </w:r>
        <w:r w:rsidR="00025437"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77" w:history="1">
        <w:r w:rsidRPr="00025437">
          <w:rPr>
            <w:rStyle w:val="Hipercze"/>
            <w:rFonts w:ascii="Times New Roman" w:hAnsi="Times New Roman"/>
            <w:noProof/>
            <w:sz w:val="24"/>
            <w:szCs w:val="24"/>
            <w:u w:val="none"/>
          </w:rPr>
          <w:t xml:space="preserve">II. </w:t>
        </w:r>
        <w:r w:rsidRPr="00025437">
          <w:rPr>
            <w:rStyle w:val="Hipercze"/>
            <w:rFonts w:ascii="Times New Roman" w:hAnsi="Times New Roman"/>
            <w:caps w:val="0"/>
            <w:noProof/>
            <w:sz w:val="24"/>
            <w:szCs w:val="24"/>
            <w:u w:val="none"/>
          </w:rPr>
          <w:t xml:space="preserve">Partycypacyjny charakter </w:t>
        </w:r>
        <w:r w:rsidRPr="00025437">
          <w:rPr>
            <w:rStyle w:val="Hipercze"/>
            <w:rFonts w:ascii="Times New Roman" w:hAnsi="Times New Roman"/>
            <w:noProof/>
            <w:sz w:val="24"/>
            <w:szCs w:val="24"/>
            <w:u w:val="none"/>
          </w:rPr>
          <w:t>LSR</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_Toc437247677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10</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78" w:history="1">
        <w:r w:rsidR="00BE0B38">
          <w:rPr>
            <w:rStyle w:val="Hipercze"/>
            <w:rFonts w:ascii="Times New Roman" w:hAnsi="Times New Roman"/>
            <w:noProof/>
            <w:sz w:val="24"/>
            <w:szCs w:val="24"/>
            <w:u w:val="none"/>
          </w:rPr>
          <w:t>III</w:t>
        </w:r>
        <w:r w:rsidRPr="00BE0B38">
          <w:rPr>
            <w:rStyle w:val="Hipercze"/>
            <w:rFonts w:ascii="Times New Roman" w:hAnsi="Times New Roman"/>
            <w:noProof/>
            <w:sz w:val="24"/>
            <w:szCs w:val="24"/>
            <w:u w:val="none"/>
          </w:rPr>
          <w:t xml:space="preserve">. </w:t>
        </w:r>
        <w:r w:rsidRPr="00BE0B38">
          <w:rPr>
            <w:rStyle w:val="Hipercze"/>
            <w:rFonts w:ascii="Times New Roman" w:hAnsi="Times New Roman"/>
            <w:caps w:val="0"/>
            <w:noProof/>
            <w:sz w:val="24"/>
            <w:szCs w:val="24"/>
            <w:u w:val="none"/>
          </w:rPr>
          <w:t>Diagnoza – opis obszaru i ludności</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_Toc437247678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15</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79" w:history="1">
        <w:r w:rsidR="00BE0B38">
          <w:rPr>
            <w:rStyle w:val="Hipercze"/>
            <w:rFonts w:ascii="Times New Roman" w:hAnsi="Times New Roman"/>
            <w:noProof/>
            <w:sz w:val="24"/>
            <w:szCs w:val="24"/>
            <w:u w:val="none"/>
          </w:rPr>
          <w:t>IV</w:t>
        </w:r>
        <w:r w:rsidRPr="00BE0B38">
          <w:rPr>
            <w:rStyle w:val="Hipercze"/>
            <w:rFonts w:ascii="Times New Roman" w:hAnsi="Times New Roman"/>
            <w:noProof/>
            <w:sz w:val="24"/>
            <w:szCs w:val="24"/>
            <w:u w:val="none"/>
          </w:rPr>
          <w:t xml:space="preserve">. </w:t>
        </w:r>
        <w:r w:rsidRPr="00BE0B38">
          <w:rPr>
            <w:rStyle w:val="Hipercze"/>
            <w:rFonts w:ascii="Times New Roman" w:hAnsi="Times New Roman"/>
            <w:caps w:val="0"/>
            <w:noProof/>
            <w:sz w:val="24"/>
            <w:szCs w:val="24"/>
            <w:u w:val="none"/>
          </w:rPr>
          <w:t xml:space="preserve">Analiza </w:t>
        </w:r>
        <w:r w:rsidRPr="00BE0B38">
          <w:rPr>
            <w:rStyle w:val="Hipercze"/>
            <w:rFonts w:ascii="Times New Roman" w:hAnsi="Times New Roman"/>
            <w:noProof/>
            <w:sz w:val="24"/>
            <w:szCs w:val="24"/>
            <w:u w:val="none"/>
          </w:rPr>
          <w:t>SWOT</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_Toc437247679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29</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0" w:history="1">
        <w:r w:rsidRPr="00025437">
          <w:rPr>
            <w:rStyle w:val="Hipercze"/>
            <w:rFonts w:ascii="Times New Roman" w:hAnsi="Times New Roman"/>
            <w:noProof/>
            <w:sz w:val="24"/>
            <w:szCs w:val="24"/>
            <w:u w:val="none"/>
          </w:rPr>
          <w:t xml:space="preserve">V. </w:t>
        </w:r>
        <w:r w:rsidRPr="00025437">
          <w:rPr>
            <w:rStyle w:val="Hipercze"/>
            <w:rFonts w:ascii="Times New Roman" w:hAnsi="Times New Roman"/>
            <w:caps w:val="0"/>
            <w:noProof/>
            <w:sz w:val="24"/>
            <w:szCs w:val="24"/>
            <w:u w:val="none"/>
          </w:rPr>
          <w:t>Cele i wskaźniki</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_Toc437247680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33</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2" w:history="1">
        <w:r w:rsidRPr="00025437">
          <w:rPr>
            <w:rStyle w:val="Hipercze"/>
            <w:rFonts w:ascii="Times New Roman" w:hAnsi="Times New Roman"/>
            <w:noProof/>
            <w:sz w:val="24"/>
            <w:szCs w:val="24"/>
            <w:u w:val="none"/>
          </w:rPr>
          <w:t xml:space="preserve">VI. </w:t>
        </w:r>
        <w:r w:rsidRPr="00025437">
          <w:rPr>
            <w:rStyle w:val="Hipercze"/>
            <w:rFonts w:ascii="Times New Roman" w:hAnsi="Times New Roman"/>
            <w:caps w:val="0"/>
            <w:noProof/>
            <w:sz w:val="24"/>
            <w:szCs w:val="24"/>
            <w:u w:val="none"/>
          </w:rPr>
          <w:t>Sposób wyboru i oceny operacji oraz sposób ustanawiania kryteriów wyboru</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_Toc437247682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52</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3" w:history="1">
        <w:r w:rsidRPr="00025437">
          <w:rPr>
            <w:rStyle w:val="Hipercze"/>
            <w:rFonts w:ascii="Times New Roman" w:hAnsi="Times New Roman"/>
            <w:noProof/>
            <w:sz w:val="24"/>
            <w:szCs w:val="24"/>
            <w:u w:val="none"/>
          </w:rPr>
          <w:t xml:space="preserve">VII. </w:t>
        </w:r>
        <w:r w:rsidRPr="00025437">
          <w:rPr>
            <w:rStyle w:val="Hipercze"/>
            <w:rFonts w:ascii="Times New Roman" w:hAnsi="Times New Roman"/>
            <w:caps w:val="0"/>
            <w:noProof/>
            <w:sz w:val="24"/>
            <w:szCs w:val="24"/>
            <w:u w:val="none"/>
          </w:rPr>
          <w:t>Plan działania</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_Toc437247683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54</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4" w:history="1">
        <w:r>
          <w:rPr>
            <w:rStyle w:val="Hipercze"/>
            <w:rFonts w:ascii="Times New Roman" w:hAnsi="Times New Roman"/>
            <w:noProof/>
            <w:sz w:val="24"/>
            <w:szCs w:val="24"/>
            <w:u w:val="none"/>
          </w:rPr>
          <w:t>VIII.</w:t>
        </w:r>
        <w:r w:rsidRPr="00025437">
          <w:rPr>
            <w:rStyle w:val="Hipercze"/>
            <w:rFonts w:ascii="Times New Roman" w:hAnsi="Times New Roman"/>
            <w:noProof/>
            <w:sz w:val="24"/>
            <w:szCs w:val="24"/>
            <w:u w:val="none"/>
          </w:rPr>
          <w:t xml:space="preserve"> </w:t>
        </w:r>
        <w:r w:rsidRPr="00025437">
          <w:rPr>
            <w:rStyle w:val="Hipercze"/>
            <w:rFonts w:ascii="Times New Roman" w:hAnsi="Times New Roman"/>
            <w:caps w:val="0"/>
            <w:noProof/>
            <w:sz w:val="24"/>
            <w:szCs w:val="24"/>
            <w:u w:val="none"/>
          </w:rPr>
          <w:t xml:space="preserve">Budżet </w:t>
        </w:r>
        <w:r w:rsidRPr="00025437">
          <w:rPr>
            <w:rStyle w:val="Hipercze"/>
            <w:rFonts w:ascii="Times New Roman" w:hAnsi="Times New Roman"/>
            <w:noProof/>
            <w:sz w:val="24"/>
            <w:szCs w:val="24"/>
            <w:u w:val="none"/>
          </w:rPr>
          <w:t>LSR</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_Toc437247684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55</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5" w:history="1">
        <w:r w:rsidRPr="00025437">
          <w:rPr>
            <w:rStyle w:val="Hipercze"/>
            <w:rFonts w:ascii="Times New Roman" w:hAnsi="Times New Roman"/>
            <w:noProof/>
            <w:sz w:val="24"/>
            <w:szCs w:val="24"/>
            <w:u w:val="none"/>
          </w:rPr>
          <w:t xml:space="preserve">IX. </w:t>
        </w:r>
        <w:r w:rsidRPr="00025437">
          <w:rPr>
            <w:rStyle w:val="Hipercze"/>
            <w:rFonts w:ascii="Times New Roman" w:hAnsi="Times New Roman"/>
            <w:caps w:val="0"/>
            <w:noProof/>
            <w:sz w:val="24"/>
            <w:szCs w:val="24"/>
            <w:u w:val="none"/>
          </w:rPr>
          <w:t>Plan komunikacji</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_Toc437247685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57</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6" w:history="1">
        <w:r w:rsidRPr="00025437">
          <w:rPr>
            <w:rStyle w:val="Hipercze"/>
            <w:rFonts w:ascii="Times New Roman" w:hAnsi="Times New Roman"/>
            <w:noProof/>
            <w:sz w:val="24"/>
            <w:szCs w:val="24"/>
            <w:u w:val="none"/>
          </w:rPr>
          <w:t xml:space="preserve">X. </w:t>
        </w:r>
        <w:r w:rsidRPr="00025437">
          <w:rPr>
            <w:rStyle w:val="Hipercze"/>
            <w:rFonts w:ascii="Times New Roman" w:hAnsi="Times New Roman"/>
            <w:caps w:val="0"/>
            <w:noProof/>
            <w:sz w:val="24"/>
            <w:szCs w:val="24"/>
            <w:u w:val="none"/>
          </w:rPr>
          <w:t>Zintegrowanie</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_Toc437247686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57</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7" w:history="1">
        <w:r w:rsidR="00BE0B38">
          <w:rPr>
            <w:rStyle w:val="Hipercze"/>
            <w:rFonts w:ascii="Times New Roman" w:hAnsi="Times New Roman"/>
            <w:noProof/>
            <w:sz w:val="24"/>
            <w:szCs w:val="24"/>
            <w:u w:val="none"/>
          </w:rPr>
          <w:t>XI.</w:t>
        </w:r>
        <w:r w:rsidRPr="00BE0B38">
          <w:rPr>
            <w:rStyle w:val="Hipercze"/>
            <w:rFonts w:ascii="Times New Roman" w:hAnsi="Times New Roman"/>
            <w:noProof/>
            <w:sz w:val="24"/>
            <w:szCs w:val="24"/>
            <w:u w:val="none"/>
          </w:rPr>
          <w:t xml:space="preserve"> </w:t>
        </w:r>
        <w:r w:rsidRPr="00BE0B38">
          <w:rPr>
            <w:rStyle w:val="Hipercze"/>
            <w:rFonts w:ascii="Times New Roman" w:hAnsi="Times New Roman"/>
            <w:caps w:val="0"/>
            <w:noProof/>
            <w:sz w:val="24"/>
            <w:szCs w:val="24"/>
            <w:u w:val="none"/>
          </w:rPr>
          <w:t>Monitoring i ewaluacja</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_Toc437247687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61</w:t>
        </w:r>
        <w:r w:rsidRPr="00025437">
          <w:rPr>
            <w:rFonts w:ascii="Times New Roman" w:hAnsi="Times New Roman"/>
            <w:noProof/>
            <w:webHidden/>
            <w:sz w:val="24"/>
            <w:szCs w:val="24"/>
            <w:u w:val="none"/>
          </w:rPr>
          <w:fldChar w:fldCharType="end"/>
        </w:r>
      </w:hyperlink>
    </w:p>
    <w:p w:rsidR="00025437" w:rsidRPr="00025437" w:rsidRDefault="00025437">
      <w:pPr>
        <w:pStyle w:val="Spistreci1"/>
        <w:rPr>
          <w:rFonts w:ascii="Times New Roman" w:hAnsi="Times New Roman"/>
          <w:b w:val="0"/>
          <w:bCs w:val="0"/>
          <w:caps w:val="0"/>
          <w:noProof/>
          <w:sz w:val="24"/>
          <w:szCs w:val="24"/>
          <w:u w:val="none"/>
        </w:rPr>
      </w:pPr>
      <w:hyperlink w:anchor="_Toc437247688" w:history="1">
        <w:r w:rsidR="00BE0B38">
          <w:rPr>
            <w:rStyle w:val="Hipercze"/>
            <w:rFonts w:ascii="Times New Roman" w:hAnsi="Times New Roman"/>
            <w:noProof/>
            <w:sz w:val="24"/>
            <w:szCs w:val="24"/>
            <w:u w:val="none"/>
          </w:rPr>
          <w:t>XII</w:t>
        </w:r>
        <w:r w:rsidRPr="00BE0B38">
          <w:rPr>
            <w:rStyle w:val="Hipercze"/>
            <w:rFonts w:ascii="Times New Roman" w:hAnsi="Times New Roman"/>
            <w:noProof/>
            <w:sz w:val="24"/>
            <w:szCs w:val="24"/>
            <w:u w:val="none"/>
          </w:rPr>
          <w:t xml:space="preserve">. </w:t>
        </w:r>
        <w:r w:rsidRPr="00BE0B38">
          <w:rPr>
            <w:rStyle w:val="Hipercze"/>
            <w:rFonts w:ascii="Times New Roman" w:hAnsi="Times New Roman"/>
            <w:caps w:val="0"/>
            <w:noProof/>
            <w:sz w:val="24"/>
            <w:szCs w:val="24"/>
            <w:u w:val="none"/>
          </w:rPr>
          <w:t>Strategiczna ocena oddziaływania na środowisko</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_Toc437247688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61</w:t>
        </w:r>
        <w:r w:rsidRPr="00025437">
          <w:rPr>
            <w:rFonts w:ascii="Times New Roman" w:hAnsi="Times New Roman"/>
            <w:noProof/>
            <w:webHidden/>
            <w:sz w:val="24"/>
            <w:szCs w:val="24"/>
            <w:u w:val="none"/>
          </w:rPr>
          <w:fldChar w:fldCharType="end"/>
        </w:r>
      </w:hyperlink>
    </w:p>
    <w:p w:rsidR="00025437" w:rsidRPr="00025437" w:rsidRDefault="00025437">
      <w:pPr>
        <w:pStyle w:val="Spistreci2"/>
        <w:tabs>
          <w:tab w:val="right" w:pos="10194"/>
        </w:tabs>
        <w:rPr>
          <w:rFonts w:ascii="Times New Roman" w:hAnsi="Times New Roman"/>
          <w:b w:val="0"/>
          <w:bCs w:val="0"/>
          <w:smallCaps w:val="0"/>
          <w:noProof/>
          <w:sz w:val="24"/>
          <w:szCs w:val="24"/>
        </w:rPr>
      </w:pPr>
      <w:hyperlink w:anchor="_Toc437247689" w:history="1">
        <w:r w:rsidRPr="00025437">
          <w:rPr>
            <w:rStyle w:val="Hipercze"/>
            <w:rFonts w:ascii="Times New Roman" w:hAnsi="Times New Roman"/>
            <w:noProof/>
            <w:sz w:val="24"/>
            <w:szCs w:val="24"/>
            <w:u w:val="none"/>
          </w:rPr>
          <w:t>Wykaz wykorzystanej literatury</w:t>
        </w:r>
        <w:r w:rsidRPr="00025437">
          <w:rPr>
            <w:rFonts w:ascii="Times New Roman" w:hAnsi="Times New Roman"/>
            <w:noProof/>
            <w:webHidden/>
            <w:sz w:val="24"/>
            <w:szCs w:val="24"/>
          </w:rPr>
          <w:tab/>
        </w:r>
        <w:r w:rsidRPr="00025437">
          <w:rPr>
            <w:rFonts w:ascii="Times New Roman" w:hAnsi="Times New Roman"/>
            <w:noProof/>
            <w:webHidden/>
            <w:sz w:val="24"/>
            <w:szCs w:val="24"/>
          </w:rPr>
          <w:fldChar w:fldCharType="begin"/>
        </w:r>
        <w:r w:rsidRPr="00025437">
          <w:rPr>
            <w:rFonts w:ascii="Times New Roman" w:hAnsi="Times New Roman"/>
            <w:noProof/>
            <w:webHidden/>
            <w:sz w:val="24"/>
            <w:szCs w:val="24"/>
          </w:rPr>
          <w:instrText xml:space="preserve"> PAGEREF _Toc437247689 \h </w:instrText>
        </w:r>
        <w:r w:rsidRPr="00025437">
          <w:rPr>
            <w:rFonts w:ascii="Times New Roman" w:hAnsi="Times New Roman"/>
            <w:noProof/>
            <w:webHidden/>
            <w:sz w:val="24"/>
            <w:szCs w:val="24"/>
          </w:rPr>
        </w:r>
        <w:r w:rsidRPr="00025437">
          <w:rPr>
            <w:rFonts w:ascii="Times New Roman" w:hAnsi="Times New Roman"/>
            <w:noProof/>
            <w:webHidden/>
            <w:sz w:val="24"/>
            <w:szCs w:val="24"/>
          </w:rPr>
          <w:fldChar w:fldCharType="separate"/>
        </w:r>
        <w:r w:rsidR="000C42AA">
          <w:rPr>
            <w:rFonts w:ascii="Times New Roman" w:hAnsi="Times New Roman"/>
            <w:noProof/>
            <w:webHidden/>
            <w:sz w:val="24"/>
            <w:szCs w:val="24"/>
          </w:rPr>
          <w:t>62</w:t>
        </w:r>
        <w:r w:rsidRPr="00025437">
          <w:rPr>
            <w:rFonts w:ascii="Times New Roman" w:hAnsi="Times New Roman"/>
            <w:noProof/>
            <w:webHidden/>
            <w:sz w:val="24"/>
            <w:szCs w:val="24"/>
          </w:rPr>
          <w:fldChar w:fldCharType="end"/>
        </w:r>
      </w:hyperlink>
    </w:p>
    <w:p w:rsidR="00025437" w:rsidRDefault="00025437" w:rsidP="00025437">
      <w:pPr>
        <w:pStyle w:val="Spistreci1"/>
        <w:spacing w:before="0" w:after="0"/>
        <w:rPr>
          <w:rStyle w:val="Hipercze"/>
          <w:rFonts w:ascii="Times New Roman" w:hAnsi="Times New Roman"/>
          <w:noProof/>
          <w:sz w:val="24"/>
          <w:szCs w:val="24"/>
          <w:u w:val="none"/>
        </w:rPr>
      </w:pPr>
    </w:p>
    <w:p w:rsidR="00025437" w:rsidRPr="00025437" w:rsidRDefault="00025437" w:rsidP="00025437">
      <w:pPr>
        <w:pStyle w:val="Spistreci1"/>
        <w:spacing w:before="0" w:after="0"/>
        <w:rPr>
          <w:rFonts w:ascii="Times New Roman" w:hAnsi="Times New Roman"/>
          <w:b w:val="0"/>
          <w:bCs w:val="0"/>
          <w:caps w:val="0"/>
          <w:noProof/>
          <w:sz w:val="24"/>
          <w:szCs w:val="24"/>
          <w:u w:val="none"/>
        </w:rPr>
      </w:pPr>
      <w:hyperlink w:anchor="_Toc437247694" w:history="1">
        <w:r w:rsidRPr="00025437">
          <w:rPr>
            <w:rStyle w:val="Hipercze"/>
            <w:rFonts w:ascii="Times New Roman" w:hAnsi="Times New Roman"/>
            <w:caps w:val="0"/>
            <w:noProof/>
            <w:sz w:val="24"/>
            <w:szCs w:val="24"/>
            <w:u w:val="none"/>
          </w:rPr>
          <w:t>Załączniki</w:t>
        </w:r>
        <w:r w:rsidRPr="00025437">
          <w:rPr>
            <w:rFonts w:ascii="Times New Roman" w:hAnsi="Times New Roman"/>
            <w:noProof/>
            <w:webHidden/>
            <w:sz w:val="24"/>
            <w:szCs w:val="24"/>
            <w:u w:val="none"/>
          </w:rPr>
          <w:tab/>
        </w:r>
        <w:r w:rsidRPr="00025437">
          <w:rPr>
            <w:rFonts w:ascii="Times New Roman" w:hAnsi="Times New Roman"/>
            <w:noProof/>
            <w:webHidden/>
            <w:sz w:val="24"/>
            <w:szCs w:val="24"/>
            <w:u w:val="none"/>
          </w:rPr>
          <w:fldChar w:fldCharType="begin"/>
        </w:r>
        <w:r w:rsidRPr="00025437">
          <w:rPr>
            <w:rFonts w:ascii="Times New Roman" w:hAnsi="Times New Roman"/>
            <w:noProof/>
            <w:webHidden/>
            <w:sz w:val="24"/>
            <w:szCs w:val="24"/>
            <w:u w:val="none"/>
          </w:rPr>
          <w:instrText xml:space="preserve"> PAGEREF _Toc437247694 \h </w:instrText>
        </w:r>
        <w:r w:rsidRPr="00025437">
          <w:rPr>
            <w:rFonts w:ascii="Times New Roman" w:hAnsi="Times New Roman"/>
            <w:noProof/>
            <w:webHidden/>
            <w:sz w:val="24"/>
            <w:szCs w:val="24"/>
            <w:u w:val="none"/>
          </w:rPr>
        </w:r>
        <w:r w:rsidRPr="00025437">
          <w:rPr>
            <w:rFonts w:ascii="Times New Roman" w:hAnsi="Times New Roman"/>
            <w:noProof/>
            <w:webHidden/>
            <w:sz w:val="24"/>
            <w:szCs w:val="24"/>
            <w:u w:val="none"/>
          </w:rPr>
          <w:fldChar w:fldCharType="separate"/>
        </w:r>
        <w:r w:rsidR="000C42AA">
          <w:rPr>
            <w:rFonts w:ascii="Times New Roman" w:hAnsi="Times New Roman"/>
            <w:noProof/>
            <w:webHidden/>
            <w:sz w:val="24"/>
            <w:szCs w:val="24"/>
            <w:u w:val="none"/>
          </w:rPr>
          <w:t>64</w:t>
        </w:r>
        <w:r w:rsidRPr="00025437">
          <w:rPr>
            <w:rFonts w:ascii="Times New Roman" w:hAnsi="Times New Roman"/>
            <w:noProof/>
            <w:webHidden/>
            <w:sz w:val="24"/>
            <w:szCs w:val="24"/>
            <w:u w:val="none"/>
          </w:rPr>
          <w:fldChar w:fldCharType="end"/>
        </w:r>
      </w:hyperlink>
    </w:p>
    <w:p w:rsidR="00025437" w:rsidRPr="00025437" w:rsidRDefault="00025437" w:rsidP="00025437">
      <w:pPr>
        <w:pStyle w:val="Spistreci1"/>
        <w:spacing w:before="0" w:after="0"/>
        <w:rPr>
          <w:rFonts w:ascii="Times New Roman" w:hAnsi="Times New Roman"/>
          <w:b w:val="0"/>
          <w:bCs w:val="0"/>
          <w:caps w:val="0"/>
          <w:noProof/>
          <w:u w:val="none"/>
        </w:rPr>
      </w:pPr>
      <w:hyperlink w:anchor="_Toc437247695" w:history="1">
        <w:r w:rsidRPr="00025437">
          <w:rPr>
            <w:rStyle w:val="Hipercze"/>
            <w:rFonts w:ascii="Times New Roman" w:hAnsi="Times New Roman"/>
            <w:caps w:val="0"/>
            <w:noProof/>
            <w:u w:val="none"/>
          </w:rPr>
          <w:t>Załącznik 1 –</w:t>
        </w:r>
        <w:r w:rsidR="00645CC5">
          <w:rPr>
            <w:rStyle w:val="Hipercze"/>
            <w:rFonts w:ascii="Times New Roman" w:hAnsi="Times New Roman"/>
            <w:caps w:val="0"/>
            <w:noProof/>
            <w:u w:val="none"/>
          </w:rPr>
          <w:t xml:space="preserve"> Procedura aktualizacji LSR</w:t>
        </w:r>
        <w:r w:rsidRPr="00025437">
          <w:rPr>
            <w:rFonts w:ascii="Times New Roman" w:hAnsi="Times New Roman"/>
            <w:noProof/>
            <w:webHidden/>
            <w:u w:val="none"/>
          </w:rPr>
          <w:tab/>
        </w:r>
        <w:r w:rsidRPr="00025437">
          <w:rPr>
            <w:rFonts w:ascii="Times New Roman" w:hAnsi="Times New Roman"/>
            <w:noProof/>
            <w:webHidden/>
            <w:u w:val="none"/>
          </w:rPr>
          <w:fldChar w:fldCharType="begin"/>
        </w:r>
        <w:r w:rsidRPr="00025437">
          <w:rPr>
            <w:rFonts w:ascii="Times New Roman" w:hAnsi="Times New Roman"/>
            <w:noProof/>
            <w:webHidden/>
            <w:u w:val="none"/>
          </w:rPr>
          <w:instrText xml:space="preserve"> PAGEREF _Toc437247695 \h </w:instrText>
        </w:r>
        <w:r w:rsidRPr="00025437">
          <w:rPr>
            <w:rFonts w:ascii="Times New Roman" w:hAnsi="Times New Roman"/>
            <w:noProof/>
            <w:webHidden/>
            <w:u w:val="none"/>
          </w:rPr>
        </w:r>
        <w:r w:rsidRPr="00025437">
          <w:rPr>
            <w:rFonts w:ascii="Times New Roman" w:hAnsi="Times New Roman"/>
            <w:noProof/>
            <w:webHidden/>
            <w:u w:val="none"/>
          </w:rPr>
          <w:fldChar w:fldCharType="separate"/>
        </w:r>
        <w:r w:rsidR="000C42AA">
          <w:rPr>
            <w:rFonts w:ascii="Times New Roman" w:hAnsi="Times New Roman"/>
            <w:noProof/>
            <w:webHidden/>
            <w:u w:val="none"/>
          </w:rPr>
          <w:t>64</w:t>
        </w:r>
        <w:r w:rsidRPr="00025437">
          <w:rPr>
            <w:rFonts w:ascii="Times New Roman" w:hAnsi="Times New Roman"/>
            <w:noProof/>
            <w:webHidden/>
            <w:u w:val="none"/>
          </w:rPr>
          <w:fldChar w:fldCharType="end"/>
        </w:r>
      </w:hyperlink>
    </w:p>
    <w:p w:rsidR="00025437" w:rsidRPr="00025437" w:rsidRDefault="00025437" w:rsidP="00025437">
      <w:pPr>
        <w:pStyle w:val="Spistreci1"/>
        <w:spacing w:before="0" w:after="0"/>
        <w:rPr>
          <w:rFonts w:ascii="Times New Roman" w:hAnsi="Times New Roman"/>
          <w:b w:val="0"/>
          <w:bCs w:val="0"/>
          <w:caps w:val="0"/>
          <w:noProof/>
          <w:u w:val="none"/>
        </w:rPr>
      </w:pPr>
      <w:hyperlink w:anchor="_Toc437247698" w:history="1">
        <w:r w:rsidR="00645CC5">
          <w:rPr>
            <w:rStyle w:val="Hipercze"/>
            <w:rFonts w:ascii="Times New Roman" w:hAnsi="Times New Roman"/>
            <w:caps w:val="0"/>
            <w:noProof/>
            <w:u w:val="none"/>
          </w:rPr>
          <w:t>Załącznik 2 –P</w:t>
        </w:r>
        <w:r w:rsidRPr="00025437">
          <w:rPr>
            <w:rStyle w:val="Hipercze"/>
            <w:rFonts w:ascii="Times New Roman" w:hAnsi="Times New Roman"/>
            <w:caps w:val="0"/>
            <w:noProof/>
            <w:u w:val="none"/>
          </w:rPr>
          <w:t>rocedura monitoringu i ewaluacji</w:t>
        </w:r>
        <w:r w:rsidRPr="00025437">
          <w:rPr>
            <w:rFonts w:ascii="Times New Roman" w:hAnsi="Times New Roman"/>
            <w:noProof/>
            <w:webHidden/>
            <w:u w:val="none"/>
          </w:rPr>
          <w:tab/>
        </w:r>
        <w:r w:rsidRPr="00025437">
          <w:rPr>
            <w:rFonts w:ascii="Times New Roman" w:hAnsi="Times New Roman"/>
            <w:noProof/>
            <w:webHidden/>
            <w:u w:val="none"/>
          </w:rPr>
          <w:fldChar w:fldCharType="begin"/>
        </w:r>
        <w:r w:rsidRPr="00025437">
          <w:rPr>
            <w:rFonts w:ascii="Times New Roman" w:hAnsi="Times New Roman"/>
            <w:noProof/>
            <w:webHidden/>
            <w:u w:val="none"/>
          </w:rPr>
          <w:instrText xml:space="preserve"> PAGEREF _Toc437247698 \h </w:instrText>
        </w:r>
        <w:r w:rsidRPr="00025437">
          <w:rPr>
            <w:rFonts w:ascii="Times New Roman" w:hAnsi="Times New Roman"/>
            <w:noProof/>
            <w:webHidden/>
            <w:u w:val="none"/>
          </w:rPr>
        </w:r>
        <w:r w:rsidRPr="00025437">
          <w:rPr>
            <w:rFonts w:ascii="Times New Roman" w:hAnsi="Times New Roman"/>
            <w:noProof/>
            <w:webHidden/>
            <w:u w:val="none"/>
          </w:rPr>
          <w:fldChar w:fldCharType="separate"/>
        </w:r>
        <w:r w:rsidR="000C42AA">
          <w:rPr>
            <w:rFonts w:ascii="Times New Roman" w:hAnsi="Times New Roman"/>
            <w:noProof/>
            <w:webHidden/>
            <w:u w:val="none"/>
          </w:rPr>
          <w:t>66</w:t>
        </w:r>
        <w:r w:rsidRPr="00025437">
          <w:rPr>
            <w:rFonts w:ascii="Times New Roman" w:hAnsi="Times New Roman"/>
            <w:noProof/>
            <w:webHidden/>
            <w:u w:val="none"/>
          </w:rPr>
          <w:fldChar w:fldCharType="end"/>
        </w:r>
      </w:hyperlink>
    </w:p>
    <w:p w:rsidR="00025437" w:rsidRPr="00025437" w:rsidRDefault="00025437" w:rsidP="00025437">
      <w:pPr>
        <w:pStyle w:val="Spistreci1"/>
        <w:spacing w:before="0" w:after="0"/>
        <w:rPr>
          <w:rFonts w:ascii="Times New Roman" w:hAnsi="Times New Roman"/>
          <w:b w:val="0"/>
          <w:bCs w:val="0"/>
          <w:caps w:val="0"/>
          <w:noProof/>
          <w:u w:val="none"/>
        </w:rPr>
      </w:pPr>
      <w:hyperlink w:anchor="_Toc437247700" w:history="1">
        <w:r w:rsidR="00645CC5">
          <w:rPr>
            <w:rStyle w:val="Hipercze"/>
            <w:rFonts w:ascii="Times New Roman" w:hAnsi="Times New Roman"/>
            <w:caps w:val="0"/>
            <w:noProof/>
            <w:u w:val="none"/>
          </w:rPr>
          <w:t>Załącznik 3 – P</w:t>
        </w:r>
        <w:r w:rsidRPr="00025437">
          <w:rPr>
            <w:rStyle w:val="Hipercze"/>
            <w:rFonts w:ascii="Times New Roman" w:hAnsi="Times New Roman"/>
            <w:caps w:val="0"/>
            <w:noProof/>
            <w:u w:val="none"/>
          </w:rPr>
          <w:t>lan działania wskazujący harmonogram osiągania wskaźników produktu</w:t>
        </w:r>
        <w:r w:rsidRPr="00025437">
          <w:rPr>
            <w:rFonts w:ascii="Times New Roman" w:hAnsi="Times New Roman"/>
            <w:noProof/>
            <w:webHidden/>
            <w:u w:val="none"/>
          </w:rPr>
          <w:tab/>
        </w:r>
        <w:r w:rsidRPr="00025437">
          <w:rPr>
            <w:rFonts w:ascii="Times New Roman" w:hAnsi="Times New Roman"/>
            <w:noProof/>
            <w:webHidden/>
            <w:u w:val="none"/>
          </w:rPr>
          <w:fldChar w:fldCharType="begin"/>
        </w:r>
        <w:r w:rsidRPr="00025437">
          <w:rPr>
            <w:rFonts w:ascii="Times New Roman" w:hAnsi="Times New Roman"/>
            <w:noProof/>
            <w:webHidden/>
            <w:u w:val="none"/>
          </w:rPr>
          <w:instrText xml:space="preserve"> PAGEREF _Toc437247700 \h </w:instrText>
        </w:r>
        <w:r w:rsidRPr="00025437">
          <w:rPr>
            <w:rFonts w:ascii="Times New Roman" w:hAnsi="Times New Roman"/>
            <w:noProof/>
            <w:webHidden/>
            <w:u w:val="none"/>
          </w:rPr>
        </w:r>
        <w:r w:rsidRPr="00025437">
          <w:rPr>
            <w:rFonts w:ascii="Times New Roman" w:hAnsi="Times New Roman"/>
            <w:noProof/>
            <w:webHidden/>
            <w:u w:val="none"/>
          </w:rPr>
          <w:fldChar w:fldCharType="separate"/>
        </w:r>
        <w:r w:rsidR="000C42AA">
          <w:rPr>
            <w:rFonts w:ascii="Times New Roman" w:hAnsi="Times New Roman"/>
            <w:noProof/>
            <w:webHidden/>
            <w:u w:val="none"/>
          </w:rPr>
          <w:t>72</w:t>
        </w:r>
        <w:r w:rsidRPr="00025437">
          <w:rPr>
            <w:rFonts w:ascii="Times New Roman" w:hAnsi="Times New Roman"/>
            <w:noProof/>
            <w:webHidden/>
            <w:u w:val="none"/>
          </w:rPr>
          <w:fldChar w:fldCharType="end"/>
        </w:r>
      </w:hyperlink>
    </w:p>
    <w:p w:rsidR="00025437" w:rsidRPr="00025437" w:rsidRDefault="00025437" w:rsidP="00025437">
      <w:pPr>
        <w:pStyle w:val="Spistreci1"/>
        <w:spacing w:before="0" w:after="0"/>
        <w:rPr>
          <w:rFonts w:ascii="Times New Roman" w:hAnsi="Times New Roman"/>
          <w:b w:val="0"/>
          <w:bCs w:val="0"/>
          <w:caps w:val="0"/>
          <w:noProof/>
          <w:u w:val="none"/>
        </w:rPr>
      </w:pPr>
      <w:hyperlink w:anchor="_Toc437247701" w:history="1">
        <w:r w:rsidR="00645CC5">
          <w:rPr>
            <w:rStyle w:val="Hipercze"/>
            <w:rFonts w:ascii="Times New Roman" w:hAnsi="Times New Roman"/>
            <w:caps w:val="0"/>
            <w:noProof/>
            <w:u w:val="none"/>
          </w:rPr>
          <w:t>Załącznik 4 – Budżet LSR</w:t>
        </w:r>
        <w:r w:rsidRPr="00025437">
          <w:rPr>
            <w:rFonts w:ascii="Times New Roman" w:hAnsi="Times New Roman"/>
            <w:noProof/>
            <w:webHidden/>
            <w:u w:val="none"/>
          </w:rPr>
          <w:tab/>
        </w:r>
        <w:r w:rsidRPr="00025437">
          <w:rPr>
            <w:rFonts w:ascii="Times New Roman" w:hAnsi="Times New Roman"/>
            <w:noProof/>
            <w:webHidden/>
            <w:u w:val="none"/>
          </w:rPr>
          <w:fldChar w:fldCharType="begin"/>
        </w:r>
        <w:r w:rsidRPr="00025437">
          <w:rPr>
            <w:rFonts w:ascii="Times New Roman" w:hAnsi="Times New Roman"/>
            <w:noProof/>
            <w:webHidden/>
            <w:u w:val="none"/>
          </w:rPr>
          <w:instrText xml:space="preserve"> PAGEREF _Toc437247701 \h </w:instrText>
        </w:r>
        <w:r w:rsidRPr="00025437">
          <w:rPr>
            <w:rFonts w:ascii="Times New Roman" w:hAnsi="Times New Roman"/>
            <w:noProof/>
            <w:webHidden/>
            <w:u w:val="none"/>
          </w:rPr>
        </w:r>
        <w:r w:rsidRPr="00025437">
          <w:rPr>
            <w:rFonts w:ascii="Times New Roman" w:hAnsi="Times New Roman"/>
            <w:noProof/>
            <w:webHidden/>
            <w:u w:val="none"/>
          </w:rPr>
          <w:fldChar w:fldCharType="separate"/>
        </w:r>
        <w:r w:rsidR="000C42AA">
          <w:rPr>
            <w:rFonts w:ascii="Times New Roman" w:hAnsi="Times New Roman"/>
            <w:noProof/>
            <w:webHidden/>
            <w:u w:val="none"/>
          </w:rPr>
          <w:t>77</w:t>
        </w:r>
        <w:r w:rsidRPr="00025437">
          <w:rPr>
            <w:rFonts w:ascii="Times New Roman" w:hAnsi="Times New Roman"/>
            <w:noProof/>
            <w:webHidden/>
            <w:u w:val="none"/>
          </w:rPr>
          <w:fldChar w:fldCharType="end"/>
        </w:r>
      </w:hyperlink>
    </w:p>
    <w:p w:rsidR="00025437" w:rsidRPr="00025437" w:rsidRDefault="00025437" w:rsidP="00025437">
      <w:pPr>
        <w:pStyle w:val="Spistreci1"/>
        <w:spacing w:before="0"/>
        <w:rPr>
          <w:rFonts w:ascii="Times New Roman" w:hAnsi="Times New Roman"/>
          <w:b w:val="0"/>
          <w:bCs w:val="0"/>
          <w:caps w:val="0"/>
          <w:noProof/>
          <w:u w:val="none"/>
        </w:rPr>
      </w:pPr>
      <w:hyperlink w:anchor="_Toc437247702" w:history="1">
        <w:r w:rsidR="00645CC5">
          <w:rPr>
            <w:rStyle w:val="Hipercze"/>
            <w:rFonts w:ascii="Times New Roman" w:hAnsi="Times New Roman"/>
            <w:caps w:val="0"/>
            <w:noProof/>
            <w:u w:val="none"/>
          </w:rPr>
          <w:t>Załącznik 5 - P</w:t>
        </w:r>
        <w:r w:rsidRPr="00025437">
          <w:rPr>
            <w:rStyle w:val="Hipercze"/>
            <w:rFonts w:ascii="Times New Roman" w:hAnsi="Times New Roman"/>
            <w:caps w:val="0"/>
            <w:noProof/>
            <w:u w:val="none"/>
          </w:rPr>
          <w:t>lan komunikacji</w:t>
        </w:r>
        <w:r w:rsidRPr="00025437">
          <w:rPr>
            <w:rFonts w:ascii="Times New Roman" w:hAnsi="Times New Roman"/>
            <w:noProof/>
            <w:webHidden/>
            <w:u w:val="none"/>
          </w:rPr>
          <w:tab/>
        </w:r>
        <w:r w:rsidRPr="00025437">
          <w:rPr>
            <w:rFonts w:ascii="Times New Roman" w:hAnsi="Times New Roman"/>
            <w:noProof/>
            <w:webHidden/>
            <w:u w:val="none"/>
          </w:rPr>
          <w:fldChar w:fldCharType="begin"/>
        </w:r>
        <w:r w:rsidRPr="00025437">
          <w:rPr>
            <w:rFonts w:ascii="Times New Roman" w:hAnsi="Times New Roman"/>
            <w:noProof/>
            <w:webHidden/>
            <w:u w:val="none"/>
          </w:rPr>
          <w:instrText xml:space="preserve"> PAGEREF _Toc437247702 \h </w:instrText>
        </w:r>
        <w:r w:rsidRPr="00025437">
          <w:rPr>
            <w:rFonts w:ascii="Times New Roman" w:hAnsi="Times New Roman"/>
            <w:noProof/>
            <w:webHidden/>
            <w:u w:val="none"/>
          </w:rPr>
        </w:r>
        <w:r w:rsidRPr="00025437">
          <w:rPr>
            <w:rFonts w:ascii="Times New Roman" w:hAnsi="Times New Roman"/>
            <w:noProof/>
            <w:webHidden/>
            <w:u w:val="none"/>
          </w:rPr>
          <w:fldChar w:fldCharType="separate"/>
        </w:r>
        <w:r w:rsidR="000C42AA">
          <w:rPr>
            <w:rFonts w:ascii="Times New Roman" w:hAnsi="Times New Roman"/>
            <w:noProof/>
            <w:webHidden/>
            <w:u w:val="none"/>
          </w:rPr>
          <w:t>77</w:t>
        </w:r>
        <w:r w:rsidRPr="00025437">
          <w:rPr>
            <w:rFonts w:ascii="Times New Roman" w:hAnsi="Times New Roman"/>
            <w:noProof/>
            <w:webHidden/>
            <w:u w:val="none"/>
          </w:rPr>
          <w:fldChar w:fldCharType="end"/>
        </w:r>
      </w:hyperlink>
    </w:p>
    <w:p w:rsidR="004437FA" w:rsidRPr="00025437" w:rsidRDefault="004F58DA" w:rsidP="004437FA">
      <w:pPr>
        <w:shd w:val="clear" w:color="auto" w:fill="FFFFFF"/>
        <w:rPr>
          <w:sz w:val="24"/>
          <w:szCs w:val="24"/>
        </w:rPr>
      </w:pPr>
      <w:r w:rsidRPr="00025437">
        <w:rPr>
          <w:sz w:val="24"/>
          <w:szCs w:val="24"/>
        </w:rPr>
        <w:fldChar w:fldCharType="end"/>
      </w:r>
      <w:bookmarkEnd w:id="0"/>
      <w:bookmarkEnd w:id="1"/>
      <w:bookmarkEnd w:id="2"/>
    </w:p>
    <w:p w:rsidR="00930312" w:rsidRPr="006B2675" w:rsidRDefault="00930312" w:rsidP="0069295F">
      <w:pPr>
        <w:spacing w:line="276" w:lineRule="auto"/>
      </w:pPr>
    </w:p>
    <w:p w:rsidR="00930312" w:rsidRDefault="00930312" w:rsidP="0069295F">
      <w:pPr>
        <w:spacing w:line="276" w:lineRule="auto"/>
      </w:pPr>
    </w:p>
    <w:p w:rsidR="00930312" w:rsidRDefault="00930312" w:rsidP="0069295F">
      <w:pPr>
        <w:spacing w:line="276" w:lineRule="auto"/>
      </w:pPr>
    </w:p>
    <w:p w:rsidR="00930312" w:rsidRDefault="00930312" w:rsidP="0069295F">
      <w:pPr>
        <w:spacing w:line="276" w:lineRule="auto"/>
      </w:pPr>
    </w:p>
    <w:p w:rsidR="00930312" w:rsidRDefault="00930312" w:rsidP="0069295F">
      <w:pPr>
        <w:spacing w:line="276" w:lineRule="auto"/>
      </w:pPr>
    </w:p>
    <w:p w:rsidR="00F12854" w:rsidRDefault="00F12854" w:rsidP="0069295F">
      <w:pPr>
        <w:spacing w:line="276" w:lineRule="auto"/>
      </w:pPr>
    </w:p>
    <w:p w:rsidR="00F12854" w:rsidRDefault="00F12854" w:rsidP="0069295F">
      <w:pPr>
        <w:spacing w:line="276" w:lineRule="auto"/>
      </w:pPr>
    </w:p>
    <w:p w:rsidR="00F12854" w:rsidRDefault="00F12854" w:rsidP="0069295F">
      <w:pPr>
        <w:spacing w:line="276" w:lineRule="auto"/>
      </w:pPr>
    </w:p>
    <w:p w:rsidR="00930312" w:rsidRDefault="00930312" w:rsidP="0069295F">
      <w:pPr>
        <w:spacing w:line="276" w:lineRule="auto"/>
      </w:pPr>
    </w:p>
    <w:p w:rsidR="00930312" w:rsidRDefault="00930312" w:rsidP="0069295F">
      <w:pPr>
        <w:spacing w:line="276" w:lineRule="auto"/>
      </w:pPr>
    </w:p>
    <w:p w:rsidR="00457917" w:rsidRPr="004F58DA" w:rsidRDefault="00930312" w:rsidP="00640F23">
      <w:pPr>
        <w:pStyle w:val="Nagwek1"/>
        <w:shd w:val="clear" w:color="auto" w:fill="31849B"/>
        <w:spacing w:after="0"/>
        <w:rPr>
          <w:rFonts w:ascii="Times New Roman" w:hAnsi="Times New Roman"/>
          <w:color w:val="FFFFFF"/>
          <w:sz w:val="24"/>
        </w:rPr>
      </w:pPr>
      <w:bookmarkStart w:id="3" w:name="_Toc219728083"/>
      <w:bookmarkStart w:id="4" w:name="_Toc434839275"/>
      <w:bookmarkStart w:id="5" w:name="_Toc434839659"/>
      <w:bookmarkStart w:id="6" w:name="_Toc437247675"/>
      <w:r w:rsidRPr="004F58DA">
        <w:rPr>
          <w:rFonts w:ascii="Times New Roman" w:hAnsi="Times New Roman"/>
          <w:color w:val="FFFFFF"/>
          <w:sz w:val="24"/>
          <w:shd w:val="clear" w:color="auto" w:fill="31849B"/>
        </w:rPr>
        <w:t>I</w:t>
      </w:r>
      <w:r w:rsidR="00457917" w:rsidRPr="004F58DA">
        <w:rPr>
          <w:rFonts w:ascii="Times New Roman" w:hAnsi="Times New Roman"/>
          <w:color w:val="FFFFFF"/>
          <w:sz w:val="24"/>
          <w:shd w:val="clear" w:color="auto" w:fill="31849B"/>
        </w:rPr>
        <w:t xml:space="preserve">. </w:t>
      </w:r>
      <w:r w:rsidRPr="004F58DA">
        <w:rPr>
          <w:rFonts w:ascii="Times New Roman" w:hAnsi="Times New Roman"/>
          <w:color w:val="FFFFFF"/>
          <w:sz w:val="24"/>
          <w:shd w:val="clear" w:color="auto" w:fill="31849B"/>
        </w:rPr>
        <w:t>CHARAKTERYSTYKA LGD</w:t>
      </w:r>
      <w:bookmarkEnd w:id="4"/>
      <w:bookmarkEnd w:id="5"/>
      <w:bookmarkEnd w:id="6"/>
      <w:r w:rsidRPr="004F58DA">
        <w:rPr>
          <w:rFonts w:ascii="Times New Roman" w:hAnsi="Times New Roman"/>
          <w:color w:val="FFFFFF"/>
          <w:sz w:val="24"/>
          <w:shd w:val="clear" w:color="auto" w:fill="76923C"/>
        </w:rPr>
        <w:t xml:space="preserve"> </w:t>
      </w:r>
      <w:bookmarkEnd w:id="3"/>
    </w:p>
    <w:p w:rsidR="00C2142D" w:rsidRPr="00640F23" w:rsidRDefault="00C2142D" w:rsidP="0069295F">
      <w:pPr>
        <w:spacing w:line="276" w:lineRule="auto"/>
        <w:rPr>
          <w:sz w:val="4"/>
          <w:szCs w:val="4"/>
          <w:u w:val="single"/>
        </w:rPr>
      </w:pPr>
    </w:p>
    <w:p w:rsidR="00640F23" w:rsidRDefault="00640F23" w:rsidP="00C2142D">
      <w:pPr>
        <w:spacing w:line="276" w:lineRule="auto"/>
        <w:rPr>
          <w:sz w:val="4"/>
          <w:szCs w:val="4"/>
        </w:rPr>
      </w:pPr>
    </w:p>
    <w:p w:rsidR="00640F23" w:rsidRDefault="00640F23" w:rsidP="00C2142D">
      <w:pPr>
        <w:spacing w:line="276" w:lineRule="auto"/>
        <w:rPr>
          <w:sz w:val="4"/>
          <w:szCs w:val="4"/>
        </w:rPr>
      </w:pPr>
    </w:p>
    <w:p w:rsidR="00C2142D" w:rsidRPr="00C2142D" w:rsidRDefault="00C2142D" w:rsidP="00C2142D">
      <w:pPr>
        <w:spacing w:line="276" w:lineRule="auto"/>
      </w:pPr>
      <w:r w:rsidRPr="00C2142D">
        <w:lastRenderedPageBreak/>
        <w:t>Zgodnie rozporządzeniem (WE) 1303/2013, w latach 2014-2020 rozwój lokalny kierowany przez społeczność jest wspierany ze środków Europejskiego Funduszu na rzecz Rozwoju Obszarów Wiejskich (EFRROW), określany nazwą LEADER kierowany jest przez lokalne grupy działania (LGD), w których skład wchodzą prze</w:t>
      </w:r>
      <w:r w:rsidRPr="00C2142D">
        <w:t>d</w:t>
      </w:r>
      <w:r w:rsidRPr="00C2142D">
        <w:t>stawiciele władz publicznych, lokalnych partnerów społecznych i gosp</w:t>
      </w:r>
      <w:r w:rsidRPr="00C2142D">
        <w:t>o</w:t>
      </w:r>
      <w:r w:rsidRPr="00C2142D">
        <w:t>darczych oraz mieszkańców, przy czym na poziomie podejmowania decyzji ani władze publiczne – określone zgodnie z przepisami krajowymi – ani żadna z grup int</w:t>
      </w:r>
      <w:r w:rsidRPr="00C2142D">
        <w:t>e</w:t>
      </w:r>
      <w:r w:rsidRPr="00C2142D">
        <w:t>resu nie posiada więcej niż 49 % praw głosu. Podstawowe reguły RLKS przewidziane są w Umowie Partnerstwa (UP) będącym dokumentem określającym strategię interwencji funduszy europejskich w ramach trzech polityk unijnych: polityki spójności, wspólnej polityki rolnej (WPR) i wspólnej polityki rybołó</w:t>
      </w:r>
      <w:r w:rsidRPr="00C2142D">
        <w:t>w</w:t>
      </w:r>
      <w:r w:rsidRPr="00C2142D">
        <w:t>stwa (WPRyb) w Polsce w latach 2014</w:t>
      </w:r>
      <w:r w:rsidRPr="00C2142D">
        <w:rPr>
          <w:rFonts w:ascii="Cambria Math" w:hAnsi="Cambria Math" w:cs="Cambria Math"/>
        </w:rPr>
        <w:t>‐</w:t>
      </w:r>
      <w:r w:rsidRPr="00C2142D">
        <w:t>2020. Zasady wydatkowania środków EFRROW w okresie programowania 2014-2020 zostały okr</w:t>
      </w:r>
      <w:r w:rsidRPr="00C2142D">
        <w:t>e</w:t>
      </w:r>
      <w:r w:rsidRPr="00C2142D">
        <w:t>ślone na poziomie unijnym w rozporządzeniu (WE) 1305/2013, natomiast na p</w:t>
      </w:r>
      <w:r w:rsidRPr="00C2142D">
        <w:t>o</w:t>
      </w:r>
      <w:r w:rsidRPr="00C2142D">
        <w:t>ziomie krajowym w ustawie z dnia 20 lutego 2015 r. o wspieraniu rozwoju obszarów wiejskich z udziałem środków Europejskiego Funduszu Rolnego na rzecz Rozwoju Obszarów Wiejskich w ramach Programu Rozw</w:t>
      </w:r>
      <w:r w:rsidRPr="00C2142D">
        <w:t>o</w:t>
      </w:r>
      <w:r w:rsidRPr="00C2142D">
        <w:t>ju Obszarów Wiejskich na lata 2014–2020 (Dz. U. z 2015 r. poz. 349) oraz ustawie z dnia 20 lutego 2015 r. o rozwoju lokalnym z udziałem lokalnej społeczność (Dz.</w:t>
      </w:r>
      <w:r>
        <w:t xml:space="preserve"> </w:t>
      </w:r>
      <w:r w:rsidRPr="00C2142D">
        <w:t xml:space="preserve">U. z 2015 r. poz. 378). </w:t>
      </w:r>
    </w:p>
    <w:p w:rsidR="00C2142D" w:rsidRDefault="00C2142D" w:rsidP="00C2142D">
      <w:pPr>
        <w:spacing w:line="276" w:lineRule="auto"/>
        <w:rPr>
          <w:sz w:val="4"/>
          <w:szCs w:val="4"/>
        </w:rPr>
      </w:pPr>
    </w:p>
    <w:p w:rsidR="00725F55" w:rsidRPr="00725F55" w:rsidRDefault="00725F55" w:rsidP="00C2142D">
      <w:pPr>
        <w:spacing w:line="276" w:lineRule="auto"/>
        <w:rPr>
          <w:sz w:val="4"/>
          <w:szCs w:val="4"/>
        </w:rPr>
      </w:pPr>
    </w:p>
    <w:p w:rsidR="00C2142D" w:rsidRDefault="00C2142D" w:rsidP="00C2142D">
      <w:pPr>
        <w:spacing w:line="276" w:lineRule="auto"/>
      </w:pPr>
      <w:r w:rsidRPr="00C2142D">
        <w:t>Na podstawie obowiązujących przepisów prawa unijnego i krajowego opracowany został Program Rozwoju Obsz</w:t>
      </w:r>
      <w:r w:rsidRPr="00C2142D">
        <w:t>a</w:t>
      </w:r>
      <w:r w:rsidRPr="00C2142D">
        <w:t>rów Wiejskich na lata 2014-2020 (PROW 2014-2020) określający zakres operacji, które będzie dostępne w ramach LEADER. Zgodnie z PROW 2014-2020 działanie LEADER może być realizowane na obszarach wiejskich. Jedna LSR będzie realizowana na obszarze zamieszkanym przez minimum 30 000 mieszkańców z obszarów wiejskich i maksimum 150 000 mieszkańców oraz obejmować będzie obszar przynajmniej 2 gmin, których obszary stanowią (bądź zawierają) obszary wiejskie. LGD działa jako stowarzyszenie posiadające os</w:t>
      </w:r>
      <w:r w:rsidRPr="00C2142D">
        <w:t>o</w:t>
      </w:r>
      <w:r w:rsidRPr="00C2142D">
        <w:t>bowość prawną</w:t>
      </w:r>
      <w:r>
        <w:t>.</w:t>
      </w:r>
    </w:p>
    <w:p w:rsidR="00725F55" w:rsidRDefault="00725F55" w:rsidP="00C2142D">
      <w:pPr>
        <w:spacing w:line="276" w:lineRule="auto"/>
        <w:rPr>
          <w:sz w:val="4"/>
          <w:szCs w:val="4"/>
        </w:rPr>
      </w:pPr>
    </w:p>
    <w:p w:rsidR="00725F55" w:rsidRDefault="00725F55" w:rsidP="00C2142D">
      <w:pPr>
        <w:spacing w:line="276" w:lineRule="auto"/>
        <w:rPr>
          <w:sz w:val="4"/>
          <w:szCs w:val="4"/>
        </w:rPr>
      </w:pPr>
    </w:p>
    <w:p w:rsidR="00C2142D" w:rsidRPr="00C2142D" w:rsidRDefault="00C2142D" w:rsidP="00C2142D">
      <w:pPr>
        <w:spacing w:line="276" w:lineRule="auto"/>
      </w:pPr>
      <w:r w:rsidRPr="0064018B">
        <w:t>Stowarzyszenie Społecznej Samopomocy - Lokalna Grupa Działania</w:t>
      </w:r>
      <w:r>
        <w:t xml:space="preserve"> działa na podstawie przepisów Prawa o st</w:t>
      </w:r>
      <w:r>
        <w:t>o</w:t>
      </w:r>
      <w:r>
        <w:t>warzyszeniach oraz aktualnych przepisów prawa odnoszących się do funkcjonowania LGD w okresie program</w:t>
      </w:r>
      <w:r>
        <w:t>o</w:t>
      </w:r>
      <w:r>
        <w:t xml:space="preserve">wania 2014-2020. </w:t>
      </w:r>
      <w:r w:rsidRPr="00F71446">
        <w:t xml:space="preserve">Skład stowarzyszenia wypełnia </w:t>
      </w:r>
      <w:r>
        <w:t xml:space="preserve">zatem </w:t>
      </w:r>
      <w:r w:rsidRPr="00F71446">
        <w:t>warunki określone art. 34 ust. 3 rozporządzenia (WE) 1303/2013.</w:t>
      </w:r>
      <w:r>
        <w:t xml:space="preserve"> Głównym celem s</w:t>
      </w:r>
      <w:r w:rsidRPr="00F71446">
        <w:t>towarzyszenia jest dział</w:t>
      </w:r>
      <w:r w:rsidRPr="00F71446">
        <w:t>a</w:t>
      </w:r>
      <w:r w:rsidRPr="00F71446">
        <w:t>nie na rzecz zrównoważonego rozwoju obszarów wiejskich oraz realizacja Lokalnej Strategii Rozwoju (LSR) na lata 2014 -2020 i kolejne perspektywy  czasowe na obszarach gmin: z  powiatu ciechanowskiego (gmina Glinojeck), z powiatu mławskiego (gminy: Strzegowo, Lipowiec K</w:t>
      </w:r>
      <w:r w:rsidRPr="00F71446">
        <w:t>o</w:t>
      </w:r>
      <w:r w:rsidRPr="00F71446">
        <w:t>ścielny, Wiśniewo, Radzanów, Szreńsk), z powiatu  działdowskiego (gmina Lidzbark) oraz wszystkich gmin p</w:t>
      </w:r>
      <w:r w:rsidRPr="00F71446">
        <w:t>o</w:t>
      </w:r>
      <w:r w:rsidRPr="00F71446">
        <w:t>wiatu żuromińskiego.</w:t>
      </w:r>
      <w:r>
        <w:t xml:space="preserve"> Siedzibą LGD jest Ciechanów. </w:t>
      </w:r>
      <w:r w:rsidRPr="00F71446">
        <w:t>Stowarzyszenie zarejestrowane zostało w Krajowym Rej</w:t>
      </w:r>
      <w:r w:rsidRPr="00F71446">
        <w:t>e</w:t>
      </w:r>
      <w:r w:rsidRPr="00F71446">
        <w:t>strze Sądowym w dniu</w:t>
      </w:r>
      <w:r>
        <w:t xml:space="preserve"> </w:t>
      </w:r>
      <w:r w:rsidRPr="00F71446">
        <w:t>21.01.2009 r.</w:t>
      </w:r>
      <w:r>
        <w:t xml:space="preserve"> pod numerem KRS </w:t>
      </w:r>
      <w:r w:rsidRPr="00F71446">
        <w:t>00003211762</w:t>
      </w:r>
      <w:r>
        <w:t xml:space="preserve">. </w:t>
      </w:r>
      <w:r w:rsidRPr="00F71446">
        <w:t>Nadzór nad stow</w:t>
      </w:r>
      <w:r w:rsidRPr="00F71446">
        <w:t>a</w:t>
      </w:r>
      <w:r w:rsidRPr="00F71446">
        <w:t>rzyszeniem zgodnie z przepisami ustawy z dnia 20 lutego 2015 r. o rozwoju lokalnym z udziałem lokalnej społeczności (Dz.</w:t>
      </w:r>
      <w:r>
        <w:t xml:space="preserve"> </w:t>
      </w:r>
      <w:r w:rsidRPr="00F71446">
        <w:t xml:space="preserve">U. 2015 rok, poz. 378) sprawuje Marszałek Województwa </w:t>
      </w:r>
      <w:r>
        <w:t>Maz</w:t>
      </w:r>
      <w:r>
        <w:t>o</w:t>
      </w:r>
      <w:r>
        <w:t>wieckiego</w:t>
      </w:r>
      <w:r w:rsidRPr="00F71446">
        <w:t>.</w:t>
      </w:r>
    </w:p>
    <w:p w:rsidR="00C2142D" w:rsidRDefault="00C2142D" w:rsidP="0069295F">
      <w:pPr>
        <w:spacing w:line="276" w:lineRule="auto"/>
        <w:rPr>
          <w:sz w:val="4"/>
          <w:szCs w:val="4"/>
        </w:rPr>
      </w:pPr>
    </w:p>
    <w:p w:rsidR="00725F55" w:rsidRDefault="00725F55" w:rsidP="0069295F">
      <w:pPr>
        <w:spacing w:line="276" w:lineRule="auto"/>
        <w:rPr>
          <w:sz w:val="4"/>
          <w:szCs w:val="4"/>
        </w:rPr>
      </w:pPr>
    </w:p>
    <w:p w:rsidR="006D026E" w:rsidRDefault="006D026E" w:rsidP="0069295F">
      <w:pPr>
        <w:spacing w:line="276" w:lineRule="auto"/>
      </w:pPr>
      <w:r w:rsidRPr="0064018B">
        <w:t>Obszar L</w:t>
      </w:r>
      <w:r w:rsidR="00130666">
        <w:t>SR</w:t>
      </w:r>
      <w:r w:rsidRPr="0064018B">
        <w:t xml:space="preserve"> leży na terenie Północnego Mazowsza oraz południowo – zachodniej części Mazur i należy głó</w:t>
      </w:r>
      <w:r w:rsidRPr="0064018B">
        <w:t>w</w:t>
      </w:r>
      <w:r w:rsidRPr="0064018B">
        <w:t>nie do jednego mezoregio</w:t>
      </w:r>
      <w:r w:rsidR="0039273A">
        <w:t xml:space="preserve">nu. Administracyjnie obejmuje 13 gmin, z czego 12 gmin </w:t>
      </w:r>
      <w:r w:rsidRPr="0064018B">
        <w:t>województwa mazowieckiego: Bieżuń, Glinojeck, Kuczbork - Osada, Lipowiec Kościelny, Lubowidz, Lutocin, Radzanów, Siemiątkowo, Strz</w:t>
      </w:r>
      <w:r w:rsidRPr="0064018B">
        <w:t>e</w:t>
      </w:r>
      <w:r w:rsidRPr="0064018B">
        <w:t>go</w:t>
      </w:r>
      <w:r w:rsidR="001B546A" w:rsidRPr="0064018B">
        <w:t>wo, Szreńsk, Wiśniewo, Żuromin oraz</w:t>
      </w:r>
      <w:r w:rsidRPr="0064018B">
        <w:t xml:space="preserve"> jedną gminę Województwa Warmińsko - Mazurskiego: Lidzbark. </w:t>
      </w:r>
      <w:r w:rsidR="00C2142D">
        <w:t xml:space="preserve">Gminy członkowskie LGD należą do powiatu: żuromińskiego, ciechanowskiego, mławskiego oraz działdowskiego. </w:t>
      </w:r>
      <w:r w:rsidR="00250A8D">
        <w:t>Sp</w:t>
      </w:r>
      <w:r w:rsidR="00250A8D">
        <w:t>o</w:t>
      </w:r>
      <w:r w:rsidR="00250A8D">
        <w:t xml:space="preserve">śród nich </w:t>
      </w:r>
      <w:r w:rsidR="00250A8D" w:rsidRPr="0064018B">
        <w:t xml:space="preserve">dziewięć </w:t>
      </w:r>
      <w:r w:rsidR="009424A2">
        <w:t xml:space="preserve">to </w:t>
      </w:r>
      <w:r w:rsidR="00250A8D" w:rsidRPr="0064018B">
        <w:t>gmin</w:t>
      </w:r>
      <w:r w:rsidR="009424A2">
        <w:t>y</w:t>
      </w:r>
      <w:r w:rsidR="00250A8D" w:rsidRPr="0064018B">
        <w:t xml:space="preserve"> </w:t>
      </w:r>
      <w:r w:rsidR="002D026D" w:rsidRPr="0064018B">
        <w:t>wiejs</w:t>
      </w:r>
      <w:r w:rsidR="002D026D">
        <w:t>kie</w:t>
      </w:r>
      <w:r w:rsidR="00276868">
        <w:t xml:space="preserve"> a</w:t>
      </w:r>
      <w:r w:rsidR="00250A8D" w:rsidRPr="0064018B">
        <w:t xml:space="preserve"> cztery gminy miejsko-wiejskie. </w:t>
      </w:r>
      <w:r w:rsidRPr="0064018B">
        <w:t xml:space="preserve">Obszar </w:t>
      </w:r>
      <w:r w:rsidR="00250A8D">
        <w:t xml:space="preserve">objęty LSR </w:t>
      </w:r>
      <w:r w:rsidRPr="0064018B">
        <w:t>zajmuje 100% p</w:t>
      </w:r>
      <w:r w:rsidRPr="0064018B">
        <w:t>o</w:t>
      </w:r>
      <w:r w:rsidRPr="0064018B">
        <w:t>wierzchni powiatu żuromińskiego, ok. 54% powiatu mławskiego, 14% powiatu ciechanowskiego oraz 27 %  p</w:t>
      </w:r>
      <w:r w:rsidRPr="0064018B">
        <w:t>o</w:t>
      </w:r>
      <w:r w:rsidRPr="0064018B">
        <w:t>wierzchni  powiatu działdowski</w:t>
      </w:r>
      <w:r w:rsidR="00276868">
        <w:t xml:space="preserve">ego. </w:t>
      </w:r>
      <w:r w:rsidRPr="0064018B">
        <w:t>Miasta Glinojeck, Bieżuń, Żuromin i Lidzbark jako gminy miejsko-wiejskie mające poniżej 20 tys. mieszkańców spełniają kryteria przynależn</w:t>
      </w:r>
      <w:r w:rsidRPr="0064018B">
        <w:t>o</w:t>
      </w:r>
      <w:r w:rsidRPr="0064018B">
        <w:t xml:space="preserve">ści do obszarów wiejskich,  mogą być zatem włączone do LGD. </w:t>
      </w:r>
      <w:r w:rsidR="002738F8">
        <w:t xml:space="preserve">Teren </w:t>
      </w:r>
      <w:r w:rsidR="00276868">
        <w:t>objęty LSR</w:t>
      </w:r>
      <w:r w:rsidR="002738F8" w:rsidRPr="002738F8">
        <w:t xml:space="preserve"> zamieszkuje 88 810 ludności , z czego ok.</w:t>
      </w:r>
      <w:r w:rsidR="00276868">
        <w:t xml:space="preserve"> </w:t>
      </w:r>
      <w:r w:rsidR="008A6798">
        <w:t xml:space="preserve">49 </w:t>
      </w:r>
      <w:r w:rsidR="002738F8" w:rsidRPr="002738F8">
        <w:t xml:space="preserve">% stanowią mężczyźni, a </w:t>
      </w:r>
      <w:r w:rsidR="009424A2">
        <w:t>ok.</w:t>
      </w:r>
      <w:r w:rsidR="008A6798">
        <w:t xml:space="preserve"> 51</w:t>
      </w:r>
      <w:r w:rsidR="002738F8" w:rsidRPr="002738F8">
        <w:t xml:space="preserve">% kobiety.  </w:t>
      </w:r>
      <w:r w:rsidR="00722104" w:rsidRPr="0064018B">
        <w:t>P</w:t>
      </w:r>
      <w:r w:rsidRPr="0064018B">
        <w:t xml:space="preserve">owierzchnia </w:t>
      </w:r>
      <w:r w:rsidR="00130666">
        <w:t>obszaru LS</w:t>
      </w:r>
      <w:r w:rsidR="0039273A">
        <w:t xml:space="preserve">R </w:t>
      </w:r>
      <w:r w:rsidRPr="0064018B">
        <w:t>wynosi 1 852,00 km</w:t>
      </w:r>
      <w:r w:rsidRPr="0064018B">
        <w:rPr>
          <w:vertAlign w:val="superscript"/>
        </w:rPr>
        <w:t>2</w:t>
      </w:r>
      <w:r w:rsidRPr="0064018B">
        <w:t xml:space="preserve">  i stanowi 4,48 % powierzchni  województwa m</w:t>
      </w:r>
      <w:r w:rsidRPr="0064018B">
        <w:t>a</w:t>
      </w:r>
      <w:r w:rsidRPr="0064018B">
        <w:t>zowieckiego oraz 1,05%</w:t>
      </w:r>
      <w:r w:rsidR="00BB4C17" w:rsidRPr="0064018B">
        <w:t xml:space="preserve"> powierzchni województwa warmiń</w:t>
      </w:r>
      <w:r w:rsidR="002D026D">
        <w:t>sko - mazurskiego</w:t>
      </w:r>
      <w:r w:rsidR="0039273A">
        <w:t>. Obszar LSR w okresie program</w:t>
      </w:r>
      <w:r w:rsidR="0039273A">
        <w:t>o</w:t>
      </w:r>
      <w:r w:rsidR="0039273A">
        <w:t>wania 2014-2020 nie uległ zmianie w stosunku do okresu programo</w:t>
      </w:r>
      <w:r w:rsidR="00C942D7">
        <w:t>wania 2007-2013</w:t>
      </w:r>
      <w:r w:rsidR="00250A8D">
        <w:t>.</w:t>
      </w:r>
      <w:r w:rsidR="002B001E">
        <w:t xml:space="preserve"> </w:t>
      </w:r>
    </w:p>
    <w:p w:rsidR="002B001E" w:rsidRDefault="002B001E" w:rsidP="002B001E">
      <w:pPr>
        <w:spacing w:line="276" w:lineRule="auto"/>
        <w:rPr>
          <w:rFonts w:ascii="Arial" w:hAnsi="Arial" w:cs="Arial"/>
          <w:color w:val="000000"/>
          <w:sz w:val="18"/>
          <w:szCs w:val="18"/>
        </w:rPr>
      </w:pPr>
      <w:r w:rsidRPr="00B50843">
        <w:rPr>
          <w:rFonts w:eastAsia="Calibri"/>
        </w:rPr>
        <w:t>Wszystkie gminy członkowskie</w:t>
      </w:r>
      <w:r w:rsidR="00C2142D">
        <w:rPr>
          <w:rFonts w:eastAsia="Calibri"/>
        </w:rPr>
        <w:t xml:space="preserve"> LGD</w:t>
      </w:r>
      <w:r w:rsidRPr="00B50843">
        <w:rPr>
          <w:rFonts w:eastAsia="Calibri"/>
        </w:rPr>
        <w:t xml:space="preserve"> stanowią jednolity, spójny terytorialnie obszar. Każda jednostka administr</w:t>
      </w:r>
      <w:r w:rsidRPr="00B50843">
        <w:rPr>
          <w:rFonts w:eastAsia="Calibri"/>
        </w:rPr>
        <w:t>a</w:t>
      </w:r>
      <w:r w:rsidRPr="00B50843">
        <w:rPr>
          <w:rFonts w:eastAsia="Calibri"/>
        </w:rPr>
        <w:t>cyjna graniczy bezpośrednio z co</w:t>
      </w:r>
      <w:r w:rsidRPr="00BD00EE">
        <w:rPr>
          <w:rFonts w:eastAsia="Calibri"/>
        </w:rPr>
        <w:t xml:space="preserve"> najmniej jedną kolejną  gminą członkowską. </w:t>
      </w:r>
      <w:r w:rsidRPr="00BD00EE">
        <w:rPr>
          <w:bCs/>
        </w:rPr>
        <w:t>Charakterystycznym dla obszaru LGD i LS</w:t>
      </w:r>
      <w:r w:rsidR="009424A2">
        <w:rPr>
          <w:bCs/>
        </w:rPr>
        <w:t>R</w:t>
      </w:r>
      <w:r w:rsidRPr="00BD00EE">
        <w:rPr>
          <w:bCs/>
        </w:rPr>
        <w:t xml:space="preserve"> jest </w:t>
      </w:r>
      <w:r w:rsidRPr="00A930E2">
        <w:rPr>
          <w:bCs/>
        </w:rPr>
        <w:t>pasmo</w:t>
      </w:r>
      <w:r w:rsidR="00276868">
        <w:rPr>
          <w:bCs/>
        </w:rPr>
        <w:t xml:space="preserve"> rzeki</w:t>
      </w:r>
      <w:r w:rsidRPr="00A930E2">
        <w:rPr>
          <w:bCs/>
        </w:rPr>
        <w:t xml:space="preserve"> Wkry i jej dopływów</w:t>
      </w:r>
      <w:r w:rsidRPr="00BD00EE">
        <w:rPr>
          <w:bCs/>
        </w:rPr>
        <w:t xml:space="preserve">. </w:t>
      </w:r>
      <w:r w:rsidRPr="00B50843">
        <w:t xml:space="preserve">Gminy </w:t>
      </w:r>
      <w:r w:rsidR="00C2142D">
        <w:t>członkowskie LGD</w:t>
      </w:r>
      <w:r w:rsidRPr="00B50843">
        <w:t xml:space="preserve"> administracyjnie należą do woj</w:t>
      </w:r>
      <w:r w:rsidRPr="00B50843">
        <w:t>e</w:t>
      </w:r>
      <w:r w:rsidRPr="00B50843">
        <w:t>wództwa mazowieckiego oraz wa</w:t>
      </w:r>
      <w:r w:rsidRPr="00B50843">
        <w:t>r</w:t>
      </w:r>
      <w:r w:rsidRPr="00B50843">
        <w:t xml:space="preserve">mińsko – mazurskiego. </w:t>
      </w:r>
      <w:r w:rsidR="00330585">
        <w:t xml:space="preserve">Gmina Lidzbark mimo iż nie mieści się w granicach </w:t>
      </w:r>
      <w:r w:rsidR="00330585">
        <w:lastRenderedPageBreak/>
        <w:t>administracyjnych województwa m</w:t>
      </w:r>
      <w:r w:rsidR="00330585">
        <w:t>a</w:t>
      </w:r>
      <w:r w:rsidR="00330585">
        <w:t>zowiecki</w:t>
      </w:r>
      <w:r w:rsidR="009424A2">
        <w:t>ego jest spójna</w:t>
      </w:r>
      <w:r w:rsidR="00330585">
        <w:t xml:space="preserve"> terytorialnie, ponieważ w</w:t>
      </w:r>
      <w:r w:rsidR="00330585" w:rsidRPr="00426D63">
        <w:t xml:space="preserve"> </w:t>
      </w:r>
      <w:r w:rsidR="00426D63" w:rsidRPr="00426D63">
        <w:rPr>
          <w:bCs/>
        </w:rPr>
        <w:t>podziale administracyjnym Polski 1975–1998</w:t>
      </w:r>
      <w:r w:rsidR="00426D63">
        <w:rPr>
          <w:bCs/>
        </w:rPr>
        <w:t xml:space="preserve"> znajdował się w województwie ciechanowskim. </w:t>
      </w:r>
      <w:r w:rsidR="00295F6C" w:rsidRPr="00A9078C">
        <w:rPr>
          <w:bCs/>
        </w:rPr>
        <w:t xml:space="preserve">Nadal wiele instytucji i organizacji </w:t>
      </w:r>
      <w:r w:rsidR="002D026D">
        <w:rPr>
          <w:bCs/>
        </w:rPr>
        <w:t xml:space="preserve">Gminy </w:t>
      </w:r>
      <w:r w:rsidR="00295F6C" w:rsidRPr="00A9078C">
        <w:rPr>
          <w:bCs/>
        </w:rPr>
        <w:t>Lidzbarka administracyjnie  łączy ter</w:t>
      </w:r>
      <w:r w:rsidR="00295F6C" w:rsidRPr="00A9078C">
        <w:rPr>
          <w:bCs/>
        </w:rPr>
        <w:t>y</w:t>
      </w:r>
      <w:r w:rsidR="00295F6C" w:rsidRPr="00A9078C">
        <w:rPr>
          <w:bCs/>
        </w:rPr>
        <w:t xml:space="preserve">torium dawnego województwa ciechanowskiego np. Okręgowy Związek Wędkarski w Ciechanowie. Ponadto  związki </w:t>
      </w:r>
      <w:r w:rsidR="002D026D">
        <w:rPr>
          <w:bCs/>
        </w:rPr>
        <w:t>Gminy Lidzbark</w:t>
      </w:r>
      <w:r w:rsidR="00295F6C" w:rsidRPr="00A9078C">
        <w:rPr>
          <w:bCs/>
        </w:rPr>
        <w:t xml:space="preserve"> z obszarem LGD dotyczą Górznieńsko - Lidzba</w:t>
      </w:r>
      <w:r w:rsidR="00295F6C" w:rsidRPr="00A9078C">
        <w:rPr>
          <w:bCs/>
        </w:rPr>
        <w:t>r</w:t>
      </w:r>
      <w:r w:rsidR="00295F6C" w:rsidRPr="00A9078C">
        <w:rPr>
          <w:bCs/>
        </w:rPr>
        <w:t>skiego Parku Krajobrazowego, który obejmuje również teren gminy Lubowidz co stwarza szanse realizacji wspó</w:t>
      </w:r>
      <w:r w:rsidR="00295F6C" w:rsidRPr="00A9078C">
        <w:rPr>
          <w:bCs/>
        </w:rPr>
        <w:t>l</w:t>
      </w:r>
      <w:r w:rsidR="00295F6C" w:rsidRPr="00A9078C">
        <w:rPr>
          <w:bCs/>
        </w:rPr>
        <w:t>nych przedsięwzięć o charakterze ponadre</w:t>
      </w:r>
      <w:r w:rsidR="002D026D">
        <w:rPr>
          <w:bCs/>
        </w:rPr>
        <w:t>gionalnym.</w:t>
      </w:r>
      <w:r w:rsidR="00295F6C" w:rsidRPr="00A9078C">
        <w:rPr>
          <w:bCs/>
        </w:rPr>
        <w:t xml:space="preserve"> </w:t>
      </w:r>
      <w:r w:rsidR="00043B77" w:rsidRPr="00043B77">
        <w:rPr>
          <w:color w:val="000000"/>
        </w:rPr>
        <w:t xml:space="preserve">O spójności </w:t>
      </w:r>
      <w:r w:rsidR="00043B77">
        <w:rPr>
          <w:color w:val="000000"/>
        </w:rPr>
        <w:t xml:space="preserve">całego </w:t>
      </w:r>
      <w:r w:rsidR="00043B77" w:rsidRPr="00043B77">
        <w:rPr>
          <w:color w:val="000000"/>
        </w:rPr>
        <w:t>obszaru stanowi również analiza uwaru</w:t>
      </w:r>
      <w:r w:rsidR="00043B77" w:rsidRPr="00043B77">
        <w:rPr>
          <w:color w:val="000000"/>
        </w:rPr>
        <w:t>n</w:t>
      </w:r>
      <w:r w:rsidR="00043B77" w:rsidRPr="00043B77">
        <w:rPr>
          <w:color w:val="000000"/>
        </w:rPr>
        <w:t>kowań demograficznych i ekonomicznych obszaru. Istnieją znaczne podobieństwa zarówno pod względem strukt</w:t>
      </w:r>
      <w:r w:rsidR="00043B77" w:rsidRPr="00043B77">
        <w:rPr>
          <w:color w:val="000000"/>
        </w:rPr>
        <w:t>u</w:t>
      </w:r>
      <w:r w:rsidR="00043B77" w:rsidRPr="00043B77">
        <w:rPr>
          <w:color w:val="000000"/>
        </w:rPr>
        <w:t>ry wieku, poziomu wykształcenia, jak</w:t>
      </w:r>
      <w:r w:rsidR="002D026D">
        <w:rPr>
          <w:color w:val="000000"/>
        </w:rPr>
        <w:t xml:space="preserve"> i</w:t>
      </w:r>
      <w:r w:rsidR="00043B77" w:rsidRPr="00043B77">
        <w:rPr>
          <w:color w:val="000000"/>
        </w:rPr>
        <w:t xml:space="preserve"> w poziomie zatrudnienia, czy strukturze działalności lokalnych przedsi</w:t>
      </w:r>
      <w:r w:rsidR="00043B77" w:rsidRPr="00043B77">
        <w:rPr>
          <w:color w:val="000000"/>
        </w:rPr>
        <w:t>ę</w:t>
      </w:r>
      <w:r w:rsidR="00043B77" w:rsidRPr="00043B77">
        <w:rPr>
          <w:color w:val="000000"/>
        </w:rPr>
        <w:t>biorstw</w:t>
      </w:r>
      <w:r w:rsidR="00043B77">
        <w:rPr>
          <w:rFonts w:ascii="Arial" w:hAnsi="Arial" w:cs="Arial"/>
          <w:color w:val="000000"/>
          <w:sz w:val="18"/>
          <w:szCs w:val="18"/>
        </w:rPr>
        <w:t>.</w:t>
      </w:r>
    </w:p>
    <w:p w:rsidR="00043B77" w:rsidRDefault="00043B77" w:rsidP="002B001E">
      <w:pPr>
        <w:spacing w:line="276" w:lineRule="auto"/>
        <w:rPr>
          <w:bCs/>
          <w:sz w:val="4"/>
          <w:szCs w:val="4"/>
        </w:rPr>
      </w:pPr>
    </w:p>
    <w:p w:rsidR="00640F23" w:rsidRDefault="00640F23" w:rsidP="002B001E">
      <w:pPr>
        <w:spacing w:line="276" w:lineRule="auto"/>
        <w:rPr>
          <w:bCs/>
          <w:sz w:val="4"/>
          <w:szCs w:val="4"/>
        </w:rPr>
      </w:pPr>
    </w:p>
    <w:p w:rsidR="00640F23" w:rsidRPr="00640F23" w:rsidRDefault="00640F23" w:rsidP="002B001E">
      <w:pPr>
        <w:spacing w:line="276" w:lineRule="auto"/>
        <w:rPr>
          <w:bCs/>
          <w:sz w:val="4"/>
          <w:szCs w:val="4"/>
        </w:rPr>
      </w:pPr>
    </w:p>
    <w:p w:rsidR="00E9404A" w:rsidRPr="00725F55" w:rsidRDefault="001A603C" w:rsidP="00E834DC">
      <w:pPr>
        <w:pStyle w:val="Nagwek2"/>
      </w:pPr>
      <w:bookmarkStart w:id="7" w:name="_Toc434839276"/>
      <w:bookmarkStart w:id="8" w:name="_Toc434839660"/>
      <w:bookmarkStart w:id="9" w:name="_Toc434839688"/>
      <w:bookmarkStart w:id="10" w:name="_Toc435529863"/>
      <w:bookmarkStart w:id="11" w:name="_Toc436636968"/>
      <w:bookmarkStart w:id="12" w:name="_Toc436637045"/>
      <w:bookmarkStart w:id="13" w:name="_Toc436919061"/>
      <w:bookmarkStart w:id="14" w:name="_Toc437247676"/>
      <w:r w:rsidRPr="00725F55">
        <w:t>Tab. 1 W</w:t>
      </w:r>
      <w:r w:rsidR="00E9404A" w:rsidRPr="00725F55">
        <w:t>ykaz gmin wchodzących w skład LGD</w:t>
      </w:r>
      <w:bookmarkEnd w:id="7"/>
      <w:bookmarkEnd w:id="8"/>
      <w:bookmarkEnd w:id="9"/>
      <w:bookmarkEnd w:id="10"/>
      <w:bookmarkEnd w:id="11"/>
      <w:bookmarkEnd w:id="12"/>
      <w:bookmarkEnd w:id="13"/>
      <w:bookmarkEnd w:id="14"/>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268"/>
        <w:gridCol w:w="1701"/>
        <w:gridCol w:w="1668"/>
        <w:gridCol w:w="1134"/>
        <w:gridCol w:w="1026"/>
        <w:gridCol w:w="1950"/>
      </w:tblGrid>
      <w:tr w:rsidR="00C7580F" w:rsidRPr="00104BA5" w:rsidTr="00640F23">
        <w:trPr>
          <w:trHeight w:val="205"/>
        </w:trPr>
        <w:tc>
          <w:tcPr>
            <w:tcW w:w="567" w:type="dxa"/>
            <w:shd w:val="clear" w:color="auto" w:fill="31849B"/>
          </w:tcPr>
          <w:p w:rsidR="00C7580F" w:rsidRPr="00104BA5" w:rsidRDefault="00C7580F" w:rsidP="00725F55">
            <w:pPr>
              <w:jc w:val="center"/>
              <w:rPr>
                <w:color w:val="FFFFFF"/>
              </w:rPr>
            </w:pPr>
            <w:r w:rsidRPr="00104BA5">
              <w:rPr>
                <w:color w:val="FFFFFF"/>
              </w:rPr>
              <w:t>Lp.</w:t>
            </w:r>
          </w:p>
        </w:tc>
        <w:tc>
          <w:tcPr>
            <w:tcW w:w="2268" w:type="dxa"/>
            <w:shd w:val="clear" w:color="auto" w:fill="31849B"/>
          </w:tcPr>
          <w:p w:rsidR="00C7580F" w:rsidRPr="00104BA5" w:rsidRDefault="00C7580F" w:rsidP="00725F55">
            <w:pPr>
              <w:jc w:val="center"/>
              <w:rPr>
                <w:color w:val="FFFFFF"/>
              </w:rPr>
            </w:pPr>
            <w:r w:rsidRPr="00104BA5">
              <w:rPr>
                <w:color w:val="FFFFFF"/>
              </w:rPr>
              <w:t>Gmina</w:t>
            </w:r>
          </w:p>
        </w:tc>
        <w:tc>
          <w:tcPr>
            <w:tcW w:w="1701" w:type="dxa"/>
            <w:shd w:val="clear" w:color="auto" w:fill="31849B"/>
          </w:tcPr>
          <w:p w:rsidR="00C7580F" w:rsidRPr="00104BA5" w:rsidRDefault="00C7580F" w:rsidP="00725F55">
            <w:pPr>
              <w:jc w:val="center"/>
              <w:rPr>
                <w:color w:val="FFFFFF"/>
              </w:rPr>
            </w:pPr>
            <w:r w:rsidRPr="00104BA5">
              <w:rPr>
                <w:color w:val="FFFFFF"/>
              </w:rPr>
              <w:t>Typ</w:t>
            </w:r>
          </w:p>
        </w:tc>
        <w:tc>
          <w:tcPr>
            <w:tcW w:w="1668" w:type="dxa"/>
            <w:shd w:val="clear" w:color="auto" w:fill="31849B"/>
          </w:tcPr>
          <w:p w:rsidR="00C7580F" w:rsidRPr="00104BA5" w:rsidRDefault="00C7580F" w:rsidP="00725F55">
            <w:pPr>
              <w:jc w:val="center"/>
              <w:rPr>
                <w:color w:val="FFFFFF"/>
              </w:rPr>
            </w:pPr>
            <w:r w:rsidRPr="00104BA5">
              <w:rPr>
                <w:color w:val="FFFFFF"/>
              </w:rPr>
              <w:t>Identyfik</w:t>
            </w:r>
            <w:r w:rsidRPr="00104BA5">
              <w:rPr>
                <w:color w:val="FFFFFF"/>
              </w:rPr>
              <w:t>a</w:t>
            </w:r>
            <w:r w:rsidRPr="00104BA5">
              <w:rPr>
                <w:color w:val="FFFFFF"/>
              </w:rPr>
              <w:t>tor</w:t>
            </w:r>
          </w:p>
        </w:tc>
        <w:tc>
          <w:tcPr>
            <w:tcW w:w="1134" w:type="dxa"/>
            <w:shd w:val="clear" w:color="auto" w:fill="31849B"/>
          </w:tcPr>
          <w:p w:rsidR="00C7580F" w:rsidRPr="00104BA5" w:rsidRDefault="00C7580F" w:rsidP="00725F55">
            <w:pPr>
              <w:jc w:val="center"/>
              <w:rPr>
                <w:color w:val="FFFFFF"/>
              </w:rPr>
            </w:pPr>
            <w:r w:rsidRPr="00104BA5">
              <w:rPr>
                <w:color w:val="FFFFFF"/>
              </w:rPr>
              <w:t>Lu</w:t>
            </w:r>
            <w:r w:rsidRPr="00104BA5">
              <w:rPr>
                <w:color w:val="FFFFFF"/>
              </w:rPr>
              <w:t>d</w:t>
            </w:r>
            <w:r w:rsidRPr="00104BA5">
              <w:rPr>
                <w:color w:val="FFFFFF"/>
              </w:rPr>
              <w:t>ność</w:t>
            </w:r>
          </w:p>
        </w:tc>
        <w:tc>
          <w:tcPr>
            <w:tcW w:w="1026" w:type="dxa"/>
            <w:shd w:val="clear" w:color="auto" w:fill="31849B"/>
          </w:tcPr>
          <w:p w:rsidR="00C7580F" w:rsidRPr="00104BA5" w:rsidRDefault="00C7580F" w:rsidP="00725F55">
            <w:pPr>
              <w:jc w:val="center"/>
              <w:rPr>
                <w:color w:val="FFFFFF"/>
              </w:rPr>
            </w:pPr>
            <w:r w:rsidRPr="00104BA5">
              <w:rPr>
                <w:color w:val="FFFFFF"/>
              </w:rPr>
              <w:t>Mi</w:t>
            </w:r>
            <w:r w:rsidRPr="00104BA5">
              <w:rPr>
                <w:color w:val="FFFFFF"/>
              </w:rPr>
              <w:t>a</w:t>
            </w:r>
            <w:r w:rsidRPr="00104BA5">
              <w:rPr>
                <w:color w:val="FFFFFF"/>
              </w:rPr>
              <w:t>sto</w:t>
            </w:r>
          </w:p>
        </w:tc>
        <w:tc>
          <w:tcPr>
            <w:tcW w:w="1950" w:type="dxa"/>
            <w:shd w:val="clear" w:color="auto" w:fill="31849B"/>
          </w:tcPr>
          <w:p w:rsidR="00C7580F" w:rsidRPr="00104BA5" w:rsidRDefault="00C7580F" w:rsidP="00725F55">
            <w:pPr>
              <w:jc w:val="center"/>
              <w:rPr>
                <w:color w:val="FFFFFF"/>
                <w:vertAlign w:val="superscript"/>
              </w:rPr>
            </w:pPr>
            <w:r w:rsidRPr="00104BA5">
              <w:rPr>
                <w:color w:val="FFFFFF"/>
              </w:rPr>
              <w:t>Powierzc</w:t>
            </w:r>
            <w:r w:rsidRPr="00104BA5">
              <w:rPr>
                <w:color w:val="FFFFFF"/>
              </w:rPr>
              <w:t>h</w:t>
            </w:r>
            <w:r w:rsidRPr="00104BA5">
              <w:rPr>
                <w:color w:val="FFFFFF"/>
              </w:rPr>
              <w:t>nia w km</w:t>
            </w:r>
            <w:r w:rsidRPr="00104BA5">
              <w:rPr>
                <w:color w:val="FFFFFF"/>
                <w:vertAlign w:val="superscript"/>
              </w:rPr>
              <w:t>2</w:t>
            </w:r>
          </w:p>
        </w:tc>
      </w:tr>
      <w:tr w:rsidR="00930312" w:rsidRPr="00104BA5" w:rsidTr="00725F55">
        <w:trPr>
          <w:trHeight w:val="191"/>
        </w:trPr>
        <w:tc>
          <w:tcPr>
            <w:tcW w:w="567" w:type="dxa"/>
          </w:tcPr>
          <w:p w:rsidR="00C7580F" w:rsidRPr="00104BA5" w:rsidRDefault="00C7580F" w:rsidP="00725F55">
            <w:pPr>
              <w:jc w:val="center"/>
            </w:pPr>
            <w:r w:rsidRPr="00104BA5">
              <w:t>1</w:t>
            </w:r>
            <w:r w:rsidR="00725F55" w:rsidRPr="00104BA5">
              <w:t>.</w:t>
            </w:r>
          </w:p>
        </w:tc>
        <w:tc>
          <w:tcPr>
            <w:tcW w:w="2268" w:type="dxa"/>
          </w:tcPr>
          <w:p w:rsidR="00C7580F" w:rsidRPr="00104BA5" w:rsidRDefault="00C7580F" w:rsidP="00725F55">
            <w:pPr>
              <w:jc w:val="center"/>
            </w:pPr>
            <w:r w:rsidRPr="00104BA5">
              <w:t>Bieżuń</w:t>
            </w:r>
          </w:p>
        </w:tc>
        <w:tc>
          <w:tcPr>
            <w:tcW w:w="1701" w:type="dxa"/>
          </w:tcPr>
          <w:p w:rsidR="00C7580F" w:rsidRPr="00104BA5" w:rsidRDefault="00C7580F" w:rsidP="00725F55">
            <w:pPr>
              <w:jc w:val="center"/>
              <w:rPr>
                <w:b/>
              </w:rPr>
            </w:pPr>
            <w:r w:rsidRPr="00104BA5">
              <w:t>miejsko-wiejska</w:t>
            </w:r>
          </w:p>
        </w:tc>
        <w:tc>
          <w:tcPr>
            <w:tcW w:w="1668" w:type="dxa"/>
          </w:tcPr>
          <w:p w:rsidR="00C7580F" w:rsidRPr="00104BA5" w:rsidRDefault="00C7580F" w:rsidP="00725F55">
            <w:pPr>
              <w:jc w:val="center"/>
            </w:pPr>
            <w:r w:rsidRPr="00104BA5">
              <w:t>1437013</w:t>
            </w:r>
          </w:p>
        </w:tc>
        <w:tc>
          <w:tcPr>
            <w:tcW w:w="1134" w:type="dxa"/>
          </w:tcPr>
          <w:p w:rsidR="00C7580F" w:rsidRPr="00104BA5" w:rsidRDefault="00C7580F" w:rsidP="00725F55">
            <w:pPr>
              <w:jc w:val="center"/>
            </w:pPr>
            <w:r w:rsidRPr="00104BA5">
              <w:t>5 246</w:t>
            </w:r>
          </w:p>
        </w:tc>
        <w:tc>
          <w:tcPr>
            <w:tcW w:w="1026" w:type="dxa"/>
          </w:tcPr>
          <w:p w:rsidR="00C7580F" w:rsidRPr="00104BA5" w:rsidRDefault="00C7580F" w:rsidP="00725F55">
            <w:pPr>
              <w:jc w:val="center"/>
            </w:pPr>
            <w:r w:rsidRPr="00104BA5">
              <w:t>1 911</w:t>
            </w:r>
          </w:p>
        </w:tc>
        <w:tc>
          <w:tcPr>
            <w:tcW w:w="1950" w:type="dxa"/>
          </w:tcPr>
          <w:p w:rsidR="00C7580F" w:rsidRPr="00104BA5" w:rsidRDefault="00C7580F" w:rsidP="00725F55">
            <w:pPr>
              <w:jc w:val="center"/>
            </w:pPr>
            <w:r w:rsidRPr="00104BA5">
              <w:t>121</w:t>
            </w:r>
          </w:p>
        </w:tc>
      </w:tr>
      <w:tr w:rsidR="00C7580F" w:rsidRPr="00104BA5" w:rsidTr="00725F55">
        <w:trPr>
          <w:trHeight w:val="70"/>
        </w:trPr>
        <w:tc>
          <w:tcPr>
            <w:tcW w:w="567" w:type="dxa"/>
          </w:tcPr>
          <w:p w:rsidR="00C7580F" w:rsidRPr="00104BA5" w:rsidRDefault="00C7580F" w:rsidP="00725F55">
            <w:pPr>
              <w:jc w:val="center"/>
            </w:pPr>
            <w:r w:rsidRPr="00104BA5">
              <w:t>2</w:t>
            </w:r>
            <w:r w:rsidR="00725F55" w:rsidRPr="00104BA5">
              <w:t>.</w:t>
            </w:r>
          </w:p>
        </w:tc>
        <w:tc>
          <w:tcPr>
            <w:tcW w:w="2268" w:type="dxa"/>
          </w:tcPr>
          <w:p w:rsidR="00C7580F" w:rsidRPr="00104BA5" w:rsidRDefault="00C7580F" w:rsidP="00725F55">
            <w:pPr>
              <w:jc w:val="center"/>
            </w:pPr>
            <w:r w:rsidRPr="00104BA5">
              <w:t>Glinojeck</w:t>
            </w:r>
          </w:p>
        </w:tc>
        <w:tc>
          <w:tcPr>
            <w:tcW w:w="1701" w:type="dxa"/>
          </w:tcPr>
          <w:p w:rsidR="00C7580F" w:rsidRPr="00104BA5" w:rsidRDefault="00C7580F" w:rsidP="00725F55">
            <w:pPr>
              <w:jc w:val="center"/>
              <w:rPr>
                <w:b/>
              </w:rPr>
            </w:pPr>
            <w:r w:rsidRPr="00104BA5">
              <w:t>miejsko-wiejska</w:t>
            </w:r>
          </w:p>
        </w:tc>
        <w:tc>
          <w:tcPr>
            <w:tcW w:w="1668" w:type="dxa"/>
          </w:tcPr>
          <w:p w:rsidR="00C7580F" w:rsidRPr="00104BA5" w:rsidRDefault="00C7580F" w:rsidP="00725F55">
            <w:pPr>
              <w:jc w:val="center"/>
            </w:pPr>
            <w:r w:rsidRPr="00104BA5">
              <w:t>1402033</w:t>
            </w:r>
          </w:p>
        </w:tc>
        <w:tc>
          <w:tcPr>
            <w:tcW w:w="1134" w:type="dxa"/>
          </w:tcPr>
          <w:p w:rsidR="00C7580F" w:rsidRPr="00104BA5" w:rsidRDefault="00C7580F" w:rsidP="00725F55">
            <w:pPr>
              <w:jc w:val="center"/>
            </w:pPr>
            <w:r w:rsidRPr="00104BA5">
              <w:t>8 166</w:t>
            </w:r>
          </w:p>
        </w:tc>
        <w:tc>
          <w:tcPr>
            <w:tcW w:w="1026" w:type="dxa"/>
          </w:tcPr>
          <w:p w:rsidR="00C7580F" w:rsidRPr="00104BA5" w:rsidRDefault="00C7580F" w:rsidP="00725F55">
            <w:pPr>
              <w:jc w:val="center"/>
            </w:pPr>
            <w:r w:rsidRPr="00104BA5">
              <w:t>3 150</w:t>
            </w:r>
          </w:p>
        </w:tc>
        <w:tc>
          <w:tcPr>
            <w:tcW w:w="1950" w:type="dxa"/>
          </w:tcPr>
          <w:p w:rsidR="00C7580F" w:rsidRPr="00104BA5" w:rsidRDefault="00C7580F" w:rsidP="00725F55">
            <w:pPr>
              <w:jc w:val="center"/>
            </w:pPr>
            <w:r w:rsidRPr="00104BA5">
              <w:t>154</w:t>
            </w:r>
          </w:p>
        </w:tc>
      </w:tr>
      <w:tr w:rsidR="00930312" w:rsidRPr="00104BA5" w:rsidTr="00725F55">
        <w:trPr>
          <w:trHeight w:val="231"/>
        </w:trPr>
        <w:tc>
          <w:tcPr>
            <w:tcW w:w="567" w:type="dxa"/>
          </w:tcPr>
          <w:p w:rsidR="00C7580F" w:rsidRPr="00104BA5" w:rsidRDefault="00C7580F" w:rsidP="00725F55">
            <w:pPr>
              <w:jc w:val="center"/>
            </w:pPr>
            <w:r w:rsidRPr="00104BA5">
              <w:t>3</w:t>
            </w:r>
            <w:r w:rsidR="00725F55" w:rsidRPr="00104BA5">
              <w:t>.</w:t>
            </w:r>
          </w:p>
        </w:tc>
        <w:tc>
          <w:tcPr>
            <w:tcW w:w="2268" w:type="dxa"/>
          </w:tcPr>
          <w:p w:rsidR="00C7580F" w:rsidRPr="00104BA5" w:rsidRDefault="00C7580F" w:rsidP="00725F55">
            <w:pPr>
              <w:jc w:val="center"/>
            </w:pPr>
            <w:r w:rsidRPr="00104BA5">
              <w:t>Kuczbork – Os</w:t>
            </w:r>
            <w:r w:rsidRPr="00104BA5">
              <w:t>a</w:t>
            </w:r>
            <w:r w:rsidRPr="00104BA5">
              <w:t>da</w:t>
            </w:r>
          </w:p>
        </w:tc>
        <w:tc>
          <w:tcPr>
            <w:tcW w:w="1701" w:type="dxa"/>
          </w:tcPr>
          <w:p w:rsidR="00C7580F" w:rsidRPr="00104BA5" w:rsidRDefault="00C7580F" w:rsidP="00725F55">
            <w:pPr>
              <w:jc w:val="center"/>
              <w:rPr>
                <w:b/>
              </w:rPr>
            </w:pPr>
            <w:r w:rsidRPr="00104BA5">
              <w:t>wiejska</w:t>
            </w:r>
          </w:p>
        </w:tc>
        <w:tc>
          <w:tcPr>
            <w:tcW w:w="1668" w:type="dxa"/>
          </w:tcPr>
          <w:p w:rsidR="00C7580F" w:rsidRPr="00104BA5" w:rsidRDefault="00C7580F" w:rsidP="00725F55">
            <w:pPr>
              <w:jc w:val="center"/>
            </w:pPr>
            <w:r w:rsidRPr="00104BA5">
              <w:t>1437022</w:t>
            </w:r>
          </w:p>
        </w:tc>
        <w:tc>
          <w:tcPr>
            <w:tcW w:w="1134" w:type="dxa"/>
          </w:tcPr>
          <w:p w:rsidR="00C7580F" w:rsidRPr="00104BA5" w:rsidRDefault="00C7580F" w:rsidP="00725F55">
            <w:pPr>
              <w:jc w:val="center"/>
            </w:pPr>
            <w:r w:rsidRPr="00104BA5">
              <w:t>4 871</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122</w:t>
            </w:r>
          </w:p>
        </w:tc>
      </w:tr>
      <w:tr w:rsidR="00C7580F" w:rsidRPr="00104BA5" w:rsidTr="00725F55">
        <w:trPr>
          <w:trHeight w:val="251"/>
        </w:trPr>
        <w:tc>
          <w:tcPr>
            <w:tcW w:w="567" w:type="dxa"/>
          </w:tcPr>
          <w:p w:rsidR="00C7580F" w:rsidRPr="00104BA5" w:rsidRDefault="00C7580F" w:rsidP="00725F55">
            <w:pPr>
              <w:jc w:val="center"/>
            </w:pPr>
            <w:r w:rsidRPr="00104BA5">
              <w:t>4</w:t>
            </w:r>
            <w:r w:rsidR="00725F55" w:rsidRPr="00104BA5">
              <w:t>.</w:t>
            </w:r>
          </w:p>
        </w:tc>
        <w:tc>
          <w:tcPr>
            <w:tcW w:w="2268" w:type="dxa"/>
          </w:tcPr>
          <w:p w:rsidR="00C7580F" w:rsidRPr="00104BA5" w:rsidRDefault="00C7580F" w:rsidP="00725F55">
            <w:pPr>
              <w:jc w:val="center"/>
            </w:pPr>
            <w:r w:rsidRPr="00104BA5">
              <w:t>Lidzbark</w:t>
            </w:r>
          </w:p>
        </w:tc>
        <w:tc>
          <w:tcPr>
            <w:tcW w:w="1701" w:type="dxa"/>
          </w:tcPr>
          <w:p w:rsidR="00C7580F" w:rsidRPr="00104BA5" w:rsidRDefault="00C7580F" w:rsidP="00725F55">
            <w:pPr>
              <w:jc w:val="center"/>
              <w:rPr>
                <w:b/>
              </w:rPr>
            </w:pPr>
            <w:r w:rsidRPr="00104BA5">
              <w:t>miejsko-wiejska</w:t>
            </w:r>
          </w:p>
        </w:tc>
        <w:tc>
          <w:tcPr>
            <w:tcW w:w="1668" w:type="dxa"/>
          </w:tcPr>
          <w:p w:rsidR="00C7580F" w:rsidRPr="00104BA5" w:rsidRDefault="00C7580F" w:rsidP="00725F55">
            <w:pPr>
              <w:jc w:val="center"/>
            </w:pPr>
            <w:r w:rsidRPr="00104BA5">
              <w:t>2803045</w:t>
            </w:r>
          </w:p>
        </w:tc>
        <w:tc>
          <w:tcPr>
            <w:tcW w:w="1134" w:type="dxa"/>
          </w:tcPr>
          <w:p w:rsidR="00C7580F" w:rsidRPr="00104BA5" w:rsidRDefault="00C7580F" w:rsidP="00725F55">
            <w:pPr>
              <w:jc w:val="center"/>
            </w:pPr>
            <w:r w:rsidRPr="00104BA5">
              <w:t>14 640</w:t>
            </w:r>
          </w:p>
        </w:tc>
        <w:tc>
          <w:tcPr>
            <w:tcW w:w="1026" w:type="dxa"/>
          </w:tcPr>
          <w:p w:rsidR="00C7580F" w:rsidRPr="00104BA5" w:rsidRDefault="00C7580F" w:rsidP="00725F55">
            <w:pPr>
              <w:jc w:val="center"/>
            </w:pPr>
            <w:r w:rsidRPr="00104BA5">
              <w:t>8 168</w:t>
            </w:r>
          </w:p>
        </w:tc>
        <w:tc>
          <w:tcPr>
            <w:tcW w:w="1950" w:type="dxa"/>
          </w:tcPr>
          <w:p w:rsidR="00C7580F" w:rsidRPr="00104BA5" w:rsidRDefault="00C7580F" w:rsidP="00725F55">
            <w:pPr>
              <w:jc w:val="center"/>
            </w:pPr>
            <w:r w:rsidRPr="00104BA5">
              <w:t>255</w:t>
            </w:r>
          </w:p>
        </w:tc>
      </w:tr>
      <w:tr w:rsidR="00930312" w:rsidRPr="00104BA5" w:rsidTr="00725F55">
        <w:trPr>
          <w:trHeight w:val="129"/>
        </w:trPr>
        <w:tc>
          <w:tcPr>
            <w:tcW w:w="567" w:type="dxa"/>
          </w:tcPr>
          <w:p w:rsidR="00C7580F" w:rsidRPr="00104BA5" w:rsidRDefault="00C7580F" w:rsidP="00725F55">
            <w:pPr>
              <w:jc w:val="center"/>
            </w:pPr>
            <w:r w:rsidRPr="00104BA5">
              <w:t>5</w:t>
            </w:r>
            <w:r w:rsidR="00725F55" w:rsidRPr="00104BA5">
              <w:t>.</w:t>
            </w:r>
          </w:p>
        </w:tc>
        <w:tc>
          <w:tcPr>
            <w:tcW w:w="2268" w:type="dxa"/>
          </w:tcPr>
          <w:p w:rsidR="00C7580F" w:rsidRPr="00104BA5" w:rsidRDefault="00C7580F" w:rsidP="00725F55">
            <w:pPr>
              <w:jc w:val="center"/>
            </w:pPr>
            <w:r w:rsidRPr="00104BA5">
              <w:t>Lipowiec Koście</w:t>
            </w:r>
            <w:r w:rsidRPr="00104BA5">
              <w:t>l</w:t>
            </w:r>
            <w:r w:rsidRPr="00104BA5">
              <w:t>ny</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1413032</w:t>
            </w:r>
          </w:p>
        </w:tc>
        <w:tc>
          <w:tcPr>
            <w:tcW w:w="1134" w:type="dxa"/>
          </w:tcPr>
          <w:p w:rsidR="00C7580F" w:rsidRPr="00104BA5" w:rsidRDefault="00C7580F" w:rsidP="00725F55">
            <w:pPr>
              <w:jc w:val="center"/>
            </w:pPr>
            <w:r w:rsidRPr="00104BA5">
              <w:t>4 928</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114</w:t>
            </w:r>
          </w:p>
        </w:tc>
      </w:tr>
      <w:tr w:rsidR="00C7580F" w:rsidRPr="00104BA5" w:rsidTr="00725F55">
        <w:trPr>
          <w:trHeight w:val="149"/>
        </w:trPr>
        <w:tc>
          <w:tcPr>
            <w:tcW w:w="567" w:type="dxa"/>
          </w:tcPr>
          <w:p w:rsidR="00C7580F" w:rsidRPr="00104BA5" w:rsidRDefault="00C7580F" w:rsidP="00725F55">
            <w:pPr>
              <w:jc w:val="center"/>
            </w:pPr>
            <w:r w:rsidRPr="00104BA5">
              <w:t>6</w:t>
            </w:r>
            <w:r w:rsidR="00725F55" w:rsidRPr="00104BA5">
              <w:t>.</w:t>
            </w:r>
          </w:p>
        </w:tc>
        <w:tc>
          <w:tcPr>
            <w:tcW w:w="2268" w:type="dxa"/>
          </w:tcPr>
          <w:p w:rsidR="00C7580F" w:rsidRPr="00104BA5" w:rsidRDefault="00C7580F" w:rsidP="00725F55">
            <w:pPr>
              <w:jc w:val="center"/>
            </w:pPr>
            <w:r w:rsidRPr="00104BA5">
              <w:t>Lubowidz</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1437032</w:t>
            </w:r>
          </w:p>
        </w:tc>
        <w:tc>
          <w:tcPr>
            <w:tcW w:w="1134" w:type="dxa"/>
          </w:tcPr>
          <w:p w:rsidR="00C7580F" w:rsidRPr="00104BA5" w:rsidRDefault="00C7580F" w:rsidP="00725F55">
            <w:pPr>
              <w:jc w:val="center"/>
            </w:pPr>
            <w:r w:rsidRPr="00104BA5">
              <w:t>7 108</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192</w:t>
            </w:r>
          </w:p>
        </w:tc>
      </w:tr>
      <w:tr w:rsidR="00930312" w:rsidRPr="00104BA5" w:rsidTr="00725F55">
        <w:trPr>
          <w:trHeight w:val="169"/>
        </w:trPr>
        <w:tc>
          <w:tcPr>
            <w:tcW w:w="567" w:type="dxa"/>
          </w:tcPr>
          <w:p w:rsidR="00C7580F" w:rsidRPr="00104BA5" w:rsidRDefault="00C7580F" w:rsidP="00725F55">
            <w:pPr>
              <w:jc w:val="center"/>
            </w:pPr>
            <w:r w:rsidRPr="00104BA5">
              <w:t>7</w:t>
            </w:r>
            <w:r w:rsidR="00725F55" w:rsidRPr="00104BA5">
              <w:t>.</w:t>
            </w:r>
          </w:p>
        </w:tc>
        <w:tc>
          <w:tcPr>
            <w:tcW w:w="2268" w:type="dxa"/>
          </w:tcPr>
          <w:p w:rsidR="00C7580F" w:rsidRPr="00104BA5" w:rsidRDefault="00C7580F" w:rsidP="00725F55">
            <w:pPr>
              <w:jc w:val="center"/>
            </w:pPr>
            <w:r w:rsidRPr="00104BA5">
              <w:t>Lutocin</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1437042</w:t>
            </w:r>
          </w:p>
        </w:tc>
        <w:tc>
          <w:tcPr>
            <w:tcW w:w="1134" w:type="dxa"/>
          </w:tcPr>
          <w:p w:rsidR="00C7580F" w:rsidRPr="00104BA5" w:rsidRDefault="00C7580F" w:rsidP="00725F55">
            <w:pPr>
              <w:jc w:val="center"/>
            </w:pPr>
            <w:r w:rsidRPr="00104BA5">
              <w:t>4 505</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126</w:t>
            </w:r>
          </w:p>
        </w:tc>
      </w:tr>
      <w:tr w:rsidR="00C7580F" w:rsidRPr="00104BA5" w:rsidTr="00725F55">
        <w:trPr>
          <w:trHeight w:val="189"/>
        </w:trPr>
        <w:tc>
          <w:tcPr>
            <w:tcW w:w="567" w:type="dxa"/>
          </w:tcPr>
          <w:p w:rsidR="00C7580F" w:rsidRPr="00104BA5" w:rsidRDefault="00C7580F" w:rsidP="00725F55">
            <w:pPr>
              <w:jc w:val="center"/>
            </w:pPr>
            <w:r w:rsidRPr="00104BA5">
              <w:t>8</w:t>
            </w:r>
            <w:r w:rsidR="00725F55" w:rsidRPr="00104BA5">
              <w:t>.</w:t>
            </w:r>
          </w:p>
        </w:tc>
        <w:tc>
          <w:tcPr>
            <w:tcW w:w="2268" w:type="dxa"/>
          </w:tcPr>
          <w:p w:rsidR="00C7580F" w:rsidRPr="00104BA5" w:rsidRDefault="00C7580F" w:rsidP="00725F55">
            <w:pPr>
              <w:jc w:val="center"/>
            </w:pPr>
            <w:r w:rsidRPr="00104BA5">
              <w:t>Radzanów</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1413042</w:t>
            </w:r>
          </w:p>
        </w:tc>
        <w:tc>
          <w:tcPr>
            <w:tcW w:w="1134" w:type="dxa"/>
          </w:tcPr>
          <w:p w:rsidR="00C7580F" w:rsidRPr="00104BA5" w:rsidRDefault="00C7580F" w:rsidP="00725F55">
            <w:pPr>
              <w:jc w:val="center"/>
            </w:pPr>
            <w:r w:rsidRPr="00104BA5">
              <w:t>3 503</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99</w:t>
            </w:r>
          </w:p>
        </w:tc>
      </w:tr>
      <w:tr w:rsidR="00930312" w:rsidRPr="00104BA5" w:rsidTr="00725F55">
        <w:trPr>
          <w:trHeight w:val="195"/>
        </w:trPr>
        <w:tc>
          <w:tcPr>
            <w:tcW w:w="567" w:type="dxa"/>
          </w:tcPr>
          <w:p w:rsidR="00C7580F" w:rsidRPr="00104BA5" w:rsidRDefault="00C7580F" w:rsidP="00725F55">
            <w:pPr>
              <w:jc w:val="center"/>
            </w:pPr>
            <w:r w:rsidRPr="00104BA5">
              <w:t>9</w:t>
            </w:r>
            <w:r w:rsidR="00725F55" w:rsidRPr="00104BA5">
              <w:t>.</w:t>
            </w:r>
          </w:p>
        </w:tc>
        <w:tc>
          <w:tcPr>
            <w:tcW w:w="2268" w:type="dxa"/>
          </w:tcPr>
          <w:p w:rsidR="00C7580F" w:rsidRPr="00104BA5" w:rsidRDefault="00C7580F" w:rsidP="00725F55">
            <w:pPr>
              <w:jc w:val="center"/>
            </w:pPr>
            <w:r w:rsidRPr="00104BA5">
              <w:t>Siemiątkowo</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1437052</w:t>
            </w:r>
          </w:p>
        </w:tc>
        <w:tc>
          <w:tcPr>
            <w:tcW w:w="1134" w:type="dxa"/>
          </w:tcPr>
          <w:p w:rsidR="00C7580F" w:rsidRPr="00104BA5" w:rsidRDefault="00C7580F" w:rsidP="00725F55">
            <w:pPr>
              <w:jc w:val="center"/>
            </w:pPr>
            <w:r w:rsidRPr="00104BA5">
              <w:t>3 587</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113</w:t>
            </w:r>
          </w:p>
        </w:tc>
      </w:tr>
      <w:tr w:rsidR="00C7580F" w:rsidRPr="00104BA5" w:rsidTr="00725F55">
        <w:trPr>
          <w:trHeight w:val="215"/>
        </w:trPr>
        <w:tc>
          <w:tcPr>
            <w:tcW w:w="567" w:type="dxa"/>
          </w:tcPr>
          <w:p w:rsidR="00C7580F" w:rsidRPr="00104BA5" w:rsidRDefault="00C7580F" w:rsidP="00725F55">
            <w:pPr>
              <w:jc w:val="center"/>
            </w:pPr>
            <w:r w:rsidRPr="00104BA5">
              <w:t>10</w:t>
            </w:r>
            <w:r w:rsidR="00725F55" w:rsidRPr="00104BA5">
              <w:t>.</w:t>
            </w:r>
          </w:p>
        </w:tc>
        <w:tc>
          <w:tcPr>
            <w:tcW w:w="2268" w:type="dxa"/>
          </w:tcPr>
          <w:p w:rsidR="00C7580F" w:rsidRPr="00104BA5" w:rsidRDefault="00C7580F" w:rsidP="00725F55">
            <w:pPr>
              <w:jc w:val="center"/>
            </w:pPr>
            <w:r w:rsidRPr="00104BA5">
              <w:t>Strzegowo</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1413052</w:t>
            </w:r>
          </w:p>
        </w:tc>
        <w:tc>
          <w:tcPr>
            <w:tcW w:w="1134" w:type="dxa"/>
          </w:tcPr>
          <w:p w:rsidR="00C7580F" w:rsidRPr="00104BA5" w:rsidRDefault="00C7580F" w:rsidP="00725F55">
            <w:pPr>
              <w:jc w:val="center"/>
            </w:pPr>
            <w:r w:rsidRPr="00104BA5">
              <w:t>7 802</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215</w:t>
            </w:r>
          </w:p>
        </w:tc>
      </w:tr>
      <w:tr w:rsidR="00930312" w:rsidRPr="00104BA5" w:rsidTr="00725F55">
        <w:trPr>
          <w:trHeight w:val="235"/>
        </w:trPr>
        <w:tc>
          <w:tcPr>
            <w:tcW w:w="567" w:type="dxa"/>
          </w:tcPr>
          <w:p w:rsidR="00C7580F" w:rsidRPr="00104BA5" w:rsidRDefault="00C7580F" w:rsidP="00725F55">
            <w:pPr>
              <w:jc w:val="center"/>
            </w:pPr>
            <w:r w:rsidRPr="00104BA5">
              <w:t>11</w:t>
            </w:r>
            <w:r w:rsidR="00725F55" w:rsidRPr="00104BA5">
              <w:t>.</w:t>
            </w:r>
          </w:p>
        </w:tc>
        <w:tc>
          <w:tcPr>
            <w:tcW w:w="2268" w:type="dxa"/>
          </w:tcPr>
          <w:p w:rsidR="00C7580F" w:rsidRPr="00104BA5" w:rsidRDefault="00C7580F" w:rsidP="00725F55">
            <w:pPr>
              <w:jc w:val="center"/>
            </w:pPr>
            <w:r w:rsidRPr="00104BA5">
              <w:t>Szreńsk</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1413072</w:t>
            </w:r>
          </w:p>
        </w:tc>
        <w:tc>
          <w:tcPr>
            <w:tcW w:w="1134" w:type="dxa"/>
          </w:tcPr>
          <w:p w:rsidR="00C7580F" w:rsidRPr="00104BA5" w:rsidRDefault="00C7580F" w:rsidP="00725F55">
            <w:pPr>
              <w:jc w:val="center"/>
            </w:pPr>
            <w:r w:rsidRPr="00104BA5">
              <w:t>4 366</w:t>
            </w:r>
          </w:p>
        </w:tc>
        <w:tc>
          <w:tcPr>
            <w:tcW w:w="1026" w:type="dxa"/>
          </w:tcPr>
          <w:p w:rsidR="00C7580F" w:rsidRPr="00104BA5" w:rsidRDefault="003B274C" w:rsidP="00725F55">
            <w:pPr>
              <w:jc w:val="center"/>
            </w:pPr>
            <w:r w:rsidRPr="00104BA5">
              <w:t>-</w:t>
            </w:r>
          </w:p>
        </w:tc>
        <w:tc>
          <w:tcPr>
            <w:tcW w:w="1950" w:type="dxa"/>
          </w:tcPr>
          <w:p w:rsidR="00C7580F" w:rsidRPr="00104BA5" w:rsidRDefault="00C7580F" w:rsidP="00725F55">
            <w:pPr>
              <w:jc w:val="center"/>
            </w:pPr>
            <w:r w:rsidRPr="00104BA5">
              <w:t>109</w:t>
            </w:r>
          </w:p>
        </w:tc>
      </w:tr>
      <w:tr w:rsidR="00C7580F" w:rsidRPr="00104BA5" w:rsidTr="00725F55">
        <w:trPr>
          <w:trHeight w:val="255"/>
        </w:trPr>
        <w:tc>
          <w:tcPr>
            <w:tcW w:w="567" w:type="dxa"/>
          </w:tcPr>
          <w:p w:rsidR="00C7580F" w:rsidRPr="00104BA5" w:rsidRDefault="00C7580F" w:rsidP="00725F55">
            <w:pPr>
              <w:jc w:val="center"/>
            </w:pPr>
            <w:r w:rsidRPr="00104BA5">
              <w:t>12</w:t>
            </w:r>
            <w:r w:rsidR="00725F55" w:rsidRPr="00104BA5">
              <w:t>.</w:t>
            </w:r>
          </w:p>
        </w:tc>
        <w:tc>
          <w:tcPr>
            <w:tcW w:w="2268" w:type="dxa"/>
          </w:tcPr>
          <w:p w:rsidR="00C7580F" w:rsidRPr="00104BA5" w:rsidRDefault="00C7580F" w:rsidP="00725F55">
            <w:pPr>
              <w:jc w:val="center"/>
            </w:pPr>
            <w:r w:rsidRPr="00104BA5">
              <w:t>Wiśniewo</w:t>
            </w:r>
          </w:p>
        </w:tc>
        <w:tc>
          <w:tcPr>
            <w:tcW w:w="1701" w:type="dxa"/>
          </w:tcPr>
          <w:p w:rsidR="00C7580F" w:rsidRPr="00104BA5" w:rsidRDefault="00C7580F" w:rsidP="00725F55">
            <w:pPr>
              <w:jc w:val="center"/>
            </w:pPr>
            <w:r w:rsidRPr="00104BA5">
              <w:t>wiejska</w:t>
            </w:r>
          </w:p>
        </w:tc>
        <w:tc>
          <w:tcPr>
            <w:tcW w:w="1668" w:type="dxa"/>
          </w:tcPr>
          <w:p w:rsidR="00C7580F" w:rsidRPr="00104BA5" w:rsidRDefault="00C7580F" w:rsidP="00725F55">
            <w:pPr>
              <w:jc w:val="center"/>
            </w:pPr>
            <w:r w:rsidRPr="00104BA5">
              <w:t>1413102</w:t>
            </w:r>
          </w:p>
        </w:tc>
        <w:tc>
          <w:tcPr>
            <w:tcW w:w="1134" w:type="dxa"/>
          </w:tcPr>
          <w:p w:rsidR="00C7580F" w:rsidRPr="00104BA5" w:rsidRDefault="00C7580F" w:rsidP="00725F55">
            <w:pPr>
              <w:jc w:val="center"/>
            </w:pPr>
            <w:r w:rsidRPr="00104BA5">
              <w:t>5 391</w:t>
            </w:r>
          </w:p>
        </w:tc>
        <w:tc>
          <w:tcPr>
            <w:tcW w:w="1026" w:type="dxa"/>
          </w:tcPr>
          <w:p w:rsidR="00C7580F" w:rsidRPr="00104BA5" w:rsidRDefault="003B274C" w:rsidP="00725F55">
            <w:pPr>
              <w:jc w:val="center"/>
            </w:pPr>
            <w:r w:rsidRPr="00104BA5">
              <w:t>-</w:t>
            </w:r>
          </w:p>
        </w:tc>
        <w:tc>
          <w:tcPr>
            <w:tcW w:w="1950" w:type="dxa"/>
          </w:tcPr>
          <w:p w:rsidR="00C7580F" w:rsidRPr="00104BA5" w:rsidRDefault="003B274C" w:rsidP="00725F55">
            <w:pPr>
              <w:jc w:val="center"/>
            </w:pPr>
            <w:r w:rsidRPr="00104BA5">
              <w:t>99</w:t>
            </w:r>
          </w:p>
        </w:tc>
      </w:tr>
      <w:tr w:rsidR="00930312" w:rsidRPr="00104BA5" w:rsidTr="00640F23">
        <w:trPr>
          <w:trHeight w:val="183"/>
        </w:trPr>
        <w:tc>
          <w:tcPr>
            <w:tcW w:w="567" w:type="dxa"/>
          </w:tcPr>
          <w:p w:rsidR="00C7580F" w:rsidRPr="00104BA5" w:rsidRDefault="00C7580F" w:rsidP="00725F55">
            <w:pPr>
              <w:jc w:val="center"/>
            </w:pPr>
            <w:r w:rsidRPr="00104BA5">
              <w:t>13</w:t>
            </w:r>
            <w:r w:rsidR="00725F55" w:rsidRPr="00104BA5">
              <w:t>.</w:t>
            </w:r>
          </w:p>
        </w:tc>
        <w:tc>
          <w:tcPr>
            <w:tcW w:w="2268" w:type="dxa"/>
          </w:tcPr>
          <w:p w:rsidR="00C7580F" w:rsidRPr="00104BA5" w:rsidRDefault="00C7580F" w:rsidP="00725F55">
            <w:pPr>
              <w:jc w:val="center"/>
            </w:pPr>
            <w:r w:rsidRPr="00104BA5">
              <w:t>Żuromin</w:t>
            </w:r>
          </w:p>
        </w:tc>
        <w:tc>
          <w:tcPr>
            <w:tcW w:w="1701" w:type="dxa"/>
          </w:tcPr>
          <w:p w:rsidR="00C7580F" w:rsidRPr="00104BA5" w:rsidRDefault="00C7580F" w:rsidP="00725F55">
            <w:pPr>
              <w:jc w:val="center"/>
              <w:rPr>
                <w:b/>
              </w:rPr>
            </w:pPr>
            <w:r w:rsidRPr="00104BA5">
              <w:t>miejsko-wiejska</w:t>
            </w:r>
          </w:p>
        </w:tc>
        <w:tc>
          <w:tcPr>
            <w:tcW w:w="1668" w:type="dxa"/>
          </w:tcPr>
          <w:p w:rsidR="00C7580F" w:rsidRPr="00104BA5" w:rsidRDefault="00C7580F" w:rsidP="00725F55">
            <w:pPr>
              <w:jc w:val="center"/>
            </w:pPr>
            <w:r w:rsidRPr="00104BA5">
              <w:t>1437063</w:t>
            </w:r>
          </w:p>
        </w:tc>
        <w:tc>
          <w:tcPr>
            <w:tcW w:w="1134" w:type="dxa"/>
          </w:tcPr>
          <w:p w:rsidR="00C7580F" w:rsidRPr="00104BA5" w:rsidRDefault="00C7580F" w:rsidP="00725F55">
            <w:pPr>
              <w:jc w:val="center"/>
            </w:pPr>
            <w:r w:rsidRPr="00104BA5">
              <w:t>14 697</w:t>
            </w:r>
          </w:p>
        </w:tc>
        <w:tc>
          <w:tcPr>
            <w:tcW w:w="1026" w:type="dxa"/>
          </w:tcPr>
          <w:p w:rsidR="00C7580F" w:rsidRPr="00104BA5" w:rsidRDefault="00C7580F" w:rsidP="00725F55">
            <w:pPr>
              <w:jc w:val="center"/>
            </w:pPr>
            <w:r w:rsidRPr="00104BA5">
              <w:t>9 022</w:t>
            </w:r>
          </w:p>
        </w:tc>
        <w:tc>
          <w:tcPr>
            <w:tcW w:w="1950" w:type="dxa"/>
          </w:tcPr>
          <w:p w:rsidR="00C7580F" w:rsidRPr="00104BA5" w:rsidRDefault="003B274C" w:rsidP="00725F55">
            <w:pPr>
              <w:jc w:val="center"/>
            </w:pPr>
            <w:r w:rsidRPr="00104BA5">
              <w:t>133</w:t>
            </w:r>
          </w:p>
        </w:tc>
      </w:tr>
      <w:tr w:rsidR="00633F04" w:rsidRPr="00104BA5" w:rsidTr="00725F55">
        <w:trPr>
          <w:trHeight w:val="153"/>
        </w:trPr>
        <w:tc>
          <w:tcPr>
            <w:tcW w:w="6204" w:type="dxa"/>
            <w:gridSpan w:val="4"/>
            <w:shd w:val="clear" w:color="auto" w:fill="31849B"/>
          </w:tcPr>
          <w:p w:rsidR="00633F04" w:rsidRPr="00104BA5" w:rsidRDefault="00633F04" w:rsidP="00725F55">
            <w:pPr>
              <w:jc w:val="center"/>
              <w:rPr>
                <w:b/>
                <w:color w:val="FFFFFF"/>
                <w:highlight w:val="green"/>
              </w:rPr>
            </w:pPr>
            <w:r w:rsidRPr="00104BA5">
              <w:rPr>
                <w:b/>
                <w:color w:val="FFFFFF"/>
              </w:rPr>
              <w:t>Razem</w:t>
            </w:r>
          </w:p>
        </w:tc>
        <w:tc>
          <w:tcPr>
            <w:tcW w:w="1134" w:type="dxa"/>
            <w:shd w:val="clear" w:color="auto" w:fill="31849B"/>
          </w:tcPr>
          <w:p w:rsidR="00633F04" w:rsidRPr="00104BA5" w:rsidRDefault="00633F04" w:rsidP="00725F55">
            <w:pPr>
              <w:jc w:val="center"/>
              <w:rPr>
                <w:b/>
                <w:color w:val="FFFFFF"/>
              </w:rPr>
            </w:pPr>
            <w:r w:rsidRPr="00104BA5">
              <w:rPr>
                <w:b/>
                <w:color w:val="FFFFFF"/>
              </w:rPr>
              <w:t>88 810</w:t>
            </w:r>
          </w:p>
        </w:tc>
        <w:tc>
          <w:tcPr>
            <w:tcW w:w="1026" w:type="dxa"/>
            <w:shd w:val="clear" w:color="auto" w:fill="31849B"/>
          </w:tcPr>
          <w:p w:rsidR="00633F04" w:rsidRPr="00104BA5" w:rsidRDefault="00633F04" w:rsidP="00725F55">
            <w:pPr>
              <w:jc w:val="center"/>
              <w:rPr>
                <w:b/>
                <w:color w:val="FFFFFF"/>
              </w:rPr>
            </w:pPr>
            <w:r w:rsidRPr="00104BA5">
              <w:rPr>
                <w:b/>
                <w:color w:val="FFFFFF"/>
              </w:rPr>
              <w:t>22 251</w:t>
            </w:r>
          </w:p>
        </w:tc>
        <w:tc>
          <w:tcPr>
            <w:tcW w:w="1950" w:type="dxa"/>
            <w:shd w:val="clear" w:color="auto" w:fill="31849B"/>
          </w:tcPr>
          <w:p w:rsidR="00633F04" w:rsidRPr="00104BA5" w:rsidRDefault="00633F04" w:rsidP="00725F55">
            <w:pPr>
              <w:jc w:val="center"/>
              <w:rPr>
                <w:b/>
                <w:color w:val="FFFFFF"/>
              </w:rPr>
            </w:pPr>
            <w:r w:rsidRPr="00104BA5">
              <w:rPr>
                <w:b/>
                <w:color w:val="FFFFFF"/>
              </w:rPr>
              <w:t>1 852</w:t>
            </w:r>
          </w:p>
        </w:tc>
      </w:tr>
    </w:tbl>
    <w:p w:rsidR="002871D7" w:rsidRPr="00F4544B" w:rsidRDefault="002871D7" w:rsidP="002871D7">
      <w:pPr>
        <w:spacing w:line="276" w:lineRule="auto"/>
        <w:rPr>
          <w:sz w:val="20"/>
          <w:szCs w:val="20"/>
        </w:rPr>
      </w:pPr>
      <w:r w:rsidRPr="00F4544B">
        <w:rPr>
          <w:sz w:val="20"/>
          <w:szCs w:val="20"/>
        </w:rPr>
        <w:t>Źródło: na podstawie danych GUS BDL , stan na 31.12.2013 r.</w:t>
      </w:r>
    </w:p>
    <w:p w:rsidR="00330585" w:rsidRPr="00A930E2" w:rsidRDefault="00330585" w:rsidP="00330585">
      <w:pPr>
        <w:spacing w:line="276" w:lineRule="auto"/>
        <w:rPr>
          <w:bCs/>
        </w:rPr>
      </w:pPr>
    </w:p>
    <w:p w:rsidR="00295F6C" w:rsidRPr="00A9078C" w:rsidRDefault="00295F6C" w:rsidP="00295F6C">
      <w:pPr>
        <w:spacing w:line="276" w:lineRule="auto"/>
      </w:pPr>
      <w:r w:rsidRPr="00A9078C">
        <w:t>Położenie większości terenu gmin członkowskich LGD w paśmie rzeki Wkry oraz  przestrzenna, historyczna i przyrodnicza jednolitość to kolejne cechy spójności.</w:t>
      </w:r>
      <w:r w:rsidRPr="00A9078C">
        <w:rPr>
          <w:rFonts w:eastAsia="Calibri"/>
        </w:rPr>
        <w:t xml:space="preserve"> </w:t>
      </w:r>
      <w:r w:rsidRPr="00A9078C">
        <w:t xml:space="preserve"> Poło</w:t>
      </w:r>
      <w:r w:rsidRPr="00A9078C">
        <w:t>ż</w:t>
      </w:r>
      <w:r w:rsidRPr="00A9078C">
        <w:t>nie gmin  w jednym ukształtowanym geograficznie obszarze powoduje, że  ich rozwój społeczny i ekonomiczny przebiega w podobny sposób.</w:t>
      </w:r>
      <w:r w:rsidR="000E497C">
        <w:t xml:space="preserve"> Obszar LSR jest ró</w:t>
      </w:r>
      <w:r w:rsidR="000E497C">
        <w:t>w</w:t>
      </w:r>
      <w:r w:rsidR="000E497C">
        <w:t>nież spójny pod względem przyrodniczym.</w:t>
      </w:r>
    </w:p>
    <w:p w:rsidR="00295F6C" w:rsidRPr="00A9078C" w:rsidRDefault="00295F6C" w:rsidP="00295F6C">
      <w:pPr>
        <w:spacing w:line="276" w:lineRule="auto"/>
      </w:pPr>
      <w:r w:rsidRPr="00A9078C">
        <w:t>Spójność przyrodnicza obszaru LGD przejawia się poprzez</w:t>
      </w:r>
      <w:r w:rsidR="000E497C">
        <w:t xml:space="preserve"> </w:t>
      </w:r>
      <w:r w:rsidRPr="00A9078C">
        <w:t>jego typowo rolniczy ch</w:t>
      </w:r>
      <w:r w:rsidR="000E497C">
        <w:t xml:space="preserve">arakter, łączącą gminy </w:t>
      </w:r>
      <w:r w:rsidRPr="00A9078C">
        <w:t>rz</w:t>
      </w:r>
      <w:r w:rsidRPr="00A9078C">
        <w:t>e</w:t>
      </w:r>
      <w:r w:rsidRPr="00A9078C">
        <w:t>kę Wkrę</w:t>
      </w:r>
      <w:r w:rsidR="000E497C">
        <w:t>, czyste powietrze,</w:t>
      </w:r>
      <w:r w:rsidRPr="00A9078C">
        <w:t xml:space="preserve"> niezd</w:t>
      </w:r>
      <w:r w:rsidR="000E497C">
        <w:t>ewastowane środowisko naturalne oraz</w:t>
      </w:r>
      <w:r w:rsidRPr="00A9078C">
        <w:t xml:space="preserve"> znaczną lesistość obszaru.</w:t>
      </w:r>
    </w:p>
    <w:p w:rsidR="00295F6C" w:rsidRDefault="00295F6C" w:rsidP="00295F6C">
      <w:pPr>
        <w:spacing w:line="276" w:lineRule="auto"/>
      </w:pPr>
      <w:r w:rsidRPr="00A9078C">
        <w:t>O spójności historycznej i kulturowej</w:t>
      </w:r>
      <w:r w:rsidR="004506CC">
        <w:t xml:space="preserve"> obszaru LSR</w:t>
      </w:r>
      <w:r w:rsidRPr="00A9078C">
        <w:t xml:space="preserve"> świadczą</w:t>
      </w:r>
      <w:r w:rsidR="004506CC">
        <w:t xml:space="preserve"> m.in. </w:t>
      </w:r>
      <w:r w:rsidRPr="00A9078C">
        <w:t>wspólne doświadczenia historycz</w:t>
      </w:r>
      <w:r w:rsidR="004506CC">
        <w:t xml:space="preserve">ne, łączący gminy </w:t>
      </w:r>
      <w:r w:rsidRPr="00A9078C">
        <w:t>grunwaldzki szlak historyczny</w:t>
      </w:r>
      <w:r w:rsidR="004506CC">
        <w:t>,</w:t>
      </w:r>
      <w:r w:rsidRPr="00A9078C">
        <w:t xml:space="preserve"> duża liczba podo</w:t>
      </w:r>
      <w:r w:rsidRPr="00A9078C">
        <w:t>b</w:t>
      </w:r>
      <w:r w:rsidRPr="00A9078C">
        <w:t>nych obiektów historycznych i kultur</w:t>
      </w:r>
      <w:r w:rsidR="004506CC">
        <w:t>owych,</w:t>
      </w:r>
      <w:r w:rsidRPr="00A9078C">
        <w:t xml:space="preserve"> sakralnych</w:t>
      </w:r>
      <w:r w:rsidR="004506CC">
        <w:t xml:space="preserve">, a także </w:t>
      </w:r>
      <w:r w:rsidRPr="00A9078C">
        <w:t>organizowan</w:t>
      </w:r>
      <w:r w:rsidR="004506CC">
        <w:t>e</w:t>
      </w:r>
      <w:r w:rsidRPr="00A9078C">
        <w:t xml:space="preserve"> na obszarze wszystkich gmin imprez kulturalno – integracyjnych o podobnym ch</w:t>
      </w:r>
      <w:r w:rsidRPr="00A9078C">
        <w:t>a</w:t>
      </w:r>
      <w:r w:rsidRPr="00A9078C">
        <w:t>rakterze</w:t>
      </w:r>
      <w:r>
        <w:t>.</w:t>
      </w:r>
    </w:p>
    <w:p w:rsidR="00295F6C" w:rsidRPr="00A9078C" w:rsidRDefault="00295F6C" w:rsidP="00295F6C">
      <w:pPr>
        <w:spacing w:line="276" w:lineRule="auto"/>
      </w:pPr>
      <w:r w:rsidRPr="00A9078C">
        <w:t>Dziedzictwo historyczne i kulturalne stanowi potencjał, który może zostać wykorzystany do pr</w:t>
      </w:r>
      <w:r w:rsidRPr="00A9078C">
        <w:t>o</w:t>
      </w:r>
      <w:r w:rsidRPr="00A9078C">
        <w:t>mocji obszaru, a także jako czynnik integrujący mieszkańców gmin, w których kultywuje się podobne tradycje kulturowe wł</w:t>
      </w:r>
      <w:r w:rsidRPr="00A9078C">
        <w:t>a</w:t>
      </w:r>
      <w:r w:rsidRPr="00A9078C">
        <w:t>ściwe dla całego obszaru.</w:t>
      </w:r>
    </w:p>
    <w:p w:rsidR="00295F6C" w:rsidRPr="00A9078C" w:rsidRDefault="00295F6C" w:rsidP="00617E44">
      <w:pPr>
        <w:spacing w:line="276" w:lineRule="auto"/>
      </w:pPr>
      <w:r w:rsidRPr="00A9078C">
        <w:t>Spójność gospodarcza obszaru uzasadniona jest poprzez dominującą rolę rolnictwa przy mniejszym udzial</w:t>
      </w:r>
      <w:r w:rsidR="003C6EA4">
        <w:t>e innych sektorów gospodarczych,</w:t>
      </w:r>
      <w:r w:rsidRPr="00A9078C">
        <w:t xml:space="preserve"> przeważającą liczbę drobnych przedsiębiorstw najczęściej związanych z rolnictwem i branżą żywnościową</w:t>
      </w:r>
      <w:r w:rsidR="003C6EA4">
        <w:t>. Obszar LSR charakteryzuje się terenami sprzyjającymi</w:t>
      </w:r>
      <w:r w:rsidRPr="00A9078C">
        <w:t xml:space="preserve"> prowadzeniu działalności agrotur</w:t>
      </w:r>
      <w:r w:rsidRPr="00A9078C">
        <w:t>y</w:t>
      </w:r>
      <w:r w:rsidRPr="00A9078C">
        <w:t>stycznej oraz związanej z wypoczynkiem i rekreacją</w:t>
      </w:r>
      <w:r w:rsidR="003C6EA4">
        <w:t>, dobrymi</w:t>
      </w:r>
      <w:r w:rsidRPr="00A9078C">
        <w:t xml:space="preserve"> powiązania</w:t>
      </w:r>
      <w:r w:rsidR="003C6EA4">
        <w:t>mi komunikacyjnymi oraz</w:t>
      </w:r>
      <w:r w:rsidRPr="00A9078C">
        <w:t xml:space="preserve"> niewykorz</w:t>
      </w:r>
      <w:r w:rsidRPr="00A9078C">
        <w:t>y</w:t>
      </w:r>
      <w:r w:rsidRPr="00A9078C">
        <w:t>stany</w:t>
      </w:r>
      <w:r w:rsidR="003C6EA4">
        <w:t>m</w:t>
      </w:r>
      <w:r w:rsidRPr="00A9078C">
        <w:t xml:space="preserve"> w pełni potencjał</w:t>
      </w:r>
      <w:r w:rsidR="003C6EA4">
        <w:t>em</w:t>
      </w:r>
      <w:r w:rsidRPr="00A9078C">
        <w:t xml:space="preserve"> zasobów ludzkich.</w:t>
      </w:r>
    </w:p>
    <w:p w:rsidR="001200B3" w:rsidRDefault="00295F6C" w:rsidP="00617E44">
      <w:pPr>
        <w:pStyle w:val="NormalnyWeb"/>
        <w:spacing w:before="0" w:beforeAutospacing="0" w:after="0" w:afterAutospacing="0" w:line="276" w:lineRule="auto"/>
        <w:rPr>
          <w:color w:val="000000"/>
          <w:sz w:val="4"/>
          <w:szCs w:val="4"/>
        </w:rPr>
      </w:pPr>
      <w:r w:rsidRPr="00A9078C">
        <w:rPr>
          <w:szCs w:val="22"/>
        </w:rPr>
        <w:t>Potencjał rozwoju gospodarczego gmin również jest spójny. Podobne są też problemy społeczne. Zatem  metody ich rozwiązywania zastosowane  na obszarze jednej gminy mogą z łatwością zostać przyjęte i skutecznie zastos</w:t>
      </w:r>
      <w:r w:rsidRPr="00A9078C">
        <w:rPr>
          <w:szCs w:val="22"/>
        </w:rPr>
        <w:t>o</w:t>
      </w:r>
      <w:r w:rsidRPr="00A9078C">
        <w:rPr>
          <w:szCs w:val="22"/>
        </w:rPr>
        <w:t>wane przez następną. Współpraca w ramach LGD z pewnością przyczyni się do wypracowania jak najlepszej Str</w:t>
      </w:r>
      <w:r w:rsidRPr="00A9078C">
        <w:rPr>
          <w:szCs w:val="22"/>
        </w:rPr>
        <w:t>a</w:t>
      </w:r>
      <w:r w:rsidRPr="00A9078C">
        <w:rPr>
          <w:szCs w:val="22"/>
        </w:rPr>
        <w:t>tegii dalszego rozwoju gospodarczego.</w:t>
      </w:r>
      <w:r>
        <w:rPr>
          <w:szCs w:val="22"/>
        </w:rPr>
        <w:t xml:space="preserve"> </w:t>
      </w:r>
      <w:r w:rsidRPr="00A9078C">
        <w:rPr>
          <w:szCs w:val="22"/>
        </w:rPr>
        <w:t xml:space="preserve">Znaczącą </w:t>
      </w:r>
      <w:r w:rsidRPr="00A9078C">
        <w:rPr>
          <w:color w:val="000000"/>
          <w:szCs w:val="22"/>
        </w:rPr>
        <w:t xml:space="preserve"> rolę jednoczącą obszar LGD odgrywa rzeka Wkra. Nie jest ona jednak jeszcze w pełni przygotowana na działania rekreacyjno – turystyczne. Prace nad zagospod</w:t>
      </w:r>
      <w:r w:rsidRPr="00A9078C">
        <w:rPr>
          <w:color w:val="000000"/>
          <w:szCs w:val="22"/>
        </w:rPr>
        <w:t>a</w:t>
      </w:r>
      <w:r w:rsidRPr="00A9078C">
        <w:rPr>
          <w:color w:val="000000"/>
          <w:szCs w:val="22"/>
        </w:rPr>
        <w:t>rowaniem terenu wzdłuż rzeki Wkr</w:t>
      </w:r>
      <w:r w:rsidR="00725F55">
        <w:rPr>
          <w:color w:val="000000"/>
          <w:szCs w:val="22"/>
        </w:rPr>
        <w:t>y zostały już zapoczątkowane, m.in.</w:t>
      </w:r>
      <w:r w:rsidR="002844DD">
        <w:rPr>
          <w:color w:val="000000"/>
          <w:szCs w:val="22"/>
        </w:rPr>
        <w:t xml:space="preserve"> w ramach poprzedniej S</w:t>
      </w:r>
      <w:r w:rsidRPr="00A9078C">
        <w:rPr>
          <w:color w:val="000000"/>
          <w:szCs w:val="22"/>
        </w:rPr>
        <w:t>trategii. Jednak ze względu na ogr</w:t>
      </w:r>
      <w:r w:rsidRPr="00A9078C">
        <w:rPr>
          <w:color w:val="000000"/>
          <w:szCs w:val="22"/>
        </w:rPr>
        <w:t>a</w:t>
      </w:r>
      <w:r w:rsidRPr="00A9078C">
        <w:rPr>
          <w:color w:val="000000"/>
          <w:szCs w:val="22"/>
        </w:rPr>
        <w:t>niczone fundusze nie są prowadzone w wystarczającym i pożądanym stopniu. Tylko część pasma rzeki jest prz</w:t>
      </w:r>
      <w:r w:rsidRPr="00A9078C">
        <w:rPr>
          <w:color w:val="000000"/>
          <w:szCs w:val="22"/>
        </w:rPr>
        <w:t>y</w:t>
      </w:r>
      <w:r w:rsidRPr="00A9078C">
        <w:rPr>
          <w:color w:val="000000"/>
          <w:szCs w:val="22"/>
        </w:rPr>
        <w:lastRenderedPageBreak/>
        <w:t xml:space="preserve">stosowana </w:t>
      </w:r>
      <w:r w:rsidR="007A3128">
        <w:rPr>
          <w:color w:val="000000"/>
          <w:szCs w:val="22"/>
        </w:rPr>
        <w:t>np.</w:t>
      </w:r>
      <w:r w:rsidRPr="00A9078C">
        <w:rPr>
          <w:color w:val="000000"/>
          <w:szCs w:val="22"/>
        </w:rPr>
        <w:t xml:space="preserve"> do spływów kajakowych. Ponadto,  jak wynika z przeprowadzonej z mieszkańcami diagnozy, wsk</w:t>
      </w:r>
      <w:r w:rsidRPr="00A9078C">
        <w:rPr>
          <w:color w:val="000000"/>
          <w:szCs w:val="22"/>
        </w:rPr>
        <w:t>a</w:t>
      </w:r>
      <w:r w:rsidRPr="00A9078C">
        <w:rPr>
          <w:color w:val="000000"/>
          <w:szCs w:val="22"/>
        </w:rPr>
        <w:t>zane jest aby dla przedsięwzięć o charakterze  turystyczno – rekreacyjnych wzbogacić infrastrukturę wzdłuż pasma rzeki jak przystosować sam akwen wodny do tego celu.</w:t>
      </w:r>
      <w:r w:rsidR="0051777B" w:rsidRPr="0051777B">
        <w:rPr>
          <w:color w:val="000000"/>
          <w:szCs w:val="22"/>
        </w:rPr>
        <w:t xml:space="preserve"> </w:t>
      </w:r>
    </w:p>
    <w:p w:rsidR="00640F23" w:rsidRDefault="00640F23" w:rsidP="00640F23">
      <w:pPr>
        <w:pStyle w:val="NormalnyWeb"/>
        <w:spacing w:before="0" w:beforeAutospacing="0" w:after="0" w:afterAutospacing="0" w:line="276" w:lineRule="auto"/>
        <w:rPr>
          <w:color w:val="000000"/>
          <w:sz w:val="4"/>
          <w:szCs w:val="4"/>
        </w:rPr>
      </w:pPr>
    </w:p>
    <w:p w:rsidR="00640F23" w:rsidRDefault="00640F23" w:rsidP="00640F23">
      <w:pPr>
        <w:pStyle w:val="NormalnyWeb"/>
        <w:spacing w:before="0" w:beforeAutospacing="0" w:after="0" w:afterAutospacing="0" w:line="276" w:lineRule="auto"/>
        <w:rPr>
          <w:color w:val="000000"/>
          <w:sz w:val="4"/>
          <w:szCs w:val="4"/>
        </w:rPr>
      </w:pPr>
    </w:p>
    <w:p w:rsidR="00640F23" w:rsidRPr="00640F23" w:rsidRDefault="00640F23" w:rsidP="00640F23">
      <w:pPr>
        <w:pStyle w:val="NormalnyWeb"/>
        <w:spacing w:before="0" w:beforeAutospacing="0" w:after="0" w:afterAutospacing="0" w:line="276" w:lineRule="auto"/>
        <w:rPr>
          <w:sz w:val="4"/>
          <w:szCs w:val="4"/>
        </w:rPr>
      </w:pPr>
    </w:p>
    <w:p w:rsidR="00276868" w:rsidRPr="0030350E" w:rsidRDefault="00250A8D" w:rsidP="0069295F">
      <w:pPr>
        <w:spacing w:line="276" w:lineRule="auto"/>
        <w:rPr>
          <w:sz w:val="20"/>
          <w:szCs w:val="20"/>
        </w:rPr>
      </w:pPr>
      <w:r w:rsidRPr="0030350E">
        <w:rPr>
          <w:sz w:val="20"/>
          <w:szCs w:val="20"/>
        </w:rPr>
        <w:t xml:space="preserve">Mapa nr 1. Mapa obszaru </w:t>
      </w:r>
      <w:r w:rsidR="008972CC" w:rsidRPr="0030350E">
        <w:rPr>
          <w:sz w:val="20"/>
          <w:szCs w:val="20"/>
        </w:rPr>
        <w:t>ob</w:t>
      </w:r>
      <w:r w:rsidRPr="0030350E">
        <w:rPr>
          <w:sz w:val="20"/>
          <w:szCs w:val="20"/>
        </w:rPr>
        <w:t>jętego LSR</w:t>
      </w:r>
      <w:r w:rsidR="00134451" w:rsidRPr="0030350E">
        <w:rPr>
          <w:sz w:val="20"/>
          <w:szCs w:val="20"/>
        </w:rPr>
        <w:t xml:space="preserve"> </w:t>
      </w:r>
      <w:r w:rsidR="00276868">
        <w:rPr>
          <w:sz w:val="20"/>
          <w:szCs w:val="20"/>
        </w:rPr>
        <w:t>na tle województwa mazowieckiego</w:t>
      </w:r>
    </w:p>
    <w:p w:rsidR="00C816D1" w:rsidRPr="00BD00EE" w:rsidRDefault="0082678A" w:rsidP="0069295F">
      <w:pPr>
        <w:spacing w:line="276" w:lineRule="auto"/>
      </w:pPr>
      <w:r>
        <w:rPr>
          <w:noProof/>
        </w:rPr>
        <w:drawing>
          <wp:anchor distT="0" distB="0" distL="114300" distR="114300" simplePos="0" relativeHeight="251644928" behindDoc="1" locked="0" layoutInCell="1" allowOverlap="1">
            <wp:simplePos x="0" y="0"/>
            <wp:positionH relativeFrom="column">
              <wp:posOffset>1081405</wp:posOffset>
            </wp:positionH>
            <wp:positionV relativeFrom="paragraph">
              <wp:posOffset>72390</wp:posOffset>
            </wp:positionV>
            <wp:extent cx="3197860" cy="3890010"/>
            <wp:effectExtent l="19050" t="0" r="2540" b="0"/>
            <wp:wrapNone/>
            <wp:docPr id="134" name="Obraz 3" descr="C:\Documents and Settings\Agata\Pulpit\LGD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Agata\Pulpit\LGD_mapa.jpg"/>
                    <pic:cNvPicPr>
                      <a:picLocks noChangeAspect="1" noChangeArrowheads="1"/>
                    </pic:cNvPicPr>
                  </pic:nvPicPr>
                  <pic:blipFill>
                    <a:blip r:embed="rId11" cstate="print"/>
                    <a:srcRect/>
                    <a:stretch>
                      <a:fillRect/>
                    </a:stretch>
                  </pic:blipFill>
                  <pic:spPr bwMode="auto">
                    <a:xfrm>
                      <a:off x="0" y="0"/>
                      <a:ext cx="3197860" cy="3890010"/>
                    </a:xfrm>
                    <a:prstGeom prst="rect">
                      <a:avLst/>
                    </a:prstGeom>
                    <a:noFill/>
                    <a:ln w="9525">
                      <a:noFill/>
                      <a:miter lim="800000"/>
                      <a:headEnd/>
                      <a:tailEnd/>
                    </a:ln>
                  </pic:spPr>
                </pic:pic>
              </a:graphicData>
            </a:graphic>
          </wp:anchor>
        </w:drawing>
      </w:r>
    </w:p>
    <w:p w:rsidR="00C816D1" w:rsidRDefault="00292F1C" w:rsidP="00292F1C">
      <w:pPr>
        <w:spacing w:line="276" w:lineRule="auto"/>
        <w:rPr>
          <w:noProof/>
        </w:rPr>
      </w:pPr>
      <w:r>
        <w:rPr>
          <w:noProof/>
        </w:rPr>
        <w:tab/>
      </w:r>
      <w:r>
        <w:rPr>
          <w:noProof/>
        </w:rPr>
        <w:tab/>
      </w:r>
      <w:r>
        <w:rPr>
          <w:noProof/>
        </w:rPr>
        <w:tab/>
      </w:r>
    </w:p>
    <w:p w:rsidR="007B5B96" w:rsidRDefault="007B5B96" w:rsidP="00292F1C">
      <w:pPr>
        <w:spacing w:line="276" w:lineRule="auto"/>
        <w:rPr>
          <w:noProof/>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145E32" w:rsidRDefault="00145E32" w:rsidP="00292F1C">
      <w:pPr>
        <w:spacing w:line="276" w:lineRule="auto"/>
        <w:rPr>
          <w:noProof/>
          <w:sz w:val="20"/>
          <w:szCs w:val="20"/>
        </w:rPr>
      </w:pPr>
    </w:p>
    <w:p w:rsidR="009205BB" w:rsidRDefault="009205BB" w:rsidP="00292F1C">
      <w:pPr>
        <w:spacing w:line="276" w:lineRule="auto"/>
        <w:rPr>
          <w:noProof/>
          <w:sz w:val="20"/>
          <w:szCs w:val="20"/>
        </w:rPr>
      </w:pPr>
    </w:p>
    <w:p w:rsidR="009205BB" w:rsidRDefault="009205BB" w:rsidP="00292F1C">
      <w:pPr>
        <w:spacing w:line="276" w:lineRule="auto"/>
        <w:rPr>
          <w:noProof/>
          <w:sz w:val="20"/>
          <w:szCs w:val="20"/>
        </w:rPr>
      </w:pPr>
    </w:p>
    <w:p w:rsidR="009205BB" w:rsidRDefault="009205BB" w:rsidP="00292F1C">
      <w:pPr>
        <w:spacing w:line="276" w:lineRule="auto"/>
        <w:rPr>
          <w:noProof/>
          <w:sz w:val="20"/>
          <w:szCs w:val="20"/>
        </w:rPr>
      </w:pPr>
    </w:p>
    <w:p w:rsidR="009205BB" w:rsidRDefault="009205BB" w:rsidP="00292F1C">
      <w:pPr>
        <w:spacing w:line="276" w:lineRule="auto"/>
        <w:rPr>
          <w:noProof/>
          <w:sz w:val="20"/>
          <w:szCs w:val="20"/>
        </w:rPr>
      </w:pPr>
    </w:p>
    <w:p w:rsidR="009205BB" w:rsidRDefault="009205BB" w:rsidP="00292F1C">
      <w:pPr>
        <w:spacing w:line="276" w:lineRule="auto"/>
        <w:rPr>
          <w:noProof/>
          <w:sz w:val="20"/>
          <w:szCs w:val="20"/>
        </w:rPr>
      </w:pPr>
    </w:p>
    <w:p w:rsidR="008972CC" w:rsidRDefault="00295F6C" w:rsidP="00292F1C">
      <w:pPr>
        <w:spacing w:line="276" w:lineRule="auto"/>
        <w:rPr>
          <w:noProof/>
          <w:sz w:val="20"/>
          <w:szCs w:val="20"/>
        </w:rPr>
      </w:pPr>
      <w:r>
        <w:rPr>
          <w:noProof/>
          <w:sz w:val="20"/>
          <w:szCs w:val="20"/>
        </w:rPr>
        <w:t xml:space="preserve">Źródło: </w:t>
      </w:r>
      <w:r w:rsidRPr="00295F6C">
        <w:rPr>
          <w:noProof/>
          <w:sz w:val="20"/>
          <w:szCs w:val="20"/>
        </w:rPr>
        <w:t>http://mazowieckie.ksow.pl/mapa-lgd-na-mazowszu.html</w:t>
      </w:r>
    </w:p>
    <w:p w:rsidR="00AD5BAD" w:rsidRDefault="00AD5BAD" w:rsidP="00295F6C">
      <w:pPr>
        <w:spacing w:line="276" w:lineRule="auto"/>
        <w:rPr>
          <w:sz w:val="4"/>
          <w:szCs w:val="4"/>
        </w:rPr>
      </w:pPr>
    </w:p>
    <w:p w:rsidR="00640F23" w:rsidRDefault="00640F23" w:rsidP="00295F6C">
      <w:pPr>
        <w:spacing w:line="276" w:lineRule="auto"/>
        <w:rPr>
          <w:sz w:val="4"/>
          <w:szCs w:val="4"/>
        </w:rPr>
      </w:pPr>
    </w:p>
    <w:p w:rsidR="00640F23" w:rsidRPr="00640F23" w:rsidRDefault="00640F23" w:rsidP="00295F6C">
      <w:pPr>
        <w:spacing w:line="276" w:lineRule="auto"/>
        <w:rPr>
          <w:sz w:val="4"/>
          <w:szCs w:val="4"/>
        </w:rPr>
      </w:pPr>
    </w:p>
    <w:p w:rsidR="006C4213" w:rsidRPr="0030350E" w:rsidRDefault="006C4213" w:rsidP="00295F6C">
      <w:pPr>
        <w:spacing w:line="276" w:lineRule="auto"/>
        <w:rPr>
          <w:sz w:val="20"/>
          <w:szCs w:val="20"/>
        </w:rPr>
      </w:pPr>
      <w:r w:rsidRPr="0030350E">
        <w:rPr>
          <w:sz w:val="20"/>
          <w:szCs w:val="20"/>
        </w:rPr>
        <w:t>Mapa nr 2. Mapa obszaru objętego LSR</w:t>
      </w:r>
      <w:r w:rsidR="00276868" w:rsidRPr="0030350E">
        <w:rPr>
          <w:sz w:val="20"/>
          <w:szCs w:val="20"/>
        </w:rPr>
        <w:t xml:space="preserve"> z zaznaczeniem granic poszczególnych gmin wykazująca spójność przestrzenną o</w:t>
      </w:r>
      <w:r w:rsidR="00276868" w:rsidRPr="0030350E">
        <w:rPr>
          <w:sz w:val="20"/>
          <w:szCs w:val="20"/>
        </w:rPr>
        <w:t>b</w:t>
      </w:r>
      <w:r w:rsidR="00276868" w:rsidRPr="0030350E">
        <w:rPr>
          <w:sz w:val="20"/>
          <w:szCs w:val="20"/>
        </w:rPr>
        <w:t>szaru obj</w:t>
      </w:r>
      <w:r w:rsidR="00276868" w:rsidRPr="0030350E">
        <w:rPr>
          <w:sz w:val="20"/>
          <w:szCs w:val="20"/>
        </w:rPr>
        <w:t>ę</w:t>
      </w:r>
      <w:r w:rsidR="00276868" w:rsidRPr="0030350E">
        <w:rPr>
          <w:sz w:val="20"/>
          <w:szCs w:val="20"/>
        </w:rPr>
        <w:t>tego LS</w:t>
      </w:r>
      <w:r w:rsidR="00276868">
        <w:rPr>
          <w:sz w:val="20"/>
          <w:szCs w:val="20"/>
        </w:rPr>
        <w:t>R</w:t>
      </w:r>
    </w:p>
    <w:p w:rsidR="006C4213" w:rsidRDefault="0082678A" w:rsidP="009D7803">
      <w:pPr>
        <w:spacing w:line="276" w:lineRule="auto"/>
        <w:jc w:val="center"/>
      </w:pPr>
      <w:r>
        <w:rPr>
          <w:noProof/>
        </w:rPr>
        <w:drawing>
          <wp:inline distT="0" distB="0" distL="0" distR="0">
            <wp:extent cx="2447925" cy="293370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srcRect/>
                    <a:stretch>
                      <a:fillRect/>
                    </a:stretch>
                  </pic:blipFill>
                  <pic:spPr bwMode="auto">
                    <a:xfrm>
                      <a:off x="0" y="0"/>
                      <a:ext cx="2447925" cy="2933700"/>
                    </a:xfrm>
                    <a:prstGeom prst="rect">
                      <a:avLst/>
                    </a:prstGeom>
                    <a:noFill/>
                    <a:ln w="9525">
                      <a:noFill/>
                      <a:miter lim="800000"/>
                      <a:headEnd/>
                      <a:tailEnd/>
                    </a:ln>
                  </pic:spPr>
                </pic:pic>
              </a:graphicData>
            </a:graphic>
          </wp:inline>
        </w:drawing>
      </w:r>
    </w:p>
    <w:p w:rsidR="006C4213" w:rsidRDefault="006C4213" w:rsidP="006C4213">
      <w:pPr>
        <w:spacing w:line="276" w:lineRule="auto"/>
        <w:rPr>
          <w:noProof/>
          <w:sz w:val="20"/>
          <w:szCs w:val="20"/>
        </w:rPr>
      </w:pPr>
      <w:r>
        <w:rPr>
          <w:noProof/>
          <w:sz w:val="20"/>
          <w:szCs w:val="20"/>
        </w:rPr>
        <w:t>Źródło: opracowanie własne</w:t>
      </w:r>
      <w:r w:rsidR="00CC0CFC">
        <w:rPr>
          <w:noProof/>
          <w:sz w:val="20"/>
          <w:szCs w:val="20"/>
        </w:rPr>
        <w:t xml:space="preserve"> (07.10.2015r.)</w:t>
      </w:r>
    </w:p>
    <w:p w:rsidR="006C4213" w:rsidRDefault="006C4213" w:rsidP="00617E44">
      <w:pPr>
        <w:spacing w:line="276" w:lineRule="auto"/>
        <w:rPr>
          <w:sz w:val="4"/>
          <w:szCs w:val="4"/>
        </w:rPr>
      </w:pPr>
    </w:p>
    <w:p w:rsidR="00640F23" w:rsidRDefault="00640F23" w:rsidP="00617E44">
      <w:pPr>
        <w:spacing w:line="276" w:lineRule="auto"/>
        <w:rPr>
          <w:sz w:val="4"/>
          <w:szCs w:val="4"/>
        </w:rPr>
      </w:pPr>
    </w:p>
    <w:p w:rsidR="00640F23" w:rsidRPr="00640F23" w:rsidRDefault="00640F23" w:rsidP="00617E44">
      <w:pPr>
        <w:spacing w:line="276" w:lineRule="auto"/>
        <w:rPr>
          <w:sz w:val="4"/>
          <w:szCs w:val="4"/>
        </w:rPr>
      </w:pPr>
    </w:p>
    <w:p w:rsidR="00295F6C" w:rsidRDefault="00295F6C" w:rsidP="00617E44">
      <w:pPr>
        <w:spacing w:line="276" w:lineRule="auto"/>
      </w:pPr>
      <w:r w:rsidRPr="00A9078C">
        <w:t>W 1994 rok</w:t>
      </w:r>
      <w:r w:rsidR="00640F23">
        <w:t xml:space="preserve">u  grupa partnerów społecznych </w:t>
      </w:r>
      <w:r w:rsidRPr="00A9078C">
        <w:t>byłego województwa ciechanowskiego utworzyła Stow</w:t>
      </w:r>
      <w:r w:rsidRPr="00A9078C">
        <w:t>a</w:t>
      </w:r>
      <w:r w:rsidRPr="00A9078C">
        <w:t>rzyszenie Społecznej Samopomocy, którego główne cele dotyczyły rozwiązywania problemów społecznych środowisk loka</w:t>
      </w:r>
      <w:r w:rsidRPr="00A9078C">
        <w:t>l</w:t>
      </w:r>
      <w:r w:rsidRPr="00A9078C">
        <w:t>nych. Założycielami byli m.in. przedstawiciele urzędów pracy, otoczenia biznesu, samorządów lokalnych, organ</w:t>
      </w:r>
      <w:r w:rsidRPr="00A9078C">
        <w:t>i</w:t>
      </w:r>
      <w:r w:rsidRPr="00A9078C">
        <w:t>zacji pozarządowych, przedsiębiorców oraz innych instytucji publicznych i społecznych. Stowarzyszenie realiz</w:t>
      </w:r>
      <w:r w:rsidRPr="00A9078C">
        <w:t>o</w:t>
      </w:r>
      <w:r w:rsidRPr="00A9078C">
        <w:t>wało działania na rzecz rozwiązywania problemów bezrobocia, społecznej samoorganizacji oraz prowadziło różn</w:t>
      </w:r>
      <w:r w:rsidRPr="00A9078C">
        <w:t>o</w:t>
      </w:r>
      <w:r w:rsidRPr="00A9078C">
        <w:lastRenderedPageBreak/>
        <w:t>rodne akcje na rzecz osób bezrobotnych i potrzebujących pomocy. W miesi</w:t>
      </w:r>
      <w:r w:rsidRPr="00A9078C">
        <w:t>ą</w:t>
      </w:r>
      <w:r w:rsidRPr="00A9078C">
        <w:t>cu październiku 2008 r</w:t>
      </w:r>
      <w:r w:rsidR="00640F23">
        <w:t>.</w:t>
      </w:r>
      <w:r w:rsidRPr="00A9078C">
        <w:t xml:space="preserve"> na Walnym Zebraniu członkowie stowarzyszenia podjęli inicjatywę utworzenia Lokalnej Grupy Działania w subregionie ci</w:t>
      </w:r>
      <w:r w:rsidRPr="00A9078C">
        <w:t>e</w:t>
      </w:r>
      <w:r w:rsidRPr="00A9078C">
        <w:t>chanowskim. Inicjatywa ta znalazła swoje poparcie w gm</w:t>
      </w:r>
      <w:r w:rsidRPr="00A9078C">
        <w:t>i</w:t>
      </w:r>
      <w:r w:rsidRPr="00A9078C">
        <w:t>nach na terenie powiatów: żuromińskiego, mławskiego i ciechanowskiego oraz działdowskiego. Celem powstania  LGD była realizacja działań na rzecz społeczności loka</w:t>
      </w:r>
      <w:r w:rsidRPr="00A9078C">
        <w:t>l</w:t>
      </w:r>
      <w:r w:rsidRPr="00A9078C">
        <w:t>nej przy wykorzystaniu środków LEADER dostępnych dla wiejskich organizacji pozarządowych. Cele działania LGD poz</w:t>
      </w:r>
      <w:r w:rsidRPr="00A9078C">
        <w:t>o</w:t>
      </w:r>
      <w:r w:rsidRPr="00A9078C">
        <w:t>stają aktualne w okresie programowania 2014-2020.</w:t>
      </w:r>
    </w:p>
    <w:p w:rsidR="00295F6C" w:rsidRPr="00A9078C" w:rsidRDefault="006C4AC7" w:rsidP="00617E44">
      <w:pPr>
        <w:spacing w:line="276" w:lineRule="auto"/>
      </w:pPr>
      <w:r>
        <w:t xml:space="preserve">W okresie 2007-2013 LGD wdrażało </w:t>
      </w:r>
      <w:r w:rsidR="00295F6C" w:rsidRPr="00A9078C">
        <w:t>Lokaln</w:t>
      </w:r>
      <w:r>
        <w:t>ą</w:t>
      </w:r>
      <w:r w:rsidR="00295F6C" w:rsidRPr="00A9078C">
        <w:t xml:space="preserve"> Strategi</w:t>
      </w:r>
      <w:r>
        <w:t>ę</w:t>
      </w:r>
      <w:r w:rsidR="00295F6C" w:rsidRPr="00A9078C">
        <w:t xml:space="preserve"> Rozwoj</w:t>
      </w:r>
      <w:r>
        <w:t>u</w:t>
      </w:r>
      <w:r w:rsidR="00295F6C" w:rsidRPr="00A9078C">
        <w:t xml:space="preserve"> na </w:t>
      </w:r>
      <w:r>
        <w:t>obecnym obszarze LSR obejmującym 13 gmin członkowskich</w:t>
      </w:r>
      <w:r w:rsidR="00295F6C" w:rsidRPr="00A9078C">
        <w:t>. Członkowie LGD</w:t>
      </w:r>
      <w:r w:rsidR="00617E44">
        <w:t xml:space="preserve"> oraz przedstawiciele Zarządu, </w:t>
      </w:r>
      <w:r w:rsidR="00295F6C" w:rsidRPr="00A9078C">
        <w:t>Rady LGD i pracownicy biura nabyli zatem bog</w:t>
      </w:r>
      <w:r w:rsidR="00295F6C" w:rsidRPr="00A9078C">
        <w:t>a</w:t>
      </w:r>
      <w:r w:rsidR="00295F6C" w:rsidRPr="00A9078C">
        <w:t>te doświadczenie w realizacji przedsięwzięć na obsz</w:t>
      </w:r>
      <w:r w:rsidR="00295F6C" w:rsidRPr="00A9078C">
        <w:t>a</w:t>
      </w:r>
      <w:r w:rsidR="00295F6C" w:rsidRPr="00A9078C">
        <w:t xml:space="preserve">rach wiejskich w ramach Osi Leader. </w:t>
      </w:r>
    </w:p>
    <w:p w:rsidR="00295F6C" w:rsidRPr="00A9078C" w:rsidRDefault="00295F6C" w:rsidP="00617E44">
      <w:pPr>
        <w:spacing w:line="276" w:lineRule="auto"/>
      </w:pPr>
      <w:r w:rsidRPr="00A9078C">
        <w:t xml:space="preserve">Diagnoza obszaru LGD </w:t>
      </w:r>
      <w:r w:rsidR="006C4AC7">
        <w:t xml:space="preserve">w okresie programowania 2007-2013 </w:t>
      </w:r>
      <w:r w:rsidRPr="00A9078C">
        <w:t xml:space="preserve">oraz analiza SWOT pozwoliła na określenie wizji oraz wskazanie dwóch celów głównych  LSR </w:t>
      </w:r>
      <w:r w:rsidR="006C4AC7">
        <w:t>2007-2013</w:t>
      </w:r>
      <w:r w:rsidRPr="00A9078C">
        <w:t>tj.</w:t>
      </w:r>
    </w:p>
    <w:p w:rsidR="00295F6C" w:rsidRPr="00A9078C" w:rsidRDefault="00295F6C" w:rsidP="00E9207B">
      <w:pPr>
        <w:numPr>
          <w:ilvl w:val="0"/>
          <w:numId w:val="4"/>
        </w:numPr>
        <w:spacing w:line="276" w:lineRule="auto"/>
        <w:ind w:left="426" w:hanging="357"/>
      </w:pPr>
      <w:r w:rsidRPr="00A9078C">
        <w:t>Poprawa jakości życia na wsi, w tym warunków zatrudnienia</w:t>
      </w:r>
      <w:r w:rsidR="006C4AC7">
        <w:t>.</w:t>
      </w:r>
    </w:p>
    <w:p w:rsidR="00295F6C" w:rsidRPr="00A9078C" w:rsidRDefault="00295F6C" w:rsidP="00E9207B">
      <w:pPr>
        <w:numPr>
          <w:ilvl w:val="0"/>
          <w:numId w:val="4"/>
        </w:numPr>
        <w:spacing w:line="276" w:lineRule="auto"/>
        <w:ind w:left="426" w:hanging="357"/>
        <w:jc w:val="left"/>
      </w:pPr>
      <w:r w:rsidRPr="00A9078C">
        <w:t>Waloryzacja zasobów przyrodniczych i kulturowych</w:t>
      </w:r>
      <w:r w:rsidR="006C4AC7">
        <w:t>.</w:t>
      </w:r>
    </w:p>
    <w:p w:rsidR="00295F6C" w:rsidRPr="00617E44" w:rsidRDefault="00295F6C" w:rsidP="00617E44">
      <w:pPr>
        <w:spacing w:line="276" w:lineRule="auto"/>
        <w:rPr>
          <w:color w:val="FF0000"/>
        </w:rPr>
      </w:pPr>
      <w:r w:rsidRPr="00A9078C">
        <w:t>oraz sześciu celów szczegółowych i pięciu przedsięwzięć</w:t>
      </w:r>
      <w:r w:rsidRPr="00A9078C">
        <w:rPr>
          <w:color w:val="FF0000"/>
        </w:rPr>
        <w:t xml:space="preserve">. </w:t>
      </w:r>
      <w:r w:rsidRPr="00A9078C">
        <w:t xml:space="preserve">Cele te spójne były z kierunkami wsparcia w </w:t>
      </w:r>
      <w:r w:rsidR="00640F23">
        <w:t>RPOWM</w:t>
      </w:r>
      <w:r w:rsidRPr="00A9078C">
        <w:t xml:space="preserve"> 2007-2013 oraz Strategii Rozwoju Województwa M</w:t>
      </w:r>
      <w:r w:rsidRPr="00A9078C">
        <w:t>a</w:t>
      </w:r>
      <w:r w:rsidRPr="00A9078C">
        <w:t>zowieckiego do 2020 roku. W latach 2009-2015 SSS - LGD wykorzystało łącznie</w:t>
      </w:r>
      <w:r w:rsidR="00725F55">
        <w:t xml:space="preserve"> </w:t>
      </w:r>
      <w:r w:rsidRPr="00A9078C">
        <w:t>10 302 058,86 zł środków finansowych, w tym na: Działanie 413. Wdrażanie lokalnych str</w:t>
      </w:r>
      <w:r w:rsidRPr="00A9078C">
        <w:t>a</w:t>
      </w:r>
      <w:r w:rsidRPr="00A9078C">
        <w:t>tegii rozwoju – 8 467 622,34 zł (81% środków), Działanie 421. Wdrażanie projektów współpracy – 206 032,60 zł , Działanie 431. Funkcjonowanie lokalnej grupy działania, nabywanie umiejętności i aktywiz</w:t>
      </w:r>
      <w:r w:rsidRPr="00A9078C">
        <w:t>a</w:t>
      </w:r>
      <w:r w:rsidRPr="00A9078C">
        <w:t>cję– 1 628 403,92zł</w:t>
      </w:r>
      <w:r w:rsidR="00640F23">
        <w:t>.</w:t>
      </w:r>
      <w:r w:rsidRPr="00A9078C">
        <w:t xml:space="preserve"> </w:t>
      </w:r>
    </w:p>
    <w:p w:rsidR="00276868" w:rsidRDefault="00295F6C" w:rsidP="00617E44">
      <w:pPr>
        <w:spacing w:line="276" w:lineRule="auto"/>
      </w:pPr>
      <w:r w:rsidRPr="00A9078C">
        <w:t>Podstawowym miernikiem oceny, czy zadania dofinansowane ze środków dostępnych za pośrednictwem LGD spełniły oczekiwania odbiorców są opinie środowisk loka</w:t>
      </w:r>
      <w:r w:rsidRPr="00A9078C">
        <w:t>l</w:t>
      </w:r>
      <w:r w:rsidRPr="00A9078C">
        <w:t xml:space="preserve">nego dotyczące funkcjonowania Stowarzyszenia. Wynik badań wskazują, że ponad 48% mieszkańców dostrzega widoczne rezultaty działań </w:t>
      </w:r>
      <w:r w:rsidR="00725F55">
        <w:t>SSS-LGD</w:t>
      </w:r>
      <w:r w:rsidRPr="00A9078C">
        <w:t>.</w:t>
      </w:r>
      <w:r w:rsidRPr="00A9078C">
        <w:rPr>
          <w:rStyle w:val="Odwoanieprzypisudolnego"/>
        </w:rPr>
        <w:footnoteReference w:id="2"/>
      </w:r>
      <w:r w:rsidR="0024694A">
        <w:t xml:space="preserve"> </w:t>
      </w:r>
      <w:r w:rsidR="00276868">
        <w:t>Wdrożone wykaz</w:t>
      </w:r>
      <w:r w:rsidR="00276868">
        <w:t>a</w:t>
      </w:r>
      <w:r w:rsidR="00276868">
        <w:t>ły wysoki stopień użyteczności dla mieszkańców oraz zasadności udzielonego wsparcia.</w:t>
      </w:r>
    </w:p>
    <w:p w:rsidR="0024694A" w:rsidRPr="0024694A" w:rsidRDefault="00276868" w:rsidP="00617E44">
      <w:pPr>
        <w:spacing w:line="276" w:lineRule="auto"/>
      </w:pPr>
      <w:r>
        <w:t>Beneficjentem działań była również LGD, która zrealizowała kilkadziesiąt zadań promujących obszar i aktywiz</w:t>
      </w:r>
      <w:r>
        <w:t>u</w:t>
      </w:r>
      <w:r>
        <w:t>jących mieszkańców m.in. szkolenia, warsztaty, imprezy</w:t>
      </w:r>
      <w:r w:rsidR="0024694A">
        <w:t>,</w:t>
      </w:r>
      <w:r>
        <w:t xml:space="preserve"> itp.</w:t>
      </w:r>
      <w:r w:rsidR="0024694A">
        <w:t xml:space="preserve"> LGD realizowała również projekt współpracy mi</w:t>
      </w:r>
      <w:r w:rsidR="0024694A">
        <w:t>ę</w:t>
      </w:r>
      <w:r w:rsidR="0024694A">
        <w:t>dzyregionalnej w wyniku którego stworzono bazę do czynnego wypoczynku w Poniatowie oraz oznakowano szlak kajakowy na rzece Wkrze. Zrealizowano także zadania promocyjne.</w:t>
      </w:r>
    </w:p>
    <w:p w:rsidR="0061351B" w:rsidRDefault="00295F6C" w:rsidP="00617E44">
      <w:pPr>
        <w:spacing w:line="276" w:lineRule="auto"/>
      </w:pPr>
      <w:r w:rsidRPr="00A9078C">
        <w:t>W celu rozwiązywania problemów społeczności lokalnych, w tym bezrobocia w subregionie ciechanowskim SSS - LGD współuczestniczy w tworzeniu kolejnych partnerstw (np. podpisana w 2014 r. umowa na rzecz ek</w:t>
      </w:r>
      <w:r w:rsidRPr="00A9078C">
        <w:t>o</w:t>
      </w:r>
      <w:r w:rsidRPr="00A9078C">
        <w:t xml:space="preserve">nomii społecznej z 9 sygnatariuszami, w tym </w:t>
      </w:r>
      <w:r w:rsidR="00640F23">
        <w:t>UP</w:t>
      </w:r>
      <w:r w:rsidRPr="00A9078C">
        <w:t>, organizacjami pozarządowymi, szkołą wyższą i podmiotami gospoda</w:t>
      </w:r>
      <w:r w:rsidRPr="00A9078C">
        <w:t>r</w:t>
      </w:r>
      <w:r w:rsidRPr="00A9078C">
        <w:t>czymi, której przedmiotem jest współpraca w celu realizacji przedsięwzięć skierowanych na rozwój sektora ek</w:t>
      </w:r>
      <w:r w:rsidRPr="00A9078C">
        <w:t>o</w:t>
      </w:r>
      <w:r w:rsidRPr="00A9078C">
        <w:t>nomii społecznej</w:t>
      </w:r>
      <w:r w:rsidR="00640F23">
        <w:t>). W okresie programowym 2007-</w:t>
      </w:r>
      <w:r w:rsidRPr="00A9078C">
        <w:t>2013 zrealizowano  projekty partnerskie z instytucjona</w:t>
      </w:r>
      <w:r w:rsidRPr="00A9078C">
        <w:t>l</w:t>
      </w:r>
      <w:r w:rsidRPr="00A9078C">
        <w:t>nymi członkami LGD. Sukcesem LGD jest pozyskanie dodatkowych środków zewnętrznych m.in. w ramach POKL, POIG oraz ze Staros</w:t>
      </w:r>
      <w:r w:rsidR="0024694A">
        <w:t xml:space="preserve">twa Powiatowego w Ciechanowie. Ponadto jako jeden z 9 Konsorcjantów </w:t>
      </w:r>
      <w:r w:rsidRPr="00A9078C">
        <w:t xml:space="preserve"> </w:t>
      </w:r>
      <w:r w:rsidR="0024694A">
        <w:t>realizowała  projekt</w:t>
      </w:r>
      <w:r w:rsidRPr="00A9078C">
        <w:t xml:space="preserve"> z działania 8.3 POIG,, Internet w każdym zakątku obszaru LGD”. Wartość projektu prz</w:t>
      </w:r>
      <w:r w:rsidRPr="00A9078C">
        <w:t>e</w:t>
      </w:r>
      <w:r w:rsidRPr="00A9078C">
        <w:t>kraczała 9 </w:t>
      </w:r>
      <w:r w:rsidR="00640F23">
        <w:t>mln</w:t>
      </w:r>
      <w:r w:rsidRPr="00A9078C">
        <w:t xml:space="preserve"> zł a obszar oddziaływania obejmował 9 gmin członkowskich.  </w:t>
      </w:r>
      <w:r w:rsidR="00640F23">
        <w:t>C</w:t>
      </w:r>
      <w:r w:rsidRPr="00A9078C">
        <w:t xml:space="preserve">złonkowie zaliczani do sektora publicznego LGD tj. </w:t>
      </w:r>
      <w:r w:rsidR="00640F23">
        <w:t>WUP</w:t>
      </w:r>
      <w:r w:rsidRPr="00A9078C">
        <w:t xml:space="preserve"> Filia Ciechanów oraz </w:t>
      </w:r>
      <w:r w:rsidR="00640F23">
        <w:t>PUP</w:t>
      </w:r>
      <w:r w:rsidRPr="00A9078C">
        <w:t xml:space="preserve"> w Żurominie i Mławie z sukcesem realizowali projekty bezpośrednio związane z akt</w:t>
      </w:r>
      <w:r w:rsidRPr="00A9078C">
        <w:t>y</w:t>
      </w:r>
      <w:r w:rsidRPr="00A9078C">
        <w:t>wizacją zawodową, podnoszeniem kwalifikacji zawodowych. Przedsięwzięcia  finansowane były ze środków i</w:t>
      </w:r>
      <w:r w:rsidRPr="00A9078C">
        <w:t>n</w:t>
      </w:r>
      <w:r w:rsidRPr="00A9078C">
        <w:t>nych niż oś 4 PROW 2007-2013. Posiadają oni zatem bogate doświadczenie w realizacji projektów współfinans</w:t>
      </w:r>
      <w:r w:rsidRPr="00A9078C">
        <w:t>o</w:t>
      </w:r>
      <w:r w:rsidRPr="00A9078C">
        <w:t xml:space="preserve">wanych, </w:t>
      </w:r>
      <w:r w:rsidR="00725F55">
        <w:t>m.in.</w:t>
      </w:r>
      <w:r w:rsidRPr="00A9078C">
        <w:t xml:space="preserve"> z EFS . W ra</w:t>
      </w:r>
      <w:r w:rsidR="00640F23">
        <w:t xml:space="preserve">mach </w:t>
      </w:r>
      <w:r w:rsidRPr="00A9078C">
        <w:t xml:space="preserve">działania 6.2 POKL zrealizowano </w:t>
      </w:r>
      <w:r w:rsidR="00640F23">
        <w:t>m.in.</w:t>
      </w:r>
      <w:r w:rsidRPr="00A9078C">
        <w:t xml:space="preserve"> 18 projektów i utworzono 702 nowe podmioty gospodarcze. Cele pr</w:t>
      </w:r>
      <w:r w:rsidR="0024694A">
        <w:t>ojektów dotyczyły wsparcia samo</w:t>
      </w:r>
      <w:r w:rsidRPr="00A9078C">
        <w:t>zatrudnienia i rozwoju przedsiębiorczości p</w:t>
      </w:r>
      <w:r w:rsidRPr="00A9078C">
        <w:t>o</w:t>
      </w:r>
      <w:r w:rsidRPr="00A9078C">
        <w:t>przez udzielenie odbiorcom kompleksowej pomocy finansowej i doradczej. Realizacja LSR i projektów w p</w:t>
      </w:r>
      <w:r w:rsidRPr="00A9078C">
        <w:t>o</w:t>
      </w:r>
      <w:r w:rsidRPr="00A9078C">
        <w:t>przedniej pespektywie pozwoliła LGD i jej członko</w:t>
      </w:r>
      <w:r w:rsidR="00640F23">
        <w:t xml:space="preserve">m nabyć doświadczenie, które </w:t>
      </w:r>
      <w:r w:rsidRPr="00A9078C">
        <w:t xml:space="preserve">gwarantuje wysoką </w:t>
      </w:r>
      <w:r w:rsidR="00640F23">
        <w:t xml:space="preserve"> jakość </w:t>
      </w:r>
      <w:r w:rsidRPr="00A9078C">
        <w:t>przedsięwzięć i unikanie zagrożeń przy realizacji LSR na lata 2014-2020.</w:t>
      </w:r>
      <w:r w:rsidR="006C4AC7">
        <w:t xml:space="preserve"> Łącznie wartość projektów, przedsięwzięć zrealizow</w:t>
      </w:r>
      <w:r w:rsidR="006C4AC7">
        <w:t>a</w:t>
      </w:r>
      <w:r w:rsidR="006C4AC7">
        <w:t>nych przez LGD, a finansowanych z innych źródeł niż oś 4 PROW 2007-2013 w</w:t>
      </w:r>
      <w:r w:rsidR="006C4AC7">
        <w:t>y</w:t>
      </w:r>
      <w:r w:rsidR="006C4AC7">
        <w:t xml:space="preserve">niosła ponad </w:t>
      </w:r>
      <w:r w:rsidR="00EA5B53">
        <w:t>1</w:t>
      </w:r>
      <w:r w:rsidR="00640F23">
        <w:t>,</w:t>
      </w:r>
      <w:r w:rsidR="00EA5B53">
        <w:t>7</w:t>
      </w:r>
      <w:r w:rsidR="00640F23">
        <w:t xml:space="preserve"> mln</w:t>
      </w:r>
      <w:r w:rsidR="00EA5B53">
        <w:t xml:space="preserve"> zł.</w:t>
      </w:r>
    </w:p>
    <w:p w:rsidR="0063371C" w:rsidRDefault="0063371C" w:rsidP="00994CF3">
      <w:pPr>
        <w:spacing w:line="276" w:lineRule="auto"/>
        <w:rPr>
          <w:sz w:val="4"/>
          <w:szCs w:val="4"/>
        </w:rPr>
      </w:pPr>
    </w:p>
    <w:p w:rsidR="00104BA5" w:rsidRDefault="00104BA5" w:rsidP="00994CF3">
      <w:pPr>
        <w:spacing w:line="276" w:lineRule="auto"/>
        <w:rPr>
          <w:sz w:val="4"/>
          <w:szCs w:val="4"/>
        </w:rPr>
      </w:pPr>
    </w:p>
    <w:p w:rsidR="00640F23" w:rsidRDefault="00640F23" w:rsidP="00994CF3">
      <w:pPr>
        <w:spacing w:line="276" w:lineRule="auto"/>
        <w:rPr>
          <w:sz w:val="4"/>
          <w:szCs w:val="4"/>
        </w:rPr>
      </w:pPr>
    </w:p>
    <w:p w:rsidR="00640F23" w:rsidRPr="00640F23" w:rsidRDefault="00640F23" w:rsidP="00994CF3">
      <w:pPr>
        <w:spacing w:line="276" w:lineRule="auto"/>
        <w:rPr>
          <w:sz w:val="4"/>
          <w:szCs w:val="4"/>
        </w:rPr>
      </w:pPr>
    </w:p>
    <w:p w:rsidR="00994CF3" w:rsidRPr="00D67AC1" w:rsidRDefault="00994CF3" w:rsidP="00994CF3">
      <w:pPr>
        <w:spacing w:line="276" w:lineRule="auto"/>
      </w:pPr>
      <w:r w:rsidRPr="00D67AC1">
        <w:rPr>
          <w:sz w:val="20"/>
          <w:szCs w:val="20"/>
        </w:rPr>
        <w:t>Tab</w:t>
      </w:r>
      <w:r w:rsidR="00D67AC1" w:rsidRPr="00D67AC1">
        <w:rPr>
          <w:sz w:val="20"/>
          <w:szCs w:val="20"/>
        </w:rPr>
        <w:t>. 2</w:t>
      </w:r>
      <w:r w:rsidRPr="00D67AC1">
        <w:rPr>
          <w:sz w:val="20"/>
          <w:szCs w:val="20"/>
        </w:rPr>
        <w:t>. Wykaz zreali</w:t>
      </w:r>
      <w:r w:rsidR="00A17864" w:rsidRPr="00D67AC1">
        <w:rPr>
          <w:sz w:val="20"/>
          <w:szCs w:val="20"/>
        </w:rPr>
        <w:t>zow</w:t>
      </w:r>
      <w:r w:rsidRPr="00D67AC1">
        <w:rPr>
          <w:sz w:val="20"/>
          <w:szCs w:val="20"/>
        </w:rPr>
        <w:t>a</w:t>
      </w:r>
      <w:r w:rsidR="00A17864" w:rsidRPr="00D67AC1">
        <w:rPr>
          <w:sz w:val="20"/>
          <w:szCs w:val="20"/>
        </w:rPr>
        <w:t>n</w:t>
      </w:r>
      <w:r w:rsidRPr="00D67AC1">
        <w:rPr>
          <w:sz w:val="20"/>
          <w:szCs w:val="20"/>
        </w:rPr>
        <w:t xml:space="preserve">ych </w:t>
      </w:r>
      <w:r w:rsidR="00BD45F8">
        <w:rPr>
          <w:sz w:val="20"/>
          <w:szCs w:val="20"/>
        </w:rPr>
        <w:t xml:space="preserve">przez LGD </w:t>
      </w:r>
      <w:r w:rsidRPr="00D67AC1">
        <w:rPr>
          <w:sz w:val="20"/>
          <w:szCs w:val="20"/>
        </w:rPr>
        <w:t>projektów finansowanych ze środków innych niż oś 4 PROW 2007-2013</w:t>
      </w:r>
      <w:r w:rsidRPr="00D67AC1">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551"/>
        <w:gridCol w:w="3969"/>
        <w:gridCol w:w="1560"/>
        <w:gridCol w:w="1842"/>
      </w:tblGrid>
      <w:tr w:rsidR="00A17864" w:rsidRPr="00104BA5" w:rsidTr="0024694A">
        <w:tc>
          <w:tcPr>
            <w:tcW w:w="392" w:type="dxa"/>
            <w:shd w:val="clear" w:color="auto" w:fill="31849B"/>
            <w:vAlign w:val="center"/>
          </w:tcPr>
          <w:p w:rsidR="00A17864" w:rsidRPr="00104BA5" w:rsidRDefault="00A17864" w:rsidP="00F33D27">
            <w:pPr>
              <w:jc w:val="center"/>
              <w:rPr>
                <w:color w:val="FFFFFF"/>
              </w:rPr>
            </w:pPr>
            <w:r w:rsidRPr="00104BA5">
              <w:rPr>
                <w:color w:val="FFFFFF"/>
              </w:rPr>
              <w:lastRenderedPageBreak/>
              <w:t>Lp.</w:t>
            </w:r>
          </w:p>
        </w:tc>
        <w:tc>
          <w:tcPr>
            <w:tcW w:w="2551" w:type="dxa"/>
            <w:shd w:val="clear" w:color="auto" w:fill="31849B"/>
            <w:vAlign w:val="center"/>
          </w:tcPr>
          <w:p w:rsidR="00A17864" w:rsidRPr="00104BA5" w:rsidRDefault="00A17864" w:rsidP="00F33D27">
            <w:pPr>
              <w:jc w:val="center"/>
              <w:rPr>
                <w:color w:val="FFFFFF"/>
              </w:rPr>
            </w:pPr>
            <w:r w:rsidRPr="00104BA5">
              <w:rPr>
                <w:color w:val="FFFFFF"/>
              </w:rPr>
              <w:t>Działanie</w:t>
            </w:r>
          </w:p>
        </w:tc>
        <w:tc>
          <w:tcPr>
            <w:tcW w:w="3969" w:type="dxa"/>
            <w:shd w:val="clear" w:color="auto" w:fill="31849B"/>
            <w:vAlign w:val="center"/>
          </w:tcPr>
          <w:p w:rsidR="00A17864" w:rsidRPr="00104BA5" w:rsidRDefault="00A17864" w:rsidP="00F33D27">
            <w:pPr>
              <w:jc w:val="center"/>
              <w:rPr>
                <w:color w:val="FFFFFF"/>
              </w:rPr>
            </w:pPr>
            <w:r w:rsidRPr="00104BA5">
              <w:rPr>
                <w:color w:val="FFFFFF"/>
              </w:rPr>
              <w:t>Tytuł projektu</w:t>
            </w:r>
          </w:p>
        </w:tc>
        <w:tc>
          <w:tcPr>
            <w:tcW w:w="1560" w:type="dxa"/>
            <w:shd w:val="clear" w:color="auto" w:fill="31849B"/>
            <w:vAlign w:val="center"/>
          </w:tcPr>
          <w:p w:rsidR="00A17864" w:rsidRPr="00104BA5" w:rsidRDefault="00A17864" w:rsidP="00F33D27">
            <w:pPr>
              <w:jc w:val="center"/>
              <w:rPr>
                <w:color w:val="FFFFFF"/>
              </w:rPr>
            </w:pPr>
            <w:r w:rsidRPr="00104BA5">
              <w:rPr>
                <w:color w:val="FFFFFF"/>
              </w:rPr>
              <w:t>Kwota dof</w:t>
            </w:r>
            <w:r w:rsidRPr="00104BA5">
              <w:rPr>
                <w:color w:val="FFFFFF"/>
              </w:rPr>
              <w:t>i</w:t>
            </w:r>
            <w:r w:rsidRPr="00104BA5">
              <w:rPr>
                <w:color w:val="FFFFFF"/>
              </w:rPr>
              <w:t>nansowania (zł)</w:t>
            </w:r>
          </w:p>
        </w:tc>
        <w:tc>
          <w:tcPr>
            <w:tcW w:w="1842" w:type="dxa"/>
            <w:shd w:val="clear" w:color="auto" w:fill="31849B"/>
            <w:vAlign w:val="center"/>
          </w:tcPr>
          <w:p w:rsidR="00A17864" w:rsidRPr="00104BA5" w:rsidRDefault="00A17864" w:rsidP="00F33D27">
            <w:pPr>
              <w:jc w:val="center"/>
              <w:rPr>
                <w:color w:val="FFFFFF"/>
              </w:rPr>
            </w:pPr>
            <w:r w:rsidRPr="00104BA5">
              <w:rPr>
                <w:color w:val="FFFFFF"/>
              </w:rPr>
              <w:t>Termin realizacji pr</w:t>
            </w:r>
            <w:r w:rsidRPr="00104BA5">
              <w:rPr>
                <w:color w:val="FFFFFF"/>
              </w:rPr>
              <w:t>o</w:t>
            </w:r>
            <w:r w:rsidRPr="00104BA5">
              <w:rPr>
                <w:color w:val="FFFFFF"/>
              </w:rPr>
              <w:t>jektu</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7.3 POKL</w:t>
            </w:r>
          </w:p>
        </w:tc>
        <w:tc>
          <w:tcPr>
            <w:tcW w:w="3969" w:type="dxa"/>
          </w:tcPr>
          <w:p w:rsidR="00A17864" w:rsidRPr="00104BA5" w:rsidRDefault="00A17864" w:rsidP="00617E44">
            <w:pPr>
              <w:jc w:val="center"/>
            </w:pPr>
            <w:r w:rsidRPr="00104BA5">
              <w:t>„Spróbujmy jeszcze raz”</w:t>
            </w:r>
          </w:p>
        </w:tc>
        <w:tc>
          <w:tcPr>
            <w:tcW w:w="1560" w:type="dxa"/>
          </w:tcPr>
          <w:p w:rsidR="00A17864" w:rsidRPr="00104BA5" w:rsidRDefault="00A17864" w:rsidP="00DA5F1E">
            <w:pPr>
              <w:jc w:val="center"/>
            </w:pPr>
            <w:r w:rsidRPr="00104BA5">
              <w:t>45 922,00</w:t>
            </w:r>
          </w:p>
        </w:tc>
        <w:tc>
          <w:tcPr>
            <w:tcW w:w="1842" w:type="dxa"/>
          </w:tcPr>
          <w:p w:rsidR="00A17864" w:rsidRPr="00104BA5" w:rsidRDefault="00C153FE" w:rsidP="00DA5F1E">
            <w:pPr>
              <w:jc w:val="center"/>
            </w:pPr>
            <w:r w:rsidRPr="00104BA5">
              <w:t>04-</w:t>
            </w:r>
            <w:r w:rsidR="00A17864" w:rsidRPr="00104BA5">
              <w:t>07.2010r.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6.2 POKL</w:t>
            </w:r>
          </w:p>
        </w:tc>
        <w:tc>
          <w:tcPr>
            <w:tcW w:w="3969" w:type="dxa"/>
          </w:tcPr>
          <w:p w:rsidR="00A17864" w:rsidRPr="00104BA5" w:rsidRDefault="00A17864" w:rsidP="00617E44">
            <w:pPr>
              <w:jc w:val="center"/>
            </w:pPr>
            <w:r w:rsidRPr="00104BA5">
              <w:t>„Żuromiński Puls Biznesu”</w:t>
            </w:r>
          </w:p>
        </w:tc>
        <w:tc>
          <w:tcPr>
            <w:tcW w:w="1560" w:type="dxa"/>
          </w:tcPr>
          <w:p w:rsidR="00A17864" w:rsidRPr="00104BA5" w:rsidRDefault="00A17864" w:rsidP="00DA5F1E">
            <w:pPr>
              <w:jc w:val="center"/>
            </w:pPr>
            <w:r w:rsidRPr="00104BA5">
              <w:t>941 804,00</w:t>
            </w:r>
          </w:p>
        </w:tc>
        <w:tc>
          <w:tcPr>
            <w:tcW w:w="1842" w:type="dxa"/>
          </w:tcPr>
          <w:p w:rsidR="00A17864" w:rsidRPr="00104BA5" w:rsidRDefault="00A17864" w:rsidP="00DA5F1E">
            <w:pPr>
              <w:jc w:val="center"/>
            </w:pPr>
            <w:r w:rsidRPr="00104BA5">
              <w:t>12.2010</w:t>
            </w:r>
            <w:r w:rsidR="00C153FE" w:rsidRPr="00104BA5">
              <w:t>r.-</w:t>
            </w:r>
            <w:r w:rsidRPr="00104BA5">
              <w:t>02.2012r.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7.3 POKL</w:t>
            </w:r>
          </w:p>
        </w:tc>
        <w:tc>
          <w:tcPr>
            <w:tcW w:w="3969" w:type="dxa"/>
          </w:tcPr>
          <w:p w:rsidR="00A17864" w:rsidRPr="00104BA5" w:rsidRDefault="00A17864" w:rsidP="00617E44">
            <w:pPr>
              <w:jc w:val="center"/>
            </w:pPr>
            <w:r w:rsidRPr="00104BA5">
              <w:t>„Powrót na rynek pracy”</w:t>
            </w:r>
          </w:p>
        </w:tc>
        <w:tc>
          <w:tcPr>
            <w:tcW w:w="1560" w:type="dxa"/>
          </w:tcPr>
          <w:p w:rsidR="00A17864" w:rsidRPr="00104BA5" w:rsidRDefault="00A17864" w:rsidP="00DA5F1E">
            <w:pPr>
              <w:jc w:val="center"/>
            </w:pPr>
            <w:r w:rsidRPr="00104BA5">
              <w:t>49 950,00</w:t>
            </w:r>
          </w:p>
        </w:tc>
        <w:tc>
          <w:tcPr>
            <w:tcW w:w="1842" w:type="dxa"/>
          </w:tcPr>
          <w:p w:rsidR="00A17864" w:rsidRPr="00104BA5" w:rsidRDefault="00C153FE" w:rsidP="00DA5F1E">
            <w:pPr>
              <w:jc w:val="center"/>
            </w:pPr>
            <w:r w:rsidRPr="00104BA5">
              <w:t>01-</w:t>
            </w:r>
            <w:r w:rsidR="00A17864" w:rsidRPr="00104BA5">
              <w:t>05.2011r.</w:t>
            </w:r>
          </w:p>
        </w:tc>
      </w:tr>
      <w:tr w:rsidR="00A17864" w:rsidRPr="00104BA5" w:rsidTr="0024694A">
        <w:trPr>
          <w:trHeight w:val="465"/>
        </w:trPr>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7.3 POKL</w:t>
            </w:r>
          </w:p>
        </w:tc>
        <w:tc>
          <w:tcPr>
            <w:tcW w:w="3969" w:type="dxa"/>
          </w:tcPr>
          <w:p w:rsidR="002A04DB" w:rsidRPr="00104BA5" w:rsidRDefault="00A17864" w:rsidP="00617E44">
            <w:pPr>
              <w:jc w:val="center"/>
            </w:pPr>
            <w:r w:rsidRPr="00104BA5">
              <w:t>„Warsztaty dla pracowników i pracownic zajm</w:t>
            </w:r>
            <w:r w:rsidRPr="00104BA5">
              <w:t>u</w:t>
            </w:r>
            <w:r w:rsidRPr="00104BA5">
              <w:t>jących się aktywną integracją”</w:t>
            </w:r>
          </w:p>
        </w:tc>
        <w:tc>
          <w:tcPr>
            <w:tcW w:w="1560" w:type="dxa"/>
          </w:tcPr>
          <w:p w:rsidR="00A17864" w:rsidRPr="00104BA5" w:rsidRDefault="00A17864" w:rsidP="00DA5F1E">
            <w:pPr>
              <w:jc w:val="center"/>
            </w:pPr>
            <w:r w:rsidRPr="00104BA5">
              <w:t>45 219,00</w:t>
            </w:r>
          </w:p>
        </w:tc>
        <w:tc>
          <w:tcPr>
            <w:tcW w:w="1842" w:type="dxa"/>
          </w:tcPr>
          <w:p w:rsidR="00A17864" w:rsidRPr="00104BA5" w:rsidRDefault="00C153FE" w:rsidP="00DA5F1E">
            <w:pPr>
              <w:jc w:val="center"/>
            </w:pPr>
            <w:r w:rsidRPr="00104BA5">
              <w:t>01-</w:t>
            </w:r>
            <w:r w:rsidR="00A17864" w:rsidRPr="00104BA5">
              <w:t>06.2011r.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7.3 POKL</w:t>
            </w:r>
          </w:p>
        </w:tc>
        <w:tc>
          <w:tcPr>
            <w:tcW w:w="3969" w:type="dxa"/>
          </w:tcPr>
          <w:p w:rsidR="00A17864" w:rsidRPr="00104BA5" w:rsidRDefault="00A17864" w:rsidP="00617E44">
            <w:pPr>
              <w:jc w:val="center"/>
            </w:pPr>
            <w:r w:rsidRPr="00104BA5">
              <w:t>„Dziedzictwo kulinarne a integracja sp</w:t>
            </w:r>
            <w:r w:rsidRPr="00104BA5">
              <w:t>o</w:t>
            </w:r>
            <w:r w:rsidRPr="00104BA5">
              <w:t>łec</w:t>
            </w:r>
            <w:r w:rsidRPr="00104BA5">
              <w:t>z</w:t>
            </w:r>
            <w:r w:rsidRPr="00104BA5">
              <w:t>na na obszarze LGD”</w:t>
            </w:r>
          </w:p>
        </w:tc>
        <w:tc>
          <w:tcPr>
            <w:tcW w:w="1560" w:type="dxa"/>
          </w:tcPr>
          <w:p w:rsidR="00A17864" w:rsidRPr="00104BA5" w:rsidRDefault="00A17864" w:rsidP="00DA5F1E">
            <w:pPr>
              <w:jc w:val="center"/>
            </w:pPr>
            <w:r w:rsidRPr="00104BA5">
              <w:t>50 000,00</w:t>
            </w:r>
          </w:p>
        </w:tc>
        <w:tc>
          <w:tcPr>
            <w:tcW w:w="1842" w:type="dxa"/>
          </w:tcPr>
          <w:p w:rsidR="00A17864" w:rsidRPr="00104BA5" w:rsidRDefault="00C153FE" w:rsidP="00DA5F1E">
            <w:pPr>
              <w:jc w:val="center"/>
            </w:pPr>
            <w:r w:rsidRPr="00104BA5">
              <w:t>02-</w:t>
            </w:r>
            <w:r w:rsidR="00A17864" w:rsidRPr="00104BA5">
              <w:t>05.2011r.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7.3 POKL</w:t>
            </w:r>
          </w:p>
        </w:tc>
        <w:tc>
          <w:tcPr>
            <w:tcW w:w="3969" w:type="dxa"/>
          </w:tcPr>
          <w:p w:rsidR="00A17864" w:rsidRPr="00104BA5" w:rsidRDefault="00A17864" w:rsidP="00617E44">
            <w:pPr>
              <w:jc w:val="center"/>
            </w:pPr>
            <w:r w:rsidRPr="00104BA5">
              <w:t>„Umiejętności kluczowe szansą na akt</w:t>
            </w:r>
            <w:r w:rsidRPr="00104BA5">
              <w:t>y</w:t>
            </w:r>
            <w:r w:rsidRPr="00104BA5">
              <w:t>wiz</w:t>
            </w:r>
            <w:r w:rsidRPr="00104BA5">
              <w:t>a</w:t>
            </w:r>
            <w:r w:rsidRPr="00104BA5">
              <w:t>cję zawodową”</w:t>
            </w:r>
          </w:p>
        </w:tc>
        <w:tc>
          <w:tcPr>
            <w:tcW w:w="1560" w:type="dxa"/>
          </w:tcPr>
          <w:p w:rsidR="00A17864" w:rsidRPr="00104BA5" w:rsidRDefault="00A17864" w:rsidP="00DA5F1E">
            <w:pPr>
              <w:jc w:val="center"/>
            </w:pPr>
            <w:r w:rsidRPr="00104BA5">
              <w:t>49 818,77</w:t>
            </w:r>
          </w:p>
        </w:tc>
        <w:tc>
          <w:tcPr>
            <w:tcW w:w="1842" w:type="dxa"/>
          </w:tcPr>
          <w:p w:rsidR="00A17864" w:rsidRPr="00104BA5" w:rsidRDefault="00C153FE" w:rsidP="00DA5F1E">
            <w:pPr>
              <w:jc w:val="center"/>
            </w:pPr>
            <w:r w:rsidRPr="00104BA5">
              <w:t>04-</w:t>
            </w:r>
            <w:r w:rsidR="00A17864" w:rsidRPr="00104BA5">
              <w:t>09.2012r.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9.4 POKL</w:t>
            </w:r>
          </w:p>
        </w:tc>
        <w:tc>
          <w:tcPr>
            <w:tcW w:w="3969" w:type="dxa"/>
          </w:tcPr>
          <w:p w:rsidR="00A17864" w:rsidRPr="00104BA5" w:rsidRDefault="00A17864" w:rsidP="00617E44">
            <w:pPr>
              <w:jc w:val="center"/>
            </w:pPr>
            <w:r w:rsidRPr="00104BA5">
              <w:t>„Nowoczesne metody edukacji nauczyci</w:t>
            </w:r>
            <w:r w:rsidRPr="00104BA5">
              <w:t>e</w:t>
            </w:r>
            <w:r w:rsidRPr="00104BA5">
              <w:t>li/instruktorów zawodu gwarancją wys</w:t>
            </w:r>
            <w:r w:rsidRPr="00104BA5">
              <w:t>o</w:t>
            </w:r>
            <w:r w:rsidRPr="00104BA5">
              <w:t>kiego poziomu wiedzy zawodowej uczniów”</w:t>
            </w:r>
          </w:p>
        </w:tc>
        <w:tc>
          <w:tcPr>
            <w:tcW w:w="1560" w:type="dxa"/>
          </w:tcPr>
          <w:p w:rsidR="00A17864" w:rsidRPr="00104BA5" w:rsidRDefault="00A17864" w:rsidP="00DA5F1E">
            <w:pPr>
              <w:jc w:val="center"/>
            </w:pPr>
            <w:r w:rsidRPr="00104BA5">
              <w:t>255 556,65</w:t>
            </w:r>
          </w:p>
        </w:tc>
        <w:tc>
          <w:tcPr>
            <w:tcW w:w="1842" w:type="dxa"/>
          </w:tcPr>
          <w:p w:rsidR="00A17864" w:rsidRPr="00104BA5" w:rsidRDefault="00C153FE" w:rsidP="00DA5F1E">
            <w:pPr>
              <w:jc w:val="center"/>
            </w:pPr>
            <w:r w:rsidRPr="00104BA5">
              <w:t>09.2013r-</w:t>
            </w:r>
            <w:r w:rsidR="00A17864" w:rsidRPr="00104BA5">
              <w:t>11.2014r.</w:t>
            </w:r>
          </w:p>
        </w:tc>
      </w:tr>
      <w:tr w:rsidR="00A17864" w:rsidRPr="00104BA5" w:rsidTr="0024694A">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7.4 POKL</w:t>
            </w:r>
          </w:p>
        </w:tc>
        <w:tc>
          <w:tcPr>
            <w:tcW w:w="3969" w:type="dxa"/>
          </w:tcPr>
          <w:p w:rsidR="00A17864" w:rsidRPr="00104BA5" w:rsidRDefault="00A17864" w:rsidP="00617E44">
            <w:pPr>
              <w:jc w:val="center"/>
            </w:pPr>
            <w:r w:rsidRPr="00104BA5">
              <w:t>„Aktywni niepełnosprawni bez barier”</w:t>
            </w:r>
          </w:p>
        </w:tc>
        <w:tc>
          <w:tcPr>
            <w:tcW w:w="1560" w:type="dxa"/>
          </w:tcPr>
          <w:p w:rsidR="00A17864" w:rsidRPr="00104BA5" w:rsidRDefault="00A17864" w:rsidP="00DA5F1E">
            <w:pPr>
              <w:jc w:val="center"/>
            </w:pPr>
            <w:r w:rsidRPr="00104BA5">
              <w:t>340 779,90</w:t>
            </w:r>
          </w:p>
        </w:tc>
        <w:tc>
          <w:tcPr>
            <w:tcW w:w="1842" w:type="dxa"/>
          </w:tcPr>
          <w:p w:rsidR="00A17864" w:rsidRPr="00104BA5" w:rsidRDefault="00C153FE" w:rsidP="00DA5F1E">
            <w:pPr>
              <w:jc w:val="center"/>
            </w:pPr>
            <w:r w:rsidRPr="00104BA5">
              <w:t>06.2014r.-</w:t>
            </w:r>
            <w:r w:rsidR="00A17864" w:rsidRPr="00104BA5">
              <w:t>06.2015r.</w:t>
            </w:r>
          </w:p>
        </w:tc>
      </w:tr>
      <w:tr w:rsidR="00A17864" w:rsidRPr="00104BA5" w:rsidTr="0024694A">
        <w:trPr>
          <w:trHeight w:val="534"/>
        </w:trPr>
        <w:tc>
          <w:tcPr>
            <w:tcW w:w="392" w:type="dxa"/>
          </w:tcPr>
          <w:p w:rsidR="00A17864" w:rsidRPr="00E849BB" w:rsidRDefault="00A17864" w:rsidP="00E9207B">
            <w:pPr>
              <w:pStyle w:val="Akapitzlist"/>
              <w:numPr>
                <w:ilvl w:val="0"/>
                <w:numId w:val="5"/>
              </w:numPr>
              <w:contextualSpacing/>
              <w:jc w:val="left"/>
              <w:rPr>
                <w:sz w:val="22"/>
                <w:szCs w:val="22"/>
                <w:lang w:val="pl-PL" w:eastAsia="pl-PL"/>
              </w:rPr>
            </w:pPr>
          </w:p>
        </w:tc>
        <w:tc>
          <w:tcPr>
            <w:tcW w:w="2551" w:type="dxa"/>
          </w:tcPr>
          <w:p w:rsidR="00A17864" w:rsidRPr="00104BA5" w:rsidRDefault="00A17864" w:rsidP="00DA5F1E">
            <w:pPr>
              <w:jc w:val="center"/>
            </w:pPr>
            <w:r w:rsidRPr="00104BA5">
              <w:t>Środki Starostwa Powi</w:t>
            </w:r>
            <w:r w:rsidRPr="00104BA5">
              <w:t>a</w:t>
            </w:r>
            <w:r w:rsidRPr="00104BA5">
              <w:t>towego w Ciech</w:t>
            </w:r>
            <w:r w:rsidRPr="00104BA5">
              <w:t>a</w:t>
            </w:r>
            <w:r w:rsidRPr="00104BA5">
              <w:t>nowie – zadanie p</w:t>
            </w:r>
            <w:r w:rsidRPr="00104BA5">
              <w:t>u</w:t>
            </w:r>
            <w:r w:rsidRPr="00104BA5">
              <w:t>bliczne</w:t>
            </w:r>
          </w:p>
        </w:tc>
        <w:tc>
          <w:tcPr>
            <w:tcW w:w="3969" w:type="dxa"/>
          </w:tcPr>
          <w:p w:rsidR="00A17864" w:rsidRPr="00104BA5" w:rsidRDefault="00A17864" w:rsidP="00617E44">
            <w:pPr>
              <w:jc w:val="center"/>
            </w:pPr>
            <w:r w:rsidRPr="00104BA5">
              <w:t>Publikacja pt.</w:t>
            </w:r>
            <w:r w:rsidR="00725F55" w:rsidRPr="00104BA5">
              <w:t xml:space="preserve"> </w:t>
            </w:r>
            <w:r w:rsidRPr="00104BA5">
              <w:t>„Marian Czaplicki – dzi</w:t>
            </w:r>
            <w:r w:rsidRPr="00104BA5">
              <w:t>a</w:t>
            </w:r>
            <w:r w:rsidRPr="00104BA5">
              <w:t>łacz ludowy, patriota ziemi ciechano</w:t>
            </w:r>
            <w:r w:rsidRPr="00104BA5">
              <w:t>w</w:t>
            </w:r>
            <w:r w:rsidRPr="00104BA5">
              <w:t>skiej”</w:t>
            </w:r>
          </w:p>
        </w:tc>
        <w:tc>
          <w:tcPr>
            <w:tcW w:w="1560" w:type="dxa"/>
          </w:tcPr>
          <w:p w:rsidR="00A17864" w:rsidRPr="00104BA5" w:rsidRDefault="00A17864" w:rsidP="00DA5F1E">
            <w:pPr>
              <w:jc w:val="center"/>
            </w:pPr>
            <w:r w:rsidRPr="00104BA5">
              <w:t>3 000,00</w:t>
            </w:r>
          </w:p>
        </w:tc>
        <w:tc>
          <w:tcPr>
            <w:tcW w:w="1842" w:type="dxa"/>
          </w:tcPr>
          <w:p w:rsidR="00A17864" w:rsidRPr="00104BA5" w:rsidRDefault="00A17864" w:rsidP="00DA5F1E">
            <w:pPr>
              <w:jc w:val="center"/>
            </w:pPr>
            <w:r w:rsidRPr="00104BA5">
              <w:t>16.04-31.07.2014r.</w:t>
            </w:r>
          </w:p>
        </w:tc>
      </w:tr>
    </w:tbl>
    <w:p w:rsidR="00994CF3" w:rsidRPr="00A17864" w:rsidRDefault="002871D7" w:rsidP="00CD7C1D">
      <w:pPr>
        <w:spacing w:line="276" w:lineRule="auto"/>
        <w:rPr>
          <w:sz w:val="20"/>
          <w:szCs w:val="20"/>
        </w:rPr>
      </w:pPr>
      <w:r>
        <w:rPr>
          <w:sz w:val="20"/>
          <w:szCs w:val="20"/>
        </w:rPr>
        <w:t xml:space="preserve">Źródło: </w:t>
      </w:r>
      <w:r w:rsidR="00A17864" w:rsidRPr="00A17864">
        <w:rPr>
          <w:sz w:val="20"/>
          <w:szCs w:val="20"/>
        </w:rPr>
        <w:t>Opracowanie własne</w:t>
      </w:r>
      <w:r>
        <w:rPr>
          <w:sz w:val="20"/>
          <w:szCs w:val="20"/>
        </w:rPr>
        <w:t xml:space="preserve"> (25.09.2015r.)</w:t>
      </w:r>
    </w:p>
    <w:p w:rsidR="00A17864" w:rsidRDefault="00A17864" w:rsidP="00CD7C1D">
      <w:pPr>
        <w:spacing w:line="276" w:lineRule="auto"/>
        <w:rPr>
          <w:sz w:val="4"/>
          <w:szCs w:val="4"/>
        </w:rPr>
      </w:pPr>
    </w:p>
    <w:p w:rsidR="00640F23" w:rsidRPr="00640F23" w:rsidRDefault="00640F23" w:rsidP="00CD7C1D">
      <w:pPr>
        <w:spacing w:line="276" w:lineRule="auto"/>
        <w:rPr>
          <w:sz w:val="4"/>
          <w:szCs w:val="4"/>
        </w:rPr>
      </w:pPr>
    </w:p>
    <w:p w:rsidR="00295F6C" w:rsidRPr="00A9078C" w:rsidRDefault="00295F6C" w:rsidP="00617E44">
      <w:pPr>
        <w:spacing w:line="276" w:lineRule="auto"/>
      </w:pPr>
      <w:r w:rsidRPr="00A9078C">
        <w:t>Najważniejsze działania partnerskie dotyczące kwestii społecznych na obszarze gmin czło</w:t>
      </w:r>
      <w:r w:rsidRPr="00A9078C">
        <w:t>n</w:t>
      </w:r>
      <w:r w:rsidRPr="00A9078C">
        <w:t>kowskich to projekty z działań 8.3 POIG „Internet w każdym zakątku obszaru LGD” (wspólne przedsięwzięcie 8 gmin członkowskich i SSS – LGD),  „Aktywni niepełnosprawni bez barier” -  7.4 PO KL oraz „Ż</w:t>
      </w:r>
      <w:r w:rsidRPr="00A9078C">
        <w:t>u</w:t>
      </w:r>
      <w:r w:rsidRPr="00A9078C">
        <w:t>romiński Puls Biznesu” - 6.2 PO KL.  Ponadto członkowie Zarządu i Rady LGD oraz pracownicy  biura  uczestniczyli w realizacji wielu projektów obejmujących różne dziedziny, zarówno sfery gospodarczej jak i społecznej. Najważniejsze przedsięwzięcia z udziałem środków  europejskich zrealizowano w ramach  ZPORR, SPO RZL, PO KL i RPO WM. Wszystkie real</w:t>
      </w:r>
      <w:r w:rsidRPr="00A9078C">
        <w:t>i</w:t>
      </w:r>
      <w:r w:rsidRPr="00A9078C">
        <w:t>zowane na obszarze LGD działania  mają bezp</w:t>
      </w:r>
      <w:r w:rsidRPr="00A9078C">
        <w:t>o</w:t>
      </w:r>
      <w:r w:rsidRPr="00A9078C">
        <w:t>średni wpływ na rozwój przedsiębiorczości i poprawę warunków zatrudnienia oraz życia mieszkańców i jednoczesne są zgodne z celami poprzedniej i aktualnej LSR. W okresie 2014-2020 LGD zamierza kontynuować aktywną politykę rozwoju lokalnego gmin członkowskich i rozwiązyw</w:t>
      </w:r>
      <w:r w:rsidRPr="00A9078C">
        <w:t>a</w:t>
      </w:r>
      <w:r w:rsidRPr="00A9078C">
        <w:t>nia pr</w:t>
      </w:r>
      <w:r w:rsidRPr="00A9078C">
        <w:t>o</w:t>
      </w:r>
      <w:r w:rsidRPr="00A9078C">
        <w:t xml:space="preserve">blemów społecznych mieszkańców. </w:t>
      </w:r>
    </w:p>
    <w:p w:rsidR="00377155" w:rsidRDefault="00377155" w:rsidP="00617E44">
      <w:pPr>
        <w:spacing w:line="276" w:lineRule="auto"/>
        <w:rPr>
          <w:sz w:val="4"/>
          <w:szCs w:val="4"/>
        </w:rPr>
      </w:pPr>
    </w:p>
    <w:p w:rsidR="00725F55" w:rsidRDefault="00725F55" w:rsidP="00617E44">
      <w:pPr>
        <w:spacing w:line="276" w:lineRule="auto"/>
        <w:rPr>
          <w:sz w:val="4"/>
          <w:szCs w:val="4"/>
        </w:rPr>
      </w:pPr>
    </w:p>
    <w:p w:rsidR="00FF0889" w:rsidRPr="00FF0889" w:rsidRDefault="00DC054D" w:rsidP="00617E44">
      <w:pPr>
        <w:spacing w:line="276" w:lineRule="auto"/>
        <w:rPr>
          <w:color w:val="FF0000"/>
        </w:rPr>
      </w:pPr>
      <w:r w:rsidRPr="00A9078C">
        <w:t>Zakres  instrumentu programowego jakim jest RLKS obejmuje m.in. działania na rzecz poprawy zatrudnienia i tworzenia miejsc pracy, przeciwdziałanie ubóstwu i wykluczeniu społecznemu, rozwój ekonomii społecznej  i usług społecznych świadczonych w interesie ogólnym , rewitalizację fizyczną, gospodarczą i społeczną ubogich społeczności na obszarach  wiejskich i małych miast. W związku z tym wielosektorowe  partnerstwo może sk</w:t>
      </w:r>
      <w:r w:rsidRPr="00A9078C">
        <w:t>u</w:t>
      </w:r>
      <w:r w:rsidRPr="00A9078C">
        <w:t xml:space="preserve">tecznie zmierzyć się z wyzwaniami rozwojowymi i  problemami społecznymi  na obszarze </w:t>
      </w:r>
      <w:r w:rsidR="007A3128">
        <w:t>LGD, w tym dotycz</w:t>
      </w:r>
      <w:r w:rsidR="007A3128">
        <w:t>ą</w:t>
      </w:r>
      <w:r w:rsidR="007A3128">
        <w:t>cymi  grup de</w:t>
      </w:r>
      <w:r w:rsidRPr="00A9078C">
        <w:t>faworyzowanych, które  zostały zdiagnozowane na podstawie an</w:t>
      </w:r>
      <w:r w:rsidRPr="00A9078C">
        <w:t>a</w:t>
      </w:r>
      <w:r w:rsidRPr="00A9078C">
        <w:t xml:space="preserve">lizy SWOT i określone w LSR. </w:t>
      </w:r>
      <w:r w:rsidRPr="00FF0889">
        <w:rPr>
          <w:b/>
        </w:rPr>
        <w:t>Wśród zidentyfikowanych  grup defaworyzowanych na obszarze LSR, ze w</w:t>
      </w:r>
      <w:r w:rsidR="00FF0889">
        <w:rPr>
          <w:b/>
        </w:rPr>
        <w:t>zględu na dostęp do rynku pracy</w:t>
      </w:r>
      <w:r w:rsidRPr="00FF0889">
        <w:rPr>
          <w:b/>
        </w:rPr>
        <w:t xml:space="preserve"> </w:t>
      </w:r>
      <w:r w:rsidR="00FF0889">
        <w:rPr>
          <w:b/>
        </w:rPr>
        <w:t>wyróżniono</w:t>
      </w:r>
      <w:r w:rsidRPr="00FF0889">
        <w:rPr>
          <w:b/>
        </w:rPr>
        <w:t>:</w:t>
      </w:r>
      <w:r w:rsidRPr="00FF0889">
        <w:rPr>
          <w:b/>
          <w:color w:val="FF0000"/>
        </w:rPr>
        <w:t xml:space="preserve">  </w:t>
      </w:r>
      <w:r w:rsidRPr="00FF0889">
        <w:rPr>
          <w:b/>
          <w:color w:val="000000"/>
        </w:rPr>
        <w:t>długotrwale bezrobotni,  niepełnosprawni, osoby powyżej 50 roku życia i  młodzież.</w:t>
      </w:r>
      <w:r w:rsidRPr="00A9078C">
        <w:rPr>
          <w:color w:val="000000"/>
        </w:rPr>
        <w:t xml:space="preserve"> </w:t>
      </w:r>
      <w:r w:rsidR="00540CF3" w:rsidRPr="00994CF3">
        <w:rPr>
          <w:color w:val="FF0000"/>
        </w:rPr>
        <w:t xml:space="preserve"> </w:t>
      </w:r>
      <w:r w:rsidR="00FF0889" w:rsidRPr="00A9078C">
        <w:t>W wyniku analizy obszaru i diagnozy stwierdzono, że najtrudniejsza sytuacja dotyczy  następujących grup potencjalnie w</w:t>
      </w:r>
      <w:r w:rsidR="00FF0889" w:rsidRPr="00A9078C">
        <w:t>y</w:t>
      </w:r>
      <w:r w:rsidR="00FF0889" w:rsidRPr="00A9078C">
        <w:t>kluczonych na ry</w:t>
      </w:r>
      <w:r w:rsidR="00FF0889" w:rsidRPr="00A9078C">
        <w:t>n</w:t>
      </w:r>
      <w:r w:rsidR="00FF0889" w:rsidRPr="00A9078C">
        <w:t>ku pracy:</w:t>
      </w:r>
    </w:p>
    <w:p w:rsidR="00CB045F" w:rsidRDefault="00FF0889" w:rsidP="00CB045F">
      <w:pPr>
        <w:numPr>
          <w:ilvl w:val="0"/>
          <w:numId w:val="1"/>
        </w:numPr>
        <w:spacing w:line="276" w:lineRule="auto"/>
        <w:ind w:left="284" w:hanging="284"/>
      </w:pPr>
      <w:r w:rsidRPr="00A9078C">
        <w:t>osoby powyżej 50 roku życia – na obszarze LGD mieszka 15 769 osób w wieku poprodukcyjnym, co stan</w:t>
      </w:r>
      <w:r w:rsidRPr="00A9078C">
        <w:t>o</w:t>
      </w:r>
      <w:r w:rsidRPr="00A9078C">
        <w:t>wi o</w:t>
      </w:r>
      <w:r w:rsidR="00241207">
        <w:t>k. 18% wszystkich mieszkańców.</w:t>
      </w:r>
      <w:r w:rsidR="00241207" w:rsidRPr="00241207">
        <w:t xml:space="preserve"> </w:t>
      </w:r>
      <w:r w:rsidR="00241207" w:rsidRPr="00690865">
        <w:t>W większości osoby te są zrzeszone w grupach nieformalnych (koła lub kl</w:t>
      </w:r>
      <w:r w:rsidR="00241207" w:rsidRPr="00690865">
        <w:t>u</w:t>
      </w:r>
      <w:r w:rsidR="00241207" w:rsidRPr="00690865">
        <w:t>by seniorów) i działają na rzecz swoich członków poprzez organizację imprez integracyjnych, wyjazdów i sp</w:t>
      </w:r>
      <w:r w:rsidR="00241207" w:rsidRPr="00690865">
        <w:t>o</w:t>
      </w:r>
      <w:r w:rsidR="00241207" w:rsidRPr="00690865">
        <w:t>tkań finansowanych ze składek. Natomiast nie mają wsparcia w sferze działalności edukacyjnej i wspomagaj</w:t>
      </w:r>
      <w:r w:rsidR="00241207" w:rsidRPr="00690865">
        <w:t>ą</w:t>
      </w:r>
      <w:r w:rsidR="00241207" w:rsidRPr="00690865">
        <w:t xml:space="preserve">cej samorealizację zgodnie z ich zainteresowaniami. W związku ze starzeniem się społeczeństwa w </w:t>
      </w:r>
      <w:r w:rsidR="0086475E">
        <w:t>S</w:t>
      </w:r>
      <w:r w:rsidR="00241207" w:rsidRPr="00690865">
        <w:t>trategii powinny znaleźć się przedsięwzięcia skierowane do tej grupy defaworyzowanej, zapewniające wypełnienie tej brakującej sfery działalności</w:t>
      </w:r>
      <w:r w:rsidR="00241207">
        <w:t>;</w:t>
      </w:r>
    </w:p>
    <w:p w:rsidR="00CB045F" w:rsidRDefault="00FF0889" w:rsidP="00CB045F">
      <w:pPr>
        <w:numPr>
          <w:ilvl w:val="0"/>
          <w:numId w:val="1"/>
        </w:numPr>
        <w:spacing w:line="276" w:lineRule="auto"/>
        <w:ind w:left="284" w:hanging="284"/>
      </w:pPr>
      <w:r w:rsidRPr="00CB045F">
        <w:t xml:space="preserve">młodzież  - </w:t>
      </w:r>
      <w:r w:rsidR="00CB045F" w:rsidRPr="00CB045F">
        <w:t>zamieszkująca obszary wiejskie ze względu na czynniki dotyczące niskiego lub braku mo</w:t>
      </w:r>
      <w:r w:rsidR="00CB045F" w:rsidRPr="00CB045F">
        <w:t>ż</w:t>
      </w:r>
      <w:r w:rsidR="00CB045F" w:rsidRPr="00CB045F">
        <w:t>liwości rozwoju intelektualnego, wykształcenia i oddziaływania społecznego, rozwijania własnych pasji, talentów i z</w:t>
      </w:r>
      <w:r w:rsidR="00CB045F" w:rsidRPr="00CB045F">
        <w:t>a</w:t>
      </w:r>
      <w:r w:rsidR="00CB045F" w:rsidRPr="00CB045F">
        <w:lastRenderedPageBreak/>
        <w:t>interesowań co związane jest z niskim poziomem o</w:t>
      </w:r>
      <w:r w:rsidR="0024694A">
        <w:t>ferowanego wsparcia i inicjatyw.</w:t>
      </w:r>
      <w:r w:rsidR="00CB045F" w:rsidRPr="00CB045F">
        <w:t xml:space="preserve"> </w:t>
      </w:r>
      <w:r w:rsidR="0024694A">
        <w:t>N</w:t>
      </w:r>
      <w:r w:rsidRPr="00CB045F">
        <w:t>a obszarze LGD mieszka 17 753 osób w wieku przedprodukcyjnym, co stanowi ok. 20% wszystkich mieszkańców;</w:t>
      </w:r>
    </w:p>
    <w:p w:rsidR="007A361D" w:rsidRDefault="00FF0889" w:rsidP="007A361D">
      <w:pPr>
        <w:numPr>
          <w:ilvl w:val="0"/>
          <w:numId w:val="1"/>
        </w:numPr>
        <w:spacing w:line="276" w:lineRule="auto"/>
        <w:ind w:left="284" w:hanging="284"/>
      </w:pPr>
      <w:r w:rsidRPr="00CB045F">
        <w:t xml:space="preserve">osoby długotrwale bezrobotne - </w:t>
      </w:r>
      <w:r w:rsidR="00CB045F" w:rsidRPr="00CB045F">
        <w:t>środowiska popegeerowskie ze względu na czynniki dotyczące bezrobocia (w tym bezrobocia pokoleniowego), niskiego poziomu wykształcenia oraz postawy bierności w szczególności opi</w:t>
      </w:r>
      <w:r w:rsidR="00CB045F" w:rsidRPr="00CB045F">
        <w:t>e</w:t>
      </w:r>
      <w:r w:rsidR="00CB045F" w:rsidRPr="00CB045F">
        <w:t xml:space="preserve">rającej się na postawie roszczeniowej, niskich lub złych warunków bytowych i życiowych, </w:t>
      </w:r>
      <w:r w:rsidRPr="00CB045F">
        <w:t>ok. 42% całej pop</w:t>
      </w:r>
      <w:r w:rsidRPr="00CB045F">
        <w:t>u</w:t>
      </w:r>
      <w:r w:rsidRPr="00CB045F">
        <w:t xml:space="preserve">lacji bezrobotnych; </w:t>
      </w:r>
    </w:p>
    <w:p w:rsidR="007A361D" w:rsidRPr="007A361D" w:rsidRDefault="00FF0889" w:rsidP="00241207">
      <w:pPr>
        <w:numPr>
          <w:ilvl w:val="0"/>
          <w:numId w:val="1"/>
        </w:numPr>
        <w:ind w:left="284" w:hanging="284"/>
        <w:rPr>
          <w:rFonts w:ascii="Arial" w:hAnsi="Arial" w:cs="Arial"/>
          <w:sz w:val="30"/>
          <w:szCs w:val="30"/>
        </w:rPr>
      </w:pPr>
      <w:r w:rsidRPr="00A9078C">
        <w:t xml:space="preserve"> niepełnosprawni –</w:t>
      </w:r>
      <w:r w:rsidR="007A361D">
        <w:t xml:space="preserve"> n</w:t>
      </w:r>
      <w:r w:rsidR="007A361D" w:rsidRPr="007A361D">
        <w:t xml:space="preserve">a podstawie dostępnych danych </w:t>
      </w:r>
      <w:r w:rsidR="007A361D">
        <w:t xml:space="preserve">GUS </w:t>
      </w:r>
      <w:r w:rsidR="007A361D" w:rsidRPr="007A361D">
        <w:t xml:space="preserve"> należy stwierdzić, że </w:t>
      </w:r>
      <w:r w:rsidR="007A361D">
        <w:t xml:space="preserve">na obszarze LSR </w:t>
      </w:r>
      <w:r w:rsidR="007A361D" w:rsidRPr="007A361D">
        <w:t xml:space="preserve">jest </w:t>
      </w:r>
      <w:r w:rsidR="007A361D" w:rsidRPr="00A9078C">
        <w:t>3589 osób, co st</w:t>
      </w:r>
      <w:r w:rsidR="007A361D" w:rsidRPr="00A9078C">
        <w:t>a</w:t>
      </w:r>
      <w:r w:rsidR="007A361D" w:rsidRPr="00A9078C">
        <w:t>nowi ok. 4% wszystkich mieszkańców</w:t>
      </w:r>
      <w:r w:rsidR="007A361D">
        <w:t xml:space="preserve"> </w:t>
      </w:r>
      <w:r w:rsidR="007A361D" w:rsidRPr="007A361D">
        <w:t>to znaczący procent ogółu populacji obszaru LGD i wymaga</w:t>
      </w:r>
      <w:r w:rsidR="007A361D">
        <w:t xml:space="preserve"> </w:t>
      </w:r>
      <w:r w:rsidR="007A361D" w:rsidRPr="007A361D">
        <w:t xml:space="preserve"> wsparcia</w:t>
      </w:r>
      <w:r w:rsidR="007A361D" w:rsidRPr="007A361D">
        <w:rPr>
          <w:rFonts w:ascii="Arial" w:hAnsi="Arial" w:cs="Arial"/>
          <w:sz w:val="30"/>
          <w:szCs w:val="30"/>
        </w:rPr>
        <w:t xml:space="preserve">. </w:t>
      </w:r>
    </w:p>
    <w:p w:rsidR="00FF0889" w:rsidRDefault="00FF0889" w:rsidP="007A361D">
      <w:pPr>
        <w:spacing w:line="276" w:lineRule="auto"/>
        <w:ind w:left="284"/>
        <w:rPr>
          <w:sz w:val="4"/>
          <w:szCs w:val="4"/>
        </w:rPr>
      </w:pPr>
    </w:p>
    <w:p w:rsidR="007A361D" w:rsidRPr="007A361D" w:rsidRDefault="007A361D" w:rsidP="007A361D">
      <w:pPr>
        <w:spacing w:line="276" w:lineRule="auto"/>
        <w:ind w:left="284"/>
        <w:rPr>
          <w:sz w:val="4"/>
          <w:szCs w:val="4"/>
        </w:rPr>
      </w:pPr>
    </w:p>
    <w:p w:rsidR="00FF0889" w:rsidRPr="00CB4460" w:rsidRDefault="00FF0889" w:rsidP="00617E44">
      <w:pPr>
        <w:spacing w:line="276" w:lineRule="auto"/>
        <w:rPr>
          <w:color w:val="000000"/>
        </w:rPr>
      </w:pPr>
      <w:r w:rsidRPr="00A9078C">
        <w:t>Wszystkie grupy defaworyzowane to mieszkańcy głównie terenów wiejskich.</w:t>
      </w:r>
      <w:r>
        <w:t xml:space="preserve"> Osoby do 30 r. ż., przede wszystkim z racji wieku, nie mogą wykazać się posiadaniem w</w:t>
      </w:r>
      <w:r>
        <w:t>y</w:t>
      </w:r>
      <w:r>
        <w:t xml:space="preserve">sokiego doświadczenia zawodowego. Pośród osób młodych obserwuje się również największą migrację w calach zarobkowych do większych miast regionu. </w:t>
      </w:r>
      <w:r w:rsidRPr="00E0764E">
        <w:rPr>
          <w:color w:val="000000"/>
        </w:rPr>
        <w:t xml:space="preserve">Zgodnie z danymi za </w:t>
      </w:r>
      <w:r>
        <w:rPr>
          <w:color w:val="000000"/>
        </w:rPr>
        <w:t>III</w:t>
      </w:r>
      <w:r w:rsidRPr="00E0764E">
        <w:rPr>
          <w:color w:val="000000"/>
        </w:rPr>
        <w:t xml:space="preserve"> kwartał 2015 r. zbieranymi przez </w:t>
      </w:r>
      <w:r w:rsidRPr="00F12854">
        <w:rPr>
          <w:color w:val="000000"/>
        </w:rPr>
        <w:t xml:space="preserve">PUP </w:t>
      </w:r>
      <w:r w:rsidR="00E94C5B">
        <w:rPr>
          <w:color w:val="000000"/>
        </w:rPr>
        <w:t xml:space="preserve"> </w:t>
      </w:r>
      <w:r w:rsidRPr="002E55C0">
        <w:t xml:space="preserve">liczba długotrwale bezrobotnych wniosła </w:t>
      </w:r>
      <w:r w:rsidR="00E94C5B" w:rsidRPr="002E55C0">
        <w:t>8260</w:t>
      </w:r>
      <w:r w:rsidRPr="002E55C0">
        <w:t xml:space="preserve"> w tym </w:t>
      </w:r>
      <w:r w:rsidR="00E94C5B" w:rsidRPr="002E55C0">
        <w:t xml:space="preserve">3 642 </w:t>
      </w:r>
      <w:r w:rsidRPr="002E55C0">
        <w:t>osób p</w:t>
      </w:r>
      <w:r w:rsidRPr="002E55C0">
        <w:t>o</w:t>
      </w:r>
      <w:r w:rsidRPr="002E55C0">
        <w:t xml:space="preserve">wyżej 50 r. ż. Bezrobotnych niepełnosprawnych osób odnotowano </w:t>
      </w:r>
      <w:r w:rsidR="00E94C5B" w:rsidRPr="002E55C0">
        <w:t>476.</w:t>
      </w:r>
      <w:r w:rsidRPr="002E55C0">
        <w:t>Najliczniejszą grupę osób bezrobotnych st</w:t>
      </w:r>
      <w:r w:rsidRPr="002E55C0">
        <w:t>a</w:t>
      </w:r>
      <w:r w:rsidRPr="002E55C0">
        <w:t xml:space="preserve">nowiły te z </w:t>
      </w:r>
      <w:r w:rsidR="002E55C0" w:rsidRPr="002E55C0">
        <w:t xml:space="preserve">bez kwalifikacji zawodowych </w:t>
      </w:r>
      <w:r w:rsidRPr="002E55C0">
        <w:t>(</w:t>
      </w:r>
      <w:r w:rsidR="00E94C5B" w:rsidRPr="002E55C0">
        <w:t>4 218</w:t>
      </w:r>
      <w:r w:rsidR="002E55C0">
        <w:t xml:space="preserve">osób). </w:t>
      </w:r>
      <w:r w:rsidRPr="002E55C0">
        <w:t xml:space="preserve">Najmniej osób bezrobotnych, bo 145 było wśród osób z wyższym wykształceniem. </w:t>
      </w:r>
    </w:p>
    <w:p w:rsidR="00FF0889" w:rsidRDefault="00FF0889" w:rsidP="00617E44">
      <w:pPr>
        <w:spacing w:line="276" w:lineRule="auto"/>
        <w:rPr>
          <w:sz w:val="4"/>
          <w:szCs w:val="4"/>
        </w:rPr>
      </w:pPr>
    </w:p>
    <w:p w:rsidR="00725F55" w:rsidRDefault="00725F55" w:rsidP="00617E44">
      <w:pPr>
        <w:spacing w:line="276" w:lineRule="auto"/>
        <w:rPr>
          <w:sz w:val="4"/>
          <w:szCs w:val="4"/>
        </w:rPr>
      </w:pPr>
    </w:p>
    <w:p w:rsidR="00646A9B" w:rsidRPr="00646A9B" w:rsidRDefault="00FF0889" w:rsidP="002E55C0">
      <w:pPr>
        <w:spacing w:line="276" w:lineRule="auto"/>
      </w:pPr>
      <w:r w:rsidRPr="002A04DB">
        <w:t>Władze LGD dążą aby zachowana była zasada reprezentatywności członków. Wśród 102 członków Stowarzysz</w:t>
      </w:r>
      <w:r w:rsidRPr="002A04DB">
        <w:t>e</w:t>
      </w:r>
      <w:r w:rsidRPr="002A04DB">
        <w:t>nia znajdują się przedstawiciele 3 podstawowych sektorów oraz osoby prawne i fizyczne. Sektor publiczny repr</w:t>
      </w:r>
      <w:r w:rsidRPr="002A04DB">
        <w:t>e</w:t>
      </w:r>
      <w:r w:rsidRPr="002A04DB">
        <w:t>zentowany jest przez 13 gmin członkowskich, 2 samorządy szczebla powiatowego, Filię WUP w Ciech</w:t>
      </w:r>
      <w:r w:rsidRPr="002A04DB">
        <w:t>a</w:t>
      </w:r>
      <w:r w:rsidRPr="002A04DB">
        <w:t>nowie oraz dwa Powiatowe Urzędy Pracy (Mława i Żuromin). Sektor gospodarczy jest reprezentowany przez 32 podmioty, w tym  27 przedsiębiorców, 4 rolników, 1 gospoda</w:t>
      </w:r>
      <w:r w:rsidRPr="002A04DB">
        <w:t>r</w:t>
      </w:r>
      <w:r w:rsidRPr="002A04DB">
        <w:t>stwo agroturystyczne oraz jedną niepubliczną szkołę wyższą.  Wśród przedstawicieli sektora społecznego członkami LGD jest  6 stowarzyszeń, 8 ochotniczych straży p</w:t>
      </w:r>
      <w:r w:rsidRPr="002A04DB">
        <w:t>o</w:t>
      </w:r>
      <w:r w:rsidRPr="002A04DB">
        <w:t>żarnych, 1 koło  gospodyń wiejskich, 1 sportowy klub uczniowski oraz 1 zespól tańca. Pozostałych 35 członków to mies</w:t>
      </w:r>
      <w:r w:rsidRPr="002A04DB">
        <w:t>z</w:t>
      </w:r>
      <w:r w:rsidRPr="002A04DB">
        <w:t xml:space="preserve">kańcy powiatów i gmin z obszaru LGD. </w:t>
      </w:r>
      <w:r w:rsidR="00646A9B" w:rsidRPr="00646A9B">
        <w:t>Właściwa struktura LGD ze względu na sektory pozwala m.in. na inicj</w:t>
      </w:r>
      <w:r w:rsidR="00646A9B" w:rsidRPr="00646A9B">
        <w:t>o</w:t>
      </w:r>
      <w:r w:rsidR="00646A9B" w:rsidRPr="00646A9B">
        <w:t xml:space="preserve">wanie działań na rzecz poprawy zatrudnienia i tworzenia </w:t>
      </w:r>
      <w:r w:rsidR="00817B6D">
        <w:t xml:space="preserve">miejsc pracy </w:t>
      </w:r>
      <w:r w:rsidR="00646A9B" w:rsidRPr="00646A9B">
        <w:t>. Znaczna liczba podmiotów z sektora p</w:t>
      </w:r>
      <w:r w:rsidR="00646A9B" w:rsidRPr="00646A9B">
        <w:t>u</w:t>
      </w:r>
      <w:r w:rsidR="00646A9B" w:rsidRPr="00646A9B">
        <w:t>blicznego i społecznego umożliwia przeciwdziałanie ub</w:t>
      </w:r>
      <w:r w:rsidR="00817B6D">
        <w:t xml:space="preserve">óstwu i wykluczeniu społecznemu, </w:t>
      </w:r>
      <w:r w:rsidR="00646A9B" w:rsidRPr="00646A9B">
        <w:t>jak i pozwala na pode</w:t>
      </w:r>
      <w:r w:rsidR="00646A9B" w:rsidRPr="00646A9B">
        <w:t>j</w:t>
      </w:r>
      <w:r w:rsidR="00646A9B" w:rsidRPr="00646A9B">
        <w:t>mowania działań z zakresu ekonomii społecznej i usług społecznych.</w:t>
      </w:r>
      <w:r w:rsidR="00817B6D">
        <w:t xml:space="preserve"> </w:t>
      </w:r>
      <w:r w:rsidR="00646A9B" w:rsidRPr="00646A9B">
        <w:t>Obecna struktura LGD daje również szansę na rewitalizację fizyczną, gospodarczą i społeczną ubogich społeczności na 13obszarach m</w:t>
      </w:r>
      <w:r w:rsidR="00817B6D">
        <w:t xml:space="preserve">iejskich i wiejskich . </w:t>
      </w:r>
      <w:r w:rsidR="00646A9B" w:rsidRPr="00646A9B">
        <w:t>Partnerstwo trzech sektorów zmierzy się z powyższymi w</w:t>
      </w:r>
      <w:r w:rsidR="00646A9B" w:rsidRPr="00646A9B">
        <w:t>y</w:t>
      </w:r>
      <w:r w:rsidR="00646A9B" w:rsidRPr="00646A9B">
        <w:t>zwaniami poprzez stworzenie mieszkańcom, w tym również tzw. grupom defaworyzowanym, szansy na podejmowanie oddolnych inicjatyw umożliwiających realiz</w:t>
      </w:r>
      <w:r w:rsidR="00646A9B" w:rsidRPr="00646A9B">
        <w:t>a</w:t>
      </w:r>
      <w:r w:rsidR="00646A9B" w:rsidRPr="00646A9B">
        <w:t>cję celów, w tym szczególnie odzwierciedlenia istnie</w:t>
      </w:r>
      <w:r w:rsidR="00817B6D">
        <w:t>jących na obszarze LGD grup de</w:t>
      </w:r>
      <w:r w:rsidR="00646A9B" w:rsidRPr="00646A9B">
        <w:t>faworyzow</w:t>
      </w:r>
      <w:r w:rsidR="00646A9B" w:rsidRPr="00646A9B">
        <w:t>a</w:t>
      </w:r>
      <w:r w:rsidR="00646A9B" w:rsidRPr="00646A9B">
        <w:t>nych.</w:t>
      </w:r>
    </w:p>
    <w:p w:rsidR="00DC054D" w:rsidRPr="00A9078C" w:rsidRDefault="00DC054D" w:rsidP="00617E44">
      <w:pPr>
        <w:spacing w:line="276" w:lineRule="auto"/>
      </w:pPr>
      <w:r w:rsidRPr="00A9078C">
        <w:t>Władze Stowarzyszenia przywiązują dużą wagę do konsultacji społecznych jako skutecznego sposobu  uzyskiw</w:t>
      </w:r>
      <w:r w:rsidRPr="00A9078C">
        <w:t>a</w:t>
      </w:r>
      <w:r w:rsidRPr="00A9078C">
        <w:t>nia opinii, zajęcia stanowiska i  propozycji rozwiązań problemów od instytucji i osób, kt</w:t>
      </w:r>
      <w:r w:rsidRPr="00A9078C">
        <w:t>ó</w:t>
      </w:r>
      <w:r w:rsidRPr="00A9078C">
        <w:t>rych bezpośrednio lub pośrednio dotyczą skutki proponowanych działań. Ważne jest zatem aby organ decyzyjny, jakim jest Rada LGD, reprezentowany był przez wszystkie grupy społeczne, zaw</w:t>
      </w:r>
      <w:r w:rsidRPr="00A9078C">
        <w:t>o</w:t>
      </w:r>
      <w:r w:rsidRPr="00A9078C">
        <w:t xml:space="preserve">dowe i mieszkańców.  </w:t>
      </w:r>
      <w:r w:rsidRPr="00A9078C">
        <w:rPr>
          <w:rStyle w:val="Pogrubienie"/>
          <w:b w:val="0"/>
        </w:rPr>
        <w:t>Rada</w:t>
      </w:r>
      <w:r w:rsidRPr="00A9078C">
        <w:t> jest organem decyzyjnym Stowarzyszenia, którego głównym zadaniem jest  wybór operacji (projektów), które mają być realizowane w r</w:t>
      </w:r>
      <w:r w:rsidRPr="00A9078C">
        <w:t>a</w:t>
      </w:r>
      <w:r w:rsidRPr="00A9078C">
        <w:t>mach opracowanej przez Stowarzyszenie LSR. Rada spośród siebie wybiera Przewodniczącego i Wiceprzewodn</w:t>
      </w:r>
      <w:r w:rsidRPr="00A9078C">
        <w:t>i</w:t>
      </w:r>
      <w:r w:rsidRPr="00A9078C">
        <w:t>czącego.  Członkowie Rady nie mogą być jednocześnie członkami Zarządu Stowarzyszenia lub Komisji Rewizy</w:t>
      </w:r>
      <w:r w:rsidRPr="00A9078C">
        <w:t>j</w:t>
      </w:r>
      <w:r w:rsidRPr="00A9078C">
        <w:t xml:space="preserve">nej. </w:t>
      </w:r>
      <w:r w:rsidRPr="00A9078C">
        <w:rPr>
          <w:color w:val="000000"/>
        </w:rPr>
        <w:t>Sektor publiczny w Radzie reprezentowany jest przez trzech członków (20% składu), przedstawicielami sekt</w:t>
      </w:r>
      <w:r w:rsidRPr="00A9078C">
        <w:rPr>
          <w:color w:val="000000"/>
        </w:rPr>
        <w:t>o</w:t>
      </w:r>
      <w:r w:rsidRPr="00A9078C">
        <w:rPr>
          <w:color w:val="000000"/>
        </w:rPr>
        <w:t>ra gospodarczego (40% składu)  jest  pięciu przedsiębiorców i jeden rolnik a sektor społeczny repreze</w:t>
      </w:r>
      <w:r w:rsidRPr="00A9078C">
        <w:rPr>
          <w:color w:val="000000"/>
        </w:rPr>
        <w:t>n</w:t>
      </w:r>
      <w:r w:rsidRPr="00A9078C">
        <w:rPr>
          <w:color w:val="000000"/>
        </w:rPr>
        <w:t>towany jest przez sześciu członków, co stanowi 40% składu.. Zatem ż</w:t>
      </w:r>
      <w:r w:rsidRPr="00A9078C">
        <w:t>adna z grup interesu nie ma więcej niż 49% praw głosu w</w:t>
      </w:r>
      <w:r w:rsidR="007A3128">
        <w:t xml:space="preserve"> podejmowaniu decyzji. W celu u</w:t>
      </w:r>
      <w:r w:rsidRPr="00A9078C">
        <w:t>niknięcia konfliktu interesów prowadzony będzie rejestr interesów członków o</w:t>
      </w:r>
      <w:r w:rsidRPr="00A9078C">
        <w:t>r</w:t>
      </w:r>
      <w:r w:rsidRPr="00A9078C">
        <w:t>ganu decyzyjnego, w którym dokumentowany będzie charakter wszelkich powiązań pomiędzy członkami a pote</w:t>
      </w:r>
      <w:r w:rsidRPr="00A9078C">
        <w:t>n</w:t>
      </w:r>
      <w:r w:rsidRPr="00A9078C">
        <w:t>cjalnymi projektodawcami  lub wnioskoda</w:t>
      </w:r>
      <w:r w:rsidRPr="00A9078C">
        <w:t>w</w:t>
      </w:r>
      <w:r w:rsidRPr="00A9078C">
        <w:t xml:space="preserve">cami. </w:t>
      </w:r>
    </w:p>
    <w:p w:rsidR="00DC054D" w:rsidRPr="00A9078C" w:rsidRDefault="00DC054D" w:rsidP="00617E44">
      <w:pPr>
        <w:spacing w:line="276" w:lineRule="auto"/>
        <w:rPr>
          <w:color w:val="000000"/>
        </w:rPr>
      </w:pPr>
      <w:r w:rsidRPr="00A9078C">
        <w:rPr>
          <w:color w:val="000000"/>
        </w:rPr>
        <w:t>Członkowie Rady spe</w:t>
      </w:r>
      <w:r w:rsidRPr="00A9078C">
        <w:rPr>
          <w:color w:val="000000"/>
        </w:rPr>
        <w:t>ł</w:t>
      </w:r>
      <w:r w:rsidRPr="00A9078C">
        <w:rPr>
          <w:color w:val="000000"/>
        </w:rPr>
        <w:t>niają następujące wymogi:</w:t>
      </w:r>
    </w:p>
    <w:p w:rsidR="00DC054D" w:rsidRPr="00A9078C" w:rsidRDefault="00DC054D" w:rsidP="00617E44">
      <w:pPr>
        <w:spacing w:line="276" w:lineRule="auto"/>
      </w:pPr>
      <w:r w:rsidRPr="00A9078C">
        <w:rPr>
          <w:color w:val="000000"/>
        </w:rPr>
        <w:t>- wszyscy aktualni członkowie Rady  posiadają doświadczenie oraz wiedzę z zakresu rozwoju obszarów wie</w:t>
      </w:r>
      <w:r w:rsidRPr="00A9078C">
        <w:rPr>
          <w:color w:val="000000"/>
        </w:rPr>
        <w:t>j</w:t>
      </w:r>
      <w:r w:rsidRPr="00A9078C">
        <w:rPr>
          <w:color w:val="000000"/>
        </w:rPr>
        <w:t>skich, programów partnerskich oraz programów pomocowych skierowanych  na rzecz rozwoju przedsiębiorczości,  łag</w:t>
      </w:r>
      <w:r w:rsidRPr="00A9078C">
        <w:rPr>
          <w:color w:val="000000"/>
        </w:rPr>
        <w:t>o</w:t>
      </w:r>
      <w:r w:rsidRPr="00A9078C">
        <w:rPr>
          <w:color w:val="000000"/>
        </w:rPr>
        <w:t>dzenie skutków bezrobocia oraz działań na rzecz grup defawor</w:t>
      </w:r>
      <w:r w:rsidRPr="00A9078C">
        <w:rPr>
          <w:color w:val="000000"/>
        </w:rPr>
        <w:t>y</w:t>
      </w:r>
      <w:r w:rsidRPr="00A9078C">
        <w:rPr>
          <w:color w:val="000000"/>
        </w:rPr>
        <w:t>zowanych.</w:t>
      </w:r>
    </w:p>
    <w:p w:rsidR="00DC054D" w:rsidRPr="00A9078C" w:rsidRDefault="00DC054D" w:rsidP="00617E44">
      <w:pPr>
        <w:spacing w:line="276" w:lineRule="auto"/>
        <w:rPr>
          <w:color w:val="000000"/>
          <w:spacing w:val="-6"/>
        </w:rPr>
      </w:pPr>
      <w:r w:rsidRPr="00A9078C">
        <w:rPr>
          <w:color w:val="000000"/>
          <w:spacing w:val="-6"/>
        </w:rPr>
        <w:t>- co najmniej 2 osoby spośród członków Rady posiadają udokumentowaną znajomość języka obcego będącego jęz</w:t>
      </w:r>
      <w:r w:rsidRPr="00A9078C">
        <w:rPr>
          <w:color w:val="000000"/>
          <w:spacing w:val="-6"/>
        </w:rPr>
        <w:t>y</w:t>
      </w:r>
      <w:r w:rsidRPr="00A9078C">
        <w:rPr>
          <w:color w:val="000000"/>
          <w:spacing w:val="-6"/>
        </w:rPr>
        <w:t>kiem roboczym UE tj. angielskiego lub niemieckiego;</w:t>
      </w:r>
    </w:p>
    <w:p w:rsidR="00377155" w:rsidRDefault="00DC054D" w:rsidP="00617E44">
      <w:pPr>
        <w:autoSpaceDE w:val="0"/>
        <w:autoSpaceDN w:val="0"/>
        <w:adjustRightInd w:val="0"/>
        <w:spacing w:line="276" w:lineRule="auto"/>
        <w:rPr>
          <w:color w:val="000000"/>
        </w:rPr>
      </w:pPr>
      <w:r w:rsidRPr="00A9078C">
        <w:rPr>
          <w:color w:val="000000"/>
          <w:spacing w:val="-6"/>
        </w:rPr>
        <w:lastRenderedPageBreak/>
        <w:t>- ponad</w:t>
      </w:r>
      <w:r w:rsidRPr="00A9078C">
        <w:rPr>
          <w:color w:val="000000"/>
        </w:rPr>
        <w:t xml:space="preserve"> połowę składu Rady (12 członków przy 15 osobowym składzie organu) stanowią osoby zameldowane przez minimum 3 lata na pobyt stały na obszarze obj</w:t>
      </w:r>
      <w:r w:rsidRPr="00A9078C">
        <w:rPr>
          <w:color w:val="000000"/>
        </w:rPr>
        <w:t>ę</w:t>
      </w:r>
      <w:r w:rsidRPr="00A9078C">
        <w:rPr>
          <w:color w:val="000000"/>
        </w:rPr>
        <w:t>tym LSR.</w:t>
      </w:r>
    </w:p>
    <w:p w:rsidR="00335840" w:rsidRDefault="00335840" w:rsidP="0069295F">
      <w:pPr>
        <w:autoSpaceDE w:val="0"/>
        <w:autoSpaceDN w:val="0"/>
        <w:adjustRightInd w:val="0"/>
        <w:spacing w:line="276" w:lineRule="auto"/>
        <w:rPr>
          <w:color w:val="000000"/>
          <w:sz w:val="4"/>
          <w:szCs w:val="4"/>
        </w:rPr>
      </w:pPr>
    </w:p>
    <w:p w:rsidR="00E94C5B" w:rsidRDefault="00E94C5B" w:rsidP="0069295F">
      <w:pPr>
        <w:autoSpaceDE w:val="0"/>
        <w:autoSpaceDN w:val="0"/>
        <w:adjustRightInd w:val="0"/>
        <w:spacing w:line="276" w:lineRule="auto"/>
        <w:rPr>
          <w:color w:val="000000"/>
          <w:sz w:val="4"/>
          <w:szCs w:val="4"/>
        </w:rPr>
      </w:pPr>
    </w:p>
    <w:p w:rsidR="00D67AC1" w:rsidRPr="00D67AC1" w:rsidRDefault="007B5B96" w:rsidP="0069295F">
      <w:pPr>
        <w:autoSpaceDE w:val="0"/>
        <w:autoSpaceDN w:val="0"/>
        <w:adjustRightInd w:val="0"/>
        <w:spacing w:line="276" w:lineRule="auto"/>
        <w:rPr>
          <w:color w:val="000000"/>
          <w:sz w:val="20"/>
          <w:szCs w:val="20"/>
        </w:rPr>
      </w:pPr>
      <w:r>
        <w:rPr>
          <w:color w:val="000000"/>
          <w:sz w:val="20"/>
          <w:szCs w:val="20"/>
        </w:rPr>
        <w:t>Wykres nr 1.</w:t>
      </w:r>
      <w:r w:rsidR="00CC0CFC">
        <w:rPr>
          <w:color w:val="000000"/>
          <w:sz w:val="20"/>
          <w:szCs w:val="20"/>
        </w:rPr>
        <w:t xml:space="preserve"> </w:t>
      </w:r>
      <w:r w:rsidR="00D67AC1" w:rsidRPr="00D67AC1">
        <w:rPr>
          <w:color w:val="000000"/>
          <w:sz w:val="20"/>
          <w:szCs w:val="20"/>
        </w:rPr>
        <w:t>Parytety sektorów w składzie Rady LGD</w:t>
      </w:r>
    </w:p>
    <w:p w:rsidR="00994CF3" w:rsidRDefault="0082678A" w:rsidP="002871D7">
      <w:pPr>
        <w:autoSpaceDE w:val="0"/>
        <w:autoSpaceDN w:val="0"/>
        <w:adjustRightInd w:val="0"/>
        <w:spacing w:line="276" w:lineRule="auto"/>
        <w:jc w:val="center"/>
        <w:rPr>
          <w:color w:val="000000"/>
        </w:rPr>
      </w:pPr>
      <w:r>
        <w:rPr>
          <w:noProof/>
          <w:sz w:val="24"/>
          <w:szCs w:val="24"/>
        </w:rPr>
        <w:drawing>
          <wp:inline distT="0" distB="0" distL="0" distR="0">
            <wp:extent cx="3819525" cy="2066925"/>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4CF3" w:rsidRDefault="002871D7" w:rsidP="0069295F">
      <w:pPr>
        <w:autoSpaceDE w:val="0"/>
        <w:autoSpaceDN w:val="0"/>
        <w:adjustRightInd w:val="0"/>
        <w:spacing w:line="276" w:lineRule="auto"/>
        <w:rPr>
          <w:color w:val="000000"/>
          <w:sz w:val="20"/>
          <w:szCs w:val="20"/>
        </w:rPr>
      </w:pPr>
      <w:r w:rsidRPr="002871D7">
        <w:rPr>
          <w:color w:val="000000"/>
          <w:sz w:val="20"/>
          <w:szCs w:val="20"/>
        </w:rPr>
        <w:t>Źródło:</w:t>
      </w:r>
      <w:r w:rsidR="00BF7726" w:rsidRPr="002871D7">
        <w:rPr>
          <w:color w:val="000000"/>
          <w:sz w:val="20"/>
          <w:szCs w:val="20"/>
        </w:rPr>
        <w:t xml:space="preserve"> Opracowanie własne</w:t>
      </w:r>
      <w:r w:rsidRPr="002871D7">
        <w:rPr>
          <w:color w:val="000000"/>
          <w:sz w:val="20"/>
          <w:szCs w:val="20"/>
        </w:rPr>
        <w:t xml:space="preserve"> (25.09.2015r.)</w:t>
      </w:r>
    </w:p>
    <w:p w:rsidR="00DC054D" w:rsidRDefault="00DC054D" w:rsidP="00DC054D">
      <w:pPr>
        <w:spacing w:line="276" w:lineRule="auto"/>
        <w:rPr>
          <w:color w:val="000000"/>
          <w:sz w:val="4"/>
          <w:szCs w:val="4"/>
        </w:rPr>
      </w:pPr>
    </w:p>
    <w:p w:rsidR="00640F23" w:rsidRPr="00640F23" w:rsidRDefault="00640F23" w:rsidP="00DC054D">
      <w:pPr>
        <w:spacing w:line="276" w:lineRule="auto"/>
        <w:rPr>
          <w:color w:val="000000"/>
          <w:sz w:val="4"/>
          <w:szCs w:val="4"/>
        </w:rPr>
      </w:pPr>
    </w:p>
    <w:p w:rsidR="00DC054D" w:rsidRPr="00A9078C" w:rsidRDefault="00DC054D" w:rsidP="00617E44">
      <w:pPr>
        <w:spacing w:line="276" w:lineRule="auto"/>
        <w:rPr>
          <w:color w:val="000000"/>
        </w:rPr>
      </w:pPr>
      <w:r w:rsidRPr="00A9078C">
        <w:rPr>
          <w:color w:val="000000"/>
        </w:rPr>
        <w:t>Członkowie Rady mają obowiązek podnoszenia kwalifikacji i umiejętności związanych z pełnioną funkcją po</w:t>
      </w:r>
      <w:r w:rsidR="00617E44">
        <w:rPr>
          <w:color w:val="000000"/>
        </w:rPr>
        <w:t>przez odbycie szkolenia</w:t>
      </w:r>
      <w:r w:rsidRPr="00A9078C">
        <w:rPr>
          <w:color w:val="000000"/>
        </w:rPr>
        <w:t xml:space="preserve"> zakończonego egzaminem co najmniej </w:t>
      </w:r>
      <w:r w:rsidR="00617E44">
        <w:rPr>
          <w:color w:val="000000"/>
        </w:rPr>
        <w:t xml:space="preserve">raz w roku. Będą </w:t>
      </w:r>
      <w:r w:rsidRPr="00A9078C">
        <w:rPr>
          <w:color w:val="000000"/>
        </w:rPr>
        <w:t>po</w:t>
      </w:r>
      <w:r w:rsidRPr="00A9078C">
        <w:rPr>
          <w:color w:val="000000"/>
        </w:rPr>
        <w:t>d</w:t>
      </w:r>
      <w:r w:rsidRPr="00A9078C">
        <w:rPr>
          <w:color w:val="000000"/>
        </w:rPr>
        <w:t xml:space="preserve">nosić swoje kompetencje poprzez udział w zewnętrznych seminariach, szkoleniach, spotkaniach. </w:t>
      </w:r>
      <w:r w:rsidRPr="00817B6D">
        <w:rPr>
          <w:b/>
          <w:color w:val="000000"/>
        </w:rPr>
        <w:t>Szczegółowy zakres i tematyka określone zostały w Planie Szkoleń</w:t>
      </w:r>
      <w:r w:rsidRPr="00A9078C">
        <w:rPr>
          <w:color w:val="000000"/>
        </w:rPr>
        <w:t>. Wiedza i doświadczenie członków Rady będzie podlegała okresowej weryfikacji w formie t</w:t>
      </w:r>
      <w:r w:rsidRPr="00A9078C">
        <w:rPr>
          <w:color w:val="000000"/>
        </w:rPr>
        <w:t>e</w:t>
      </w:r>
      <w:r w:rsidRPr="00A9078C">
        <w:rPr>
          <w:color w:val="000000"/>
        </w:rPr>
        <w:t>stów kompetencji i wewnętrznych egzaminów  wiedzy w zakresie zapisów LSR. Regulamin Rady określa też zas</w:t>
      </w:r>
      <w:r w:rsidRPr="00A9078C">
        <w:rPr>
          <w:color w:val="000000"/>
        </w:rPr>
        <w:t>a</w:t>
      </w:r>
      <w:r w:rsidRPr="00A9078C">
        <w:rPr>
          <w:color w:val="000000"/>
        </w:rPr>
        <w:t>dy postępowania w przypadku rozbieżnych ocen członków organu decyzyjnego oraz zasadach postępowania w przypadku gdy członkowie tego gremium nie wywiązują się ze sw</w:t>
      </w:r>
      <w:r w:rsidRPr="00A9078C">
        <w:rPr>
          <w:color w:val="000000"/>
        </w:rPr>
        <w:t>o</w:t>
      </w:r>
      <w:r w:rsidRPr="00A9078C">
        <w:rPr>
          <w:color w:val="000000"/>
        </w:rPr>
        <w:t>ich obowiązków.</w:t>
      </w:r>
    </w:p>
    <w:p w:rsidR="00DC054D" w:rsidRPr="00A9078C" w:rsidRDefault="00DC054D" w:rsidP="00617E44">
      <w:pPr>
        <w:autoSpaceDE w:val="0"/>
        <w:autoSpaceDN w:val="0"/>
        <w:adjustRightInd w:val="0"/>
        <w:spacing w:line="276" w:lineRule="auto"/>
        <w:rPr>
          <w:color w:val="000000"/>
        </w:rPr>
      </w:pPr>
      <w:r w:rsidRPr="00A9078C">
        <w:rPr>
          <w:color w:val="000000"/>
        </w:rPr>
        <w:t>Odwołanie członka Rady jest możliwe w drodze uchwał</w:t>
      </w:r>
      <w:r w:rsidR="00617E44">
        <w:rPr>
          <w:color w:val="000000"/>
        </w:rPr>
        <w:t>y WZC, na wniosek co najmniej 5</w:t>
      </w:r>
      <w:r w:rsidRPr="00A9078C">
        <w:rPr>
          <w:color w:val="000000"/>
        </w:rPr>
        <w:t>czło</w:t>
      </w:r>
      <w:r w:rsidRPr="00A9078C">
        <w:rPr>
          <w:color w:val="000000"/>
        </w:rPr>
        <w:t>n</w:t>
      </w:r>
      <w:r w:rsidRPr="00A9078C">
        <w:rPr>
          <w:color w:val="000000"/>
        </w:rPr>
        <w:t>ków Rady. Może również mieć miejsce na skutek braku obiektywizmu w podejmowaniu decyzji lub podejmowaniu przez członka Rady działań, dezorganizujących prawidłowe fun</w:t>
      </w:r>
      <w:r w:rsidRPr="00A9078C">
        <w:rPr>
          <w:color w:val="000000"/>
        </w:rPr>
        <w:t>k</w:t>
      </w:r>
      <w:r w:rsidRPr="00A9078C">
        <w:rPr>
          <w:color w:val="000000"/>
        </w:rPr>
        <w:t>cjonowanie tego organu. Odwołanie może nastąpić także gdy  podczas dokonywania oceny wniosków Członek Rady nie stosuje zatwierdzonych kryteriów (dok</w:t>
      </w:r>
      <w:r w:rsidRPr="00A9078C">
        <w:rPr>
          <w:color w:val="000000"/>
        </w:rPr>
        <w:t>o</w:t>
      </w:r>
      <w:r w:rsidRPr="00A9078C">
        <w:rPr>
          <w:color w:val="000000"/>
        </w:rPr>
        <w:t>nuje oceny w sposób niezgodny z treścią kryteriów oceny). Również w przypadku braku aktywności czyli 3 kolejnych nieuspr</w:t>
      </w:r>
      <w:r w:rsidRPr="00A9078C">
        <w:rPr>
          <w:color w:val="000000"/>
        </w:rPr>
        <w:t>a</w:t>
      </w:r>
      <w:r w:rsidRPr="00A9078C">
        <w:rPr>
          <w:color w:val="000000"/>
        </w:rPr>
        <w:t>wiedliwionych nieobecnościach członka na posiedzeniach Rady  może on zostać odwołany na wniosek Przewodn</w:t>
      </w:r>
      <w:r w:rsidRPr="00A9078C">
        <w:rPr>
          <w:color w:val="000000"/>
        </w:rPr>
        <w:t>i</w:t>
      </w:r>
      <w:r w:rsidRPr="00A9078C">
        <w:rPr>
          <w:color w:val="000000"/>
        </w:rPr>
        <w:t xml:space="preserve">czącego. </w:t>
      </w:r>
    </w:p>
    <w:p w:rsidR="00DC054D" w:rsidRDefault="00DC054D" w:rsidP="00617E44">
      <w:pPr>
        <w:spacing w:line="276" w:lineRule="auto"/>
      </w:pPr>
      <w:r w:rsidRPr="00A9078C">
        <w:rPr>
          <w:color w:val="000000"/>
        </w:rPr>
        <w:t>Przewiduje się powołanie trzy osobowego gremium, którego zadaniem będzie czuwanie nad prawidłowym prz</w:t>
      </w:r>
      <w:r w:rsidRPr="00A9078C">
        <w:rPr>
          <w:color w:val="000000"/>
        </w:rPr>
        <w:t>e</w:t>
      </w:r>
      <w:r w:rsidRPr="00A9078C">
        <w:rPr>
          <w:color w:val="000000"/>
        </w:rPr>
        <w:t>biegiem procesu oceny i wyboru, poprawności dokumentacji i zgodności fo</w:t>
      </w:r>
      <w:r w:rsidRPr="00A9078C">
        <w:rPr>
          <w:color w:val="000000"/>
        </w:rPr>
        <w:t>r</w:t>
      </w:r>
      <w:r w:rsidRPr="00A9078C">
        <w:rPr>
          <w:color w:val="000000"/>
        </w:rPr>
        <w:t>malnej.</w:t>
      </w:r>
    </w:p>
    <w:p w:rsidR="00EF2AD1" w:rsidRDefault="00617E44" w:rsidP="00617E44">
      <w:pPr>
        <w:spacing w:line="276" w:lineRule="auto"/>
      </w:pPr>
      <w:r>
        <w:t>SSS-LGD</w:t>
      </w:r>
      <w:r w:rsidR="00DC054D" w:rsidRPr="00A9078C">
        <w:t xml:space="preserve"> jest stowarzyszeniem, którego forma prawna oraz struktura partnerstwa i proces powoływania organów zostały uregulowane w Statucie. Dla właściwego funkcjonowania LGD posiada odpowiednią strukturę decyzyjn</w:t>
      </w:r>
      <w:r w:rsidR="00DC054D" w:rsidRPr="00A9078C">
        <w:t>o</w:t>
      </w:r>
      <w:r w:rsidR="00DC054D" w:rsidRPr="00A9078C">
        <w:t>ści i zarządz</w:t>
      </w:r>
      <w:r w:rsidR="00DC054D" w:rsidRPr="00A9078C">
        <w:t>a</w:t>
      </w:r>
      <w:r w:rsidR="00DC054D" w:rsidRPr="00A9078C">
        <w:t>nia, na którą składają się posiedzenia: Walnego Zebrania Członków (WZC) – zwoływane w miarę potrzeb ale  co najmniej raz w roku,  Zarządu – odbywają się nie rzadziej niż raz na trzy miesiące, Komisji  Rew</w:t>
      </w:r>
      <w:r w:rsidR="00DC054D" w:rsidRPr="00A9078C">
        <w:t>i</w:t>
      </w:r>
      <w:r w:rsidR="00DC054D" w:rsidRPr="00A9078C">
        <w:t xml:space="preserve">zyjnej – nie rzadziej niż  raz w roku, Rady LGD – zwoływane sukcesywnie </w:t>
      </w:r>
      <w:r w:rsidR="007A3128">
        <w:t>w celu</w:t>
      </w:r>
      <w:r w:rsidR="00DC054D" w:rsidRPr="00A9078C">
        <w:t xml:space="preserve"> oceny operacji. Na bieżąco pr</w:t>
      </w:r>
      <w:r w:rsidR="00DC054D" w:rsidRPr="00A9078C">
        <w:t>a</w:t>
      </w:r>
      <w:r w:rsidR="00DC054D" w:rsidRPr="00A9078C">
        <w:t>c</w:t>
      </w:r>
      <w:r>
        <w:t>ą</w:t>
      </w:r>
      <w:r w:rsidR="00DC054D" w:rsidRPr="00A9078C">
        <w:t xml:space="preserve"> biura i funkcjonowanie</w:t>
      </w:r>
      <w:r>
        <w:t>m</w:t>
      </w:r>
      <w:r w:rsidR="00DC054D" w:rsidRPr="00A9078C">
        <w:t xml:space="preserve"> LGD nadzoruje Kierownik w ramach kompetencji statutowych </w:t>
      </w:r>
      <w:r w:rsidR="007A3128">
        <w:t>oraz</w:t>
      </w:r>
      <w:r w:rsidR="00DC054D" w:rsidRPr="00A9078C">
        <w:t xml:space="preserve"> pełnomocnictwa Zarządu. Kadencja Zarządu, Komisji Rewizyjnej i Rady LGD trwa 5 lat.</w:t>
      </w:r>
      <w:r w:rsidR="00DC054D" w:rsidRPr="00A9078C">
        <w:rPr>
          <w:color w:val="FF0000"/>
        </w:rPr>
        <w:t xml:space="preserve"> </w:t>
      </w:r>
      <w:r w:rsidR="00DC054D" w:rsidRPr="00A9078C">
        <w:t xml:space="preserve"> Kompetencje organów LGD określa St</w:t>
      </w:r>
      <w:r w:rsidR="00DC054D" w:rsidRPr="00A9078C">
        <w:t>a</w:t>
      </w:r>
      <w:r w:rsidR="00DC054D" w:rsidRPr="00A9078C">
        <w:t xml:space="preserve">tut Stowarzyszenia. </w:t>
      </w:r>
      <w:r w:rsidR="00DC054D" w:rsidRPr="00817B6D">
        <w:rPr>
          <w:b/>
        </w:rPr>
        <w:t>Podstawowymi dokumentami w</w:t>
      </w:r>
      <w:r w:rsidR="00DC054D" w:rsidRPr="00817B6D">
        <w:rPr>
          <w:b/>
        </w:rPr>
        <w:t>e</w:t>
      </w:r>
      <w:r w:rsidR="00DC054D" w:rsidRPr="00817B6D">
        <w:rPr>
          <w:b/>
        </w:rPr>
        <w:t xml:space="preserve">wnętrznymi regulującymi zasady funkcjonowania  LGD są uchwalane i zmieniane przez </w:t>
      </w:r>
      <w:r w:rsidR="00F12854" w:rsidRPr="00817B6D">
        <w:rPr>
          <w:b/>
        </w:rPr>
        <w:t>WZC</w:t>
      </w:r>
      <w:r w:rsidR="00DC054D" w:rsidRPr="00817B6D">
        <w:rPr>
          <w:b/>
        </w:rPr>
        <w:t>: Statut Stowarzyszenia, Regulamin Walnego Zebrania Członków,  Regulamin Rady LGD, Regulamin Zarządu, Regulamin Komisji Rewizyjnej i ustalany przez Zarząd Reg</w:t>
      </w:r>
      <w:r w:rsidR="00DC054D" w:rsidRPr="00817B6D">
        <w:rPr>
          <w:b/>
        </w:rPr>
        <w:t>u</w:t>
      </w:r>
      <w:r w:rsidR="00DC054D" w:rsidRPr="00817B6D">
        <w:rPr>
          <w:b/>
        </w:rPr>
        <w:t>lamin Biura LGD</w:t>
      </w:r>
      <w:r w:rsidR="00DC054D" w:rsidRPr="00A9078C">
        <w:t xml:space="preserve">. </w:t>
      </w:r>
    </w:p>
    <w:p w:rsidR="00640F23" w:rsidRDefault="00640F23" w:rsidP="00617E44">
      <w:pPr>
        <w:spacing w:line="276" w:lineRule="auto"/>
        <w:rPr>
          <w:sz w:val="4"/>
          <w:szCs w:val="4"/>
        </w:rPr>
      </w:pPr>
    </w:p>
    <w:p w:rsidR="00EF2AD1" w:rsidRDefault="00EF2AD1" w:rsidP="00617E44">
      <w:pPr>
        <w:spacing w:line="276" w:lineRule="auto"/>
        <w:rPr>
          <w:b/>
          <w:szCs w:val="24"/>
        </w:rPr>
      </w:pPr>
      <w:r w:rsidRPr="00757788">
        <w:rPr>
          <w:szCs w:val="24"/>
        </w:rPr>
        <w:t xml:space="preserve">W biurze LGD zatrudnieni są pracownicy, którzy </w:t>
      </w:r>
      <w:r w:rsidR="00817B6D">
        <w:rPr>
          <w:szCs w:val="24"/>
        </w:rPr>
        <w:t>czuwają nad sprawną realizacją S</w:t>
      </w:r>
      <w:r w:rsidRPr="00757788">
        <w:rPr>
          <w:szCs w:val="24"/>
        </w:rPr>
        <w:t>trategii jak i bieżącą działaln</w:t>
      </w:r>
      <w:r w:rsidRPr="00757788">
        <w:rPr>
          <w:szCs w:val="24"/>
        </w:rPr>
        <w:t>o</w:t>
      </w:r>
      <w:r w:rsidRPr="00757788">
        <w:rPr>
          <w:szCs w:val="24"/>
        </w:rPr>
        <w:t>ścią Stowarzyszenia. Stowarzyszenie zatrudnia wykwal</w:t>
      </w:r>
      <w:r w:rsidRPr="00757788">
        <w:rPr>
          <w:szCs w:val="24"/>
        </w:rPr>
        <w:t>i</w:t>
      </w:r>
      <w:r w:rsidRPr="00757788">
        <w:rPr>
          <w:szCs w:val="24"/>
        </w:rPr>
        <w:t xml:space="preserve">fikowaną kadrę pracowników posiadających odpowiednie kompetencje i zasoby do tworzenia i zarządzania procesami rozwoju na poziomie lokalnym. </w:t>
      </w:r>
      <w:r w:rsidR="00817B6D">
        <w:rPr>
          <w:szCs w:val="24"/>
        </w:rPr>
        <w:t>W pracy Biura szcz</w:t>
      </w:r>
      <w:r w:rsidR="00817B6D">
        <w:rPr>
          <w:szCs w:val="24"/>
        </w:rPr>
        <w:t>e</w:t>
      </w:r>
      <w:r w:rsidR="00817B6D">
        <w:rPr>
          <w:szCs w:val="24"/>
        </w:rPr>
        <w:t xml:space="preserve">gólny nacisk </w:t>
      </w:r>
      <w:r w:rsidR="00173E18">
        <w:rPr>
          <w:szCs w:val="24"/>
        </w:rPr>
        <w:t>położony</w:t>
      </w:r>
      <w:r w:rsidR="00817B6D">
        <w:rPr>
          <w:szCs w:val="24"/>
        </w:rPr>
        <w:t xml:space="preserve"> jest na jakość świadczonych nieodpłatnie usług doradczych. </w:t>
      </w:r>
      <w:r w:rsidRPr="00E1417B">
        <w:rPr>
          <w:b/>
          <w:szCs w:val="24"/>
        </w:rPr>
        <w:t>W Regulaminie Biura okr</w:t>
      </w:r>
      <w:r w:rsidRPr="00E1417B">
        <w:rPr>
          <w:b/>
          <w:szCs w:val="24"/>
        </w:rPr>
        <w:t>e</w:t>
      </w:r>
      <w:r w:rsidRPr="00E1417B">
        <w:rPr>
          <w:b/>
          <w:szCs w:val="24"/>
        </w:rPr>
        <w:t>ślone są szczegółowo podziały zadań pracowników, w szczególności dotyczące weryfikacji wstępnej wni</w:t>
      </w:r>
      <w:r w:rsidRPr="00E1417B">
        <w:rPr>
          <w:b/>
          <w:szCs w:val="24"/>
        </w:rPr>
        <w:t>o</w:t>
      </w:r>
      <w:r w:rsidRPr="00E1417B">
        <w:rPr>
          <w:b/>
          <w:szCs w:val="24"/>
        </w:rPr>
        <w:t>sków i oceny zgodności operacji z LSR i program</w:t>
      </w:r>
      <w:r w:rsidR="00817B6D">
        <w:rPr>
          <w:b/>
          <w:szCs w:val="24"/>
        </w:rPr>
        <w:t>em</w:t>
      </w:r>
      <w:r>
        <w:rPr>
          <w:b/>
          <w:szCs w:val="24"/>
        </w:rPr>
        <w:t xml:space="preserve">. </w:t>
      </w:r>
      <w:r w:rsidRPr="00757788">
        <w:rPr>
          <w:szCs w:val="24"/>
        </w:rPr>
        <w:t xml:space="preserve">Wymagania </w:t>
      </w:r>
      <w:r>
        <w:rPr>
          <w:szCs w:val="24"/>
        </w:rPr>
        <w:t xml:space="preserve">i kompetencji pracowników biura </w:t>
      </w:r>
      <w:r w:rsidRPr="00757788">
        <w:rPr>
          <w:szCs w:val="24"/>
        </w:rPr>
        <w:t>są ad</w:t>
      </w:r>
      <w:r w:rsidRPr="00757788">
        <w:rPr>
          <w:szCs w:val="24"/>
        </w:rPr>
        <w:t>e</w:t>
      </w:r>
      <w:r w:rsidRPr="00757788">
        <w:rPr>
          <w:szCs w:val="24"/>
        </w:rPr>
        <w:t>kwatne do przewidzianych obowiązków, które są określ</w:t>
      </w:r>
      <w:r w:rsidRPr="00757788">
        <w:rPr>
          <w:szCs w:val="24"/>
        </w:rPr>
        <w:t>o</w:t>
      </w:r>
      <w:r w:rsidRPr="00757788">
        <w:rPr>
          <w:szCs w:val="24"/>
        </w:rPr>
        <w:t>ne szczegółowo w zakresie czynności poszczególnych stanowisk</w:t>
      </w:r>
      <w:r>
        <w:rPr>
          <w:szCs w:val="24"/>
        </w:rPr>
        <w:t xml:space="preserve"> wynikających z nowym obowiązków w nowym okresie programowania 2014-2020 związanych z real</w:t>
      </w:r>
      <w:r>
        <w:rPr>
          <w:szCs w:val="24"/>
        </w:rPr>
        <w:t>i</w:t>
      </w:r>
      <w:r>
        <w:rPr>
          <w:szCs w:val="24"/>
        </w:rPr>
        <w:lastRenderedPageBreak/>
        <w:t xml:space="preserve">zacją działań doradczych określonych </w:t>
      </w:r>
      <w:r w:rsidRPr="00834622">
        <w:rPr>
          <w:b/>
          <w:szCs w:val="24"/>
        </w:rPr>
        <w:t xml:space="preserve">w Planie </w:t>
      </w:r>
      <w:r w:rsidR="00173E18">
        <w:rPr>
          <w:b/>
          <w:szCs w:val="24"/>
        </w:rPr>
        <w:t xml:space="preserve"> K</w:t>
      </w:r>
      <w:r>
        <w:rPr>
          <w:b/>
          <w:szCs w:val="24"/>
        </w:rPr>
        <w:t>omunik</w:t>
      </w:r>
      <w:r>
        <w:rPr>
          <w:b/>
          <w:szCs w:val="24"/>
        </w:rPr>
        <w:t>a</w:t>
      </w:r>
      <w:r>
        <w:rPr>
          <w:b/>
          <w:szCs w:val="24"/>
        </w:rPr>
        <w:t xml:space="preserve">cyjnym określającym </w:t>
      </w:r>
      <w:r w:rsidRPr="009B011B">
        <w:rPr>
          <w:b/>
          <w:szCs w:val="24"/>
        </w:rPr>
        <w:t>m.in. metody współpracy ze społecznością lokalną, wskazanie konk</w:t>
      </w:r>
      <w:r>
        <w:rPr>
          <w:b/>
          <w:szCs w:val="24"/>
        </w:rPr>
        <w:t xml:space="preserve">retnych grup docelowych, cele i </w:t>
      </w:r>
      <w:r w:rsidRPr="009B011B">
        <w:rPr>
          <w:b/>
          <w:szCs w:val="24"/>
        </w:rPr>
        <w:t>efekty oraz powiązanie z celami i wskaźnikami LSR</w:t>
      </w:r>
      <w:r>
        <w:rPr>
          <w:b/>
          <w:szCs w:val="24"/>
        </w:rPr>
        <w:t>.</w:t>
      </w:r>
    </w:p>
    <w:p w:rsidR="00640F23" w:rsidRPr="00640F23" w:rsidRDefault="00EF2AD1" w:rsidP="00617E44">
      <w:pPr>
        <w:spacing w:before="120" w:line="276" w:lineRule="auto"/>
        <w:rPr>
          <w:b/>
          <w:sz w:val="4"/>
          <w:szCs w:val="4"/>
        </w:rPr>
      </w:pPr>
      <w:r w:rsidRPr="00A9078C">
        <w:rPr>
          <w:bCs/>
          <w:color w:val="000000"/>
        </w:rPr>
        <w:t>Członkowie Zarządu swoje funkcje pełnią bez wynagrodzenia, stąd w regulaminie nie określono szczegółowych kryteriów doświadczenia i wiedzy przy wyborze kandyd</w:t>
      </w:r>
      <w:r w:rsidRPr="00A9078C">
        <w:rPr>
          <w:bCs/>
          <w:color w:val="000000"/>
        </w:rPr>
        <w:t>a</w:t>
      </w:r>
      <w:r w:rsidRPr="00A9078C">
        <w:rPr>
          <w:bCs/>
          <w:color w:val="000000"/>
        </w:rPr>
        <w:t>tów to tego organu. Nie mniej jednak LGD przestrzega zasadę aby poszczególni funkcyjni członkowie Zarządu mieli doświadczenie związane z LSR i innymi celami St</w:t>
      </w:r>
      <w:r w:rsidRPr="00A9078C">
        <w:rPr>
          <w:bCs/>
          <w:color w:val="000000"/>
        </w:rPr>
        <w:t>a</w:t>
      </w:r>
      <w:r w:rsidRPr="00A9078C">
        <w:rPr>
          <w:bCs/>
          <w:color w:val="000000"/>
        </w:rPr>
        <w:t>tutowymi. Odpowiedni poziom ich przygotowania zapewniony jest  poprzez organizację szkoleń i semin</w:t>
      </w:r>
      <w:r w:rsidRPr="00A9078C">
        <w:rPr>
          <w:bCs/>
          <w:color w:val="000000"/>
        </w:rPr>
        <w:t>a</w:t>
      </w:r>
      <w:r w:rsidRPr="00A9078C">
        <w:rPr>
          <w:bCs/>
          <w:color w:val="000000"/>
        </w:rPr>
        <w:t xml:space="preserve">riów dla </w:t>
      </w:r>
      <w:r>
        <w:rPr>
          <w:bCs/>
          <w:color w:val="000000"/>
        </w:rPr>
        <w:t xml:space="preserve">Członków </w:t>
      </w:r>
      <w:r w:rsidRPr="00A9078C">
        <w:rPr>
          <w:bCs/>
          <w:color w:val="000000"/>
        </w:rPr>
        <w:t>Zarządu</w:t>
      </w:r>
      <w:r>
        <w:rPr>
          <w:bCs/>
          <w:color w:val="000000"/>
        </w:rPr>
        <w:t xml:space="preserve">. </w:t>
      </w:r>
      <w:r w:rsidRPr="00757788">
        <w:rPr>
          <w:szCs w:val="24"/>
        </w:rPr>
        <w:t xml:space="preserve">Wszystkie osoby zatrudnione w biurze </w:t>
      </w:r>
      <w:r>
        <w:rPr>
          <w:szCs w:val="24"/>
        </w:rPr>
        <w:t xml:space="preserve">LGD </w:t>
      </w:r>
      <w:r w:rsidRPr="00757788">
        <w:rPr>
          <w:szCs w:val="24"/>
        </w:rPr>
        <w:t>są zobowiązane do udzielania doradztwa</w:t>
      </w:r>
      <w:r>
        <w:rPr>
          <w:szCs w:val="24"/>
        </w:rPr>
        <w:t xml:space="preserve"> wni</w:t>
      </w:r>
      <w:r>
        <w:rPr>
          <w:szCs w:val="24"/>
        </w:rPr>
        <w:t>o</w:t>
      </w:r>
      <w:r>
        <w:rPr>
          <w:szCs w:val="24"/>
        </w:rPr>
        <w:t>skodawcom i beneficjentom wsparcia w ramach LSR</w:t>
      </w:r>
      <w:r w:rsidRPr="00757788">
        <w:rPr>
          <w:szCs w:val="24"/>
        </w:rPr>
        <w:t>. Pomiar jakości doradztwa będzie weryfikowany na podst</w:t>
      </w:r>
      <w:r w:rsidRPr="00757788">
        <w:rPr>
          <w:szCs w:val="24"/>
        </w:rPr>
        <w:t>a</w:t>
      </w:r>
      <w:r w:rsidRPr="00757788">
        <w:rPr>
          <w:szCs w:val="24"/>
        </w:rPr>
        <w:t>wie operacji złożonych i wybranych w naborach wniosków. Pracownicy mają przewidzianą w obowiązkach anim</w:t>
      </w:r>
      <w:r w:rsidRPr="00757788">
        <w:rPr>
          <w:szCs w:val="24"/>
        </w:rPr>
        <w:t>a</w:t>
      </w:r>
      <w:r w:rsidRPr="00757788">
        <w:rPr>
          <w:szCs w:val="24"/>
        </w:rPr>
        <w:t>cję lokalnej społeczności metodami min. oraz współpracę z nią. Przez animację społeczna r</w:t>
      </w:r>
      <w:r w:rsidRPr="00757788">
        <w:rPr>
          <w:szCs w:val="24"/>
        </w:rPr>
        <w:t>o</w:t>
      </w:r>
      <w:r w:rsidRPr="00757788">
        <w:rPr>
          <w:szCs w:val="24"/>
        </w:rPr>
        <w:t>zumie się animację społeczno- kulturalną ujmowaną w takiej perspektywie, że powinna być postrzegana jako metoda aktywizacji śr</w:t>
      </w:r>
      <w:r w:rsidRPr="00757788">
        <w:rPr>
          <w:szCs w:val="24"/>
        </w:rPr>
        <w:t>o</w:t>
      </w:r>
      <w:r w:rsidRPr="00757788">
        <w:rPr>
          <w:szCs w:val="24"/>
        </w:rPr>
        <w:t>dowiska lokalnego, skierowana na uruchomienie sił społecznych tkwiących w społeczności, będącej obiektem o</w:t>
      </w:r>
      <w:r w:rsidRPr="00757788">
        <w:rPr>
          <w:szCs w:val="24"/>
        </w:rPr>
        <w:t>d</w:t>
      </w:r>
      <w:r w:rsidRPr="00757788">
        <w:rPr>
          <w:szCs w:val="24"/>
        </w:rPr>
        <w:t>działywań, wyzwolenie jej aktywności i zaspokajanie jej potrzeb kulturowych i społecznych. Szczegółowy opis kwalifikacji wymaganych od osób zaangażowanych do pełnienia wybranych fun</w:t>
      </w:r>
      <w:r w:rsidRPr="00757788">
        <w:rPr>
          <w:szCs w:val="24"/>
        </w:rPr>
        <w:t>k</w:t>
      </w:r>
      <w:r w:rsidRPr="00757788">
        <w:rPr>
          <w:szCs w:val="24"/>
        </w:rPr>
        <w:t>cji w organach LGD i biurze LGD znajduje się w regulaminach organów oraz w zakresach czynności dla p</w:t>
      </w:r>
      <w:r w:rsidRPr="00757788">
        <w:rPr>
          <w:szCs w:val="24"/>
        </w:rPr>
        <w:t>o</w:t>
      </w:r>
      <w:r w:rsidRPr="00757788">
        <w:rPr>
          <w:szCs w:val="24"/>
        </w:rPr>
        <w:t>szczególnych stanowisk pracy w Biurze LGD</w:t>
      </w:r>
      <w:r>
        <w:rPr>
          <w:b/>
          <w:szCs w:val="24"/>
        </w:rPr>
        <w:t xml:space="preserve">. </w:t>
      </w:r>
    </w:p>
    <w:p w:rsidR="00AD5BAD" w:rsidRDefault="00EF2AD1" w:rsidP="007A3128">
      <w:pPr>
        <w:spacing w:line="276" w:lineRule="auto"/>
      </w:pPr>
      <w:r w:rsidRPr="003C79A2">
        <w:t xml:space="preserve">Szczegółowe zasady działania Rady LGD zawarte są w Regulaminie Rady. Mówią m.in. o zasadach głosowania, zachowania bezstronności, </w:t>
      </w:r>
      <w:r w:rsidRPr="007C570A">
        <w:rPr>
          <w:b/>
        </w:rPr>
        <w:t>prowadzenia rejestru wyłączeń i rejestru interesó</w:t>
      </w:r>
      <w:r>
        <w:rPr>
          <w:b/>
        </w:rPr>
        <w:t>w członków organu dec</w:t>
      </w:r>
      <w:r>
        <w:rPr>
          <w:b/>
        </w:rPr>
        <w:t>y</w:t>
      </w:r>
      <w:r>
        <w:rPr>
          <w:b/>
        </w:rPr>
        <w:t>zyjnego, składania protestów</w:t>
      </w:r>
      <w:r w:rsidRPr="007C570A">
        <w:rPr>
          <w:b/>
        </w:rPr>
        <w:t xml:space="preserve"> od decyzji Rady</w:t>
      </w:r>
      <w:r>
        <w:rPr>
          <w:b/>
        </w:rPr>
        <w:t xml:space="preserve"> rozpatrywanych przez Samorząd Województwa</w:t>
      </w:r>
      <w:r w:rsidRPr="003C79A2">
        <w:t>. Określono również rozwiązania gwarantujące, że nieupoważnione osoby nie będą brały udziału w podejmowaniu decyzji, funkcje członków organu decyzyjnego pełnione będą osob</w:t>
      </w:r>
      <w:r w:rsidRPr="003C79A2">
        <w:t>i</w:t>
      </w:r>
      <w:r w:rsidRPr="003C79A2">
        <w:t xml:space="preserve">ście. </w:t>
      </w:r>
      <w:r w:rsidRPr="004A28C0">
        <w:t xml:space="preserve">Mając na uwadze konieczność zapewnienia wysokiego poziomu merytorycznego działań LGD opracowano </w:t>
      </w:r>
      <w:r>
        <w:rPr>
          <w:b/>
        </w:rPr>
        <w:t>Plan</w:t>
      </w:r>
      <w:r w:rsidRPr="00386FC7">
        <w:rPr>
          <w:b/>
        </w:rPr>
        <w:t xml:space="preserve"> szkoleń </w:t>
      </w:r>
      <w:r>
        <w:rPr>
          <w:b/>
        </w:rPr>
        <w:t>pracowników biura LGD i członków organu decyzyjnego</w:t>
      </w:r>
      <w:r w:rsidRPr="004A28C0">
        <w:t>. Celem szk</w:t>
      </w:r>
      <w:r w:rsidRPr="004A28C0">
        <w:t>o</w:t>
      </w:r>
      <w:r w:rsidRPr="004A28C0">
        <w:t>leń jest stałe podnoszenie poziomu wiedzy i kwalifikacji członków organu decyzyjnego i pracowników biura LGD, które prowadzić będzie do coraz lepszej obsługi interesantów i doskonaleniu umiejętn</w:t>
      </w:r>
      <w:r w:rsidRPr="004A28C0">
        <w:t>o</w:t>
      </w:r>
      <w:r w:rsidRPr="004A28C0">
        <w:t>ści koniecznych do wykonywania po</w:t>
      </w:r>
      <w:r w:rsidR="002E55C0">
        <w:t>wierzonych zadań.</w:t>
      </w:r>
    </w:p>
    <w:p w:rsidR="009C58BE" w:rsidRPr="00780830" w:rsidRDefault="00835C45" w:rsidP="00617E44">
      <w:pPr>
        <w:pStyle w:val="Nagwek1"/>
        <w:shd w:val="clear" w:color="auto" w:fill="31849B"/>
        <w:spacing w:after="0"/>
        <w:rPr>
          <w:rFonts w:ascii="Times New Roman" w:hAnsi="Times New Roman"/>
          <w:color w:val="FFFFFF"/>
          <w:sz w:val="24"/>
        </w:rPr>
      </w:pPr>
      <w:bookmarkStart w:id="15" w:name="_Toc434839661"/>
      <w:bookmarkStart w:id="16" w:name="_Toc437247677"/>
      <w:r w:rsidRPr="00780830">
        <w:rPr>
          <w:rFonts w:ascii="Times New Roman" w:hAnsi="Times New Roman"/>
          <w:color w:val="FFFFFF"/>
          <w:sz w:val="24"/>
        </w:rPr>
        <w:t>II. PARTYCYPACYJNY CHARAKTER LSR</w:t>
      </w:r>
      <w:bookmarkEnd w:id="15"/>
      <w:bookmarkEnd w:id="16"/>
    </w:p>
    <w:p w:rsidR="00617E44" w:rsidRDefault="00617E44" w:rsidP="00DC054D">
      <w:pPr>
        <w:spacing w:line="276" w:lineRule="auto"/>
        <w:rPr>
          <w:sz w:val="4"/>
          <w:szCs w:val="4"/>
          <w:lang w:bidi="en-US"/>
        </w:rPr>
      </w:pPr>
    </w:p>
    <w:p w:rsidR="00617E44" w:rsidRDefault="00617E44" w:rsidP="00DC054D">
      <w:pPr>
        <w:spacing w:line="276" w:lineRule="auto"/>
        <w:rPr>
          <w:sz w:val="4"/>
          <w:szCs w:val="4"/>
          <w:lang w:bidi="en-US"/>
        </w:rPr>
      </w:pPr>
    </w:p>
    <w:p w:rsidR="00617E44" w:rsidRDefault="00617E44" w:rsidP="00DC054D">
      <w:pPr>
        <w:spacing w:line="276" w:lineRule="auto"/>
        <w:rPr>
          <w:sz w:val="4"/>
          <w:szCs w:val="4"/>
          <w:lang w:bidi="en-US"/>
        </w:rPr>
      </w:pPr>
    </w:p>
    <w:p w:rsidR="00DC054D" w:rsidRDefault="00DC054D" w:rsidP="00617E44">
      <w:pPr>
        <w:spacing w:line="276" w:lineRule="auto"/>
        <w:rPr>
          <w:lang w:bidi="en-US"/>
        </w:rPr>
      </w:pPr>
      <w:r w:rsidRPr="00A9078C">
        <w:rPr>
          <w:lang w:bidi="en-US"/>
        </w:rPr>
        <w:t>Diagnozy dotyczące problemów i oczekiwań potencjalnych grup docelowych w ramach LSR rozp</w:t>
      </w:r>
      <w:r w:rsidRPr="00A9078C">
        <w:rPr>
          <w:lang w:bidi="en-US"/>
        </w:rPr>
        <w:t>o</w:t>
      </w:r>
      <w:r w:rsidRPr="00A9078C">
        <w:rPr>
          <w:lang w:bidi="en-US"/>
        </w:rPr>
        <w:t xml:space="preserve">częły się już 2014 roku, czyli jeszcze przed opublikowaniem projektu legislacji krajowej dotyczącej PROW na lata 2014-2020. </w:t>
      </w:r>
      <w:r w:rsidR="00173E18">
        <w:rPr>
          <w:lang w:bidi="en-US"/>
        </w:rPr>
        <w:t>P</w:t>
      </w:r>
      <w:r w:rsidRPr="00A9078C">
        <w:rPr>
          <w:lang w:bidi="en-US"/>
        </w:rPr>
        <w:t>race nad kształtem LSR, w tym konsultacje z mieszkańcami trwały do grudnia 2015 r. tj.</w:t>
      </w:r>
      <w:r w:rsidR="00617E44">
        <w:rPr>
          <w:lang w:bidi="en-US"/>
        </w:rPr>
        <w:t xml:space="preserve"> </w:t>
      </w:r>
      <w:r w:rsidRPr="00A9078C">
        <w:rPr>
          <w:lang w:bidi="en-US"/>
        </w:rPr>
        <w:t>terminu złożenia wni</w:t>
      </w:r>
      <w:r w:rsidRPr="00A9078C">
        <w:rPr>
          <w:lang w:bidi="en-US"/>
        </w:rPr>
        <w:t>o</w:t>
      </w:r>
      <w:r w:rsidRPr="00A9078C">
        <w:rPr>
          <w:lang w:bidi="en-US"/>
        </w:rPr>
        <w:t>sku o wybór LSR na nowy okres programowy 2014-2020. Ważnymi elementami źródłowymi dającymi dla LGD po</w:t>
      </w:r>
      <w:r w:rsidRPr="00A9078C">
        <w:rPr>
          <w:lang w:bidi="en-US"/>
        </w:rPr>
        <w:t>d</w:t>
      </w:r>
      <w:r w:rsidRPr="00A9078C">
        <w:rPr>
          <w:lang w:bidi="en-US"/>
        </w:rPr>
        <w:t xml:space="preserve">stawę  opracowań  nowej </w:t>
      </w:r>
      <w:r w:rsidR="00173E18">
        <w:rPr>
          <w:lang w:bidi="en-US"/>
        </w:rPr>
        <w:t>S</w:t>
      </w:r>
      <w:r w:rsidR="00617E44">
        <w:rPr>
          <w:lang w:bidi="en-US"/>
        </w:rPr>
        <w:t>trategii</w:t>
      </w:r>
      <w:r w:rsidRPr="00A9078C">
        <w:rPr>
          <w:lang w:bidi="en-US"/>
        </w:rPr>
        <w:t xml:space="preserve"> była analiza wyników badań ewaluacyjnych z wdrażania LSR na lata 2007-2013, wyniki badań własnych zleconych przez LGD</w:t>
      </w:r>
      <w:r w:rsidR="00617E44">
        <w:rPr>
          <w:lang w:bidi="en-US"/>
        </w:rPr>
        <w:t>,</w:t>
      </w:r>
      <w:r w:rsidRPr="00A9078C">
        <w:rPr>
          <w:lang w:bidi="en-US"/>
        </w:rPr>
        <w:t xml:space="preserve"> </w:t>
      </w:r>
      <w:r w:rsidR="00A1105D">
        <w:rPr>
          <w:lang w:bidi="en-US"/>
        </w:rPr>
        <w:t>a także</w:t>
      </w:r>
      <w:r w:rsidRPr="00A9078C">
        <w:rPr>
          <w:lang w:bidi="en-US"/>
        </w:rPr>
        <w:t xml:space="preserve"> dostępnej</w:t>
      </w:r>
      <w:r w:rsidR="00617E44">
        <w:rPr>
          <w:lang w:bidi="en-US"/>
        </w:rPr>
        <w:t xml:space="preserve"> </w:t>
      </w:r>
      <w:r w:rsidRPr="00A9078C">
        <w:rPr>
          <w:lang w:bidi="en-US"/>
        </w:rPr>
        <w:t>literatury przedmiotowo dotyczącej dział</w:t>
      </w:r>
      <w:r w:rsidRPr="00A9078C">
        <w:rPr>
          <w:lang w:bidi="en-US"/>
        </w:rPr>
        <w:t>a</w:t>
      </w:r>
      <w:r w:rsidRPr="00A9078C">
        <w:rPr>
          <w:lang w:bidi="en-US"/>
        </w:rPr>
        <w:t>nia LGD i Rozwoju Lokalnego Kierowanego przez Społeczność</w:t>
      </w:r>
      <w:r w:rsidR="000744C9">
        <w:rPr>
          <w:lang w:bidi="en-US"/>
        </w:rPr>
        <w:t>.</w:t>
      </w:r>
    </w:p>
    <w:p w:rsidR="000744C9" w:rsidRDefault="00CC7FD8" w:rsidP="00617E44">
      <w:pPr>
        <w:spacing w:line="276" w:lineRule="auto"/>
        <w:rPr>
          <w:lang w:bidi="en-US"/>
        </w:rPr>
      </w:pPr>
      <w:r>
        <w:rPr>
          <w:lang w:bidi="en-US"/>
        </w:rPr>
        <w:t>Konsultacje z mieszkańcami miały charakter proaktywny. W ramach pracy nad LSR wykorzystano wiele narz</w:t>
      </w:r>
      <w:r>
        <w:rPr>
          <w:lang w:bidi="en-US"/>
        </w:rPr>
        <w:t>ę</w:t>
      </w:r>
      <w:r>
        <w:rPr>
          <w:lang w:bidi="en-US"/>
        </w:rPr>
        <w:t>dzi partycypacyjnych oraz metod gromadzenia i analizy danych od mieszkańców i grup docelowych LSR. Zastosow</w:t>
      </w:r>
      <w:r>
        <w:rPr>
          <w:lang w:bidi="en-US"/>
        </w:rPr>
        <w:t>a</w:t>
      </w:r>
      <w:r>
        <w:rPr>
          <w:lang w:bidi="en-US"/>
        </w:rPr>
        <w:t>no innowacyjne i skuteczne metod</w:t>
      </w:r>
      <w:r w:rsidR="00173E18">
        <w:rPr>
          <w:lang w:bidi="en-US"/>
        </w:rPr>
        <w:t>y</w:t>
      </w:r>
      <w:r>
        <w:rPr>
          <w:lang w:bidi="en-US"/>
        </w:rPr>
        <w:t xml:space="preserve"> partycypacji społecznej</w:t>
      </w:r>
      <w:r w:rsidRPr="00CB4460">
        <w:t xml:space="preserve"> </w:t>
      </w:r>
      <w:r>
        <w:rPr>
          <w:lang w:bidi="en-US"/>
        </w:rPr>
        <w:t xml:space="preserve">tj. badania internetowe CAWI </w:t>
      </w:r>
      <w:r w:rsidRPr="00CB4460">
        <w:rPr>
          <w:bCs/>
        </w:rPr>
        <w:t>(z jęz. ang. Comp</w:t>
      </w:r>
      <w:r w:rsidRPr="00CB4460">
        <w:rPr>
          <w:bCs/>
        </w:rPr>
        <w:t>u</w:t>
      </w:r>
      <w:r w:rsidRPr="00CB4460">
        <w:rPr>
          <w:bCs/>
        </w:rPr>
        <w:t>ter-Assisted Web Interviewing)</w:t>
      </w:r>
      <w:r>
        <w:rPr>
          <w:rStyle w:val="Odwoanieprzypisudolnego"/>
          <w:bCs/>
        </w:rPr>
        <w:footnoteReference w:id="3"/>
      </w:r>
      <w:r>
        <w:rPr>
          <w:bCs/>
        </w:rPr>
        <w:t xml:space="preserve">. </w:t>
      </w:r>
      <w:r>
        <w:rPr>
          <w:bCs/>
          <w:color w:val="000000"/>
        </w:rPr>
        <w:t xml:space="preserve"> </w:t>
      </w:r>
    </w:p>
    <w:p w:rsidR="00CC7FD8" w:rsidRDefault="00DC054D" w:rsidP="00617E44">
      <w:pPr>
        <w:pStyle w:val="Default"/>
        <w:spacing w:line="276" w:lineRule="auto"/>
        <w:jc w:val="both"/>
        <w:rPr>
          <w:rFonts w:ascii="Times New Roman" w:hAnsi="Times New Roman" w:cs="Times New Roman"/>
          <w:bCs/>
          <w:sz w:val="22"/>
          <w:szCs w:val="22"/>
        </w:rPr>
      </w:pPr>
      <w:r w:rsidRPr="00A9078C">
        <w:rPr>
          <w:rFonts w:ascii="Times New Roman" w:hAnsi="Times New Roman" w:cs="Times New Roman"/>
          <w:bCs/>
          <w:sz w:val="22"/>
          <w:szCs w:val="22"/>
        </w:rPr>
        <w:t>Partycypacyjnymi metodami konsultacji wykorzystanymi podczas pracy nad LSR były: spotkania z mieszka</w:t>
      </w:r>
      <w:r w:rsidRPr="00A9078C">
        <w:rPr>
          <w:rFonts w:ascii="Times New Roman" w:hAnsi="Times New Roman" w:cs="Times New Roman"/>
          <w:bCs/>
          <w:sz w:val="22"/>
          <w:szCs w:val="22"/>
        </w:rPr>
        <w:t>ń</w:t>
      </w:r>
      <w:r w:rsidRPr="00A9078C">
        <w:rPr>
          <w:rFonts w:ascii="Times New Roman" w:hAnsi="Times New Roman" w:cs="Times New Roman"/>
          <w:bCs/>
          <w:sz w:val="22"/>
          <w:szCs w:val="22"/>
        </w:rPr>
        <w:t>cami, spotkania z przedstawicielami sektora gospodarczego, spotkania z radnymi po s</w:t>
      </w:r>
      <w:r w:rsidRPr="00A9078C">
        <w:rPr>
          <w:rFonts w:ascii="Times New Roman" w:hAnsi="Times New Roman" w:cs="Times New Roman"/>
          <w:bCs/>
          <w:sz w:val="22"/>
          <w:szCs w:val="22"/>
        </w:rPr>
        <w:t>e</w:t>
      </w:r>
      <w:r w:rsidRPr="00A9078C">
        <w:rPr>
          <w:rFonts w:ascii="Times New Roman" w:hAnsi="Times New Roman" w:cs="Times New Roman"/>
          <w:bCs/>
          <w:sz w:val="22"/>
          <w:szCs w:val="22"/>
        </w:rPr>
        <w:t>sjach, ankiety papierowe, ankiety internetowe,  dyskusje panelowe  podczas konferencji z różnymi grupami społeczno- zawodowymi, warsztaty z bezrobotnymi, wywiady podczas spotkań, korespondencja tradycyjna i e-mailowa z gminami członkowskimi dot</w:t>
      </w:r>
      <w:r w:rsidRPr="00A9078C">
        <w:rPr>
          <w:rFonts w:ascii="Times New Roman" w:hAnsi="Times New Roman" w:cs="Times New Roman"/>
          <w:bCs/>
          <w:sz w:val="22"/>
          <w:szCs w:val="22"/>
        </w:rPr>
        <w:t>y</w:t>
      </w:r>
      <w:r w:rsidRPr="00A9078C">
        <w:rPr>
          <w:rFonts w:ascii="Times New Roman" w:hAnsi="Times New Roman" w:cs="Times New Roman"/>
          <w:bCs/>
          <w:sz w:val="22"/>
          <w:szCs w:val="22"/>
        </w:rPr>
        <w:t>cząca   propozycji pomysłów projektów  i prze</w:t>
      </w:r>
      <w:r w:rsidRPr="00A9078C">
        <w:rPr>
          <w:rFonts w:ascii="Times New Roman" w:hAnsi="Times New Roman" w:cs="Times New Roman"/>
          <w:bCs/>
          <w:sz w:val="22"/>
          <w:szCs w:val="22"/>
        </w:rPr>
        <w:t>d</w:t>
      </w:r>
      <w:r w:rsidRPr="00A9078C">
        <w:rPr>
          <w:rFonts w:ascii="Times New Roman" w:hAnsi="Times New Roman" w:cs="Times New Roman"/>
          <w:bCs/>
          <w:sz w:val="22"/>
          <w:szCs w:val="22"/>
        </w:rPr>
        <w:t>sięwzięć do zapisania w  LSR. Wykorzystano również  materiały ze spotkań  indywidualnych z potencjalnymi</w:t>
      </w:r>
      <w:r w:rsidR="001200B3">
        <w:rPr>
          <w:rFonts w:ascii="Times New Roman" w:hAnsi="Times New Roman" w:cs="Times New Roman"/>
          <w:bCs/>
          <w:sz w:val="22"/>
          <w:szCs w:val="22"/>
        </w:rPr>
        <w:t xml:space="preserve"> wnioskodawcami w Biurze LGD. W</w:t>
      </w:r>
      <w:r w:rsidRPr="00A9078C">
        <w:rPr>
          <w:rFonts w:ascii="Times New Roman" w:hAnsi="Times New Roman" w:cs="Times New Roman"/>
          <w:bCs/>
          <w:sz w:val="22"/>
          <w:szCs w:val="22"/>
        </w:rPr>
        <w:t xml:space="preserve"> oprac</w:t>
      </w:r>
      <w:r w:rsidRPr="00A9078C">
        <w:rPr>
          <w:rFonts w:ascii="Times New Roman" w:hAnsi="Times New Roman" w:cs="Times New Roman"/>
          <w:bCs/>
          <w:sz w:val="22"/>
          <w:szCs w:val="22"/>
        </w:rPr>
        <w:t>o</w:t>
      </w:r>
      <w:r w:rsidRPr="00A9078C">
        <w:rPr>
          <w:rFonts w:ascii="Times New Roman" w:hAnsi="Times New Roman" w:cs="Times New Roman"/>
          <w:bCs/>
          <w:sz w:val="22"/>
          <w:szCs w:val="22"/>
        </w:rPr>
        <w:t>w</w:t>
      </w:r>
      <w:r w:rsidR="001200B3">
        <w:rPr>
          <w:rFonts w:ascii="Times New Roman" w:hAnsi="Times New Roman" w:cs="Times New Roman"/>
          <w:bCs/>
          <w:sz w:val="22"/>
          <w:szCs w:val="22"/>
        </w:rPr>
        <w:t xml:space="preserve">aniu LSR uczestniczył Zespół </w:t>
      </w:r>
      <w:r w:rsidR="00A1105D">
        <w:rPr>
          <w:rFonts w:ascii="Times New Roman" w:hAnsi="Times New Roman" w:cs="Times New Roman"/>
          <w:bCs/>
          <w:sz w:val="22"/>
          <w:szCs w:val="22"/>
        </w:rPr>
        <w:t>ds. LSR</w:t>
      </w:r>
      <w:r w:rsidRPr="00A9078C">
        <w:rPr>
          <w:rFonts w:ascii="Times New Roman" w:hAnsi="Times New Roman" w:cs="Times New Roman"/>
          <w:bCs/>
          <w:sz w:val="22"/>
          <w:szCs w:val="22"/>
        </w:rPr>
        <w:t xml:space="preserve"> powołany przez </w:t>
      </w:r>
      <w:r w:rsidR="00F12854" w:rsidRPr="00F12854">
        <w:rPr>
          <w:rFonts w:ascii="Times New Roman" w:hAnsi="Times New Roman" w:cs="Times New Roman"/>
          <w:sz w:val="22"/>
          <w:szCs w:val="22"/>
        </w:rPr>
        <w:t>WZC</w:t>
      </w:r>
      <w:r w:rsidRPr="00A9078C">
        <w:rPr>
          <w:rFonts w:ascii="Times New Roman" w:hAnsi="Times New Roman" w:cs="Times New Roman"/>
          <w:bCs/>
          <w:sz w:val="22"/>
          <w:szCs w:val="22"/>
        </w:rPr>
        <w:t xml:space="preserve">, w skład którego weszli przedstawiciele biura, członków władz </w:t>
      </w:r>
      <w:r w:rsidR="00617E44">
        <w:rPr>
          <w:rFonts w:ascii="Times New Roman" w:hAnsi="Times New Roman" w:cs="Times New Roman"/>
          <w:bCs/>
          <w:sz w:val="22"/>
          <w:szCs w:val="22"/>
        </w:rPr>
        <w:t>LGD</w:t>
      </w:r>
      <w:r w:rsidRPr="00A9078C">
        <w:rPr>
          <w:rFonts w:ascii="Times New Roman" w:hAnsi="Times New Roman" w:cs="Times New Roman"/>
          <w:bCs/>
          <w:sz w:val="22"/>
          <w:szCs w:val="22"/>
        </w:rPr>
        <w:t xml:space="preserve">, </w:t>
      </w:r>
      <w:r w:rsidRPr="00A9078C">
        <w:rPr>
          <w:rFonts w:ascii="Times New Roman" w:hAnsi="Times New Roman" w:cs="Times New Roman"/>
          <w:bCs/>
          <w:sz w:val="22"/>
          <w:szCs w:val="22"/>
        </w:rPr>
        <w:lastRenderedPageBreak/>
        <w:t>mieszkańców i przedsiębiorców. Podczas spotkań  Zespołu zapadały kluczowe propozycje zapisów dokumentu progr</w:t>
      </w:r>
      <w:r w:rsidRPr="00A9078C">
        <w:rPr>
          <w:rFonts w:ascii="Times New Roman" w:hAnsi="Times New Roman" w:cs="Times New Roman"/>
          <w:bCs/>
          <w:sz w:val="22"/>
          <w:szCs w:val="22"/>
        </w:rPr>
        <w:t>a</w:t>
      </w:r>
      <w:r w:rsidRPr="00A9078C">
        <w:rPr>
          <w:rFonts w:ascii="Times New Roman" w:hAnsi="Times New Roman" w:cs="Times New Roman"/>
          <w:bCs/>
          <w:sz w:val="22"/>
          <w:szCs w:val="22"/>
        </w:rPr>
        <w:t xml:space="preserve">mowego, które były przedstawiane Zarządowi. </w:t>
      </w:r>
    </w:p>
    <w:p w:rsidR="00237E3B" w:rsidRDefault="00DC054D" w:rsidP="00617E44">
      <w:pPr>
        <w:pStyle w:val="Default"/>
        <w:spacing w:line="276" w:lineRule="auto"/>
        <w:jc w:val="both"/>
        <w:rPr>
          <w:rFonts w:ascii="Times New Roman" w:hAnsi="Times New Roman" w:cs="Times New Roman"/>
          <w:sz w:val="22"/>
          <w:szCs w:val="22"/>
          <w:lang w:bidi="en-US"/>
        </w:rPr>
      </w:pPr>
      <w:r w:rsidRPr="00A1105D">
        <w:rPr>
          <w:rFonts w:ascii="Times New Roman" w:hAnsi="Times New Roman" w:cs="Times New Roman"/>
          <w:sz w:val="22"/>
          <w:szCs w:val="22"/>
          <w:lang w:bidi="en-US"/>
        </w:rPr>
        <w:t>W okresie opracowywania  LSR Biuro LGD dostępne było dla wszystkich grup społeczno – zawodowych i mies</w:t>
      </w:r>
      <w:r w:rsidRPr="00A1105D">
        <w:rPr>
          <w:rFonts w:ascii="Times New Roman" w:hAnsi="Times New Roman" w:cs="Times New Roman"/>
          <w:sz w:val="22"/>
          <w:szCs w:val="22"/>
          <w:lang w:bidi="en-US"/>
        </w:rPr>
        <w:t>z</w:t>
      </w:r>
      <w:r w:rsidRPr="00A1105D">
        <w:rPr>
          <w:rFonts w:ascii="Times New Roman" w:hAnsi="Times New Roman" w:cs="Times New Roman"/>
          <w:sz w:val="22"/>
          <w:szCs w:val="22"/>
          <w:lang w:bidi="en-US"/>
        </w:rPr>
        <w:t>kańców obszaru LSR  5 dni w tygodniu po 8 godzin. Przez cały czas trwania prac Stowarzyszenie zapewniło  ró</w:t>
      </w:r>
      <w:r w:rsidRPr="00A1105D">
        <w:rPr>
          <w:rFonts w:ascii="Times New Roman" w:hAnsi="Times New Roman" w:cs="Times New Roman"/>
          <w:sz w:val="22"/>
          <w:szCs w:val="22"/>
          <w:lang w:bidi="en-US"/>
        </w:rPr>
        <w:t>w</w:t>
      </w:r>
      <w:r w:rsidRPr="00A1105D">
        <w:rPr>
          <w:rFonts w:ascii="Times New Roman" w:hAnsi="Times New Roman" w:cs="Times New Roman"/>
          <w:sz w:val="22"/>
          <w:szCs w:val="22"/>
          <w:lang w:bidi="en-US"/>
        </w:rPr>
        <w:t>nież funkcjonowanie strony internetowej. Powołany 30 września 2014</w:t>
      </w:r>
      <w:r w:rsidR="00617E44">
        <w:rPr>
          <w:rFonts w:ascii="Times New Roman" w:hAnsi="Times New Roman" w:cs="Times New Roman"/>
          <w:sz w:val="22"/>
          <w:szCs w:val="22"/>
          <w:lang w:bidi="en-US"/>
        </w:rPr>
        <w:t xml:space="preserve"> </w:t>
      </w:r>
      <w:r w:rsidRPr="00A1105D">
        <w:rPr>
          <w:rFonts w:ascii="Times New Roman" w:hAnsi="Times New Roman" w:cs="Times New Roman"/>
          <w:sz w:val="22"/>
          <w:szCs w:val="22"/>
          <w:lang w:bidi="en-US"/>
        </w:rPr>
        <w:t>r. Zespół ds. LSR odbywał spotkania rob</w:t>
      </w:r>
      <w:r w:rsidRPr="00A1105D">
        <w:rPr>
          <w:rFonts w:ascii="Times New Roman" w:hAnsi="Times New Roman" w:cs="Times New Roman"/>
          <w:sz w:val="22"/>
          <w:szCs w:val="22"/>
          <w:lang w:bidi="en-US"/>
        </w:rPr>
        <w:t>o</w:t>
      </w:r>
      <w:r w:rsidRPr="00A1105D">
        <w:rPr>
          <w:rFonts w:ascii="Times New Roman" w:hAnsi="Times New Roman" w:cs="Times New Roman"/>
          <w:sz w:val="22"/>
          <w:szCs w:val="22"/>
          <w:lang w:bidi="en-US"/>
        </w:rPr>
        <w:t>cze w zakresie najważniejszych obszarów Strategii. Pomiędzy posiedzeniami członkowie zespołu i pracownicy biura LGD tworzyli poszczególne rozdzi</w:t>
      </w:r>
      <w:r w:rsidRPr="00A1105D">
        <w:rPr>
          <w:rFonts w:ascii="Times New Roman" w:hAnsi="Times New Roman" w:cs="Times New Roman"/>
          <w:sz w:val="22"/>
          <w:szCs w:val="22"/>
          <w:lang w:bidi="en-US"/>
        </w:rPr>
        <w:t>a</w:t>
      </w:r>
      <w:r w:rsidRPr="00A1105D">
        <w:rPr>
          <w:rFonts w:ascii="Times New Roman" w:hAnsi="Times New Roman" w:cs="Times New Roman"/>
          <w:sz w:val="22"/>
          <w:szCs w:val="22"/>
          <w:lang w:bidi="en-US"/>
        </w:rPr>
        <w:t>ły LSR w ramach pracy własnej na bieżąco uwzględniając aktualizację publikowanych źródeł prawnych dotyczących wsparcia w ramach PROW 2014-2020. W skład  Zespołu ds. opr</w:t>
      </w:r>
      <w:r w:rsidRPr="00A1105D">
        <w:rPr>
          <w:rFonts w:ascii="Times New Roman" w:hAnsi="Times New Roman" w:cs="Times New Roman"/>
          <w:sz w:val="22"/>
          <w:szCs w:val="22"/>
          <w:lang w:bidi="en-US"/>
        </w:rPr>
        <w:t>a</w:t>
      </w:r>
      <w:r w:rsidRPr="00A1105D">
        <w:rPr>
          <w:rFonts w:ascii="Times New Roman" w:hAnsi="Times New Roman" w:cs="Times New Roman"/>
          <w:sz w:val="22"/>
          <w:szCs w:val="22"/>
          <w:lang w:bidi="en-US"/>
        </w:rPr>
        <w:t>cowania LSR weszli przedstawiciele gmin członkowskich LGD, przedstawiciele różnych grup społeczności loka</w:t>
      </w:r>
      <w:r w:rsidRPr="00A1105D">
        <w:rPr>
          <w:rFonts w:ascii="Times New Roman" w:hAnsi="Times New Roman" w:cs="Times New Roman"/>
          <w:sz w:val="22"/>
          <w:szCs w:val="22"/>
          <w:lang w:bidi="en-US"/>
        </w:rPr>
        <w:t>l</w:t>
      </w:r>
      <w:r w:rsidRPr="00A1105D">
        <w:rPr>
          <w:rFonts w:ascii="Times New Roman" w:hAnsi="Times New Roman" w:cs="Times New Roman"/>
          <w:sz w:val="22"/>
          <w:szCs w:val="22"/>
          <w:lang w:bidi="en-US"/>
        </w:rPr>
        <w:t>nej oraz pracownicy biura i członkowie funkcyjni władz Stowarzyszenia. Podczas spotkań dyskutowano o  isto</w:t>
      </w:r>
      <w:r w:rsidRPr="00A1105D">
        <w:rPr>
          <w:rFonts w:ascii="Times New Roman" w:hAnsi="Times New Roman" w:cs="Times New Roman"/>
          <w:sz w:val="22"/>
          <w:szCs w:val="22"/>
          <w:lang w:bidi="en-US"/>
        </w:rPr>
        <w:t>t</w:t>
      </w:r>
      <w:r w:rsidRPr="00A1105D">
        <w:rPr>
          <w:rFonts w:ascii="Times New Roman" w:hAnsi="Times New Roman" w:cs="Times New Roman"/>
          <w:sz w:val="22"/>
          <w:szCs w:val="22"/>
          <w:lang w:bidi="en-US"/>
        </w:rPr>
        <w:t>nych fragmentach projektu LSR.  Na podstawie zgłaszanych uwag nas bieżąco dokonywane były korekty i modyf</w:t>
      </w:r>
      <w:r w:rsidRPr="00A1105D">
        <w:rPr>
          <w:rFonts w:ascii="Times New Roman" w:hAnsi="Times New Roman" w:cs="Times New Roman"/>
          <w:sz w:val="22"/>
          <w:szCs w:val="22"/>
          <w:lang w:bidi="en-US"/>
        </w:rPr>
        <w:t>i</w:t>
      </w:r>
      <w:r w:rsidRPr="00A1105D">
        <w:rPr>
          <w:rFonts w:ascii="Times New Roman" w:hAnsi="Times New Roman" w:cs="Times New Roman"/>
          <w:sz w:val="22"/>
          <w:szCs w:val="22"/>
          <w:lang w:bidi="en-US"/>
        </w:rPr>
        <w:t xml:space="preserve">kacje  a następnie materiał zatwierdzany był  na kolejnym posiedzeniu Zespołu. </w:t>
      </w:r>
    </w:p>
    <w:p w:rsidR="00DC054D" w:rsidRPr="00237E3B" w:rsidRDefault="00CC7FD8" w:rsidP="00617E44">
      <w:pPr>
        <w:pStyle w:val="Default"/>
        <w:spacing w:line="276" w:lineRule="auto"/>
        <w:jc w:val="both"/>
        <w:rPr>
          <w:rFonts w:ascii="Times New Roman" w:hAnsi="Times New Roman" w:cs="Times New Roman"/>
          <w:sz w:val="22"/>
          <w:szCs w:val="22"/>
          <w:lang w:bidi="en-US"/>
        </w:rPr>
      </w:pPr>
      <w:r>
        <w:rPr>
          <w:rFonts w:ascii="Times New Roman" w:hAnsi="Times New Roman" w:cs="Times New Roman"/>
          <w:sz w:val="22"/>
          <w:szCs w:val="22"/>
          <w:lang w:bidi="en-US"/>
        </w:rPr>
        <w:t>Działania LGD realizowane były zgodnie z Planem włączenia społeczności lokalnej gdzie wykorzystano co na</w:t>
      </w:r>
      <w:r>
        <w:rPr>
          <w:rFonts w:ascii="Times New Roman" w:hAnsi="Times New Roman" w:cs="Times New Roman"/>
          <w:sz w:val="22"/>
          <w:szCs w:val="22"/>
          <w:lang w:bidi="en-US"/>
        </w:rPr>
        <w:t>j</w:t>
      </w:r>
      <w:r>
        <w:rPr>
          <w:rFonts w:ascii="Times New Roman" w:hAnsi="Times New Roman" w:cs="Times New Roman"/>
          <w:sz w:val="22"/>
          <w:szCs w:val="22"/>
          <w:lang w:bidi="en-US"/>
        </w:rPr>
        <w:t>mniej po pięć metod i narzędzi k</w:t>
      </w:r>
      <w:r>
        <w:rPr>
          <w:rFonts w:ascii="Times New Roman" w:hAnsi="Times New Roman" w:cs="Times New Roman"/>
          <w:sz w:val="22"/>
          <w:szCs w:val="22"/>
          <w:lang w:bidi="en-US"/>
        </w:rPr>
        <w:t>o</w:t>
      </w:r>
      <w:r>
        <w:rPr>
          <w:rFonts w:ascii="Times New Roman" w:hAnsi="Times New Roman" w:cs="Times New Roman"/>
          <w:sz w:val="22"/>
          <w:szCs w:val="22"/>
          <w:lang w:bidi="en-US"/>
        </w:rPr>
        <w:t xml:space="preserve">munikacji z mieszkańcami na każdym z etapów pracy. </w:t>
      </w:r>
      <w:r w:rsidR="00DC054D" w:rsidRPr="00A1105D">
        <w:rPr>
          <w:rFonts w:ascii="Times New Roman" w:hAnsi="Times New Roman" w:cs="Times New Roman"/>
          <w:sz w:val="22"/>
          <w:szCs w:val="22"/>
          <w:lang w:bidi="en-US"/>
        </w:rPr>
        <w:t>Partycypacyjne metody konsultacji wykorzystywane były na każdym z poni</w:t>
      </w:r>
      <w:r w:rsidR="00DC054D" w:rsidRPr="00A1105D">
        <w:rPr>
          <w:rFonts w:ascii="Times New Roman" w:hAnsi="Times New Roman" w:cs="Times New Roman"/>
          <w:sz w:val="22"/>
          <w:szCs w:val="22"/>
          <w:lang w:bidi="en-US"/>
        </w:rPr>
        <w:t>ż</w:t>
      </w:r>
      <w:r w:rsidR="00DC054D" w:rsidRPr="00A1105D">
        <w:rPr>
          <w:rFonts w:ascii="Times New Roman" w:hAnsi="Times New Roman" w:cs="Times New Roman"/>
          <w:sz w:val="22"/>
          <w:szCs w:val="22"/>
          <w:lang w:bidi="en-US"/>
        </w:rPr>
        <w:t xml:space="preserve">szych etapów tworzenia LSR: </w:t>
      </w:r>
    </w:p>
    <w:p w:rsidR="00DC054D" w:rsidRPr="00A1105D" w:rsidRDefault="00DC054D" w:rsidP="00617E44">
      <w:pPr>
        <w:pStyle w:val="Default"/>
        <w:spacing w:line="276" w:lineRule="auto"/>
        <w:jc w:val="both"/>
        <w:rPr>
          <w:rFonts w:ascii="Times New Roman" w:hAnsi="Times New Roman" w:cs="Times New Roman"/>
          <w:sz w:val="22"/>
          <w:szCs w:val="22"/>
        </w:rPr>
      </w:pPr>
      <w:r w:rsidRPr="00A1105D">
        <w:rPr>
          <w:rFonts w:ascii="Times New Roman" w:hAnsi="Times New Roman" w:cs="Times New Roman"/>
          <w:sz w:val="22"/>
          <w:szCs w:val="22"/>
        </w:rPr>
        <w:t>1) etap definiowania potrzeb i problemów (tzw. partycypacyjna diagnoza)</w:t>
      </w:r>
      <w:r w:rsidR="00280A82">
        <w:rPr>
          <w:rFonts w:ascii="Times New Roman" w:hAnsi="Times New Roman" w:cs="Times New Roman"/>
          <w:sz w:val="22"/>
          <w:szCs w:val="22"/>
        </w:rPr>
        <w:t>;</w:t>
      </w:r>
    </w:p>
    <w:p w:rsidR="00DC054D" w:rsidRPr="00A1105D" w:rsidRDefault="00DC054D" w:rsidP="00617E44">
      <w:pPr>
        <w:pStyle w:val="Default"/>
        <w:spacing w:line="276" w:lineRule="auto"/>
        <w:jc w:val="both"/>
        <w:rPr>
          <w:rFonts w:ascii="Times New Roman" w:hAnsi="Times New Roman" w:cs="Times New Roman"/>
          <w:sz w:val="22"/>
          <w:szCs w:val="22"/>
        </w:rPr>
      </w:pPr>
      <w:r w:rsidRPr="00A1105D">
        <w:rPr>
          <w:rFonts w:ascii="Times New Roman" w:hAnsi="Times New Roman" w:cs="Times New Roman"/>
          <w:sz w:val="22"/>
          <w:szCs w:val="22"/>
        </w:rPr>
        <w:t>2) etap określania celów i ustalania ich hierarchii</w:t>
      </w:r>
      <w:r w:rsidR="00280A82">
        <w:rPr>
          <w:rFonts w:ascii="Times New Roman" w:hAnsi="Times New Roman" w:cs="Times New Roman"/>
          <w:sz w:val="22"/>
          <w:szCs w:val="22"/>
        </w:rPr>
        <w:t>;</w:t>
      </w:r>
    </w:p>
    <w:p w:rsidR="00DC054D" w:rsidRPr="00A1105D" w:rsidRDefault="00DC054D" w:rsidP="00617E44">
      <w:pPr>
        <w:pStyle w:val="Default"/>
        <w:spacing w:line="276" w:lineRule="auto"/>
        <w:jc w:val="both"/>
        <w:rPr>
          <w:rFonts w:ascii="Times New Roman" w:hAnsi="Times New Roman" w:cs="Times New Roman"/>
          <w:sz w:val="22"/>
          <w:szCs w:val="22"/>
        </w:rPr>
      </w:pPr>
      <w:r w:rsidRPr="00A1105D">
        <w:rPr>
          <w:rFonts w:ascii="Times New Roman" w:hAnsi="Times New Roman" w:cs="Times New Roman"/>
          <w:sz w:val="22"/>
          <w:szCs w:val="22"/>
        </w:rPr>
        <w:t>3) etap poszukiwania rozwiązań, s</w:t>
      </w:r>
      <w:r w:rsidR="0086475E">
        <w:rPr>
          <w:rFonts w:ascii="Times New Roman" w:hAnsi="Times New Roman" w:cs="Times New Roman"/>
          <w:sz w:val="22"/>
          <w:szCs w:val="22"/>
        </w:rPr>
        <w:t>tanowiących sposoby realizacji S</w:t>
      </w:r>
      <w:r w:rsidRPr="00A1105D">
        <w:rPr>
          <w:rFonts w:ascii="Times New Roman" w:hAnsi="Times New Roman" w:cs="Times New Roman"/>
          <w:sz w:val="22"/>
          <w:szCs w:val="22"/>
        </w:rPr>
        <w:t>trategii</w:t>
      </w:r>
      <w:r w:rsidR="00280A82">
        <w:rPr>
          <w:rFonts w:ascii="Times New Roman" w:hAnsi="Times New Roman" w:cs="Times New Roman"/>
          <w:sz w:val="22"/>
          <w:szCs w:val="22"/>
        </w:rPr>
        <w:t>;</w:t>
      </w:r>
    </w:p>
    <w:p w:rsidR="00DC054D" w:rsidRPr="00A1105D" w:rsidRDefault="00DC054D" w:rsidP="00617E44">
      <w:pPr>
        <w:pStyle w:val="Default"/>
        <w:spacing w:line="276" w:lineRule="auto"/>
        <w:jc w:val="both"/>
        <w:rPr>
          <w:rFonts w:ascii="Times New Roman" w:hAnsi="Times New Roman" w:cs="Times New Roman"/>
          <w:sz w:val="22"/>
          <w:szCs w:val="22"/>
        </w:rPr>
      </w:pPr>
      <w:r w:rsidRPr="00A1105D">
        <w:rPr>
          <w:rFonts w:ascii="Times New Roman" w:hAnsi="Times New Roman" w:cs="Times New Roman"/>
          <w:sz w:val="22"/>
          <w:szCs w:val="22"/>
        </w:rPr>
        <w:t>4) etap formułowania wskaźników realizacji LSR</w:t>
      </w:r>
      <w:r w:rsidR="00280A82">
        <w:rPr>
          <w:rFonts w:ascii="Times New Roman" w:hAnsi="Times New Roman" w:cs="Times New Roman"/>
          <w:sz w:val="22"/>
          <w:szCs w:val="22"/>
        </w:rPr>
        <w:t>;</w:t>
      </w:r>
    </w:p>
    <w:p w:rsidR="00DC054D" w:rsidRDefault="00DC054D" w:rsidP="00617E44">
      <w:pPr>
        <w:pStyle w:val="Default"/>
        <w:spacing w:line="276" w:lineRule="auto"/>
        <w:jc w:val="both"/>
        <w:rPr>
          <w:rFonts w:ascii="Times New Roman" w:hAnsi="Times New Roman" w:cs="Times New Roman"/>
          <w:sz w:val="22"/>
          <w:szCs w:val="22"/>
        </w:rPr>
      </w:pPr>
      <w:r w:rsidRPr="00A1105D">
        <w:rPr>
          <w:rFonts w:ascii="Times New Roman" w:hAnsi="Times New Roman" w:cs="Times New Roman"/>
          <w:sz w:val="22"/>
          <w:szCs w:val="22"/>
        </w:rPr>
        <w:t>5) etap</w:t>
      </w:r>
      <w:r w:rsidR="0086475E">
        <w:rPr>
          <w:rFonts w:ascii="Times New Roman" w:hAnsi="Times New Roman" w:cs="Times New Roman"/>
          <w:sz w:val="22"/>
          <w:szCs w:val="22"/>
        </w:rPr>
        <w:t xml:space="preserve"> identyfikacji grup docelowych S</w:t>
      </w:r>
      <w:r w:rsidRPr="00A1105D">
        <w:rPr>
          <w:rFonts w:ascii="Times New Roman" w:hAnsi="Times New Roman" w:cs="Times New Roman"/>
          <w:sz w:val="22"/>
          <w:szCs w:val="22"/>
        </w:rPr>
        <w:t>trategii</w:t>
      </w:r>
      <w:r w:rsidR="00280A82">
        <w:rPr>
          <w:rFonts w:ascii="Times New Roman" w:hAnsi="Times New Roman" w:cs="Times New Roman"/>
          <w:sz w:val="22"/>
          <w:szCs w:val="22"/>
        </w:rPr>
        <w:t>.</w:t>
      </w:r>
    </w:p>
    <w:p w:rsidR="001D07B2" w:rsidRPr="00A1105D" w:rsidRDefault="00DC054D" w:rsidP="00617E44">
      <w:pPr>
        <w:pStyle w:val="Default"/>
        <w:spacing w:line="276" w:lineRule="auto"/>
        <w:jc w:val="both"/>
        <w:rPr>
          <w:rFonts w:ascii="Times New Roman" w:hAnsi="Times New Roman" w:cs="Times New Roman"/>
          <w:color w:val="auto"/>
          <w:sz w:val="22"/>
          <w:szCs w:val="22"/>
        </w:rPr>
      </w:pPr>
      <w:r w:rsidRPr="00A1105D">
        <w:rPr>
          <w:rFonts w:ascii="Times New Roman" w:hAnsi="Times New Roman" w:cs="Times New Roman"/>
          <w:color w:val="auto"/>
          <w:sz w:val="22"/>
          <w:szCs w:val="22"/>
        </w:rPr>
        <w:t>Poniżej przedstawiono metody konsultacji wykorzystane podczas prac nad LSR.</w:t>
      </w:r>
    </w:p>
    <w:p w:rsidR="00AD5BAD" w:rsidRDefault="00AD5BAD" w:rsidP="004949C4">
      <w:pPr>
        <w:pStyle w:val="Default"/>
        <w:spacing w:line="276" w:lineRule="auto"/>
        <w:rPr>
          <w:rFonts w:ascii="Times New Roman" w:hAnsi="Times New Roman" w:cs="Times New Roman"/>
          <w:color w:val="auto"/>
          <w:sz w:val="4"/>
          <w:szCs w:val="4"/>
        </w:rPr>
      </w:pPr>
    </w:p>
    <w:p w:rsidR="00617E44" w:rsidRDefault="00617E44" w:rsidP="004949C4">
      <w:pPr>
        <w:pStyle w:val="Default"/>
        <w:spacing w:line="276" w:lineRule="auto"/>
        <w:rPr>
          <w:rFonts w:ascii="Times New Roman" w:hAnsi="Times New Roman" w:cs="Times New Roman"/>
          <w:color w:val="auto"/>
          <w:sz w:val="4"/>
          <w:szCs w:val="4"/>
        </w:rPr>
      </w:pPr>
    </w:p>
    <w:p w:rsidR="00E57FC3" w:rsidRDefault="00E57FC3" w:rsidP="004949C4">
      <w:pPr>
        <w:pStyle w:val="Default"/>
        <w:spacing w:line="276" w:lineRule="auto"/>
        <w:rPr>
          <w:rFonts w:ascii="Times New Roman" w:hAnsi="Times New Roman" w:cs="Times New Roman"/>
          <w:color w:val="auto"/>
          <w:sz w:val="4"/>
          <w:szCs w:val="4"/>
        </w:rPr>
      </w:pPr>
    </w:p>
    <w:p w:rsidR="004949C4" w:rsidRPr="00D67AC1" w:rsidRDefault="00510582" w:rsidP="00E57FC3">
      <w:pPr>
        <w:pStyle w:val="Default"/>
        <w:shd w:val="clear" w:color="auto" w:fill="FFFFFF"/>
        <w:spacing w:line="276" w:lineRule="auto"/>
        <w:rPr>
          <w:rFonts w:ascii="Times New Roman" w:hAnsi="Times New Roman" w:cs="Times New Roman"/>
          <w:color w:val="auto"/>
          <w:sz w:val="20"/>
          <w:szCs w:val="20"/>
        </w:rPr>
      </w:pPr>
      <w:r w:rsidRPr="00D67AC1">
        <w:rPr>
          <w:rFonts w:ascii="Times New Roman" w:hAnsi="Times New Roman" w:cs="Times New Roman"/>
          <w:color w:val="auto"/>
          <w:sz w:val="20"/>
          <w:szCs w:val="20"/>
        </w:rPr>
        <w:t>Tab</w:t>
      </w:r>
      <w:r w:rsidR="007B5B96">
        <w:rPr>
          <w:rFonts w:ascii="Times New Roman" w:hAnsi="Times New Roman" w:cs="Times New Roman"/>
          <w:color w:val="auto"/>
          <w:sz w:val="20"/>
          <w:szCs w:val="20"/>
        </w:rPr>
        <w:t>.</w:t>
      </w:r>
      <w:r w:rsidR="00CC0CFC">
        <w:rPr>
          <w:rFonts w:ascii="Times New Roman" w:hAnsi="Times New Roman" w:cs="Times New Roman"/>
          <w:color w:val="auto"/>
          <w:sz w:val="20"/>
          <w:szCs w:val="20"/>
        </w:rPr>
        <w:t xml:space="preserve"> </w:t>
      </w:r>
      <w:r w:rsidR="007B5B96">
        <w:rPr>
          <w:rFonts w:ascii="Times New Roman" w:hAnsi="Times New Roman" w:cs="Times New Roman"/>
          <w:color w:val="auto"/>
          <w:sz w:val="20"/>
          <w:szCs w:val="20"/>
        </w:rPr>
        <w:t>3</w:t>
      </w:r>
      <w:r w:rsidRPr="00D67AC1">
        <w:rPr>
          <w:rFonts w:ascii="Times New Roman" w:hAnsi="Times New Roman" w:cs="Times New Roman"/>
          <w:color w:val="auto"/>
          <w:sz w:val="20"/>
          <w:szCs w:val="20"/>
        </w:rPr>
        <w:t xml:space="preserve"> </w:t>
      </w:r>
      <w:r w:rsidR="00D67AC1" w:rsidRPr="00D67AC1">
        <w:rPr>
          <w:rFonts w:ascii="Times New Roman" w:hAnsi="Times New Roman" w:cs="Times New Roman"/>
          <w:bCs/>
          <w:color w:val="auto"/>
          <w:sz w:val="20"/>
          <w:szCs w:val="20"/>
        </w:rPr>
        <w:t>Partycypacyjne metody konsultacji wraz z najważniejszymi wni</w:t>
      </w:r>
      <w:r w:rsidR="00D67AC1" w:rsidRPr="00D67AC1">
        <w:rPr>
          <w:rFonts w:ascii="Times New Roman" w:hAnsi="Times New Roman" w:cs="Times New Roman"/>
          <w:bCs/>
          <w:color w:val="auto"/>
          <w:sz w:val="20"/>
          <w:szCs w:val="20"/>
        </w:rPr>
        <w:t>o</w:t>
      </w:r>
      <w:r w:rsidR="00D67AC1" w:rsidRPr="00D67AC1">
        <w:rPr>
          <w:rFonts w:ascii="Times New Roman" w:hAnsi="Times New Roman" w:cs="Times New Roman"/>
          <w:bCs/>
          <w:color w:val="auto"/>
          <w:sz w:val="20"/>
          <w:szCs w:val="20"/>
        </w:rPr>
        <w:t>skami</w:t>
      </w:r>
    </w:p>
    <w:tbl>
      <w:tblPr>
        <w:tblW w:w="10456" w:type="dxa"/>
        <w:tblBorders>
          <w:top w:val="single" w:sz="8" w:space="0" w:color="9BBB59"/>
          <w:left w:val="single" w:sz="8" w:space="0" w:color="9BBB59"/>
          <w:bottom w:val="single" w:sz="8" w:space="0" w:color="9BBB59"/>
          <w:right w:val="single" w:sz="8" w:space="0" w:color="9BBB59"/>
        </w:tblBorders>
        <w:tblLayout w:type="fixed"/>
        <w:tblLook w:val="04A0"/>
      </w:tblPr>
      <w:tblGrid>
        <w:gridCol w:w="1242"/>
        <w:gridCol w:w="9214"/>
      </w:tblGrid>
      <w:tr w:rsidR="00E57FC3" w:rsidRPr="00104BA5" w:rsidTr="008A6738">
        <w:tc>
          <w:tcPr>
            <w:tcW w:w="1242" w:type="dxa"/>
            <w:tcBorders>
              <w:top w:val="nil"/>
              <w:left w:val="nil"/>
              <w:bottom w:val="single" w:sz="24" w:space="0" w:color="9BBB59"/>
              <w:right w:val="nil"/>
            </w:tcBorders>
            <w:shd w:val="clear" w:color="auto" w:fill="31849B"/>
            <w:vAlign w:val="center"/>
            <w:hideMark/>
          </w:tcPr>
          <w:p w:rsidR="00E57FC3" w:rsidRPr="008A6738" w:rsidRDefault="00E57FC3" w:rsidP="008A6738">
            <w:pPr>
              <w:shd w:val="clear" w:color="auto" w:fill="31849B"/>
              <w:jc w:val="center"/>
              <w:rPr>
                <w:rFonts w:eastAsia="Calibri"/>
                <w:b/>
                <w:bCs/>
                <w:color w:val="FFFFFF"/>
                <w:lang w:eastAsia="en-US"/>
              </w:rPr>
            </w:pPr>
            <w:r w:rsidRPr="008A6738">
              <w:rPr>
                <w:b/>
                <w:bCs/>
                <w:color w:val="FFFFFF"/>
                <w:shd w:val="clear" w:color="auto" w:fill="31849B"/>
              </w:rPr>
              <w:t>Etap pr</w:t>
            </w:r>
            <w:r w:rsidRPr="008A6738">
              <w:rPr>
                <w:b/>
                <w:bCs/>
                <w:color w:val="FFFFFF"/>
                <w:shd w:val="clear" w:color="auto" w:fill="31849B"/>
              </w:rPr>
              <w:t>a</w:t>
            </w:r>
            <w:r w:rsidRPr="008A6738">
              <w:rPr>
                <w:b/>
                <w:bCs/>
                <w:color w:val="FFFFFF"/>
                <w:shd w:val="clear" w:color="auto" w:fill="31849B"/>
              </w:rPr>
              <w:t>cy nad</w:t>
            </w:r>
            <w:r w:rsidRPr="008A6738">
              <w:rPr>
                <w:b/>
                <w:bCs/>
                <w:color w:val="FFFFFF"/>
                <w:shd w:val="clear" w:color="auto" w:fill="76923C"/>
              </w:rPr>
              <w:t xml:space="preserve"> </w:t>
            </w:r>
            <w:r w:rsidRPr="008A6738">
              <w:rPr>
                <w:b/>
                <w:bCs/>
                <w:color w:val="FFFFFF"/>
                <w:shd w:val="clear" w:color="auto" w:fill="31849B"/>
              </w:rPr>
              <w:t>LSR</w:t>
            </w:r>
          </w:p>
        </w:tc>
        <w:tc>
          <w:tcPr>
            <w:tcW w:w="9214" w:type="dxa"/>
            <w:tcBorders>
              <w:top w:val="nil"/>
              <w:left w:val="nil"/>
              <w:bottom w:val="single" w:sz="24" w:space="0" w:color="9BBB59"/>
              <w:right w:val="nil"/>
            </w:tcBorders>
            <w:shd w:val="clear" w:color="auto" w:fill="31849B"/>
            <w:vAlign w:val="center"/>
            <w:hideMark/>
          </w:tcPr>
          <w:p w:rsidR="00E57FC3" w:rsidRPr="008A6738" w:rsidRDefault="00173E18" w:rsidP="008A6738">
            <w:pPr>
              <w:shd w:val="clear" w:color="auto" w:fill="31849B"/>
              <w:jc w:val="center"/>
              <w:rPr>
                <w:rFonts w:eastAsia="Calibri"/>
                <w:b/>
                <w:bCs/>
                <w:color w:val="FFFFFF"/>
                <w:lang w:eastAsia="en-US"/>
              </w:rPr>
            </w:pPr>
            <w:r w:rsidRPr="008A6738">
              <w:rPr>
                <w:b/>
                <w:bCs/>
                <w:color w:val="FFFFFF"/>
                <w:shd w:val="clear" w:color="auto" w:fill="31849B"/>
              </w:rPr>
              <w:t>Pa</w:t>
            </w:r>
            <w:r w:rsidR="00E57FC3" w:rsidRPr="008A6738">
              <w:rPr>
                <w:b/>
                <w:bCs/>
                <w:color w:val="FFFFFF"/>
                <w:shd w:val="clear" w:color="auto" w:fill="31849B"/>
              </w:rPr>
              <w:t>rtycypacyjne metody konsultacji wraz z najważniejszymi wni</w:t>
            </w:r>
            <w:r w:rsidR="00E57FC3" w:rsidRPr="008A6738">
              <w:rPr>
                <w:b/>
                <w:bCs/>
                <w:color w:val="FFFFFF"/>
                <w:shd w:val="clear" w:color="auto" w:fill="31849B"/>
              </w:rPr>
              <w:t>o</w:t>
            </w:r>
            <w:r w:rsidR="00E57FC3" w:rsidRPr="008A6738">
              <w:rPr>
                <w:b/>
                <w:bCs/>
                <w:color w:val="FFFFFF"/>
                <w:shd w:val="clear" w:color="auto" w:fill="31849B"/>
              </w:rPr>
              <w:t>skami</w:t>
            </w:r>
          </w:p>
        </w:tc>
      </w:tr>
      <w:tr w:rsidR="00E57FC3" w:rsidRPr="00104BA5" w:rsidTr="008A6738">
        <w:tc>
          <w:tcPr>
            <w:tcW w:w="1242" w:type="dxa"/>
            <w:tcBorders>
              <w:top w:val="nil"/>
              <w:left w:val="nil"/>
              <w:bottom w:val="nil"/>
              <w:right w:val="single" w:sz="8" w:space="0" w:color="9BBB59"/>
            </w:tcBorders>
            <w:shd w:val="clear" w:color="auto" w:fill="FFFFFF"/>
            <w:hideMark/>
          </w:tcPr>
          <w:p w:rsidR="00173E18" w:rsidRPr="008A6738" w:rsidRDefault="00173E18" w:rsidP="008A6738">
            <w:pPr>
              <w:jc w:val="center"/>
              <w:rPr>
                <w:color w:val="000000"/>
              </w:rPr>
            </w:pPr>
          </w:p>
          <w:p w:rsidR="00173E18" w:rsidRPr="008A6738" w:rsidRDefault="00173E18" w:rsidP="008A6738">
            <w:pPr>
              <w:jc w:val="center"/>
              <w:rPr>
                <w:color w:val="000000"/>
              </w:rPr>
            </w:pPr>
          </w:p>
          <w:p w:rsidR="00173E18" w:rsidRPr="008A6738" w:rsidRDefault="00173E18" w:rsidP="008A6738">
            <w:pPr>
              <w:jc w:val="center"/>
              <w:rPr>
                <w:color w:val="000000"/>
              </w:rPr>
            </w:pPr>
          </w:p>
          <w:p w:rsidR="00173E18" w:rsidRPr="008A6738" w:rsidRDefault="00173E18" w:rsidP="008A6738">
            <w:pPr>
              <w:jc w:val="center"/>
              <w:rPr>
                <w:color w:val="000000"/>
              </w:rPr>
            </w:pPr>
          </w:p>
          <w:p w:rsidR="00173E18" w:rsidRPr="008A6738" w:rsidRDefault="00173E18" w:rsidP="008A6738">
            <w:pPr>
              <w:jc w:val="center"/>
              <w:rPr>
                <w:color w:val="000000"/>
              </w:rPr>
            </w:pPr>
          </w:p>
          <w:p w:rsidR="00173E18" w:rsidRPr="008A6738" w:rsidRDefault="00173E18" w:rsidP="008A6738">
            <w:pPr>
              <w:jc w:val="center"/>
              <w:rPr>
                <w:color w:val="000000"/>
              </w:rPr>
            </w:pPr>
          </w:p>
          <w:p w:rsidR="00173E18" w:rsidRPr="008A6738" w:rsidRDefault="00173E18" w:rsidP="008A6738">
            <w:pPr>
              <w:jc w:val="center"/>
              <w:rPr>
                <w:color w:val="000000"/>
              </w:rPr>
            </w:pPr>
          </w:p>
          <w:p w:rsidR="00E57FC3" w:rsidRPr="008A6738" w:rsidRDefault="00E57FC3" w:rsidP="008A6738">
            <w:pPr>
              <w:jc w:val="center"/>
              <w:rPr>
                <w:rFonts w:eastAsia="Calibri"/>
                <w:color w:val="000000"/>
                <w:lang w:eastAsia="en-US"/>
              </w:rPr>
            </w:pPr>
            <w:r w:rsidRPr="008A6738">
              <w:rPr>
                <w:color w:val="000000"/>
              </w:rPr>
              <w:t>I. Etap definiow</w:t>
            </w:r>
            <w:r w:rsidRPr="008A6738">
              <w:rPr>
                <w:color w:val="000000"/>
              </w:rPr>
              <w:t>a</w:t>
            </w:r>
            <w:r w:rsidRPr="008A6738">
              <w:rPr>
                <w:color w:val="000000"/>
              </w:rPr>
              <w:t>nia potrzeb i probl</w:t>
            </w:r>
            <w:r w:rsidRPr="008A6738">
              <w:rPr>
                <w:color w:val="000000"/>
              </w:rPr>
              <w:t>e</w:t>
            </w:r>
            <w:r w:rsidRPr="008A6738">
              <w:rPr>
                <w:color w:val="000000"/>
              </w:rPr>
              <w:t>mów (tzw. partycyp</w:t>
            </w:r>
            <w:r w:rsidRPr="008A6738">
              <w:rPr>
                <w:color w:val="000000"/>
              </w:rPr>
              <w:t>a</w:t>
            </w:r>
            <w:r w:rsidRPr="008A6738">
              <w:rPr>
                <w:color w:val="000000"/>
              </w:rPr>
              <w:t>cyjna di</w:t>
            </w:r>
            <w:r w:rsidRPr="008A6738">
              <w:rPr>
                <w:color w:val="000000"/>
              </w:rPr>
              <w:t>a</w:t>
            </w:r>
            <w:r w:rsidRPr="008A6738">
              <w:rPr>
                <w:color w:val="000000"/>
              </w:rPr>
              <w:t>gnoza)</w:t>
            </w:r>
          </w:p>
        </w:tc>
        <w:tc>
          <w:tcPr>
            <w:tcW w:w="9214" w:type="dxa"/>
            <w:tcBorders>
              <w:top w:val="nil"/>
              <w:left w:val="nil"/>
              <w:bottom w:val="nil"/>
            </w:tcBorders>
            <w:shd w:val="clear" w:color="auto" w:fill="E6EED5"/>
            <w:hideMark/>
          </w:tcPr>
          <w:p w:rsidR="00E57FC3" w:rsidRPr="00E849BB" w:rsidRDefault="00E57FC3" w:rsidP="008A6738">
            <w:pPr>
              <w:pStyle w:val="Akapitzlist"/>
              <w:ind w:left="-108"/>
              <w:rPr>
                <w:b/>
                <w:color w:val="000000"/>
                <w:sz w:val="22"/>
                <w:szCs w:val="22"/>
                <w:lang w:val="pl-PL" w:eastAsia="pl-PL"/>
              </w:rPr>
            </w:pPr>
            <w:r w:rsidRPr="00E849BB">
              <w:rPr>
                <w:b/>
                <w:bCs/>
                <w:iCs/>
                <w:color w:val="000000"/>
                <w:sz w:val="22"/>
                <w:szCs w:val="22"/>
                <w:lang w:val="pl-PL" w:eastAsia="pl-PL"/>
              </w:rPr>
              <w:t xml:space="preserve">1. </w:t>
            </w:r>
            <w:r w:rsidRPr="00E849BB">
              <w:rPr>
                <w:bCs/>
                <w:iCs/>
                <w:color w:val="000000"/>
                <w:sz w:val="22"/>
                <w:szCs w:val="22"/>
                <w:lang w:val="pl-PL" w:eastAsia="pl-PL"/>
              </w:rPr>
              <w:t xml:space="preserve">W pierwszym etapie prac nad LSR, w celu identyfikacji potrzeb i problemów społeczno-gospodarczych obszaru LGD w nowej perspektywie 2014-2020, korzystano z wyników </w:t>
            </w:r>
            <w:r w:rsidRPr="00E849BB">
              <w:rPr>
                <w:b/>
                <w:bCs/>
                <w:iCs/>
                <w:color w:val="000000"/>
                <w:sz w:val="22"/>
                <w:szCs w:val="22"/>
                <w:lang w:val="pl-PL" w:eastAsia="pl-PL"/>
              </w:rPr>
              <w:t>badań anki</w:t>
            </w:r>
            <w:r w:rsidRPr="00E849BB">
              <w:rPr>
                <w:b/>
                <w:bCs/>
                <w:iCs/>
                <w:color w:val="000000"/>
                <w:sz w:val="22"/>
                <w:szCs w:val="22"/>
                <w:lang w:val="pl-PL" w:eastAsia="pl-PL"/>
              </w:rPr>
              <w:t>e</w:t>
            </w:r>
            <w:r w:rsidRPr="00E849BB">
              <w:rPr>
                <w:b/>
                <w:bCs/>
                <w:iCs/>
                <w:color w:val="000000"/>
                <w:sz w:val="22"/>
                <w:szCs w:val="22"/>
                <w:lang w:val="pl-PL" w:eastAsia="pl-PL"/>
              </w:rPr>
              <w:t>towych CAWI</w:t>
            </w:r>
            <w:r w:rsidRPr="00E849BB">
              <w:rPr>
                <w:b/>
                <w:bCs/>
                <w:i/>
                <w:iCs/>
                <w:color w:val="000000"/>
                <w:sz w:val="22"/>
                <w:szCs w:val="22"/>
                <w:lang w:val="pl-PL" w:eastAsia="pl-PL"/>
              </w:rPr>
              <w:t xml:space="preserve"> </w:t>
            </w:r>
            <w:r w:rsidRPr="00E849BB">
              <w:rPr>
                <w:b/>
                <w:bCs/>
                <w:iCs/>
                <w:color w:val="000000"/>
                <w:sz w:val="22"/>
                <w:szCs w:val="22"/>
                <w:lang w:val="pl-PL" w:eastAsia="pl-PL"/>
              </w:rPr>
              <w:t xml:space="preserve">z mieszkańcami </w:t>
            </w:r>
            <w:r w:rsidRPr="00E849BB">
              <w:rPr>
                <w:bCs/>
                <w:iCs/>
                <w:color w:val="000000"/>
                <w:sz w:val="22"/>
                <w:szCs w:val="22"/>
                <w:lang w:val="pl-PL" w:eastAsia="pl-PL"/>
              </w:rPr>
              <w:t xml:space="preserve">oraz </w:t>
            </w:r>
            <w:r w:rsidRPr="00E849BB">
              <w:rPr>
                <w:b/>
                <w:bCs/>
                <w:iCs/>
                <w:color w:val="000000"/>
                <w:sz w:val="22"/>
                <w:szCs w:val="22"/>
                <w:lang w:val="pl-PL" w:eastAsia="pl-PL"/>
              </w:rPr>
              <w:t>badań ankietowych CAWI z członkami Stowarz</w:t>
            </w:r>
            <w:r w:rsidRPr="00E849BB">
              <w:rPr>
                <w:b/>
                <w:bCs/>
                <w:iCs/>
                <w:color w:val="000000"/>
                <w:sz w:val="22"/>
                <w:szCs w:val="22"/>
                <w:lang w:val="pl-PL" w:eastAsia="pl-PL"/>
              </w:rPr>
              <w:t>y</w:t>
            </w:r>
            <w:r w:rsidRPr="00E849BB">
              <w:rPr>
                <w:b/>
                <w:bCs/>
                <w:iCs/>
                <w:color w:val="000000"/>
                <w:sz w:val="22"/>
                <w:szCs w:val="22"/>
                <w:lang w:val="pl-PL" w:eastAsia="pl-PL"/>
              </w:rPr>
              <w:t>szenia</w:t>
            </w:r>
            <w:r w:rsidRPr="00E849BB">
              <w:rPr>
                <w:bCs/>
                <w:iCs/>
                <w:color w:val="000000"/>
                <w:sz w:val="22"/>
                <w:szCs w:val="22"/>
                <w:lang w:val="pl-PL" w:eastAsia="pl-PL"/>
              </w:rPr>
              <w:t xml:space="preserve"> podczas badań ewaluacyjnych przeprowadzonych w latach 2012, 2013 i 2014, które  dotyczyły wdr</w:t>
            </w:r>
            <w:r w:rsidRPr="00E849BB">
              <w:rPr>
                <w:bCs/>
                <w:iCs/>
                <w:color w:val="000000"/>
                <w:sz w:val="22"/>
                <w:szCs w:val="22"/>
                <w:lang w:val="pl-PL" w:eastAsia="pl-PL"/>
              </w:rPr>
              <w:t>a</w:t>
            </w:r>
            <w:r w:rsidRPr="00E849BB">
              <w:rPr>
                <w:bCs/>
                <w:iCs/>
                <w:color w:val="000000"/>
                <w:sz w:val="22"/>
                <w:szCs w:val="22"/>
                <w:lang w:val="pl-PL" w:eastAsia="pl-PL"/>
              </w:rPr>
              <w:t>żania poprzedniej LSR. Pier</w:t>
            </w:r>
            <w:r w:rsidRPr="00E849BB">
              <w:rPr>
                <w:bCs/>
                <w:iCs/>
                <w:color w:val="000000"/>
                <w:sz w:val="22"/>
                <w:szCs w:val="22"/>
                <w:lang w:val="pl-PL" w:eastAsia="pl-PL"/>
              </w:rPr>
              <w:t>w</w:t>
            </w:r>
            <w:r w:rsidRPr="00E849BB">
              <w:rPr>
                <w:bCs/>
                <w:iCs/>
                <w:color w:val="000000"/>
                <w:sz w:val="22"/>
                <w:szCs w:val="22"/>
                <w:lang w:val="pl-PL" w:eastAsia="pl-PL"/>
              </w:rPr>
              <w:t xml:space="preserve">sze badanie wdrażania LSR odbyło się w okresie II-III.2012r. Podczas badania wykorzystano  </w:t>
            </w:r>
            <w:r w:rsidRPr="00E849BB">
              <w:rPr>
                <w:b/>
                <w:color w:val="000000"/>
                <w:sz w:val="22"/>
                <w:szCs w:val="22"/>
                <w:lang w:val="pl-PL" w:eastAsia="pl-PL"/>
              </w:rPr>
              <w:t>analizę danych zastanych</w:t>
            </w:r>
            <w:r w:rsidRPr="00E849BB">
              <w:rPr>
                <w:color w:val="000000"/>
                <w:sz w:val="22"/>
                <w:szCs w:val="22"/>
                <w:lang w:val="pl-PL" w:eastAsia="pl-PL"/>
              </w:rPr>
              <w:t xml:space="preserve"> </w:t>
            </w:r>
            <w:r w:rsidRPr="00E849BB">
              <w:rPr>
                <w:b/>
                <w:color w:val="000000"/>
                <w:sz w:val="22"/>
                <w:szCs w:val="22"/>
                <w:lang w:val="pl-PL" w:eastAsia="pl-PL"/>
              </w:rPr>
              <w:t xml:space="preserve">– </w:t>
            </w:r>
            <w:r w:rsidRPr="00E849BB">
              <w:rPr>
                <w:b/>
                <w:i/>
                <w:color w:val="000000"/>
                <w:sz w:val="22"/>
                <w:szCs w:val="22"/>
                <w:lang w:val="pl-PL" w:eastAsia="pl-PL"/>
              </w:rPr>
              <w:t>desk research</w:t>
            </w:r>
            <w:r w:rsidRPr="00E849BB">
              <w:rPr>
                <w:color w:val="000000"/>
                <w:sz w:val="22"/>
                <w:szCs w:val="22"/>
                <w:lang w:val="pl-PL" w:eastAsia="pl-PL"/>
              </w:rPr>
              <w:t xml:space="preserve"> </w:t>
            </w:r>
            <w:r w:rsidRPr="00E849BB">
              <w:rPr>
                <w:b/>
                <w:color w:val="000000"/>
                <w:sz w:val="22"/>
                <w:szCs w:val="22"/>
                <w:lang w:val="pl-PL" w:eastAsia="pl-PL"/>
              </w:rPr>
              <w:t xml:space="preserve">,wywiady pogłębione </w:t>
            </w:r>
            <w:r w:rsidRPr="00E849BB">
              <w:rPr>
                <w:color w:val="000000"/>
                <w:sz w:val="22"/>
                <w:szCs w:val="22"/>
                <w:lang w:val="pl-PL" w:eastAsia="pl-PL"/>
              </w:rPr>
              <w:t>z przedst</w:t>
            </w:r>
            <w:r w:rsidRPr="00E849BB">
              <w:rPr>
                <w:color w:val="000000"/>
                <w:sz w:val="22"/>
                <w:szCs w:val="22"/>
                <w:lang w:val="pl-PL" w:eastAsia="pl-PL"/>
              </w:rPr>
              <w:t>a</w:t>
            </w:r>
            <w:r w:rsidRPr="00E849BB">
              <w:rPr>
                <w:color w:val="000000"/>
                <w:sz w:val="22"/>
                <w:szCs w:val="22"/>
                <w:lang w:val="pl-PL" w:eastAsia="pl-PL"/>
              </w:rPr>
              <w:t xml:space="preserve">wicielami Zarządu, Rady oraz Kierownikiem biura SSS LGD, </w:t>
            </w:r>
            <w:r w:rsidRPr="00E849BB">
              <w:rPr>
                <w:b/>
                <w:color w:val="000000"/>
                <w:sz w:val="22"/>
                <w:szCs w:val="22"/>
                <w:lang w:val="pl-PL" w:eastAsia="pl-PL"/>
              </w:rPr>
              <w:t xml:space="preserve">studia przypadków </w:t>
            </w:r>
            <w:r w:rsidRPr="00E849BB">
              <w:rPr>
                <w:b/>
                <w:i/>
                <w:color w:val="000000"/>
                <w:sz w:val="22"/>
                <w:szCs w:val="22"/>
                <w:lang w:val="pl-PL" w:eastAsia="pl-PL"/>
              </w:rPr>
              <w:t>(case study)</w:t>
            </w:r>
            <w:r w:rsidRPr="00E849BB">
              <w:rPr>
                <w:color w:val="000000"/>
                <w:sz w:val="22"/>
                <w:szCs w:val="22"/>
                <w:lang w:val="pl-PL" w:eastAsia="pl-PL"/>
              </w:rPr>
              <w:t xml:space="preserve"> wni</w:t>
            </w:r>
            <w:r w:rsidRPr="00E849BB">
              <w:rPr>
                <w:color w:val="000000"/>
                <w:sz w:val="22"/>
                <w:szCs w:val="22"/>
                <w:lang w:val="pl-PL" w:eastAsia="pl-PL"/>
              </w:rPr>
              <w:t>o</w:t>
            </w:r>
            <w:r w:rsidRPr="00E849BB">
              <w:rPr>
                <w:color w:val="000000"/>
                <w:sz w:val="22"/>
                <w:szCs w:val="22"/>
                <w:lang w:val="pl-PL" w:eastAsia="pl-PL"/>
              </w:rPr>
              <w:t xml:space="preserve">skodawców, którzy aplikowali za pośrednictwem SSS LGD </w:t>
            </w:r>
            <w:r w:rsidRPr="00E849BB">
              <w:rPr>
                <w:b/>
                <w:color w:val="000000"/>
                <w:sz w:val="22"/>
                <w:szCs w:val="22"/>
                <w:lang w:val="pl-PL" w:eastAsia="pl-PL"/>
              </w:rPr>
              <w:t>oraz analizę statystyczną</w:t>
            </w:r>
            <w:r w:rsidRPr="00E849BB">
              <w:rPr>
                <w:color w:val="000000"/>
                <w:sz w:val="22"/>
                <w:szCs w:val="22"/>
                <w:lang w:val="pl-PL" w:eastAsia="pl-PL"/>
              </w:rPr>
              <w:t xml:space="preserve"> ankiet prz</w:t>
            </w:r>
            <w:r w:rsidRPr="00E849BB">
              <w:rPr>
                <w:color w:val="000000"/>
                <w:sz w:val="22"/>
                <w:szCs w:val="22"/>
                <w:lang w:val="pl-PL" w:eastAsia="pl-PL"/>
              </w:rPr>
              <w:t>e</w:t>
            </w:r>
            <w:r w:rsidRPr="00E849BB">
              <w:rPr>
                <w:color w:val="000000"/>
                <w:sz w:val="22"/>
                <w:szCs w:val="22"/>
                <w:lang w:val="pl-PL" w:eastAsia="pl-PL"/>
              </w:rPr>
              <w:t>prowadzonych przez biuro SSS LGD dot</w:t>
            </w:r>
            <w:r w:rsidRPr="00E849BB">
              <w:rPr>
                <w:color w:val="000000"/>
                <w:sz w:val="22"/>
                <w:szCs w:val="22"/>
                <w:lang w:val="pl-PL" w:eastAsia="pl-PL"/>
              </w:rPr>
              <w:t>y</w:t>
            </w:r>
            <w:r w:rsidRPr="00E849BB">
              <w:rPr>
                <w:color w:val="000000"/>
                <w:sz w:val="22"/>
                <w:szCs w:val="22"/>
                <w:lang w:val="pl-PL" w:eastAsia="pl-PL"/>
              </w:rPr>
              <w:t>czących aktualizacji LSR. Badanie potrzeb mieszkańców obszaru LGD, przeprowadzone na użytek akt</w:t>
            </w:r>
            <w:r w:rsidRPr="00E849BB">
              <w:rPr>
                <w:color w:val="000000"/>
                <w:sz w:val="22"/>
                <w:szCs w:val="22"/>
                <w:lang w:val="pl-PL" w:eastAsia="pl-PL"/>
              </w:rPr>
              <w:t>u</w:t>
            </w:r>
            <w:r w:rsidRPr="00E849BB">
              <w:rPr>
                <w:color w:val="000000"/>
                <w:sz w:val="22"/>
                <w:szCs w:val="22"/>
                <w:lang w:val="pl-PL" w:eastAsia="pl-PL"/>
              </w:rPr>
              <w:t xml:space="preserve">alizacji LSR, wykazało, że respondenci wskazują przede wszystkim na cztery </w:t>
            </w:r>
            <w:r w:rsidRPr="00E849BB">
              <w:rPr>
                <w:b/>
                <w:color w:val="000000"/>
                <w:sz w:val="22"/>
                <w:szCs w:val="22"/>
                <w:lang w:val="pl-PL" w:eastAsia="pl-PL"/>
              </w:rPr>
              <w:t>bariery rozwoj</w:t>
            </w:r>
            <w:r w:rsidRPr="00E849BB">
              <w:rPr>
                <w:b/>
                <w:color w:val="000000"/>
                <w:sz w:val="22"/>
                <w:szCs w:val="22"/>
                <w:lang w:val="pl-PL" w:eastAsia="pl-PL"/>
              </w:rPr>
              <w:t>o</w:t>
            </w:r>
            <w:r w:rsidRPr="00E849BB">
              <w:rPr>
                <w:b/>
                <w:color w:val="000000"/>
                <w:sz w:val="22"/>
                <w:szCs w:val="22"/>
                <w:lang w:val="pl-PL" w:eastAsia="pl-PL"/>
              </w:rPr>
              <w:t xml:space="preserve">we: </w:t>
            </w:r>
          </w:p>
          <w:p w:rsidR="00E57FC3" w:rsidRPr="00E849BB" w:rsidRDefault="00E57FC3" w:rsidP="008A6738">
            <w:pPr>
              <w:pStyle w:val="Akapitzlist"/>
              <w:numPr>
                <w:ilvl w:val="0"/>
                <w:numId w:val="22"/>
              </w:numPr>
              <w:ind w:left="408" w:hanging="283"/>
              <w:rPr>
                <w:color w:val="000000"/>
                <w:sz w:val="22"/>
                <w:szCs w:val="22"/>
                <w:lang w:val="pl-PL" w:eastAsia="pl-PL"/>
              </w:rPr>
            </w:pPr>
            <w:r w:rsidRPr="00E849BB">
              <w:rPr>
                <w:color w:val="000000"/>
                <w:sz w:val="22"/>
                <w:szCs w:val="22"/>
                <w:lang w:val="pl-PL" w:eastAsia="pl-PL"/>
              </w:rPr>
              <w:t>związane z rozwojem infrastruktury technicznej i społec</w:t>
            </w:r>
            <w:r w:rsidRPr="00E849BB">
              <w:rPr>
                <w:color w:val="000000"/>
                <w:sz w:val="22"/>
                <w:szCs w:val="22"/>
                <w:lang w:val="pl-PL" w:eastAsia="pl-PL"/>
              </w:rPr>
              <w:t>z</w:t>
            </w:r>
            <w:r w:rsidRPr="00E849BB">
              <w:rPr>
                <w:color w:val="000000"/>
                <w:sz w:val="22"/>
                <w:szCs w:val="22"/>
                <w:lang w:val="pl-PL" w:eastAsia="pl-PL"/>
              </w:rPr>
              <w:t>nej;</w:t>
            </w:r>
          </w:p>
          <w:p w:rsidR="00E57FC3" w:rsidRPr="00E849BB" w:rsidRDefault="00E57FC3" w:rsidP="008A6738">
            <w:pPr>
              <w:pStyle w:val="Akapitzlist"/>
              <w:numPr>
                <w:ilvl w:val="0"/>
                <w:numId w:val="22"/>
              </w:numPr>
              <w:ind w:left="408" w:hanging="283"/>
              <w:rPr>
                <w:color w:val="000000"/>
                <w:sz w:val="22"/>
                <w:szCs w:val="22"/>
                <w:lang w:val="pl-PL" w:eastAsia="pl-PL"/>
              </w:rPr>
            </w:pPr>
            <w:r w:rsidRPr="00E849BB">
              <w:rPr>
                <w:color w:val="000000"/>
                <w:sz w:val="22"/>
                <w:szCs w:val="22"/>
                <w:lang w:val="pl-PL" w:eastAsia="pl-PL"/>
              </w:rPr>
              <w:t>związane z rynkiem pracy;</w:t>
            </w:r>
          </w:p>
          <w:p w:rsidR="00E57FC3" w:rsidRPr="00E849BB" w:rsidRDefault="00E57FC3" w:rsidP="008A6738">
            <w:pPr>
              <w:pStyle w:val="Akapitzlist"/>
              <w:numPr>
                <w:ilvl w:val="0"/>
                <w:numId w:val="22"/>
              </w:numPr>
              <w:ind w:left="408" w:hanging="283"/>
              <w:rPr>
                <w:color w:val="000000"/>
                <w:sz w:val="22"/>
                <w:szCs w:val="22"/>
                <w:lang w:val="pl-PL" w:eastAsia="pl-PL"/>
              </w:rPr>
            </w:pPr>
            <w:r w:rsidRPr="00E849BB">
              <w:rPr>
                <w:color w:val="000000"/>
                <w:sz w:val="22"/>
                <w:szCs w:val="22"/>
                <w:lang w:val="pl-PL" w:eastAsia="pl-PL"/>
              </w:rPr>
              <w:t>związane z poziomem rozwoju gospodarczego;</w:t>
            </w:r>
          </w:p>
          <w:p w:rsidR="00E57FC3" w:rsidRPr="00E849BB" w:rsidRDefault="00E57FC3" w:rsidP="008A6738">
            <w:pPr>
              <w:pStyle w:val="Akapitzlist"/>
              <w:numPr>
                <w:ilvl w:val="0"/>
                <w:numId w:val="22"/>
              </w:numPr>
              <w:ind w:left="408" w:hanging="283"/>
              <w:rPr>
                <w:color w:val="000000"/>
                <w:sz w:val="22"/>
                <w:szCs w:val="22"/>
                <w:lang w:val="pl-PL" w:eastAsia="pl-PL"/>
              </w:rPr>
            </w:pPr>
            <w:r w:rsidRPr="00E849BB">
              <w:rPr>
                <w:color w:val="000000"/>
                <w:sz w:val="22"/>
                <w:szCs w:val="22"/>
                <w:lang w:val="pl-PL" w:eastAsia="pl-PL"/>
              </w:rPr>
              <w:t>związane z dostępnością do Internetu.</w:t>
            </w:r>
          </w:p>
          <w:p w:rsidR="00173E18" w:rsidRPr="00E849BB" w:rsidRDefault="00E57FC3" w:rsidP="008A6738">
            <w:pPr>
              <w:pStyle w:val="Akapitzlist"/>
              <w:ind w:left="-108" w:firstLine="91"/>
              <w:rPr>
                <w:color w:val="000000"/>
                <w:sz w:val="22"/>
                <w:szCs w:val="22"/>
                <w:lang w:val="pl-PL" w:eastAsia="pl-PL"/>
              </w:rPr>
            </w:pPr>
            <w:r w:rsidRPr="00E849BB">
              <w:rPr>
                <w:b/>
                <w:color w:val="000000"/>
                <w:sz w:val="22"/>
                <w:szCs w:val="22"/>
                <w:lang w:val="pl-PL" w:eastAsia="pl-PL"/>
              </w:rPr>
              <w:t>Dobrze</w:t>
            </w:r>
            <w:r w:rsidRPr="00E849BB">
              <w:rPr>
                <w:color w:val="000000"/>
                <w:sz w:val="22"/>
                <w:szCs w:val="22"/>
                <w:lang w:val="pl-PL" w:eastAsia="pl-PL"/>
              </w:rPr>
              <w:t xml:space="preserve"> ocenili współpracę z SSS - LGD</w:t>
            </w:r>
            <w:r w:rsidRPr="00E849BB">
              <w:rPr>
                <w:bCs/>
                <w:color w:val="000000"/>
                <w:sz w:val="22"/>
                <w:szCs w:val="22"/>
                <w:lang w:val="pl-PL" w:eastAsia="pl-PL"/>
              </w:rPr>
              <w:t xml:space="preserve"> </w:t>
            </w:r>
            <w:r w:rsidRPr="00E849BB">
              <w:rPr>
                <w:color w:val="000000"/>
                <w:sz w:val="22"/>
                <w:szCs w:val="22"/>
                <w:lang w:val="pl-PL" w:eastAsia="pl-PL"/>
              </w:rPr>
              <w:t>wnioskodawcy, którzy korzystali z pomocy informacy</w:t>
            </w:r>
            <w:r w:rsidRPr="00E849BB">
              <w:rPr>
                <w:color w:val="000000"/>
                <w:sz w:val="22"/>
                <w:szCs w:val="22"/>
                <w:lang w:val="pl-PL" w:eastAsia="pl-PL"/>
              </w:rPr>
              <w:t>j</w:t>
            </w:r>
            <w:r w:rsidRPr="00E849BB">
              <w:rPr>
                <w:color w:val="000000"/>
                <w:sz w:val="22"/>
                <w:szCs w:val="22"/>
                <w:lang w:val="pl-PL" w:eastAsia="pl-PL"/>
              </w:rPr>
              <w:t>no-doradczej pracowników biura. Postulowali jednocześnie r</w:t>
            </w:r>
            <w:r w:rsidRPr="00E849BB">
              <w:rPr>
                <w:bCs/>
                <w:color w:val="000000"/>
                <w:sz w:val="22"/>
                <w:szCs w:val="22"/>
                <w:lang w:val="pl-PL" w:eastAsia="pl-PL"/>
              </w:rPr>
              <w:t>ozszerzenie zakresu instrume</w:t>
            </w:r>
            <w:r w:rsidRPr="00E849BB">
              <w:rPr>
                <w:bCs/>
                <w:color w:val="000000"/>
                <w:sz w:val="22"/>
                <w:szCs w:val="22"/>
                <w:lang w:val="pl-PL" w:eastAsia="pl-PL"/>
              </w:rPr>
              <w:t>n</w:t>
            </w:r>
            <w:r w:rsidRPr="00E849BB">
              <w:rPr>
                <w:bCs/>
                <w:color w:val="000000"/>
                <w:sz w:val="22"/>
                <w:szCs w:val="22"/>
                <w:lang w:val="pl-PL" w:eastAsia="pl-PL"/>
              </w:rPr>
              <w:t xml:space="preserve">tów i kanałów promocji. </w:t>
            </w:r>
            <w:r w:rsidRPr="00E849BB">
              <w:rPr>
                <w:color w:val="000000"/>
                <w:sz w:val="22"/>
                <w:szCs w:val="22"/>
                <w:lang w:val="pl-PL" w:eastAsia="pl-PL"/>
              </w:rPr>
              <w:t>Bardzo dobrym pomysłem działań promocyjnych są konkursy, wystawy i  imprezy plener</w:t>
            </w:r>
            <w:r w:rsidRPr="00E849BB">
              <w:rPr>
                <w:color w:val="000000"/>
                <w:sz w:val="22"/>
                <w:szCs w:val="22"/>
                <w:lang w:val="pl-PL" w:eastAsia="pl-PL"/>
              </w:rPr>
              <w:t>o</w:t>
            </w:r>
            <w:r w:rsidRPr="00E849BB">
              <w:rPr>
                <w:color w:val="000000"/>
                <w:sz w:val="22"/>
                <w:szCs w:val="22"/>
                <w:lang w:val="pl-PL" w:eastAsia="pl-PL"/>
              </w:rPr>
              <w:t>we, w tym działania skier</w:t>
            </w:r>
            <w:r w:rsidRPr="00E849BB">
              <w:rPr>
                <w:color w:val="000000"/>
                <w:sz w:val="22"/>
                <w:szCs w:val="22"/>
                <w:lang w:val="pl-PL" w:eastAsia="pl-PL"/>
              </w:rPr>
              <w:t>o</w:t>
            </w:r>
            <w:r w:rsidRPr="00E849BB">
              <w:rPr>
                <w:color w:val="000000"/>
                <w:sz w:val="22"/>
                <w:szCs w:val="22"/>
                <w:lang w:val="pl-PL" w:eastAsia="pl-PL"/>
              </w:rPr>
              <w:t>wane do dzieci i młodzieży. Aby skutecznie dotrzeć z przekazem do tej ale też innych grup wiekowych postulowano wykorzystanie mediów społecznościowych.</w:t>
            </w:r>
            <w:r w:rsidRPr="00E849BB">
              <w:rPr>
                <w:rStyle w:val="Odwoanieprzypisudolnego"/>
                <w:color w:val="000000"/>
                <w:sz w:val="22"/>
                <w:szCs w:val="22"/>
                <w:lang w:val="pl-PL" w:eastAsia="pl-PL"/>
              </w:rPr>
              <w:footnoteReference w:id="4"/>
            </w:r>
            <w:r w:rsidRPr="00E849BB">
              <w:rPr>
                <w:color w:val="000000"/>
                <w:sz w:val="22"/>
                <w:szCs w:val="22"/>
                <w:lang w:val="pl-PL" w:eastAsia="pl-PL"/>
              </w:rPr>
              <w:t xml:space="preserve"> </w:t>
            </w:r>
            <w:r w:rsidRPr="00E849BB">
              <w:rPr>
                <w:bCs/>
                <w:iCs/>
                <w:color w:val="000000"/>
                <w:sz w:val="22"/>
                <w:szCs w:val="22"/>
                <w:lang w:val="pl-PL" w:eastAsia="pl-PL"/>
              </w:rPr>
              <w:t>Wniosek uwzględniono opisując szczegółowo ten obszar w Rozdzi</w:t>
            </w:r>
            <w:r w:rsidRPr="00E849BB">
              <w:rPr>
                <w:bCs/>
                <w:iCs/>
                <w:color w:val="000000"/>
                <w:sz w:val="22"/>
                <w:szCs w:val="22"/>
                <w:lang w:val="pl-PL" w:eastAsia="pl-PL"/>
              </w:rPr>
              <w:t>a</w:t>
            </w:r>
            <w:r w:rsidRPr="00E849BB">
              <w:rPr>
                <w:bCs/>
                <w:iCs/>
                <w:color w:val="000000"/>
                <w:sz w:val="22"/>
                <w:szCs w:val="22"/>
                <w:lang w:val="pl-PL" w:eastAsia="pl-PL"/>
              </w:rPr>
              <w:t xml:space="preserve">le IX oraz Planie komunikacji. Podczas </w:t>
            </w:r>
            <w:r w:rsidR="00F0184C" w:rsidRPr="00E849BB">
              <w:rPr>
                <w:bCs/>
                <w:iCs/>
                <w:color w:val="000000"/>
                <w:sz w:val="22"/>
                <w:szCs w:val="22"/>
                <w:lang w:val="pl-PL" w:eastAsia="pl-PL"/>
              </w:rPr>
              <w:t xml:space="preserve">kolejnego badania LSR </w:t>
            </w:r>
            <w:r w:rsidRPr="00E849BB">
              <w:rPr>
                <w:bCs/>
                <w:iCs/>
                <w:color w:val="000000"/>
                <w:sz w:val="22"/>
                <w:szCs w:val="22"/>
                <w:lang w:val="pl-PL" w:eastAsia="pl-PL"/>
              </w:rPr>
              <w:t>w okresie V-VI.2013r. wykonawca, jako podstawową zasadę  przyjął partyc</w:t>
            </w:r>
            <w:r w:rsidRPr="00E849BB">
              <w:rPr>
                <w:bCs/>
                <w:iCs/>
                <w:color w:val="000000"/>
                <w:sz w:val="22"/>
                <w:szCs w:val="22"/>
                <w:lang w:val="pl-PL" w:eastAsia="pl-PL"/>
              </w:rPr>
              <w:t>y</w:t>
            </w:r>
            <w:r w:rsidRPr="00E849BB">
              <w:rPr>
                <w:bCs/>
                <w:iCs/>
                <w:color w:val="000000"/>
                <w:sz w:val="22"/>
                <w:szCs w:val="22"/>
                <w:lang w:val="pl-PL" w:eastAsia="pl-PL"/>
              </w:rPr>
              <w:t xml:space="preserve">pacyjny model. </w:t>
            </w:r>
            <w:r w:rsidRPr="00E849BB">
              <w:rPr>
                <w:color w:val="000000"/>
                <w:sz w:val="22"/>
                <w:szCs w:val="22"/>
                <w:lang w:val="pl-PL" w:eastAsia="pl-PL"/>
              </w:rPr>
              <w:t>Podczas badania ewaluacyjnego użyto następujących metod: wywiady z beneficjent</w:t>
            </w:r>
            <w:r w:rsidRPr="00E849BB">
              <w:rPr>
                <w:color w:val="000000"/>
                <w:sz w:val="22"/>
                <w:szCs w:val="22"/>
                <w:lang w:val="pl-PL" w:eastAsia="pl-PL"/>
              </w:rPr>
              <w:t>a</w:t>
            </w:r>
            <w:r w:rsidRPr="00E849BB">
              <w:rPr>
                <w:color w:val="000000"/>
                <w:sz w:val="22"/>
                <w:szCs w:val="22"/>
                <w:lang w:val="pl-PL" w:eastAsia="pl-PL"/>
              </w:rPr>
              <w:t>mi realizującymi wnioski w ramach LSR, analizę danych zastanych udostępnionych przez LGD, w</w:t>
            </w:r>
            <w:r w:rsidRPr="00E849BB">
              <w:rPr>
                <w:color w:val="000000"/>
                <w:sz w:val="22"/>
                <w:szCs w:val="22"/>
                <w:lang w:val="pl-PL" w:eastAsia="pl-PL"/>
              </w:rPr>
              <w:t>y</w:t>
            </w:r>
            <w:r w:rsidRPr="00E849BB">
              <w:rPr>
                <w:color w:val="000000"/>
                <w:sz w:val="22"/>
                <w:szCs w:val="22"/>
                <w:lang w:val="pl-PL" w:eastAsia="pl-PL"/>
              </w:rPr>
              <w:t>wiady i ankiety z członkami organów LGD i pracown</w:t>
            </w:r>
            <w:r w:rsidRPr="00E849BB">
              <w:rPr>
                <w:color w:val="000000"/>
                <w:sz w:val="22"/>
                <w:szCs w:val="22"/>
                <w:lang w:val="pl-PL" w:eastAsia="pl-PL"/>
              </w:rPr>
              <w:t>i</w:t>
            </w:r>
            <w:r w:rsidRPr="00E849BB">
              <w:rPr>
                <w:color w:val="000000"/>
                <w:sz w:val="22"/>
                <w:szCs w:val="22"/>
                <w:lang w:val="pl-PL" w:eastAsia="pl-PL"/>
              </w:rPr>
              <w:t>kami biura odpowiedzialnymi za wdrażanie LSR. Zd</w:t>
            </w:r>
            <w:r w:rsidRPr="00E849BB">
              <w:rPr>
                <w:color w:val="000000"/>
                <w:sz w:val="22"/>
                <w:szCs w:val="22"/>
                <w:lang w:val="pl-PL" w:eastAsia="pl-PL"/>
              </w:rPr>
              <w:t>a</w:t>
            </w:r>
            <w:r w:rsidRPr="00E849BB">
              <w:rPr>
                <w:color w:val="000000"/>
                <w:sz w:val="22"/>
                <w:szCs w:val="22"/>
                <w:lang w:val="pl-PL" w:eastAsia="pl-PL"/>
              </w:rPr>
              <w:t>niem ewaluatora  obszar  LGD nie posiadał wyróżniającego go produktu turystycznego mogącego wpłynąć na wzrost liczby turystów w bliskiej perspektywie czasowej. Zalecił więc dokon</w:t>
            </w:r>
            <w:r w:rsidRPr="00E849BB">
              <w:rPr>
                <w:color w:val="000000"/>
                <w:sz w:val="22"/>
                <w:szCs w:val="22"/>
                <w:lang w:val="pl-PL" w:eastAsia="pl-PL"/>
              </w:rPr>
              <w:t>a</w:t>
            </w:r>
            <w:r w:rsidRPr="00E849BB">
              <w:rPr>
                <w:color w:val="000000"/>
                <w:sz w:val="22"/>
                <w:szCs w:val="22"/>
                <w:lang w:val="pl-PL" w:eastAsia="pl-PL"/>
              </w:rPr>
              <w:lastRenderedPageBreak/>
              <w:t>nie analizy badanego obszaru w celu zidentyfikowania bądź wypracowania produktu mogącego prz</w:t>
            </w:r>
            <w:r w:rsidRPr="00E849BB">
              <w:rPr>
                <w:color w:val="000000"/>
                <w:sz w:val="22"/>
                <w:szCs w:val="22"/>
                <w:lang w:val="pl-PL" w:eastAsia="pl-PL"/>
              </w:rPr>
              <w:t>y</w:t>
            </w:r>
            <w:r w:rsidRPr="00E849BB">
              <w:rPr>
                <w:color w:val="000000"/>
                <w:sz w:val="22"/>
                <w:szCs w:val="22"/>
                <w:lang w:val="pl-PL" w:eastAsia="pl-PL"/>
              </w:rPr>
              <w:t>jąć rangę lokalnego produktu turystyc</w:t>
            </w:r>
            <w:r w:rsidRPr="00E849BB">
              <w:rPr>
                <w:color w:val="000000"/>
                <w:sz w:val="22"/>
                <w:szCs w:val="22"/>
                <w:lang w:val="pl-PL" w:eastAsia="pl-PL"/>
              </w:rPr>
              <w:t>z</w:t>
            </w:r>
            <w:r w:rsidRPr="00E849BB">
              <w:rPr>
                <w:color w:val="000000"/>
                <w:sz w:val="22"/>
                <w:szCs w:val="22"/>
                <w:lang w:val="pl-PL" w:eastAsia="pl-PL"/>
              </w:rPr>
              <w:t>nego. Z całą pewnością stanowi to bardzo ważną kwestię ze względu na znaczną konkurencyjność sąsiedzkich regionów.</w:t>
            </w:r>
            <w:r w:rsidRPr="00E849BB">
              <w:rPr>
                <w:rStyle w:val="Odwoanieprzypisudolnego"/>
                <w:color w:val="000000"/>
                <w:sz w:val="22"/>
                <w:szCs w:val="22"/>
                <w:lang w:val="pl-PL" w:eastAsia="pl-PL"/>
              </w:rPr>
              <w:footnoteReference w:id="5"/>
            </w:r>
            <w:r w:rsidRPr="00E849BB">
              <w:rPr>
                <w:color w:val="000000"/>
                <w:sz w:val="22"/>
                <w:szCs w:val="22"/>
                <w:lang w:val="pl-PL" w:eastAsia="pl-PL"/>
              </w:rPr>
              <w:t xml:space="preserve"> </w:t>
            </w:r>
            <w:r w:rsidRPr="00E849BB">
              <w:rPr>
                <w:bCs/>
                <w:iCs/>
                <w:color w:val="000000"/>
                <w:sz w:val="22"/>
                <w:szCs w:val="22"/>
                <w:lang w:val="pl-PL" w:eastAsia="pl-PL"/>
              </w:rPr>
              <w:t>Wniosek został uwzględniony w Ro</w:t>
            </w:r>
            <w:r w:rsidRPr="00E849BB">
              <w:rPr>
                <w:bCs/>
                <w:iCs/>
                <w:color w:val="000000"/>
                <w:sz w:val="22"/>
                <w:szCs w:val="22"/>
                <w:lang w:val="pl-PL" w:eastAsia="pl-PL"/>
              </w:rPr>
              <w:t>z</w:t>
            </w:r>
            <w:r w:rsidRPr="00E849BB">
              <w:rPr>
                <w:bCs/>
                <w:iCs/>
                <w:color w:val="000000"/>
                <w:sz w:val="22"/>
                <w:szCs w:val="22"/>
                <w:lang w:val="pl-PL" w:eastAsia="pl-PL"/>
              </w:rPr>
              <w:t>dziale III. Diagnoza obszaru LSR sformułowanie przedsięwzięcia LSR dotyczącego poniesienia atra</w:t>
            </w:r>
            <w:r w:rsidRPr="00E849BB">
              <w:rPr>
                <w:bCs/>
                <w:iCs/>
                <w:color w:val="000000"/>
                <w:sz w:val="22"/>
                <w:szCs w:val="22"/>
                <w:lang w:val="pl-PL" w:eastAsia="pl-PL"/>
              </w:rPr>
              <w:t>k</w:t>
            </w:r>
            <w:r w:rsidRPr="00E849BB">
              <w:rPr>
                <w:bCs/>
                <w:iCs/>
                <w:color w:val="000000"/>
                <w:sz w:val="22"/>
                <w:szCs w:val="22"/>
                <w:lang w:val="pl-PL" w:eastAsia="pl-PL"/>
              </w:rPr>
              <w:t>cyjności turystycznej obszaru o dostępne formy wspa</w:t>
            </w:r>
            <w:r w:rsidRPr="00E849BB">
              <w:rPr>
                <w:bCs/>
                <w:iCs/>
                <w:color w:val="000000"/>
                <w:sz w:val="22"/>
                <w:szCs w:val="22"/>
                <w:lang w:val="pl-PL" w:eastAsia="pl-PL"/>
              </w:rPr>
              <w:t>r</w:t>
            </w:r>
            <w:r w:rsidRPr="00E849BB">
              <w:rPr>
                <w:bCs/>
                <w:iCs/>
                <w:color w:val="000000"/>
                <w:sz w:val="22"/>
                <w:szCs w:val="22"/>
                <w:lang w:val="pl-PL" w:eastAsia="pl-PL"/>
              </w:rPr>
              <w:t>cia.</w:t>
            </w:r>
            <w:r w:rsidRPr="00E849BB">
              <w:rPr>
                <w:b/>
                <w:bCs/>
                <w:iCs/>
                <w:color w:val="000000"/>
                <w:sz w:val="22"/>
                <w:szCs w:val="22"/>
                <w:lang w:val="pl-PL" w:eastAsia="pl-PL"/>
              </w:rPr>
              <w:t xml:space="preserve"> </w:t>
            </w:r>
            <w:r w:rsidRPr="00E849BB">
              <w:rPr>
                <w:bCs/>
                <w:iCs/>
                <w:color w:val="000000"/>
                <w:sz w:val="22"/>
                <w:szCs w:val="22"/>
                <w:lang w:val="pl-PL" w:eastAsia="pl-PL"/>
              </w:rPr>
              <w:t>Ostatnia ewaluacja dotyczyła badania opinii środowiska lokalnego na temat  działalności, funkcjon</w:t>
            </w:r>
            <w:r w:rsidRPr="00E849BB">
              <w:rPr>
                <w:bCs/>
                <w:iCs/>
                <w:color w:val="000000"/>
                <w:sz w:val="22"/>
                <w:szCs w:val="22"/>
                <w:lang w:val="pl-PL" w:eastAsia="pl-PL"/>
              </w:rPr>
              <w:t>o</w:t>
            </w:r>
            <w:r w:rsidRPr="00E849BB">
              <w:rPr>
                <w:bCs/>
                <w:iCs/>
                <w:color w:val="000000"/>
                <w:sz w:val="22"/>
                <w:szCs w:val="22"/>
                <w:lang w:val="pl-PL" w:eastAsia="pl-PL"/>
              </w:rPr>
              <w:t>wania oraz rozpoznawalności SSS-LGD wraz z oceną wdrażania LSR</w:t>
            </w:r>
            <w:r w:rsidRPr="00E849BB">
              <w:rPr>
                <w:b/>
                <w:bCs/>
                <w:iCs/>
                <w:color w:val="000000"/>
                <w:sz w:val="22"/>
                <w:szCs w:val="22"/>
                <w:lang w:val="pl-PL" w:eastAsia="pl-PL"/>
              </w:rPr>
              <w:t>. Zawierała także analizę potencjału turystycznego, kulturalnego oraz g</w:t>
            </w:r>
            <w:r w:rsidRPr="00E849BB">
              <w:rPr>
                <w:b/>
                <w:bCs/>
                <w:iCs/>
                <w:color w:val="000000"/>
                <w:sz w:val="22"/>
                <w:szCs w:val="22"/>
                <w:lang w:val="pl-PL" w:eastAsia="pl-PL"/>
              </w:rPr>
              <w:t>o</w:t>
            </w:r>
            <w:r w:rsidRPr="00E849BB">
              <w:rPr>
                <w:b/>
                <w:bCs/>
                <w:iCs/>
                <w:color w:val="000000"/>
                <w:sz w:val="22"/>
                <w:szCs w:val="22"/>
                <w:lang w:val="pl-PL" w:eastAsia="pl-PL"/>
              </w:rPr>
              <w:t>spodarczego obszaru objętego LSR.</w:t>
            </w:r>
            <w:r w:rsidRPr="00E849BB">
              <w:rPr>
                <w:color w:val="000000"/>
                <w:sz w:val="22"/>
                <w:szCs w:val="22"/>
                <w:lang w:val="pl-PL" w:eastAsia="pl-PL" w:bidi="en-US"/>
              </w:rPr>
              <w:t xml:space="preserve"> Zar</w:t>
            </w:r>
            <w:r w:rsidRPr="00E849BB">
              <w:rPr>
                <w:color w:val="000000"/>
                <w:sz w:val="22"/>
                <w:szCs w:val="22"/>
                <w:lang w:val="pl-PL" w:eastAsia="pl-PL"/>
              </w:rPr>
              <w:t>ekomendowano kontynuację działań LGD ski</w:t>
            </w:r>
            <w:r w:rsidRPr="00E849BB">
              <w:rPr>
                <w:color w:val="000000"/>
                <w:sz w:val="22"/>
                <w:szCs w:val="22"/>
                <w:lang w:val="pl-PL" w:eastAsia="pl-PL"/>
              </w:rPr>
              <w:t>e</w:t>
            </w:r>
            <w:r w:rsidRPr="00E849BB">
              <w:rPr>
                <w:color w:val="000000"/>
                <w:sz w:val="22"/>
                <w:szCs w:val="22"/>
                <w:lang w:val="pl-PL" w:eastAsia="pl-PL"/>
              </w:rPr>
              <w:t>rowanych na promocję dziedzictwa kulturowego obszaru LSR. Zwrócono także uwagę na istotną rolę jaką na obsz</w:t>
            </w:r>
            <w:r w:rsidRPr="00E849BB">
              <w:rPr>
                <w:color w:val="000000"/>
                <w:sz w:val="22"/>
                <w:szCs w:val="22"/>
                <w:lang w:val="pl-PL" w:eastAsia="pl-PL"/>
              </w:rPr>
              <w:t>a</w:t>
            </w:r>
            <w:r w:rsidRPr="00E849BB">
              <w:rPr>
                <w:color w:val="000000"/>
                <w:sz w:val="22"/>
                <w:szCs w:val="22"/>
                <w:lang w:val="pl-PL" w:eastAsia="pl-PL"/>
              </w:rPr>
              <w:t>rze LGD stanowią lokalne inicjatywy oraz a</w:t>
            </w:r>
            <w:r w:rsidRPr="00E849BB">
              <w:rPr>
                <w:color w:val="000000"/>
                <w:sz w:val="22"/>
                <w:szCs w:val="22"/>
                <w:lang w:val="pl-PL" w:eastAsia="pl-PL"/>
              </w:rPr>
              <w:t>k</w:t>
            </w:r>
            <w:r w:rsidRPr="00E849BB">
              <w:rPr>
                <w:color w:val="000000"/>
                <w:sz w:val="22"/>
                <w:szCs w:val="22"/>
                <w:lang w:val="pl-PL" w:eastAsia="pl-PL"/>
              </w:rPr>
              <w:t>tywność społeczna. Postulat uwzględniono formułując cel ogólny 2 oraz odpowiednie przedsięwzięcia.</w:t>
            </w:r>
          </w:p>
          <w:p w:rsidR="00E57FC3" w:rsidRPr="00E849BB" w:rsidRDefault="00E57FC3" w:rsidP="008A6738">
            <w:pPr>
              <w:pStyle w:val="Akapitzlist"/>
              <w:ind w:left="-108" w:firstLine="91"/>
              <w:rPr>
                <w:bCs/>
                <w:iCs/>
                <w:color w:val="000000"/>
                <w:sz w:val="22"/>
                <w:szCs w:val="22"/>
                <w:lang w:val="pl-PL" w:eastAsia="pl-PL"/>
              </w:rPr>
            </w:pPr>
            <w:r w:rsidRPr="00E849BB">
              <w:rPr>
                <w:b/>
                <w:color w:val="000000"/>
                <w:sz w:val="22"/>
                <w:szCs w:val="22"/>
                <w:lang w:val="pl-PL" w:eastAsia="pl-PL"/>
              </w:rPr>
              <w:t>2.</w:t>
            </w:r>
            <w:r w:rsidRPr="00E849BB">
              <w:rPr>
                <w:color w:val="000000"/>
                <w:sz w:val="22"/>
                <w:szCs w:val="22"/>
                <w:lang w:val="pl-PL" w:eastAsia="pl-PL"/>
              </w:rPr>
              <w:t xml:space="preserve"> </w:t>
            </w:r>
            <w:r w:rsidRPr="00E849BB">
              <w:rPr>
                <w:bCs/>
                <w:iCs/>
                <w:color w:val="000000"/>
                <w:sz w:val="22"/>
                <w:szCs w:val="22"/>
                <w:lang w:val="pl-PL" w:eastAsia="pl-PL"/>
              </w:rPr>
              <w:t xml:space="preserve">Podczas </w:t>
            </w:r>
            <w:r w:rsidRPr="00E849BB">
              <w:rPr>
                <w:b/>
                <w:bCs/>
                <w:iCs/>
                <w:color w:val="000000"/>
                <w:sz w:val="22"/>
                <w:szCs w:val="22"/>
                <w:lang w:val="pl-PL" w:eastAsia="pl-PL"/>
              </w:rPr>
              <w:t>spotkania z przedstawicielami gmin członkowskich w dniu 28.07.2014 r.</w:t>
            </w:r>
            <w:r w:rsidRPr="00E849BB">
              <w:rPr>
                <w:bCs/>
                <w:iCs/>
                <w:color w:val="000000"/>
                <w:sz w:val="22"/>
                <w:szCs w:val="22"/>
                <w:lang w:val="pl-PL" w:eastAsia="pl-PL"/>
              </w:rPr>
              <w:t xml:space="preserve"> d</w:t>
            </w:r>
            <w:r w:rsidRPr="00E849BB">
              <w:rPr>
                <w:bCs/>
                <w:iCs/>
                <w:color w:val="000000"/>
                <w:sz w:val="22"/>
                <w:szCs w:val="22"/>
                <w:lang w:val="pl-PL" w:eastAsia="pl-PL"/>
              </w:rPr>
              <w:t>o</w:t>
            </w:r>
            <w:r w:rsidRPr="00E849BB">
              <w:rPr>
                <w:bCs/>
                <w:iCs/>
                <w:color w:val="000000"/>
                <w:sz w:val="22"/>
                <w:szCs w:val="22"/>
                <w:lang w:val="pl-PL" w:eastAsia="pl-PL"/>
              </w:rPr>
              <w:t>konano finalnej identyfikacji najważniejszych problemów, potrzeb, zasobów i potencjału obszaru LGD. Szczególną uwagę zwrócono m.in. na problem grup defaworyz</w:t>
            </w:r>
            <w:r w:rsidRPr="00E849BB">
              <w:rPr>
                <w:bCs/>
                <w:iCs/>
                <w:color w:val="000000"/>
                <w:sz w:val="22"/>
                <w:szCs w:val="22"/>
                <w:lang w:val="pl-PL" w:eastAsia="pl-PL"/>
              </w:rPr>
              <w:t>o</w:t>
            </w:r>
            <w:r w:rsidRPr="00E849BB">
              <w:rPr>
                <w:bCs/>
                <w:iCs/>
                <w:color w:val="000000"/>
                <w:sz w:val="22"/>
                <w:szCs w:val="22"/>
                <w:lang w:val="pl-PL" w:eastAsia="pl-PL"/>
              </w:rPr>
              <w:t>wanych oraz odpływ osób młodych z gmin należących do LGD, wskazując jednocześnie, że ta grupa wiekowa powinna</w:t>
            </w:r>
            <w:r w:rsidR="0086475E" w:rsidRPr="00E849BB">
              <w:rPr>
                <w:bCs/>
                <w:iCs/>
                <w:color w:val="000000"/>
                <w:sz w:val="22"/>
                <w:szCs w:val="22"/>
                <w:lang w:val="pl-PL" w:eastAsia="pl-PL"/>
              </w:rPr>
              <w:t xml:space="preserve"> być traktowana priorytetowo w S</w:t>
            </w:r>
            <w:r w:rsidRPr="00E849BB">
              <w:rPr>
                <w:bCs/>
                <w:iCs/>
                <w:color w:val="000000"/>
                <w:sz w:val="22"/>
                <w:szCs w:val="22"/>
                <w:lang w:val="pl-PL" w:eastAsia="pl-PL"/>
              </w:rPr>
              <w:t>trategii. Jako kolejne zagroż</w:t>
            </w:r>
            <w:r w:rsidRPr="00E849BB">
              <w:rPr>
                <w:bCs/>
                <w:iCs/>
                <w:color w:val="000000"/>
                <w:sz w:val="22"/>
                <w:szCs w:val="22"/>
                <w:lang w:val="pl-PL" w:eastAsia="pl-PL"/>
              </w:rPr>
              <w:t>o</w:t>
            </w:r>
            <w:r w:rsidRPr="00E849BB">
              <w:rPr>
                <w:bCs/>
                <w:iCs/>
                <w:color w:val="000000"/>
                <w:sz w:val="22"/>
                <w:szCs w:val="22"/>
                <w:lang w:val="pl-PL" w:eastAsia="pl-PL"/>
              </w:rPr>
              <w:t>ne wykluczeniem społecznym grupy defaw</w:t>
            </w:r>
            <w:r w:rsidR="0086475E" w:rsidRPr="00E849BB">
              <w:rPr>
                <w:bCs/>
                <w:iCs/>
                <w:color w:val="000000"/>
                <w:sz w:val="22"/>
                <w:szCs w:val="22"/>
                <w:lang w:val="pl-PL" w:eastAsia="pl-PL"/>
              </w:rPr>
              <w:t>oryzowane powinny być uznane w s</w:t>
            </w:r>
            <w:r w:rsidRPr="00E849BB">
              <w:rPr>
                <w:bCs/>
                <w:iCs/>
                <w:color w:val="000000"/>
                <w:sz w:val="22"/>
                <w:szCs w:val="22"/>
                <w:lang w:val="pl-PL" w:eastAsia="pl-PL"/>
              </w:rPr>
              <w:t>trategii osoby w wieku 50+, osoby długotrwale bezrobotne oraz niepełn</w:t>
            </w:r>
            <w:r w:rsidRPr="00E849BB">
              <w:rPr>
                <w:bCs/>
                <w:iCs/>
                <w:color w:val="000000"/>
                <w:sz w:val="22"/>
                <w:szCs w:val="22"/>
                <w:lang w:val="pl-PL" w:eastAsia="pl-PL"/>
              </w:rPr>
              <w:t>o</w:t>
            </w:r>
            <w:r w:rsidRPr="00E849BB">
              <w:rPr>
                <w:bCs/>
                <w:iCs/>
                <w:color w:val="000000"/>
                <w:sz w:val="22"/>
                <w:szCs w:val="22"/>
                <w:lang w:val="pl-PL" w:eastAsia="pl-PL"/>
              </w:rPr>
              <w:t>sprawni. Problemy osób niepełnosprawnych na rynku pracy defini</w:t>
            </w:r>
            <w:r w:rsidRPr="00E849BB">
              <w:rPr>
                <w:bCs/>
                <w:iCs/>
                <w:color w:val="000000"/>
                <w:sz w:val="22"/>
                <w:szCs w:val="22"/>
                <w:lang w:val="pl-PL" w:eastAsia="pl-PL"/>
              </w:rPr>
              <w:t>o</w:t>
            </w:r>
            <w:r w:rsidRPr="00E849BB">
              <w:rPr>
                <w:bCs/>
                <w:iCs/>
                <w:color w:val="000000"/>
                <w:sz w:val="22"/>
                <w:szCs w:val="22"/>
                <w:lang w:val="pl-PL" w:eastAsia="pl-PL"/>
              </w:rPr>
              <w:t xml:space="preserve">wano też podczas </w:t>
            </w:r>
            <w:r w:rsidRPr="00E849BB">
              <w:rPr>
                <w:b/>
                <w:bCs/>
                <w:color w:val="000000"/>
                <w:sz w:val="22"/>
                <w:szCs w:val="22"/>
                <w:lang w:val="pl-PL" w:eastAsia="pl-PL"/>
              </w:rPr>
              <w:t xml:space="preserve">Konferencji </w:t>
            </w:r>
            <w:r w:rsidRPr="00E849BB">
              <w:rPr>
                <w:b/>
                <w:color w:val="000000"/>
                <w:sz w:val="22"/>
                <w:szCs w:val="22"/>
                <w:lang w:val="pl-PL" w:eastAsia="pl-PL"/>
              </w:rPr>
              <w:t xml:space="preserve">,,Sukces zawodowy połączony z integracją” </w:t>
            </w:r>
            <w:r w:rsidRPr="00E849BB">
              <w:rPr>
                <w:color w:val="000000"/>
                <w:sz w:val="22"/>
                <w:szCs w:val="22"/>
                <w:lang w:val="pl-PL" w:eastAsia="pl-PL"/>
              </w:rPr>
              <w:t xml:space="preserve">w dniu 12.06.2015 roku w </w:t>
            </w:r>
            <w:r w:rsidRPr="00E849BB">
              <w:rPr>
                <w:rStyle w:val="kqc"/>
                <w:color w:val="000000"/>
                <w:sz w:val="22"/>
                <w:szCs w:val="22"/>
                <w:lang w:val="pl-PL" w:eastAsia="pl-PL"/>
              </w:rPr>
              <w:t xml:space="preserve"> Żur</w:t>
            </w:r>
            <w:r w:rsidRPr="00E849BB">
              <w:rPr>
                <w:rStyle w:val="kqc"/>
                <w:color w:val="000000"/>
                <w:sz w:val="22"/>
                <w:szCs w:val="22"/>
                <w:lang w:val="pl-PL" w:eastAsia="pl-PL"/>
              </w:rPr>
              <w:t>o</w:t>
            </w:r>
            <w:r w:rsidRPr="00E849BB">
              <w:rPr>
                <w:rStyle w:val="kqc"/>
                <w:color w:val="000000"/>
                <w:sz w:val="22"/>
                <w:szCs w:val="22"/>
                <w:lang w:val="pl-PL" w:eastAsia="pl-PL"/>
              </w:rPr>
              <w:t xml:space="preserve">minie. </w:t>
            </w:r>
          </w:p>
          <w:p w:rsidR="00E57FC3" w:rsidRPr="008A6738" w:rsidRDefault="00E57FC3" w:rsidP="00FC173E">
            <w:pPr>
              <w:rPr>
                <w:b/>
                <w:color w:val="000000"/>
              </w:rPr>
            </w:pPr>
            <w:r w:rsidRPr="008A6738">
              <w:rPr>
                <w:b/>
                <w:bCs/>
                <w:iCs/>
                <w:color w:val="000000"/>
              </w:rPr>
              <w:t xml:space="preserve">3. </w:t>
            </w:r>
            <w:r w:rsidRPr="008A6738">
              <w:rPr>
                <w:color w:val="000000"/>
              </w:rPr>
              <w:t>Diagnoza obszaru i analiza SWOT zostały poddane konsultacjom i ocenie mieszkańców o</w:t>
            </w:r>
            <w:r w:rsidRPr="008A6738">
              <w:rPr>
                <w:color w:val="000000"/>
              </w:rPr>
              <w:t>b</w:t>
            </w:r>
            <w:r w:rsidRPr="008A6738">
              <w:rPr>
                <w:color w:val="000000"/>
              </w:rPr>
              <w:t xml:space="preserve">szaru LGD podczas czterech </w:t>
            </w:r>
            <w:r w:rsidRPr="008A6738">
              <w:rPr>
                <w:b/>
                <w:color w:val="000000"/>
              </w:rPr>
              <w:t>spotkań zrealizowanych w dniach 15-18.12.2014 r. w gminach członko</w:t>
            </w:r>
            <w:r w:rsidRPr="008A6738">
              <w:rPr>
                <w:b/>
                <w:color w:val="000000"/>
              </w:rPr>
              <w:t>w</w:t>
            </w:r>
            <w:r w:rsidRPr="008A6738">
              <w:rPr>
                <w:b/>
                <w:color w:val="000000"/>
              </w:rPr>
              <w:t>skich LGD</w:t>
            </w:r>
            <w:r w:rsidRPr="008A6738">
              <w:rPr>
                <w:color w:val="000000"/>
              </w:rPr>
              <w:t xml:space="preserve">. Przy konsultacjach wykorzystywano metody partycypacyjne </w:t>
            </w:r>
            <w:r w:rsidRPr="008A6738">
              <w:rPr>
                <w:b/>
                <w:color w:val="000000"/>
              </w:rPr>
              <w:t>polegające na wykorz</w:t>
            </w:r>
            <w:r w:rsidRPr="008A6738">
              <w:rPr>
                <w:b/>
                <w:color w:val="000000"/>
              </w:rPr>
              <w:t>y</w:t>
            </w:r>
            <w:r w:rsidRPr="008A6738">
              <w:rPr>
                <w:b/>
                <w:color w:val="000000"/>
              </w:rPr>
              <w:t>stywaniu kreatywnej siły procesu grupowego i zapewniających aktywizację uczestników tj. b</w:t>
            </w:r>
            <w:r w:rsidRPr="008A6738">
              <w:rPr>
                <w:b/>
                <w:color w:val="000000"/>
              </w:rPr>
              <w:t>u</w:t>
            </w:r>
            <w:r w:rsidRPr="008A6738">
              <w:rPr>
                <w:b/>
                <w:color w:val="000000"/>
              </w:rPr>
              <w:t>rzy mózgów, meta planu</w:t>
            </w:r>
            <w:r w:rsidRPr="008A6738">
              <w:rPr>
                <w:color w:val="000000"/>
              </w:rPr>
              <w:t>. Podczas spotkań zwrócono uwagę na problem sezonowości zysków z turystyki i problem migracji osób młodych. Wniosek został uwzględni</w:t>
            </w:r>
            <w:r w:rsidRPr="008A6738">
              <w:rPr>
                <w:color w:val="000000"/>
              </w:rPr>
              <w:t>o</w:t>
            </w:r>
            <w:r w:rsidRPr="008A6738">
              <w:rPr>
                <w:color w:val="000000"/>
              </w:rPr>
              <w:t xml:space="preserve">ny poprzez identyfikację w diagnozie i analizie SWOT. </w:t>
            </w:r>
            <w:r w:rsidR="005D56B2" w:rsidRPr="008A6738">
              <w:rPr>
                <w:color w:val="000000"/>
              </w:rPr>
              <w:t xml:space="preserve">Podczas spotkania omówiono możliwość stworzenia </w:t>
            </w:r>
            <w:r w:rsidR="005D56B2" w:rsidRPr="008A6738">
              <w:rPr>
                <w:b/>
                <w:color w:val="000000"/>
              </w:rPr>
              <w:t>inkubatora prz</w:t>
            </w:r>
            <w:r w:rsidR="005D56B2" w:rsidRPr="008A6738">
              <w:rPr>
                <w:b/>
                <w:color w:val="000000"/>
              </w:rPr>
              <w:t>e</w:t>
            </w:r>
            <w:r w:rsidR="005D56B2" w:rsidRPr="008A6738">
              <w:rPr>
                <w:b/>
                <w:color w:val="000000"/>
              </w:rPr>
              <w:t>twórstwa produktów lokalnych</w:t>
            </w:r>
            <w:r w:rsidR="005D56B2" w:rsidRPr="008A6738">
              <w:rPr>
                <w:color w:val="000000"/>
              </w:rPr>
              <w:t xml:space="preserve"> posiadającego zaplecze i spełniającego wymagania prawne, w kt</w:t>
            </w:r>
            <w:r w:rsidR="005D56B2" w:rsidRPr="008A6738">
              <w:rPr>
                <w:color w:val="000000"/>
              </w:rPr>
              <w:t>ó</w:t>
            </w:r>
            <w:r w:rsidR="005D56B2" w:rsidRPr="008A6738">
              <w:rPr>
                <w:color w:val="000000"/>
              </w:rPr>
              <w:t>rym lokalni producenci, rolnicy, organizacje i osoby fizyczne nieodpłatnie lub za dro</w:t>
            </w:r>
            <w:r w:rsidR="005D56B2" w:rsidRPr="008A6738">
              <w:rPr>
                <w:color w:val="000000"/>
              </w:rPr>
              <w:t>b</w:t>
            </w:r>
            <w:r w:rsidR="005D56B2" w:rsidRPr="008A6738">
              <w:rPr>
                <w:color w:val="000000"/>
              </w:rPr>
              <w:t>ną opłatą będą mogły przetwarzać lokalne produkty</w:t>
            </w:r>
          </w:p>
          <w:p w:rsidR="00E57FC3" w:rsidRPr="008A6738" w:rsidRDefault="00E57FC3" w:rsidP="00FC173E">
            <w:pPr>
              <w:rPr>
                <w:bCs/>
                <w:iCs/>
                <w:color w:val="000000"/>
              </w:rPr>
            </w:pPr>
            <w:r w:rsidRPr="008A6738">
              <w:rPr>
                <w:b/>
                <w:bCs/>
                <w:iCs/>
                <w:color w:val="000000"/>
              </w:rPr>
              <w:t>4.</w:t>
            </w:r>
            <w:r w:rsidRPr="008A6738">
              <w:rPr>
                <w:bCs/>
                <w:iCs/>
                <w:color w:val="000000"/>
              </w:rPr>
              <w:t xml:space="preserve"> Podczas </w:t>
            </w:r>
            <w:r w:rsidRPr="008A6738">
              <w:rPr>
                <w:b/>
                <w:bCs/>
                <w:iCs/>
                <w:color w:val="000000"/>
              </w:rPr>
              <w:t>I</w:t>
            </w:r>
            <w:r w:rsidRPr="008A6738">
              <w:rPr>
                <w:bCs/>
                <w:iCs/>
                <w:color w:val="000000"/>
              </w:rPr>
              <w:t xml:space="preserve"> </w:t>
            </w:r>
            <w:r w:rsidRPr="008A6738">
              <w:rPr>
                <w:b/>
                <w:bCs/>
                <w:iCs/>
                <w:color w:val="000000"/>
              </w:rPr>
              <w:t xml:space="preserve">posiedzenia Zespołu ds. LSR w dniu 8.05.2015r.  </w:t>
            </w:r>
            <w:r w:rsidRPr="008A6738">
              <w:rPr>
                <w:bCs/>
                <w:iCs/>
                <w:color w:val="000000"/>
              </w:rPr>
              <w:t>poddano pod dyskusję prop</w:t>
            </w:r>
            <w:r w:rsidRPr="008A6738">
              <w:rPr>
                <w:bCs/>
                <w:iCs/>
                <w:color w:val="000000"/>
              </w:rPr>
              <w:t>o</w:t>
            </w:r>
            <w:r w:rsidRPr="008A6738">
              <w:rPr>
                <w:bCs/>
                <w:iCs/>
                <w:color w:val="000000"/>
              </w:rPr>
              <w:t>zycje zapisów dotyczących</w:t>
            </w:r>
            <w:r w:rsidRPr="008A6738">
              <w:rPr>
                <w:b/>
                <w:bCs/>
                <w:iCs/>
                <w:color w:val="000000"/>
              </w:rPr>
              <w:t xml:space="preserve"> </w:t>
            </w:r>
            <w:r w:rsidRPr="008A6738">
              <w:rPr>
                <w:bCs/>
                <w:iCs/>
                <w:color w:val="000000"/>
              </w:rPr>
              <w:t>diagnozy i analizy SWOT.</w:t>
            </w:r>
            <w:r w:rsidRPr="008A6738">
              <w:rPr>
                <w:b/>
                <w:bCs/>
                <w:iCs/>
                <w:color w:val="000000"/>
              </w:rPr>
              <w:t xml:space="preserve"> </w:t>
            </w:r>
            <w:r w:rsidRPr="008A6738">
              <w:rPr>
                <w:bCs/>
                <w:iCs/>
                <w:color w:val="000000"/>
              </w:rPr>
              <w:t>Za</w:t>
            </w:r>
            <w:r w:rsidRPr="008A6738">
              <w:rPr>
                <w:b/>
                <w:bCs/>
                <w:iCs/>
                <w:color w:val="000000"/>
              </w:rPr>
              <w:t xml:space="preserve"> </w:t>
            </w:r>
            <w:r w:rsidRPr="008A6738">
              <w:rPr>
                <w:bCs/>
                <w:iCs/>
                <w:color w:val="000000"/>
              </w:rPr>
              <w:t>główne  problemy społeczne uznano trudną syt</w:t>
            </w:r>
            <w:r w:rsidRPr="008A6738">
              <w:rPr>
                <w:bCs/>
                <w:iCs/>
                <w:color w:val="000000"/>
              </w:rPr>
              <w:t>u</w:t>
            </w:r>
            <w:r w:rsidRPr="008A6738">
              <w:rPr>
                <w:bCs/>
                <w:iCs/>
                <w:color w:val="000000"/>
              </w:rPr>
              <w:t>ację na lokalnym rynku pracy i pauperyzację mieszkańców obszaru LGD. Zwróc</w:t>
            </w:r>
            <w:r w:rsidRPr="008A6738">
              <w:rPr>
                <w:bCs/>
                <w:iCs/>
                <w:color w:val="000000"/>
              </w:rPr>
              <w:t>o</w:t>
            </w:r>
            <w:r w:rsidRPr="008A6738">
              <w:rPr>
                <w:bCs/>
                <w:iCs/>
                <w:color w:val="000000"/>
              </w:rPr>
              <w:t>no również uwagę na braki w infrastrukturze turystycznej. Wnioski z posiedzenia posłużyły do uzupełnienia analizy SWOT. Finalny kształt diagnozy i analizy SWOT był poddany konsultacjom społecznym w 13 gm</w:t>
            </w:r>
            <w:r w:rsidRPr="008A6738">
              <w:rPr>
                <w:bCs/>
                <w:iCs/>
                <w:color w:val="000000"/>
              </w:rPr>
              <w:t>i</w:t>
            </w:r>
            <w:r w:rsidRPr="008A6738">
              <w:rPr>
                <w:bCs/>
                <w:iCs/>
                <w:color w:val="000000"/>
              </w:rPr>
              <w:t>nach czło</w:t>
            </w:r>
            <w:r w:rsidRPr="008A6738">
              <w:rPr>
                <w:bCs/>
                <w:iCs/>
                <w:color w:val="000000"/>
              </w:rPr>
              <w:t>n</w:t>
            </w:r>
            <w:r w:rsidRPr="008A6738">
              <w:rPr>
                <w:bCs/>
                <w:iCs/>
                <w:color w:val="000000"/>
              </w:rPr>
              <w:t>kowskich</w:t>
            </w:r>
          </w:p>
          <w:p w:rsidR="00E57FC3" w:rsidRPr="008A6738" w:rsidRDefault="00E57FC3" w:rsidP="00E57FC3">
            <w:pPr>
              <w:rPr>
                <w:color w:val="000000"/>
              </w:rPr>
            </w:pPr>
            <w:r w:rsidRPr="008A6738">
              <w:rPr>
                <w:b/>
                <w:bCs/>
                <w:iCs/>
                <w:color w:val="000000"/>
              </w:rPr>
              <w:t>5.</w:t>
            </w:r>
            <w:r w:rsidRPr="008A6738">
              <w:rPr>
                <w:bCs/>
                <w:iCs/>
                <w:color w:val="000000"/>
              </w:rPr>
              <w:t xml:space="preserve"> Na etapie formułowania diagnozy odbyły się  spotkania z </w:t>
            </w:r>
            <w:r w:rsidRPr="008A6738">
              <w:rPr>
                <w:color w:val="000000"/>
              </w:rPr>
              <w:t>przedstawicielami sektora public</w:t>
            </w:r>
            <w:r w:rsidRPr="008A6738">
              <w:rPr>
                <w:color w:val="000000"/>
              </w:rPr>
              <w:t>z</w:t>
            </w:r>
            <w:r w:rsidRPr="008A6738">
              <w:rPr>
                <w:color w:val="000000"/>
              </w:rPr>
              <w:t xml:space="preserve">nego, podczas których definiowano potrzeby i problemy występujące w każdej z gmin członkowskich LGD. Podczas </w:t>
            </w:r>
            <w:r w:rsidRPr="008A6738">
              <w:rPr>
                <w:b/>
                <w:color w:val="000000"/>
              </w:rPr>
              <w:t xml:space="preserve">WZC i spotkania z reprezentantami wszystkich środowisk LGD w dniu 23.10.2015 r. </w:t>
            </w:r>
            <w:r w:rsidRPr="008A6738">
              <w:rPr>
                <w:color w:val="000000"/>
              </w:rPr>
              <w:t xml:space="preserve"> finalnie doprecyzowano elementy diagnozy obszaru objętego LSR. Zwrócono szcz</w:t>
            </w:r>
            <w:r w:rsidRPr="008A6738">
              <w:rPr>
                <w:color w:val="000000"/>
              </w:rPr>
              <w:t>e</w:t>
            </w:r>
            <w:r w:rsidRPr="008A6738">
              <w:rPr>
                <w:color w:val="000000"/>
              </w:rPr>
              <w:t>gólną uwagę na konieczność zapewnienia spójności opisów diagnostycznych ze strategicznymi d</w:t>
            </w:r>
            <w:r w:rsidRPr="008A6738">
              <w:rPr>
                <w:color w:val="000000"/>
              </w:rPr>
              <w:t>o</w:t>
            </w:r>
            <w:r w:rsidRPr="008A6738">
              <w:rPr>
                <w:color w:val="000000"/>
              </w:rPr>
              <w:t>kumentami na poziomie gmin członkowskich. Uwzględniono wniosek dokonując ponownej analizy zapisów diagnozy. Opis zintegrow</w:t>
            </w:r>
            <w:r w:rsidRPr="008A6738">
              <w:rPr>
                <w:color w:val="000000"/>
              </w:rPr>
              <w:t>a</w:t>
            </w:r>
            <w:r w:rsidRPr="008A6738">
              <w:rPr>
                <w:color w:val="000000"/>
              </w:rPr>
              <w:t>nia LSR w Rozdziale X.LSR).</w:t>
            </w:r>
          </w:p>
        </w:tc>
      </w:tr>
      <w:tr w:rsidR="00E57FC3" w:rsidRPr="00104BA5" w:rsidTr="008A6738">
        <w:trPr>
          <w:trHeight w:val="406"/>
        </w:trPr>
        <w:tc>
          <w:tcPr>
            <w:tcW w:w="1242" w:type="dxa"/>
            <w:tcBorders>
              <w:left w:val="nil"/>
              <w:bottom w:val="nil"/>
              <w:right w:val="single" w:sz="8" w:space="0" w:color="9BBB59"/>
            </w:tcBorders>
            <w:shd w:val="clear" w:color="auto" w:fill="FFFFFF"/>
            <w:hideMark/>
          </w:tcPr>
          <w:p w:rsidR="00E57FC3" w:rsidRPr="008A6738" w:rsidRDefault="00E57FC3" w:rsidP="008A6738">
            <w:pPr>
              <w:jc w:val="center"/>
              <w:rPr>
                <w:rFonts w:eastAsia="Calibri"/>
                <w:color w:val="000000"/>
                <w:lang w:eastAsia="en-US"/>
              </w:rPr>
            </w:pPr>
            <w:r w:rsidRPr="008A6738">
              <w:rPr>
                <w:color w:val="000000"/>
              </w:rPr>
              <w:lastRenderedPageBreak/>
              <w:t>II. Etap określania celów i ustal</w:t>
            </w:r>
            <w:r w:rsidRPr="008A6738">
              <w:rPr>
                <w:color w:val="000000"/>
              </w:rPr>
              <w:t>a</w:t>
            </w:r>
            <w:r w:rsidRPr="008A6738">
              <w:rPr>
                <w:color w:val="000000"/>
              </w:rPr>
              <w:t>nia ich hiera</w:t>
            </w:r>
            <w:r w:rsidRPr="008A6738">
              <w:rPr>
                <w:color w:val="000000"/>
              </w:rPr>
              <w:t>r</w:t>
            </w:r>
            <w:r w:rsidRPr="008A6738">
              <w:rPr>
                <w:color w:val="000000"/>
              </w:rPr>
              <w:t>chii</w:t>
            </w:r>
          </w:p>
        </w:tc>
        <w:tc>
          <w:tcPr>
            <w:tcW w:w="9214" w:type="dxa"/>
            <w:hideMark/>
          </w:tcPr>
          <w:p w:rsidR="00E57FC3" w:rsidRPr="008A6738" w:rsidRDefault="00E57FC3" w:rsidP="00FC173E">
            <w:pPr>
              <w:rPr>
                <w:color w:val="000000"/>
              </w:rPr>
            </w:pPr>
            <w:r w:rsidRPr="008A6738">
              <w:rPr>
                <w:b/>
                <w:color w:val="000000"/>
              </w:rPr>
              <w:t>1.</w:t>
            </w:r>
            <w:r w:rsidRPr="008A6738">
              <w:rPr>
                <w:color w:val="000000"/>
              </w:rPr>
              <w:t xml:space="preserve"> Wyniki </w:t>
            </w:r>
            <w:r w:rsidRPr="008A6738">
              <w:rPr>
                <w:b/>
                <w:color w:val="000000"/>
              </w:rPr>
              <w:t>badań ankietowych z mieszkańcami</w:t>
            </w:r>
            <w:r w:rsidRPr="008A6738">
              <w:rPr>
                <w:color w:val="000000"/>
              </w:rPr>
              <w:t xml:space="preserve"> </w:t>
            </w:r>
            <w:r w:rsidRPr="008A6738">
              <w:rPr>
                <w:b/>
                <w:color w:val="000000"/>
              </w:rPr>
              <w:t>podczas ewaluacji dotyczącej wdraż</w:t>
            </w:r>
            <w:r w:rsidRPr="008A6738">
              <w:rPr>
                <w:b/>
                <w:color w:val="000000"/>
              </w:rPr>
              <w:t>a</w:t>
            </w:r>
            <w:r w:rsidRPr="008A6738">
              <w:rPr>
                <w:b/>
                <w:color w:val="000000"/>
              </w:rPr>
              <w:t xml:space="preserve">nia LSR 2007–2013 </w:t>
            </w:r>
            <w:r w:rsidRPr="008A6738">
              <w:rPr>
                <w:color w:val="000000"/>
              </w:rPr>
              <w:t>wskazywały na ograniczone korzystanie z oferty kulturalnej, edukacyjnej i artystycznej, szczególnie w gminach wiejskich, pomimo, że obszar LGD posiada duży potencjał zarówno dla ro</w:t>
            </w:r>
            <w:r w:rsidRPr="008A6738">
              <w:rPr>
                <w:color w:val="000000"/>
              </w:rPr>
              <w:t>z</w:t>
            </w:r>
            <w:r w:rsidRPr="008A6738">
              <w:rPr>
                <w:color w:val="000000"/>
              </w:rPr>
              <w:t>woju kult</w:t>
            </w:r>
            <w:r w:rsidRPr="008A6738">
              <w:rPr>
                <w:color w:val="000000"/>
              </w:rPr>
              <w:t>u</w:t>
            </w:r>
            <w:r w:rsidRPr="008A6738">
              <w:rPr>
                <w:color w:val="000000"/>
              </w:rPr>
              <w:t>ry jak i turystyki.</w:t>
            </w:r>
          </w:p>
          <w:p w:rsidR="00E57FC3" w:rsidRPr="008A6738" w:rsidRDefault="00E57FC3" w:rsidP="00FC173E">
            <w:pPr>
              <w:rPr>
                <w:b/>
                <w:color w:val="000000"/>
              </w:rPr>
            </w:pPr>
            <w:r w:rsidRPr="008A6738">
              <w:rPr>
                <w:color w:val="000000"/>
              </w:rPr>
              <w:t xml:space="preserve"> </w:t>
            </w:r>
            <w:r w:rsidRPr="008A6738">
              <w:rPr>
                <w:b/>
                <w:color w:val="000000"/>
              </w:rPr>
              <w:t>2.</w:t>
            </w:r>
            <w:r w:rsidRPr="008A6738">
              <w:rPr>
                <w:color w:val="000000"/>
              </w:rPr>
              <w:t xml:space="preserve"> Propozycje celów RLKS były przedmiotem dyskusji podczas</w:t>
            </w:r>
            <w:r w:rsidRPr="008A6738">
              <w:rPr>
                <w:b/>
                <w:color w:val="000000"/>
              </w:rPr>
              <w:t xml:space="preserve"> II posiedzenia zespołu ds. LSR w dniu 10.08.2015r. </w:t>
            </w:r>
            <w:r w:rsidRPr="008A6738">
              <w:rPr>
                <w:color w:val="000000"/>
              </w:rPr>
              <w:t>W wyniku dyskusji dokonano, min: modyfikacji zapisów diagnozy w o</w:t>
            </w:r>
            <w:r w:rsidRPr="008A6738">
              <w:rPr>
                <w:color w:val="000000"/>
              </w:rPr>
              <w:t>b</w:t>
            </w:r>
            <w:r w:rsidRPr="008A6738">
              <w:rPr>
                <w:color w:val="000000"/>
              </w:rPr>
              <w:t>szarze ochrony środow</w:t>
            </w:r>
            <w:r w:rsidRPr="008A6738">
              <w:rPr>
                <w:color w:val="000000"/>
              </w:rPr>
              <w:t>i</w:t>
            </w:r>
            <w:r w:rsidRPr="008A6738">
              <w:rPr>
                <w:color w:val="000000"/>
              </w:rPr>
              <w:t>ska i turystyki</w:t>
            </w:r>
            <w:r w:rsidRPr="008A6738">
              <w:rPr>
                <w:b/>
                <w:color w:val="000000"/>
              </w:rPr>
              <w:t xml:space="preserve">. </w:t>
            </w:r>
            <w:r w:rsidRPr="008A6738">
              <w:rPr>
                <w:color w:val="000000"/>
              </w:rPr>
              <w:t>Zespól</w:t>
            </w:r>
            <w:r w:rsidRPr="008A6738">
              <w:rPr>
                <w:b/>
                <w:color w:val="000000"/>
              </w:rPr>
              <w:t xml:space="preserve"> </w:t>
            </w:r>
            <w:r w:rsidRPr="008A6738">
              <w:rPr>
                <w:color w:val="000000"/>
              </w:rPr>
              <w:t>przedstawił również  propozycje trybu i zasad dla dalszych konsultacji ze społecznością lokalną, w tym diagnozowania potrzeb i oczekiwań oraz  formułowania  c</w:t>
            </w:r>
            <w:r w:rsidRPr="008A6738">
              <w:rPr>
                <w:color w:val="000000"/>
              </w:rPr>
              <w:t>e</w:t>
            </w:r>
            <w:r w:rsidRPr="008A6738">
              <w:rPr>
                <w:color w:val="000000"/>
              </w:rPr>
              <w:t>lów LSR.</w:t>
            </w:r>
          </w:p>
          <w:p w:rsidR="00E57FC3" w:rsidRPr="008A6738" w:rsidRDefault="00E57FC3" w:rsidP="00FC173E">
            <w:pPr>
              <w:rPr>
                <w:color w:val="000000"/>
              </w:rPr>
            </w:pPr>
            <w:r w:rsidRPr="008A6738">
              <w:rPr>
                <w:b/>
                <w:color w:val="000000"/>
              </w:rPr>
              <w:t>3.</w:t>
            </w:r>
            <w:r w:rsidRPr="008A6738">
              <w:rPr>
                <w:color w:val="000000"/>
              </w:rPr>
              <w:t xml:space="preserve"> Nowej perspektywy programowej i LSR dotyczyły wyniki </w:t>
            </w:r>
            <w:r w:rsidRPr="008A6738">
              <w:rPr>
                <w:b/>
                <w:color w:val="000000"/>
              </w:rPr>
              <w:t>badań ankietowych podczas 13 sp</w:t>
            </w:r>
            <w:r w:rsidRPr="008A6738">
              <w:rPr>
                <w:b/>
                <w:color w:val="000000"/>
              </w:rPr>
              <w:t>o</w:t>
            </w:r>
            <w:r w:rsidRPr="008A6738">
              <w:rPr>
                <w:b/>
                <w:color w:val="000000"/>
              </w:rPr>
              <w:t>tkań gminnych. S</w:t>
            </w:r>
            <w:r w:rsidRPr="008A6738">
              <w:rPr>
                <w:color w:val="000000"/>
              </w:rPr>
              <w:t>potkania we wszystkich  gminach członkowskich z udziałem przedstaw</w:t>
            </w:r>
            <w:r w:rsidRPr="008A6738">
              <w:rPr>
                <w:color w:val="000000"/>
              </w:rPr>
              <w:t>i</w:t>
            </w:r>
            <w:r w:rsidRPr="008A6738">
              <w:rPr>
                <w:color w:val="000000"/>
              </w:rPr>
              <w:t>cieli 3 podstaw</w:t>
            </w:r>
            <w:r w:rsidRPr="008A6738">
              <w:rPr>
                <w:color w:val="000000"/>
              </w:rPr>
              <w:t>o</w:t>
            </w:r>
            <w:r w:rsidRPr="008A6738">
              <w:rPr>
                <w:color w:val="000000"/>
              </w:rPr>
              <w:t>wych sektorów (gospodarczy, społeczny i publiczny) oraz mieszkańców miały charakter otwarty. Uczestniczyły w nich ogółem 272 osoby. Otrzymano 213 ankiet. Ankietow</w:t>
            </w:r>
            <w:r w:rsidRPr="008A6738">
              <w:rPr>
                <w:color w:val="000000"/>
              </w:rPr>
              <w:t>a</w:t>
            </w:r>
            <w:r w:rsidRPr="008A6738">
              <w:rPr>
                <w:color w:val="000000"/>
              </w:rPr>
              <w:t>ni wskazywali na problem niskiej świadomości ekologicznej mieszkańców  co może stanowić zagrożenie dla środ</w:t>
            </w:r>
            <w:r w:rsidRPr="008A6738">
              <w:rPr>
                <w:color w:val="000000"/>
              </w:rPr>
              <w:t>o</w:t>
            </w:r>
            <w:r w:rsidRPr="008A6738">
              <w:rPr>
                <w:color w:val="000000"/>
              </w:rPr>
              <w:lastRenderedPageBreak/>
              <w:t>wiska naturalnego. Wnioski związane z tym problemem  znalazły odzwie</w:t>
            </w:r>
            <w:r w:rsidRPr="008A6738">
              <w:rPr>
                <w:color w:val="000000"/>
              </w:rPr>
              <w:t>r</w:t>
            </w:r>
            <w:r w:rsidRPr="008A6738">
              <w:rPr>
                <w:color w:val="000000"/>
              </w:rPr>
              <w:t>ciedlenie w analizie SWOT oraz przy konstruowaniu celów i przedsi</w:t>
            </w:r>
            <w:r w:rsidRPr="008A6738">
              <w:rPr>
                <w:color w:val="000000"/>
              </w:rPr>
              <w:t>ę</w:t>
            </w:r>
            <w:r w:rsidRPr="008A6738">
              <w:rPr>
                <w:color w:val="000000"/>
              </w:rPr>
              <w:t>wzięć.</w:t>
            </w:r>
          </w:p>
          <w:p w:rsidR="00E57FC3" w:rsidRPr="008A6738" w:rsidRDefault="00E57FC3" w:rsidP="00FC173E">
            <w:pPr>
              <w:rPr>
                <w:color w:val="000000"/>
              </w:rPr>
            </w:pPr>
            <w:r w:rsidRPr="008A6738">
              <w:rPr>
                <w:color w:val="000000"/>
              </w:rPr>
              <w:t>Badani mieszkańcy wskazywali w ankiecie główne potrzeby obszaru  LGD, które powinny być w pier</w:t>
            </w:r>
            <w:r w:rsidRPr="008A6738">
              <w:rPr>
                <w:color w:val="000000"/>
              </w:rPr>
              <w:t>w</w:t>
            </w:r>
            <w:r w:rsidRPr="008A6738">
              <w:rPr>
                <w:color w:val="000000"/>
              </w:rPr>
              <w:t>szej kolejności uwzględnione w ramach dofinansowania ze środków PROW 2014-2020 (analiza SWOT). Pośród zapytań o cele LSR wskazywano najczęściej rozwój regionu, promocję jego wal</w:t>
            </w:r>
            <w:r w:rsidRPr="008A6738">
              <w:rPr>
                <w:color w:val="000000"/>
              </w:rPr>
              <w:t>o</w:t>
            </w:r>
            <w:r w:rsidRPr="008A6738">
              <w:rPr>
                <w:color w:val="000000"/>
              </w:rPr>
              <w:t>rów, większą integrację oraz tworzenie nowych miejsc pracy (w tym poprzez samoz</w:t>
            </w:r>
            <w:r w:rsidRPr="008A6738">
              <w:rPr>
                <w:color w:val="000000"/>
              </w:rPr>
              <w:t>a</w:t>
            </w:r>
            <w:r w:rsidRPr="008A6738">
              <w:rPr>
                <w:color w:val="000000"/>
              </w:rPr>
              <w:t>trudnienie),  a także  aktywizację społeczno-zawodową mieszkańców; podnoszenie wiedzy l</w:t>
            </w:r>
            <w:r w:rsidRPr="008A6738">
              <w:rPr>
                <w:color w:val="000000"/>
              </w:rPr>
              <w:t>o</w:t>
            </w:r>
            <w:r w:rsidRPr="008A6738">
              <w:rPr>
                <w:color w:val="000000"/>
              </w:rPr>
              <w:t>kalnej społeczności w zakresie ekologii znajomości otoczenia, inwest</w:t>
            </w:r>
            <w:r w:rsidRPr="008A6738">
              <w:rPr>
                <w:color w:val="000000"/>
              </w:rPr>
              <w:t>o</w:t>
            </w:r>
            <w:r w:rsidRPr="008A6738">
              <w:rPr>
                <w:color w:val="000000"/>
              </w:rPr>
              <w:t>wanie w edukację nie tylko młodzieży ale i seniorów. Podczas spotkań z mieszkańcami wypunktowano spis problemów i propozycji ich rozwiązań. Anal</w:t>
            </w:r>
            <w:r w:rsidRPr="008A6738">
              <w:rPr>
                <w:color w:val="000000"/>
              </w:rPr>
              <w:t>i</w:t>
            </w:r>
            <w:r w:rsidRPr="008A6738">
              <w:rPr>
                <w:color w:val="000000"/>
              </w:rPr>
              <w:t>zie poddane zostały słabe i mocne strony obszaru, zdefiniowano szanse i zagrożenia, a także wypr</w:t>
            </w:r>
            <w:r w:rsidRPr="008A6738">
              <w:rPr>
                <w:color w:val="000000"/>
              </w:rPr>
              <w:t>a</w:t>
            </w:r>
            <w:r w:rsidRPr="008A6738">
              <w:rPr>
                <w:color w:val="000000"/>
              </w:rPr>
              <w:t>cowano cele do zapis</w:t>
            </w:r>
            <w:r w:rsidRPr="008A6738">
              <w:rPr>
                <w:color w:val="000000"/>
              </w:rPr>
              <w:t>a</w:t>
            </w:r>
            <w:r w:rsidRPr="008A6738">
              <w:rPr>
                <w:color w:val="000000"/>
              </w:rPr>
              <w:t>nia w LSR.</w:t>
            </w:r>
          </w:p>
          <w:p w:rsidR="00E57FC3" w:rsidRPr="008A6738" w:rsidRDefault="00E57FC3" w:rsidP="00E57FC3">
            <w:pPr>
              <w:rPr>
                <w:color w:val="000000"/>
              </w:rPr>
            </w:pPr>
            <w:r w:rsidRPr="008A6738">
              <w:rPr>
                <w:b/>
                <w:color w:val="000000"/>
              </w:rPr>
              <w:t xml:space="preserve">4. </w:t>
            </w:r>
            <w:r w:rsidRPr="008A6738">
              <w:rPr>
                <w:color w:val="000000"/>
              </w:rPr>
              <w:t xml:space="preserve">Na tym etapie pracy dokonano również </w:t>
            </w:r>
            <w:r w:rsidRPr="008A6738">
              <w:rPr>
                <w:b/>
                <w:color w:val="000000"/>
              </w:rPr>
              <w:t xml:space="preserve">konsultacji z przedstawicielami JST </w:t>
            </w:r>
            <w:r w:rsidRPr="008A6738">
              <w:rPr>
                <w:color w:val="000000"/>
              </w:rPr>
              <w:t>odnośnie kształtu LSR, wskazując na zapewnienie w LSR obowiązkowego wskaźnika utworzonych miejsc pracy. Wniosek został uwzględniony w LSR, tabela wskaźników. Na podstawie konsultacji w</w:t>
            </w:r>
            <w:r w:rsidRPr="008A6738">
              <w:rPr>
                <w:color w:val="000000"/>
              </w:rPr>
              <w:t>y</w:t>
            </w:r>
            <w:r w:rsidRPr="008A6738">
              <w:rPr>
                <w:color w:val="000000"/>
              </w:rPr>
              <w:t>pracowano rozwiązanie w LSR (Rozdział XI. Monitoring i Ewaluacja) wskazujące, że wskaźniki rezultatu i</w:t>
            </w:r>
            <w:r w:rsidRPr="008A6738">
              <w:rPr>
                <w:color w:val="000000"/>
              </w:rPr>
              <w:t>n</w:t>
            </w:r>
            <w:r w:rsidRPr="008A6738">
              <w:rPr>
                <w:color w:val="000000"/>
              </w:rPr>
              <w:t>formować powinny o zmianach jakie nastąpiły w wyniku wdrożenia przedsięwzięcia. Uwzglę</w:t>
            </w:r>
            <w:r w:rsidRPr="008A6738">
              <w:rPr>
                <w:color w:val="000000"/>
              </w:rPr>
              <w:t>d</w:t>
            </w:r>
            <w:r w:rsidRPr="008A6738">
              <w:rPr>
                <w:color w:val="000000"/>
              </w:rPr>
              <w:t>niając powyższe zapewnić należy aby po rozliczeniu wniosku o płatność kwestia osiągnięcia 100% wartości zakładanych wskaźników podlegała ścisłemu monitorowaniu w okresie trwałości proje</w:t>
            </w:r>
            <w:r w:rsidRPr="008A6738">
              <w:rPr>
                <w:color w:val="000000"/>
              </w:rPr>
              <w:t>k</w:t>
            </w:r>
            <w:r w:rsidRPr="008A6738">
              <w:rPr>
                <w:color w:val="000000"/>
              </w:rPr>
              <w:t xml:space="preserve">tu.  </w:t>
            </w:r>
          </w:p>
        </w:tc>
      </w:tr>
      <w:tr w:rsidR="00E57FC3" w:rsidRPr="00104BA5" w:rsidTr="008A6738">
        <w:tc>
          <w:tcPr>
            <w:tcW w:w="1242" w:type="dxa"/>
            <w:tcBorders>
              <w:top w:val="nil"/>
              <w:left w:val="nil"/>
              <w:bottom w:val="nil"/>
              <w:right w:val="single" w:sz="8" w:space="0" w:color="9BBB59"/>
            </w:tcBorders>
            <w:shd w:val="clear" w:color="auto" w:fill="FFFFFF"/>
            <w:hideMark/>
          </w:tcPr>
          <w:p w:rsidR="00E57FC3" w:rsidRPr="008A6738" w:rsidRDefault="00E57FC3" w:rsidP="008A6738">
            <w:pPr>
              <w:jc w:val="center"/>
              <w:rPr>
                <w:rFonts w:eastAsia="Calibri"/>
                <w:color w:val="000000"/>
                <w:lang w:eastAsia="en-US"/>
              </w:rPr>
            </w:pPr>
            <w:r w:rsidRPr="008A6738">
              <w:rPr>
                <w:color w:val="000000"/>
              </w:rPr>
              <w:lastRenderedPageBreak/>
              <w:t>III. Etap poszuk</w:t>
            </w:r>
            <w:r w:rsidRPr="008A6738">
              <w:rPr>
                <w:color w:val="000000"/>
              </w:rPr>
              <w:t>i</w:t>
            </w:r>
            <w:r w:rsidRPr="008A6738">
              <w:rPr>
                <w:color w:val="000000"/>
              </w:rPr>
              <w:t>wania ro</w:t>
            </w:r>
            <w:r w:rsidRPr="008A6738">
              <w:rPr>
                <w:color w:val="000000"/>
              </w:rPr>
              <w:t>z</w:t>
            </w:r>
            <w:r w:rsidRPr="008A6738">
              <w:rPr>
                <w:color w:val="000000"/>
              </w:rPr>
              <w:t>wi</w:t>
            </w:r>
            <w:r w:rsidRPr="008A6738">
              <w:rPr>
                <w:color w:val="000000"/>
              </w:rPr>
              <w:t>ą</w:t>
            </w:r>
            <w:r w:rsidRPr="008A6738">
              <w:rPr>
                <w:color w:val="000000"/>
              </w:rPr>
              <w:t>zań, stanowi</w:t>
            </w:r>
            <w:r w:rsidRPr="008A6738">
              <w:rPr>
                <w:color w:val="000000"/>
              </w:rPr>
              <w:t>ą</w:t>
            </w:r>
            <w:r w:rsidRPr="008A6738">
              <w:rPr>
                <w:color w:val="000000"/>
              </w:rPr>
              <w:t>cych sp</w:t>
            </w:r>
            <w:r w:rsidRPr="008A6738">
              <w:rPr>
                <w:color w:val="000000"/>
              </w:rPr>
              <w:t>o</w:t>
            </w:r>
            <w:r w:rsidRPr="008A6738">
              <w:rPr>
                <w:color w:val="000000"/>
              </w:rPr>
              <w:t>soby real</w:t>
            </w:r>
            <w:r w:rsidRPr="008A6738">
              <w:rPr>
                <w:color w:val="000000"/>
              </w:rPr>
              <w:t>i</w:t>
            </w:r>
            <w:r w:rsidR="0086475E" w:rsidRPr="008A6738">
              <w:rPr>
                <w:color w:val="000000"/>
              </w:rPr>
              <w:t>zacji S</w:t>
            </w:r>
            <w:r w:rsidRPr="008A6738">
              <w:rPr>
                <w:color w:val="000000"/>
              </w:rPr>
              <w:t>tr</w:t>
            </w:r>
            <w:r w:rsidRPr="008A6738">
              <w:rPr>
                <w:color w:val="000000"/>
              </w:rPr>
              <w:t>a</w:t>
            </w:r>
            <w:r w:rsidRPr="008A6738">
              <w:rPr>
                <w:color w:val="000000"/>
              </w:rPr>
              <w:t>tegii</w:t>
            </w:r>
          </w:p>
        </w:tc>
        <w:tc>
          <w:tcPr>
            <w:tcW w:w="9214" w:type="dxa"/>
            <w:tcBorders>
              <w:top w:val="nil"/>
              <w:left w:val="nil"/>
              <w:bottom w:val="nil"/>
            </w:tcBorders>
            <w:shd w:val="clear" w:color="auto" w:fill="E6EED5"/>
            <w:hideMark/>
          </w:tcPr>
          <w:p w:rsidR="00E57FC3" w:rsidRPr="008A6738" w:rsidRDefault="00E57FC3" w:rsidP="008A6738">
            <w:pPr>
              <w:pStyle w:val="Default"/>
              <w:ind w:left="34"/>
              <w:jc w:val="both"/>
              <w:rPr>
                <w:rFonts w:ascii="Times New Roman" w:hAnsi="Times New Roman" w:cs="Times New Roman"/>
                <w:sz w:val="22"/>
                <w:szCs w:val="22"/>
              </w:rPr>
            </w:pPr>
            <w:r w:rsidRPr="008A6738">
              <w:rPr>
                <w:rFonts w:ascii="Times New Roman" w:hAnsi="Times New Roman" w:cs="Times New Roman"/>
                <w:b/>
                <w:iCs/>
                <w:color w:val="auto"/>
                <w:sz w:val="22"/>
                <w:szCs w:val="22"/>
              </w:rPr>
              <w:t>1.</w:t>
            </w:r>
            <w:r w:rsidRPr="008A6738">
              <w:rPr>
                <w:rFonts w:ascii="Times New Roman" w:hAnsi="Times New Roman" w:cs="Times New Roman"/>
                <w:iCs/>
                <w:color w:val="auto"/>
                <w:sz w:val="22"/>
                <w:szCs w:val="22"/>
              </w:rPr>
              <w:t xml:space="preserve"> </w:t>
            </w:r>
            <w:r w:rsidRPr="008A6738">
              <w:rPr>
                <w:rFonts w:ascii="Times New Roman" w:hAnsi="Times New Roman" w:cs="Times New Roman"/>
                <w:iCs/>
                <w:sz w:val="22"/>
                <w:szCs w:val="22"/>
              </w:rPr>
              <w:t xml:space="preserve">Przedstawiciele LGD wzięli udział </w:t>
            </w:r>
            <w:r w:rsidRPr="008A6738">
              <w:rPr>
                <w:rFonts w:ascii="Times New Roman" w:hAnsi="Times New Roman" w:cs="Times New Roman"/>
                <w:sz w:val="22"/>
                <w:szCs w:val="22"/>
              </w:rPr>
              <w:t xml:space="preserve">w 4 sesjach rad gminnych poświęconych rozwojowi lokalnemu i kwestiom społeczno-gospodarczym. </w:t>
            </w:r>
            <w:r w:rsidRPr="008A6738">
              <w:rPr>
                <w:rFonts w:ascii="Times New Roman" w:hAnsi="Times New Roman" w:cs="Times New Roman"/>
                <w:iCs/>
                <w:sz w:val="22"/>
                <w:szCs w:val="22"/>
              </w:rPr>
              <w:t>W trakcie spotkań jako jedną z barier rozwojowych wskaz</w:t>
            </w:r>
            <w:r w:rsidRPr="008A6738">
              <w:rPr>
                <w:rFonts w:ascii="Times New Roman" w:hAnsi="Times New Roman" w:cs="Times New Roman"/>
                <w:iCs/>
                <w:sz w:val="22"/>
                <w:szCs w:val="22"/>
              </w:rPr>
              <w:t>y</w:t>
            </w:r>
            <w:r w:rsidRPr="008A6738">
              <w:rPr>
                <w:rFonts w:ascii="Times New Roman" w:hAnsi="Times New Roman" w:cs="Times New Roman"/>
                <w:iCs/>
                <w:sz w:val="22"/>
                <w:szCs w:val="22"/>
              </w:rPr>
              <w:t>wano problem braku prefinansowania projektów oraz ograniczone możliwości  w zabezpieczeniu wkładu wł</w:t>
            </w:r>
            <w:r w:rsidRPr="008A6738">
              <w:rPr>
                <w:rFonts w:ascii="Times New Roman" w:hAnsi="Times New Roman" w:cs="Times New Roman"/>
                <w:iCs/>
                <w:sz w:val="22"/>
                <w:szCs w:val="22"/>
              </w:rPr>
              <w:t>a</w:t>
            </w:r>
            <w:r w:rsidRPr="008A6738">
              <w:rPr>
                <w:rFonts w:ascii="Times New Roman" w:hAnsi="Times New Roman" w:cs="Times New Roman"/>
                <w:iCs/>
                <w:sz w:val="22"/>
                <w:szCs w:val="22"/>
              </w:rPr>
              <w:t>snego.</w:t>
            </w:r>
          </w:p>
          <w:p w:rsidR="00E57FC3" w:rsidRPr="008A6738" w:rsidRDefault="00E57FC3" w:rsidP="00FC173E">
            <w:pPr>
              <w:rPr>
                <w:iCs/>
                <w:color w:val="000000"/>
              </w:rPr>
            </w:pPr>
            <w:r w:rsidRPr="008A6738">
              <w:rPr>
                <w:b/>
                <w:iCs/>
                <w:color w:val="000000"/>
              </w:rPr>
              <w:t>2.</w:t>
            </w:r>
            <w:r w:rsidRPr="008A6738">
              <w:rPr>
                <w:iCs/>
                <w:color w:val="000000"/>
              </w:rPr>
              <w:t xml:space="preserve"> Podczas </w:t>
            </w:r>
            <w:r w:rsidRPr="008A6738">
              <w:rPr>
                <w:b/>
                <w:iCs/>
                <w:color w:val="000000"/>
              </w:rPr>
              <w:t>III posiedzenia Zespołu ds. LSR w dniu 10.09.2015r.</w:t>
            </w:r>
            <w:r w:rsidRPr="008A6738">
              <w:rPr>
                <w:iCs/>
                <w:color w:val="000000"/>
              </w:rPr>
              <w:t xml:space="preserve"> (w sprawie celów LSR i kr</w:t>
            </w:r>
            <w:r w:rsidRPr="008A6738">
              <w:rPr>
                <w:iCs/>
                <w:color w:val="000000"/>
              </w:rPr>
              <w:t>y</w:t>
            </w:r>
            <w:r w:rsidRPr="008A6738">
              <w:rPr>
                <w:iCs/>
                <w:color w:val="000000"/>
              </w:rPr>
              <w:t>teriów lokalnych) po dyskusji zaproponowano doprecyzowanie zakresu przedsięwzięć odn</w:t>
            </w:r>
            <w:r w:rsidRPr="008A6738">
              <w:rPr>
                <w:iCs/>
                <w:color w:val="000000"/>
              </w:rPr>
              <w:t>o</w:t>
            </w:r>
            <w:r w:rsidRPr="008A6738">
              <w:rPr>
                <w:iCs/>
                <w:color w:val="000000"/>
              </w:rPr>
              <w:t>szących się do infrastruktury turystycznej rozszerzając planowany zakres działań możliwych do finansow</w:t>
            </w:r>
            <w:r w:rsidRPr="008A6738">
              <w:rPr>
                <w:iCs/>
                <w:color w:val="000000"/>
              </w:rPr>
              <w:t>a</w:t>
            </w:r>
            <w:r w:rsidRPr="008A6738">
              <w:rPr>
                <w:iCs/>
                <w:color w:val="000000"/>
              </w:rPr>
              <w:t xml:space="preserve">nia.  </w:t>
            </w:r>
          </w:p>
          <w:p w:rsidR="00E57FC3" w:rsidRPr="008A6738" w:rsidRDefault="00E57FC3" w:rsidP="008A6738">
            <w:pPr>
              <w:tabs>
                <w:tab w:val="left" w:pos="6765"/>
                <w:tab w:val="right" w:pos="10204"/>
              </w:tabs>
              <w:rPr>
                <w:iCs/>
                <w:color w:val="000000"/>
              </w:rPr>
            </w:pPr>
            <w:r w:rsidRPr="008A6738">
              <w:rPr>
                <w:b/>
                <w:iCs/>
                <w:color w:val="000000"/>
              </w:rPr>
              <w:t>3.</w:t>
            </w:r>
            <w:r w:rsidRPr="008A6738">
              <w:rPr>
                <w:iCs/>
                <w:color w:val="000000"/>
              </w:rPr>
              <w:t xml:space="preserve"> </w:t>
            </w:r>
            <w:r w:rsidRPr="008A6738">
              <w:rPr>
                <w:b/>
                <w:iCs/>
                <w:color w:val="000000"/>
              </w:rPr>
              <w:t>Ankiety dotyczące planów realizacji operacj</w:t>
            </w:r>
            <w:r w:rsidRPr="008A6738">
              <w:rPr>
                <w:iCs/>
                <w:color w:val="000000"/>
              </w:rPr>
              <w:t>i w ramach LSR mieszkańcy wypełniali bezpośre</w:t>
            </w:r>
            <w:r w:rsidRPr="008A6738">
              <w:rPr>
                <w:iCs/>
                <w:color w:val="000000"/>
              </w:rPr>
              <w:t>d</w:t>
            </w:r>
            <w:r w:rsidRPr="008A6738">
              <w:rPr>
                <w:iCs/>
                <w:color w:val="000000"/>
              </w:rPr>
              <w:t>nią w biurze LGD, gminach członkowskich oraz  PUP. Propozycje przedsięwzięć do real</w:t>
            </w:r>
            <w:r w:rsidRPr="008A6738">
              <w:rPr>
                <w:iCs/>
                <w:color w:val="000000"/>
              </w:rPr>
              <w:t>i</w:t>
            </w:r>
            <w:r w:rsidRPr="008A6738">
              <w:rPr>
                <w:iCs/>
                <w:color w:val="000000"/>
              </w:rPr>
              <w:t xml:space="preserve">zacji w ramach  środków LSR zbierano również za pośrednictwem poczty e-mailowej LGD i </w:t>
            </w:r>
            <w:r w:rsidRPr="008A6738">
              <w:rPr>
                <w:b/>
                <w:iCs/>
                <w:color w:val="000000"/>
              </w:rPr>
              <w:t>ankiety inte</w:t>
            </w:r>
            <w:r w:rsidRPr="008A6738">
              <w:rPr>
                <w:b/>
                <w:iCs/>
                <w:color w:val="000000"/>
              </w:rPr>
              <w:t>r</w:t>
            </w:r>
            <w:r w:rsidRPr="008A6738">
              <w:rPr>
                <w:b/>
                <w:iCs/>
                <w:color w:val="000000"/>
              </w:rPr>
              <w:t xml:space="preserve">netowej - </w:t>
            </w:r>
            <w:r w:rsidRPr="008A6738">
              <w:rPr>
                <w:b/>
                <w:color w:val="000000"/>
                <w:lang w:eastAsia="zh-CN"/>
              </w:rPr>
              <w:t>Karta zadania/projektu do uwzględnienia w LSR 2014–2020</w:t>
            </w:r>
            <w:r w:rsidRPr="008A6738">
              <w:rPr>
                <w:b/>
                <w:iCs/>
                <w:color w:val="000000"/>
              </w:rPr>
              <w:t xml:space="preserve">. </w:t>
            </w:r>
            <w:r w:rsidRPr="008A6738">
              <w:rPr>
                <w:iCs/>
                <w:color w:val="000000"/>
              </w:rPr>
              <w:t>Strona internetowa LGD posłużyła również do konsultacji w zakresie  zide</w:t>
            </w:r>
            <w:r w:rsidRPr="008A6738">
              <w:rPr>
                <w:iCs/>
                <w:color w:val="000000"/>
              </w:rPr>
              <w:t>n</w:t>
            </w:r>
            <w:r w:rsidRPr="008A6738">
              <w:rPr>
                <w:iCs/>
                <w:color w:val="000000"/>
              </w:rPr>
              <w:t>tyfikowania problemów obszaru. W okresie IX-XI.2015r. zebrano 102 kwestionariusze ankiet. Propozycje zgł</w:t>
            </w:r>
            <w:r w:rsidRPr="008A6738">
              <w:rPr>
                <w:iCs/>
                <w:color w:val="000000"/>
              </w:rPr>
              <w:t>a</w:t>
            </w:r>
            <w:r w:rsidRPr="008A6738">
              <w:rPr>
                <w:iCs/>
                <w:color w:val="000000"/>
              </w:rPr>
              <w:t>szane  do realizacji w ramach LSR w większości dotyczyły 3 obszarów tematycznych tj. rozwoju turystyki, przedsiębiorczości oraz akty</w:t>
            </w:r>
            <w:r w:rsidRPr="008A6738">
              <w:rPr>
                <w:iCs/>
                <w:color w:val="000000"/>
              </w:rPr>
              <w:t>w</w:t>
            </w:r>
            <w:r w:rsidRPr="008A6738">
              <w:rPr>
                <w:iCs/>
                <w:color w:val="000000"/>
              </w:rPr>
              <w:t>ności społeczności lokalnych. Zakres rzeczowy planowanych projektów obejm</w:t>
            </w:r>
            <w:r w:rsidRPr="008A6738">
              <w:rPr>
                <w:iCs/>
                <w:color w:val="000000"/>
              </w:rPr>
              <w:t>o</w:t>
            </w:r>
            <w:r w:rsidRPr="008A6738">
              <w:rPr>
                <w:iCs/>
                <w:color w:val="000000"/>
              </w:rPr>
              <w:t>wać będzie dotyczyć będzie głównie zakupu sprzętu i wyposażenia. W całym etapie poszukiwania ro</w:t>
            </w:r>
            <w:r w:rsidRPr="008A6738">
              <w:rPr>
                <w:iCs/>
                <w:color w:val="000000"/>
              </w:rPr>
              <w:t>z</w:t>
            </w:r>
            <w:r w:rsidR="0086475E" w:rsidRPr="008A6738">
              <w:rPr>
                <w:iCs/>
                <w:color w:val="000000"/>
              </w:rPr>
              <w:t>wiązań i sposobów realizacji S</w:t>
            </w:r>
            <w:r w:rsidRPr="008A6738">
              <w:rPr>
                <w:iCs/>
                <w:color w:val="000000"/>
              </w:rPr>
              <w:t>trategii funkcjonowało biuro LGD, gdzie potencjalni wnioskodawcy zgłaszali swoje pr</w:t>
            </w:r>
            <w:r w:rsidRPr="008A6738">
              <w:rPr>
                <w:iCs/>
                <w:color w:val="000000"/>
              </w:rPr>
              <w:t>o</w:t>
            </w:r>
            <w:r w:rsidRPr="008A6738">
              <w:rPr>
                <w:iCs/>
                <w:color w:val="000000"/>
              </w:rPr>
              <w:t xml:space="preserve">pozycje i formułowali zapytania odnośnie operacji planowanych do realizacji w ramach LSR. W trakcie </w:t>
            </w:r>
            <w:r w:rsidRPr="008A6738">
              <w:rPr>
                <w:b/>
                <w:iCs/>
                <w:color w:val="000000"/>
              </w:rPr>
              <w:t>spotkań potencjalnych wnioskodawców z pracownikami biura LGD</w:t>
            </w:r>
            <w:r w:rsidRPr="008A6738">
              <w:rPr>
                <w:iCs/>
                <w:color w:val="000000"/>
              </w:rPr>
              <w:t xml:space="preserve"> postulow</w:t>
            </w:r>
            <w:r w:rsidRPr="008A6738">
              <w:rPr>
                <w:iCs/>
                <w:color w:val="000000"/>
              </w:rPr>
              <w:t>a</w:t>
            </w:r>
            <w:r w:rsidRPr="008A6738">
              <w:rPr>
                <w:iCs/>
                <w:color w:val="000000"/>
              </w:rPr>
              <w:t>no aby w zakresie innowacji zapewnić wsparcie dla nowatorskich rozwiązań i propagować je na wszystkich etapach łańcucha dostaw lokalnych produktów, w tym przetwórstwa spożywczego. Wyniki konsult</w:t>
            </w:r>
            <w:r w:rsidRPr="008A6738">
              <w:rPr>
                <w:iCs/>
                <w:color w:val="000000"/>
              </w:rPr>
              <w:t>a</w:t>
            </w:r>
            <w:r w:rsidRPr="008A6738">
              <w:rPr>
                <w:iCs/>
                <w:color w:val="000000"/>
              </w:rPr>
              <w:t>cji z mieszkańcami i ankiet zebranych podczas konsultacji społecznych zostały uwzględnione przy formułowaniu celów i przedsi</w:t>
            </w:r>
            <w:r w:rsidRPr="008A6738">
              <w:rPr>
                <w:iCs/>
                <w:color w:val="000000"/>
              </w:rPr>
              <w:t>ę</w:t>
            </w:r>
            <w:r w:rsidRPr="008A6738">
              <w:rPr>
                <w:iCs/>
                <w:color w:val="000000"/>
              </w:rPr>
              <w:t>wzięć LSR.</w:t>
            </w:r>
          </w:p>
          <w:p w:rsidR="00E57FC3" w:rsidRPr="008A6738" w:rsidRDefault="00E57FC3" w:rsidP="008A6738">
            <w:pPr>
              <w:tabs>
                <w:tab w:val="left" w:pos="6765"/>
                <w:tab w:val="right" w:pos="10204"/>
              </w:tabs>
              <w:rPr>
                <w:iCs/>
                <w:color w:val="000000"/>
              </w:rPr>
            </w:pPr>
            <w:r w:rsidRPr="008A6738">
              <w:rPr>
                <w:b/>
                <w:iCs/>
                <w:color w:val="000000"/>
              </w:rPr>
              <w:t>4.</w:t>
            </w:r>
            <w:r w:rsidRPr="008A6738">
              <w:rPr>
                <w:color w:val="000000"/>
              </w:rPr>
              <w:t xml:space="preserve"> Odbyło się spotkanie przedstawicieli LGD z niemieckim Lokalen Aktionsgruppe „Rund um den Drömling“ z  miasta Oebisfelde, podczas którego wypracowano koncepcję projektu wspó</w:t>
            </w:r>
            <w:r w:rsidRPr="008A6738">
              <w:rPr>
                <w:color w:val="000000"/>
              </w:rPr>
              <w:t>ł</w:t>
            </w:r>
            <w:r w:rsidRPr="008A6738">
              <w:rPr>
                <w:color w:val="000000"/>
              </w:rPr>
              <w:t>pracy w ramach LSR 2014–2020. Określono założenia, cele i wskaźniki międzynarodowego projektu wspó</w:t>
            </w:r>
            <w:r w:rsidRPr="008A6738">
              <w:rPr>
                <w:color w:val="000000"/>
              </w:rPr>
              <w:t>ł</w:t>
            </w:r>
            <w:r w:rsidRPr="008A6738">
              <w:rPr>
                <w:color w:val="000000"/>
              </w:rPr>
              <w:t>pracy.</w:t>
            </w:r>
          </w:p>
        </w:tc>
      </w:tr>
      <w:tr w:rsidR="00E57FC3" w:rsidRPr="00104BA5" w:rsidTr="008A6738">
        <w:tc>
          <w:tcPr>
            <w:tcW w:w="1242" w:type="dxa"/>
            <w:tcBorders>
              <w:left w:val="nil"/>
              <w:bottom w:val="nil"/>
              <w:right w:val="single" w:sz="8" w:space="0" w:color="9BBB59"/>
            </w:tcBorders>
            <w:shd w:val="clear" w:color="auto" w:fill="FFFFFF"/>
            <w:hideMark/>
          </w:tcPr>
          <w:p w:rsidR="00E57FC3" w:rsidRPr="008A6738" w:rsidRDefault="00E57FC3" w:rsidP="008A6738">
            <w:pPr>
              <w:jc w:val="center"/>
              <w:rPr>
                <w:rFonts w:eastAsia="Calibri"/>
                <w:color w:val="000000"/>
                <w:lang w:eastAsia="en-US"/>
              </w:rPr>
            </w:pPr>
            <w:r w:rsidRPr="008A6738">
              <w:rPr>
                <w:color w:val="000000"/>
              </w:rPr>
              <w:t>IV. Etap formuł</w:t>
            </w:r>
            <w:r w:rsidRPr="008A6738">
              <w:rPr>
                <w:color w:val="000000"/>
              </w:rPr>
              <w:t>o</w:t>
            </w:r>
            <w:r w:rsidRPr="008A6738">
              <w:rPr>
                <w:color w:val="000000"/>
              </w:rPr>
              <w:t>wania wskaźn</w:t>
            </w:r>
            <w:r w:rsidRPr="008A6738">
              <w:rPr>
                <w:color w:val="000000"/>
              </w:rPr>
              <w:t>i</w:t>
            </w:r>
            <w:r w:rsidRPr="008A6738">
              <w:rPr>
                <w:color w:val="000000"/>
              </w:rPr>
              <w:t>ków real</w:t>
            </w:r>
            <w:r w:rsidRPr="008A6738">
              <w:rPr>
                <w:color w:val="000000"/>
              </w:rPr>
              <w:t>i</w:t>
            </w:r>
            <w:r w:rsidRPr="008A6738">
              <w:rPr>
                <w:color w:val="000000"/>
              </w:rPr>
              <w:t>zacji LSR</w:t>
            </w:r>
          </w:p>
        </w:tc>
        <w:tc>
          <w:tcPr>
            <w:tcW w:w="9214" w:type="dxa"/>
            <w:hideMark/>
          </w:tcPr>
          <w:p w:rsidR="00E57FC3" w:rsidRPr="008A6738" w:rsidRDefault="00E57FC3" w:rsidP="00FC173E">
            <w:pPr>
              <w:rPr>
                <w:iCs/>
                <w:color w:val="000000"/>
              </w:rPr>
            </w:pPr>
            <w:r w:rsidRPr="008A6738">
              <w:rPr>
                <w:b/>
                <w:iCs/>
                <w:color w:val="000000"/>
              </w:rPr>
              <w:t>1.</w:t>
            </w:r>
            <w:r w:rsidRPr="008A6738">
              <w:rPr>
                <w:iCs/>
                <w:color w:val="000000"/>
              </w:rPr>
              <w:t xml:space="preserve"> W oparciu  analizę  badań ewaluacyjnych wdrażania LSR rekomendowano  zwiększenie  lic</w:t>
            </w:r>
            <w:r w:rsidRPr="008A6738">
              <w:rPr>
                <w:iCs/>
                <w:color w:val="000000"/>
              </w:rPr>
              <w:t>z</w:t>
            </w:r>
            <w:r w:rsidRPr="008A6738">
              <w:rPr>
                <w:iCs/>
                <w:color w:val="000000"/>
              </w:rPr>
              <w:t xml:space="preserve">by dotychczasowych celów ogólnych i szczegółowych. Wyniki </w:t>
            </w:r>
            <w:r w:rsidRPr="008A6738">
              <w:rPr>
                <w:b/>
                <w:iCs/>
                <w:color w:val="000000"/>
              </w:rPr>
              <w:t>badania ankietowego  mies</w:t>
            </w:r>
            <w:r w:rsidRPr="008A6738">
              <w:rPr>
                <w:b/>
                <w:iCs/>
                <w:color w:val="000000"/>
              </w:rPr>
              <w:t>z</w:t>
            </w:r>
            <w:r w:rsidRPr="008A6738">
              <w:rPr>
                <w:b/>
                <w:iCs/>
                <w:color w:val="000000"/>
              </w:rPr>
              <w:t xml:space="preserve">kańców w dotyczące wdrażania LSR </w:t>
            </w:r>
            <w:r w:rsidRPr="008A6738">
              <w:rPr>
                <w:iCs/>
                <w:color w:val="000000"/>
              </w:rPr>
              <w:t>wskazały jednocześnie na potrzebę bliższego powiązania celów z wska</w:t>
            </w:r>
            <w:r w:rsidRPr="008A6738">
              <w:rPr>
                <w:iCs/>
                <w:color w:val="000000"/>
              </w:rPr>
              <w:t>ź</w:t>
            </w:r>
            <w:r w:rsidRPr="008A6738">
              <w:rPr>
                <w:iCs/>
                <w:color w:val="000000"/>
              </w:rPr>
              <w:t>nikami  rezultatu i produktu. Postulat został uwzględniony w niniejszym d</w:t>
            </w:r>
            <w:r w:rsidRPr="008A6738">
              <w:rPr>
                <w:iCs/>
                <w:color w:val="000000"/>
              </w:rPr>
              <w:t>o</w:t>
            </w:r>
            <w:r w:rsidRPr="008A6738">
              <w:rPr>
                <w:iCs/>
                <w:color w:val="000000"/>
              </w:rPr>
              <w:t>kumencie programowym poprzez takie sformułowanie wskaźn</w:t>
            </w:r>
            <w:r w:rsidRPr="008A6738">
              <w:rPr>
                <w:iCs/>
                <w:color w:val="000000"/>
              </w:rPr>
              <w:t>i</w:t>
            </w:r>
            <w:r w:rsidRPr="008A6738">
              <w:rPr>
                <w:iCs/>
                <w:color w:val="000000"/>
              </w:rPr>
              <w:t>ków na każdym poziomie za pomocą tabeli wskaźników aby były one ze sobą  l</w:t>
            </w:r>
            <w:r w:rsidRPr="008A6738">
              <w:rPr>
                <w:iCs/>
                <w:color w:val="000000"/>
              </w:rPr>
              <w:t>o</w:t>
            </w:r>
            <w:r w:rsidRPr="008A6738">
              <w:rPr>
                <w:iCs/>
                <w:color w:val="000000"/>
              </w:rPr>
              <w:t xml:space="preserve">gicznie wzajemnie powiązane. </w:t>
            </w:r>
          </w:p>
          <w:p w:rsidR="00E57FC3" w:rsidRPr="008A6738" w:rsidRDefault="00E57FC3" w:rsidP="00FC173E">
            <w:pPr>
              <w:rPr>
                <w:iCs/>
                <w:color w:val="000000"/>
              </w:rPr>
            </w:pPr>
            <w:r w:rsidRPr="008A6738">
              <w:rPr>
                <w:b/>
                <w:iCs/>
                <w:color w:val="000000"/>
              </w:rPr>
              <w:t>2.</w:t>
            </w:r>
            <w:r w:rsidRPr="008A6738">
              <w:rPr>
                <w:iCs/>
                <w:color w:val="000000"/>
              </w:rPr>
              <w:t xml:space="preserve"> Analiza wniosków z </w:t>
            </w:r>
            <w:r w:rsidRPr="008A6738">
              <w:rPr>
                <w:b/>
                <w:iCs/>
                <w:color w:val="000000"/>
              </w:rPr>
              <w:t xml:space="preserve">ankiet internetowych CAWI z członkami LGD podczas badania ex-post wdrażania LSR </w:t>
            </w:r>
            <w:r w:rsidRPr="008A6738">
              <w:rPr>
                <w:iCs/>
                <w:color w:val="000000"/>
              </w:rPr>
              <w:t>pozwoliła na sformułowanie wniosku odnośnie wskaźników.  Powinny one w wię</w:t>
            </w:r>
            <w:r w:rsidRPr="008A6738">
              <w:rPr>
                <w:iCs/>
                <w:color w:val="000000"/>
              </w:rPr>
              <w:t>k</w:t>
            </w:r>
            <w:r w:rsidRPr="008A6738">
              <w:rPr>
                <w:iCs/>
                <w:color w:val="000000"/>
              </w:rPr>
              <w:t>szym zakresie pozw</w:t>
            </w:r>
            <w:r w:rsidRPr="008A6738">
              <w:rPr>
                <w:iCs/>
                <w:color w:val="000000"/>
              </w:rPr>
              <w:t>o</w:t>
            </w:r>
            <w:r w:rsidRPr="008A6738">
              <w:rPr>
                <w:iCs/>
                <w:color w:val="000000"/>
              </w:rPr>
              <w:t>lić monitorować również postęp działań aktywizacyjnych i funkcjonowania LGD, a nie ograniczać się jedynie do wdr</w:t>
            </w:r>
            <w:r w:rsidRPr="008A6738">
              <w:rPr>
                <w:iCs/>
                <w:color w:val="000000"/>
              </w:rPr>
              <w:t>a</w:t>
            </w:r>
            <w:r w:rsidRPr="008A6738">
              <w:rPr>
                <w:iCs/>
                <w:color w:val="000000"/>
              </w:rPr>
              <w:t xml:space="preserve">żania LSR. </w:t>
            </w:r>
          </w:p>
          <w:p w:rsidR="00E57FC3" w:rsidRPr="008A6738" w:rsidRDefault="00E57FC3" w:rsidP="00FC173E">
            <w:pPr>
              <w:rPr>
                <w:iCs/>
                <w:color w:val="000000"/>
              </w:rPr>
            </w:pPr>
            <w:r w:rsidRPr="008A6738">
              <w:rPr>
                <w:b/>
                <w:iCs/>
                <w:color w:val="000000"/>
              </w:rPr>
              <w:t>3.</w:t>
            </w:r>
            <w:r w:rsidRPr="008A6738">
              <w:rPr>
                <w:iCs/>
                <w:color w:val="000000"/>
              </w:rPr>
              <w:t xml:space="preserve"> Podczas </w:t>
            </w:r>
            <w:r w:rsidRPr="008A6738">
              <w:rPr>
                <w:b/>
                <w:iCs/>
                <w:color w:val="000000"/>
              </w:rPr>
              <w:t>spotkań z mieszkańcami każdej z 13 gmin członkowskich LGD</w:t>
            </w:r>
            <w:r w:rsidRPr="008A6738">
              <w:rPr>
                <w:iCs/>
                <w:color w:val="000000"/>
              </w:rPr>
              <w:t xml:space="preserve"> </w:t>
            </w:r>
            <w:r w:rsidRPr="008A6738">
              <w:rPr>
                <w:b/>
                <w:iCs/>
                <w:color w:val="000000"/>
              </w:rPr>
              <w:t xml:space="preserve">w  okresie VIII-IX.2015r. </w:t>
            </w:r>
            <w:r w:rsidRPr="008A6738">
              <w:rPr>
                <w:iCs/>
                <w:color w:val="000000"/>
              </w:rPr>
              <w:t>wskazano na potrzebę organizowania szkoleń w zakresie nabycia lub podniesienia kwalif</w:t>
            </w:r>
            <w:r w:rsidRPr="008A6738">
              <w:rPr>
                <w:iCs/>
                <w:color w:val="000000"/>
              </w:rPr>
              <w:t>i</w:t>
            </w:r>
            <w:r w:rsidRPr="008A6738">
              <w:rPr>
                <w:iCs/>
                <w:color w:val="000000"/>
              </w:rPr>
              <w:t>kacji i umiejętności Wniosek uwzględniono przy określeniu wskaźn</w:t>
            </w:r>
            <w:r w:rsidRPr="008A6738">
              <w:rPr>
                <w:iCs/>
                <w:color w:val="000000"/>
              </w:rPr>
              <w:t>i</w:t>
            </w:r>
            <w:r w:rsidRPr="008A6738">
              <w:rPr>
                <w:iCs/>
                <w:color w:val="000000"/>
              </w:rPr>
              <w:t>ków LSR.</w:t>
            </w:r>
          </w:p>
          <w:p w:rsidR="00E57FC3" w:rsidRPr="008A6738" w:rsidRDefault="00E57FC3" w:rsidP="00FC173E">
            <w:pPr>
              <w:rPr>
                <w:color w:val="000000"/>
              </w:rPr>
            </w:pPr>
            <w:r w:rsidRPr="008A6738">
              <w:rPr>
                <w:b/>
                <w:iCs/>
                <w:color w:val="000000"/>
              </w:rPr>
              <w:lastRenderedPageBreak/>
              <w:t>4.</w:t>
            </w:r>
            <w:r w:rsidRPr="008A6738">
              <w:rPr>
                <w:iCs/>
                <w:color w:val="000000"/>
              </w:rPr>
              <w:t xml:space="preserve"> W </w:t>
            </w:r>
            <w:r w:rsidRPr="008A6738">
              <w:rPr>
                <w:b/>
                <w:iCs/>
                <w:color w:val="000000"/>
              </w:rPr>
              <w:t>ankietach internetowych „</w:t>
            </w:r>
            <w:r w:rsidRPr="008A6738">
              <w:rPr>
                <w:b/>
                <w:color w:val="000000"/>
                <w:lang w:eastAsia="zh-CN"/>
              </w:rPr>
              <w:t xml:space="preserve">Karta zadania/projektu do uwzględnienia w LSR 2014-2020”, </w:t>
            </w:r>
            <w:r w:rsidRPr="008A6738">
              <w:rPr>
                <w:color w:val="000000"/>
                <w:lang w:eastAsia="zh-CN"/>
              </w:rPr>
              <w:t>wypełnianych</w:t>
            </w:r>
            <w:r w:rsidRPr="008A6738">
              <w:rPr>
                <w:b/>
                <w:color w:val="000000"/>
                <w:lang w:eastAsia="zh-CN"/>
              </w:rPr>
              <w:t xml:space="preserve"> </w:t>
            </w:r>
            <w:r w:rsidRPr="008A6738">
              <w:rPr>
                <w:iCs/>
                <w:color w:val="000000"/>
              </w:rPr>
              <w:t>w okresie IX-XI.2015r.</w:t>
            </w:r>
            <w:r w:rsidRPr="008A6738">
              <w:rPr>
                <w:b/>
                <w:iCs/>
                <w:color w:val="000000"/>
              </w:rPr>
              <w:t xml:space="preserve"> </w:t>
            </w:r>
            <w:r w:rsidRPr="008A6738">
              <w:rPr>
                <w:iCs/>
                <w:color w:val="000000"/>
              </w:rPr>
              <w:t>potencjalni wnioskodawcy wskazywali jakie są ich oczekiw</w:t>
            </w:r>
            <w:r w:rsidRPr="008A6738">
              <w:rPr>
                <w:iCs/>
                <w:color w:val="000000"/>
              </w:rPr>
              <w:t>a</w:t>
            </w:r>
            <w:r w:rsidRPr="008A6738">
              <w:rPr>
                <w:iCs/>
                <w:color w:val="000000"/>
              </w:rPr>
              <w:t>nia dotyczące wska</w:t>
            </w:r>
            <w:r w:rsidRPr="008A6738">
              <w:rPr>
                <w:iCs/>
                <w:color w:val="000000"/>
              </w:rPr>
              <w:t>ź</w:t>
            </w:r>
            <w:r w:rsidRPr="008A6738">
              <w:rPr>
                <w:iCs/>
                <w:color w:val="000000"/>
              </w:rPr>
              <w:t>ników projektów. W ocenie badanych najbardziej pożądanymi wskaźnikami  efektywności i skuteczności LSR w całym okresie finansowania będą te, które dotyczą</w:t>
            </w:r>
            <w:r w:rsidRPr="008A6738">
              <w:rPr>
                <w:color w:val="000000"/>
              </w:rPr>
              <w:t xml:space="preserve"> tworzenia n</w:t>
            </w:r>
            <w:r w:rsidRPr="008A6738">
              <w:rPr>
                <w:color w:val="000000"/>
              </w:rPr>
              <w:t>o</w:t>
            </w:r>
            <w:r w:rsidRPr="008A6738">
              <w:rPr>
                <w:color w:val="000000"/>
              </w:rPr>
              <w:t xml:space="preserve">wych miejsc pracy. </w:t>
            </w:r>
          </w:p>
          <w:p w:rsidR="00E57FC3" w:rsidRPr="008A6738" w:rsidRDefault="00E57FC3" w:rsidP="0086475E">
            <w:pPr>
              <w:rPr>
                <w:iCs/>
                <w:color w:val="000000"/>
              </w:rPr>
            </w:pPr>
            <w:r w:rsidRPr="008A6738">
              <w:rPr>
                <w:b/>
                <w:iCs/>
                <w:color w:val="000000"/>
              </w:rPr>
              <w:t>5.</w:t>
            </w:r>
            <w:r w:rsidRPr="008A6738">
              <w:rPr>
                <w:iCs/>
                <w:color w:val="000000"/>
              </w:rPr>
              <w:t xml:space="preserve"> Podczas IV </w:t>
            </w:r>
            <w:r w:rsidRPr="008A6738">
              <w:rPr>
                <w:b/>
                <w:iCs/>
                <w:color w:val="000000"/>
              </w:rPr>
              <w:t>posiedzenia Zespołu ds. LSR</w:t>
            </w:r>
            <w:r w:rsidRPr="008A6738">
              <w:rPr>
                <w:iCs/>
                <w:color w:val="000000"/>
              </w:rPr>
              <w:t xml:space="preserve"> w dniu 12.102015r. opracowano matrycę logiczną wskaźników LSR oraz uszczegółowiono powiązania problemów z planowanymi działaniami w r</w:t>
            </w:r>
            <w:r w:rsidRPr="008A6738">
              <w:rPr>
                <w:iCs/>
                <w:color w:val="000000"/>
              </w:rPr>
              <w:t>a</w:t>
            </w:r>
            <w:r w:rsidRPr="008A6738">
              <w:rPr>
                <w:iCs/>
                <w:color w:val="000000"/>
              </w:rPr>
              <w:t xml:space="preserve">mach </w:t>
            </w:r>
            <w:r w:rsidR="0086475E" w:rsidRPr="008A6738">
              <w:rPr>
                <w:iCs/>
                <w:color w:val="000000"/>
              </w:rPr>
              <w:t>S</w:t>
            </w:r>
            <w:r w:rsidRPr="008A6738">
              <w:rPr>
                <w:iCs/>
                <w:color w:val="000000"/>
              </w:rPr>
              <w:t>trategii.  Na podstawie wniosków z posiedzenia wprowadzono zasadę premiowania w kryt</w:t>
            </w:r>
            <w:r w:rsidRPr="008A6738">
              <w:rPr>
                <w:iCs/>
                <w:color w:val="000000"/>
              </w:rPr>
              <w:t>e</w:t>
            </w:r>
            <w:r w:rsidRPr="008A6738">
              <w:rPr>
                <w:iCs/>
                <w:color w:val="000000"/>
              </w:rPr>
              <w:t>riach w</w:t>
            </w:r>
            <w:r w:rsidRPr="008A6738">
              <w:rPr>
                <w:iCs/>
                <w:color w:val="000000"/>
              </w:rPr>
              <w:t>y</w:t>
            </w:r>
            <w:r w:rsidRPr="008A6738">
              <w:rPr>
                <w:iCs/>
                <w:color w:val="000000"/>
              </w:rPr>
              <w:t>boru operacji tych, które w największym stopniu przyczyniając się do osiągnięcia celów i wskaźników zap</w:t>
            </w:r>
            <w:r w:rsidRPr="008A6738">
              <w:rPr>
                <w:iCs/>
                <w:color w:val="000000"/>
              </w:rPr>
              <w:t>i</w:t>
            </w:r>
            <w:r w:rsidRPr="008A6738">
              <w:rPr>
                <w:iCs/>
                <w:color w:val="000000"/>
              </w:rPr>
              <w:t>sanych w LSR</w:t>
            </w:r>
            <w:r w:rsidRPr="008A6738">
              <w:rPr>
                <w:i/>
                <w:iCs/>
                <w:color w:val="000000"/>
              </w:rPr>
              <w:t xml:space="preserve">. </w:t>
            </w:r>
            <w:r w:rsidRPr="008A6738">
              <w:rPr>
                <w:iCs/>
                <w:color w:val="000000"/>
              </w:rPr>
              <w:t>Dopracowano także pojęcie innowacyjności w nowym dokumencie program</w:t>
            </w:r>
            <w:r w:rsidRPr="008A6738">
              <w:rPr>
                <w:iCs/>
                <w:color w:val="000000"/>
              </w:rPr>
              <w:t>o</w:t>
            </w:r>
            <w:r w:rsidRPr="008A6738">
              <w:rPr>
                <w:iCs/>
                <w:color w:val="000000"/>
              </w:rPr>
              <w:t>wym.</w:t>
            </w:r>
          </w:p>
        </w:tc>
      </w:tr>
      <w:tr w:rsidR="00E57FC3" w:rsidRPr="00104BA5" w:rsidTr="008A6738">
        <w:trPr>
          <w:trHeight w:val="258"/>
        </w:trPr>
        <w:tc>
          <w:tcPr>
            <w:tcW w:w="1242" w:type="dxa"/>
            <w:tcBorders>
              <w:top w:val="nil"/>
              <w:left w:val="nil"/>
              <w:bottom w:val="nil"/>
              <w:right w:val="single" w:sz="8" w:space="0" w:color="9BBB59"/>
            </w:tcBorders>
            <w:shd w:val="clear" w:color="auto" w:fill="FFFFFF"/>
            <w:hideMark/>
          </w:tcPr>
          <w:p w:rsidR="00237E3B" w:rsidRPr="008A6738" w:rsidRDefault="00237E3B" w:rsidP="008A6738">
            <w:pPr>
              <w:jc w:val="center"/>
              <w:rPr>
                <w:color w:val="000000"/>
              </w:rPr>
            </w:pPr>
          </w:p>
          <w:p w:rsidR="00237E3B" w:rsidRPr="008A6738" w:rsidRDefault="00237E3B" w:rsidP="008A6738">
            <w:pPr>
              <w:jc w:val="center"/>
              <w:rPr>
                <w:color w:val="000000"/>
              </w:rPr>
            </w:pPr>
          </w:p>
          <w:p w:rsidR="00237E3B" w:rsidRPr="008A6738" w:rsidRDefault="00237E3B" w:rsidP="008A6738">
            <w:pPr>
              <w:jc w:val="center"/>
              <w:rPr>
                <w:color w:val="000000"/>
              </w:rPr>
            </w:pPr>
          </w:p>
          <w:p w:rsidR="00237E3B" w:rsidRPr="008A6738" w:rsidRDefault="00237E3B" w:rsidP="008A6738">
            <w:pPr>
              <w:jc w:val="center"/>
              <w:rPr>
                <w:color w:val="000000"/>
              </w:rPr>
            </w:pPr>
          </w:p>
          <w:p w:rsidR="00237E3B" w:rsidRPr="008A6738" w:rsidRDefault="00237E3B" w:rsidP="008A6738">
            <w:pPr>
              <w:jc w:val="center"/>
              <w:rPr>
                <w:color w:val="000000"/>
              </w:rPr>
            </w:pPr>
          </w:p>
          <w:p w:rsidR="00237E3B" w:rsidRPr="008A6738" w:rsidRDefault="00237E3B" w:rsidP="008A6738">
            <w:pPr>
              <w:jc w:val="center"/>
              <w:rPr>
                <w:color w:val="000000"/>
              </w:rPr>
            </w:pPr>
          </w:p>
          <w:p w:rsidR="00237E3B" w:rsidRPr="008A6738" w:rsidRDefault="00237E3B" w:rsidP="008A6738">
            <w:pPr>
              <w:jc w:val="center"/>
              <w:rPr>
                <w:color w:val="000000"/>
              </w:rPr>
            </w:pPr>
          </w:p>
          <w:p w:rsidR="00E57FC3" w:rsidRPr="008A6738" w:rsidRDefault="00E57FC3" w:rsidP="008A6738">
            <w:pPr>
              <w:jc w:val="center"/>
              <w:rPr>
                <w:rFonts w:eastAsia="Calibri"/>
                <w:color w:val="000000"/>
                <w:lang w:eastAsia="en-US"/>
              </w:rPr>
            </w:pPr>
            <w:r w:rsidRPr="008A6738">
              <w:rPr>
                <w:color w:val="000000"/>
              </w:rPr>
              <w:t>V. Etap identyfik</w:t>
            </w:r>
            <w:r w:rsidRPr="008A6738">
              <w:rPr>
                <w:color w:val="000000"/>
              </w:rPr>
              <w:t>a</w:t>
            </w:r>
            <w:r w:rsidRPr="008A6738">
              <w:rPr>
                <w:color w:val="000000"/>
              </w:rPr>
              <w:t>cji grup docel</w:t>
            </w:r>
            <w:r w:rsidRPr="008A6738">
              <w:rPr>
                <w:color w:val="000000"/>
              </w:rPr>
              <w:t>o</w:t>
            </w:r>
            <w:r w:rsidRPr="008A6738">
              <w:rPr>
                <w:color w:val="000000"/>
              </w:rPr>
              <w:t xml:space="preserve">wych </w:t>
            </w:r>
            <w:r w:rsidR="0086475E" w:rsidRPr="008A6738">
              <w:rPr>
                <w:color w:val="000000"/>
              </w:rPr>
              <w:t>S</w:t>
            </w:r>
            <w:r w:rsidRPr="008A6738">
              <w:rPr>
                <w:color w:val="000000"/>
              </w:rPr>
              <w:t>tr</w:t>
            </w:r>
            <w:r w:rsidRPr="008A6738">
              <w:rPr>
                <w:color w:val="000000"/>
              </w:rPr>
              <w:t>a</w:t>
            </w:r>
            <w:r w:rsidRPr="008A6738">
              <w:rPr>
                <w:color w:val="000000"/>
              </w:rPr>
              <w:t>tegii</w:t>
            </w:r>
          </w:p>
        </w:tc>
        <w:tc>
          <w:tcPr>
            <w:tcW w:w="9214" w:type="dxa"/>
            <w:tcBorders>
              <w:top w:val="nil"/>
              <w:left w:val="nil"/>
              <w:bottom w:val="nil"/>
            </w:tcBorders>
            <w:shd w:val="clear" w:color="auto" w:fill="E6EED5"/>
            <w:hideMark/>
          </w:tcPr>
          <w:p w:rsidR="00E57FC3" w:rsidRPr="008A6738" w:rsidRDefault="00E57FC3" w:rsidP="00FC173E">
            <w:pPr>
              <w:rPr>
                <w:color w:val="FF0000"/>
              </w:rPr>
            </w:pPr>
            <w:r w:rsidRPr="008A6738">
              <w:rPr>
                <w:rFonts w:eastAsia="Calibri"/>
                <w:b/>
                <w:color w:val="000000"/>
              </w:rPr>
              <w:t>1.</w:t>
            </w:r>
            <w:r w:rsidRPr="008A6738">
              <w:rPr>
                <w:color w:val="000000"/>
              </w:rPr>
              <w:t xml:space="preserve"> Podczas  konsultacji społecznych, w tym z mieszkańcami zdefiniowano jako grupy </w:t>
            </w:r>
            <w:r w:rsidRPr="008A6738">
              <w:rPr>
                <w:b/>
                <w:color w:val="000000"/>
              </w:rPr>
              <w:t>defaworyz</w:t>
            </w:r>
            <w:r w:rsidRPr="008A6738">
              <w:rPr>
                <w:b/>
                <w:color w:val="000000"/>
              </w:rPr>
              <w:t>o</w:t>
            </w:r>
            <w:r w:rsidRPr="008A6738">
              <w:rPr>
                <w:b/>
                <w:color w:val="000000"/>
              </w:rPr>
              <w:t>wane na obszarze LGD: osoby długotrwale bezrobotne, młodzież, osoby 50 +, niepełnospra</w:t>
            </w:r>
            <w:r w:rsidRPr="008A6738">
              <w:rPr>
                <w:b/>
                <w:color w:val="000000"/>
              </w:rPr>
              <w:t>w</w:t>
            </w:r>
            <w:r w:rsidRPr="008A6738">
              <w:rPr>
                <w:b/>
                <w:color w:val="000000"/>
              </w:rPr>
              <w:t xml:space="preserve">nych. </w:t>
            </w:r>
            <w:r w:rsidRPr="008A6738">
              <w:rPr>
                <w:color w:val="000000"/>
              </w:rPr>
              <w:t>Określono je przy tym jako głównych potencjalnych odbiorców wsparcia w ramach LSR wsk</w:t>
            </w:r>
            <w:r w:rsidRPr="008A6738">
              <w:rPr>
                <w:color w:val="000000"/>
              </w:rPr>
              <w:t>a</w:t>
            </w:r>
            <w:r w:rsidRPr="008A6738">
              <w:rPr>
                <w:color w:val="000000"/>
              </w:rPr>
              <w:t>zując jednocześnie odpowiednie cele szczegółowe. W trakcie spotkań  osoby z tych grup za  najwię</w:t>
            </w:r>
            <w:r w:rsidRPr="008A6738">
              <w:rPr>
                <w:color w:val="000000"/>
              </w:rPr>
              <w:t>k</w:t>
            </w:r>
            <w:r w:rsidRPr="008A6738">
              <w:rPr>
                <w:color w:val="000000"/>
              </w:rPr>
              <w:t>szy problem wskazywały trudności z odnalezieniem się na rynku pracy. W LSR priorytetowo zatem uwzględniono aktywizację zawodową grup defaforyzowanych. Jednocześnie   zaproponowano met</w:t>
            </w:r>
            <w:r w:rsidRPr="008A6738">
              <w:rPr>
                <w:color w:val="000000"/>
              </w:rPr>
              <w:t>o</w:t>
            </w:r>
            <w:r w:rsidRPr="008A6738">
              <w:rPr>
                <w:color w:val="000000"/>
              </w:rPr>
              <w:t>dy  rozwiązania problemu poprzez np. zaciśnięcie  współpracy z lokalnymi przedsiębiorcami i ot</w:t>
            </w:r>
            <w:r w:rsidRPr="008A6738">
              <w:rPr>
                <w:color w:val="000000"/>
              </w:rPr>
              <w:t>o</w:t>
            </w:r>
            <w:r w:rsidRPr="008A6738">
              <w:rPr>
                <w:color w:val="000000"/>
              </w:rPr>
              <w:t>czeniem biznesu („zielone światło dla nowych miejsc pracy”), promocję rozwoju  przedsiębiorczości i samo zatrudnienia, współpraca ze szkołami i instytucjami rynku pracy w celu dostosowywania pr</w:t>
            </w:r>
            <w:r w:rsidRPr="008A6738">
              <w:rPr>
                <w:color w:val="000000"/>
              </w:rPr>
              <w:t>o</w:t>
            </w:r>
            <w:r w:rsidRPr="008A6738">
              <w:rPr>
                <w:color w:val="000000"/>
              </w:rPr>
              <w:t>fili kształcenia zawodowego do sytuacji na rynku pracy, czy wreszcie wzrost umiejętności i komp</w:t>
            </w:r>
            <w:r w:rsidRPr="008A6738">
              <w:rPr>
                <w:color w:val="000000"/>
              </w:rPr>
              <w:t>e</w:t>
            </w:r>
            <w:r w:rsidRPr="008A6738">
              <w:rPr>
                <w:color w:val="000000"/>
              </w:rPr>
              <w:t>tencji młodzieży i innych grup w trudnym położeniu w celu zwiększenia ich szans na lokalnym ry</w:t>
            </w:r>
            <w:r w:rsidRPr="008A6738">
              <w:rPr>
                <w:color w:val="000000"/>
              </w:rPr>
              <w:t>n</w:t>
            </w:r>
            <w:r w:rsidRPr="008A6738">
              <w:rPr>
                <w:color w:val="000000"/>
              </w:rPr>
              <w:t>ku. Tworzenie nowych oraz aktywna pol</w:t>
            </w:r>
            <w:r w:rsidRPr="008A6738">
              <w:rPr>
                <w:color w:val="000000"/>
              </w:rPr>
              <w:t>i</w:t>
            </w:r>
            <w:r w:rsidRPr="008A6738">
              <w:rPr>
                <w:color w:val="000000"/>
              </w:rPr>
              <w:t>tyka utrzymania istniejących miejsc pracy znalazła swoje zapisy zarówno w celach jak i budż</w:t>
            </w:r>
            <w:r w:rsidRPr="008A6738">
              <w:rPr>
                <w:color w:val="000000"/>
              </w:rPr>
              <w:t>e</w:t>
            </w:r>
            <w:r w:rsidRPr="008A6738">
              <w:rPr>
                <w:color w:val="000000"/>
              </w:rPr>
              <w:t>cie LSR. Tym samym za jedną z grup odbiorców uznano mikro i małe przedsiębiorstwa działaj</w:t>
            </w:r>
            <w:r w:rsidRPr="008A6738">
              <w:rPr>
                <w:color w:val="000000"/>
              </w:rPr>
              <w:t>ą</w:t>
            </w:r>
            <w:r w:rsidRPr="008A6738">
              <w:rPr>
                <w:color w:val="000000"/>
              </w:rPr>
              <w:t>ce na terenie LGD, oraz podmioty działające jako spółdzielnie socjalne i zbliżone do modelu inkubatorów przedsiębiorczości. Wysoką rangę należy przypisać też lid</w:t>
            </w:r>
            <w:r w:rsidRPr="008A6738">
              <w:rPr>
                <w:color w:val="000000"/>
              </w:rPr>
              <w:t>e</w:t>
            </w:r>
            <w:r w:rsidRPr="008A6738">
              <w:rPr>
                <w:color w:val="000000"/>
              </w:rPr>
              <w:t>rom/moderatorom przyczyniającym się aktywizacji, młodzieży, seniorów, niepełnosprawnych (an</w:t>
            </w:r>
            <w:r w:rsidRPr="008A6738">
              <w:rPr>
                <w:color w:val="000000"/>
              </w:rPr>
              <w:t>i</w:t>
            </w:r>
            <w:r w:rsidRPr="008A6738">
              <w:rPr>
                <w:color w:val="000000"/>
              </w:rPr>
              <w:t>matorzy świetlic, as</w:t>
            </w:r>
            <w:r w:rsidRPr="008A6738">
              <w:rPr>
                <w:color w:val="000000"/>
              </w:rPr>
              <w:t>y</w:t>
            </w:r>
            <w:r w:rsidRPr="008A6738">
              <w:rPr>
                <w:color w:val="000000"/>
              </w:rPr>
              <w:t>stenci osób starszych itp.).</w:t>
            </w:r>
            <w:r w:rsidRPr="008A6738">
              <w:rPr>
                <w:color w:val="FF0000"/>
              </w:rPr>
              <w:t xml:space="preserve"> </w:t>
            </w:r>
          </w:p>
          <w:p w:rsidR="00E57FC3" w:rsidRPr="008A6738" w:rsidRDefault="00E57FC3" w:rsidP="00FC173E">
            <w:pPr>
              <w:rPr>
                <w:rFonts w:eastAsia="Calibri"/>
                <w:color w:val="000000"/>
              </w:rPr>
            </w:pPr>
            <w:r w:rsidRPr="008A6738">
              <w:rPr>
                <w:b/>
                <w:color w:val="000000"/>
              </w:rPr>
              <w:t xml:space="preserve">2. </w:t>
            </w:r>
            <w:r w:rsidRPr="008A6738">
              <w:rPr>
                <w:color w:val="000000"/>
              </w:rPr>
              <w:t>W dniu 14.08.2015r. zorganizowano spotkanie z przedstawicielami urzędów pracy w celu wypr</w:t>
            </w:r>
            <w:r w:rsidRPr="008A6738">
              <w:rPr>
                <w:color w:val="000000"/>
              </w:rPr>
              <w:t>a</w:t>
            </w:r>
            <w:r w:rsidRPr="008A6738">
              <w:rPr>
                <w:color w:val="000000"/>
              </w:rPr>
              <w:t>cowania wspólnych przedsięwzięć związanych z rynkiem pracy i bezrobociem. W ustaleniach uwzględniono, m.in. potrzeby grup defowaryzowanych na rynku pracy co znalazło swoje odzwierci</w:t>
            </w:r>
            <w:r w:rsidRPr="008A6738">
              <w:rPr>
                <w:color w:val="000000"/>
              </w:rPr>
              <w:t>e</w:t>
            </w:r>
            <w:r w:rsidRPr="008A6738">
              <w:rPr>
                <w:color w:val="000000"/>
              </w:rPr>
              <w:t xml:space="preserve">dleni w niniejszym dokumencie programowym </w:t>
            </w:r>
            <w:r w:rsidRPr="008A6738">
              <w:rPr>
                <w:rFonts w:eastAsia="Calibri"/>
                <w:color w:val="000000"/>
              </w:rPr>
              <w:t>Wypracowane rozwiązania skutec</w:t>
            </w:r>
            <w:r w:rsidRPr="008A6738">
              <w:rPr>
                <w:rFonts w:eastAsia="Calibri"/>
                <w:color w:val="000000"/>
              </w:rPr>
              <w:t>z</w:t>
            </w:r>
            <w:r w:rsidRPr="008A6738">
              <w:rPr>
                <w:rFonts w:eastAsia="Calibri"/>
                <w:color w:val="000000"/>
              </w:rPr>
              <w:t>nej aktywizacji zawodowej społeczności lokalnej uwzględniono przy określaniu prze</w:t>
            </w:r>
            <w:r w:rsidRPr="008A6738">
              <w:rPr>
                <w:rFonts w:eastAsia="Calibri"/>
                <w:color w:val="000000"/>
              </w:rPr>
              <w:t>d</w:t>
            </w:r>
            <w:r w:rsidRPr="008A6738">
              <w:rPr>
                <w:rFonts w:eastAsia="Calibri"/>
                <w:color w:val="000000"/>
              </w:rPr>
              <w:t xml:space="preserve">sięwzięć  w ramach LSR. </w:t>
            </w:r>
          </w:p>
          <w:p w:rsidR="00E57FC3" w:rsidRPr="008A6738" w:rsidRDefault="00E57FC3" w:rsidP="00FC173E">
            <w:pPr>
              <w:rPr>
                <w:rFonts w:eastAsia="Calibri"/>
                <w:color w:val="000000"/>
              </w:rPr>
            </w:pPr>
            <w:r w:rsidRPr="008A6738">
              <w:rPr>
                <w:rFonts w:eastAsia="Calibri"/>
                <w:b/>
                <w:color w:val="000000"/>
              </w:rPr>
              <w:t>3.</w:t>
            </w:r>
            <w:r w:rsidRPr="008A6738">
              <w:rPr>
                <w:rFonts w:eastAsia="Calibri"/>
                <w:color w:val="000000"/>
              </w:rPr>
              <w:t xml:space="preserve"> Identyfikacji grup docelowych w ramach LSR posłużyły też dane z analizy </w:t>
            </w:r>
            <w:r w:rsidRPr="008A6738">
              <w:rPr>
                <w:rFonts w:eastAsia="Calibri"/>
                <w:b/>
                <w:color w:val="000000"/>
              </w:rPr>
              <w:t>ankiet wypełni</w:t>
            </w:r>
            <w:r w:rsidRPr="008A6738">
              <w:rPr>
                <w:rFonts w:eastAsia="Calibri"/>
                <w:b/>
                <w:color w:val="000000"/>
              </w:rPr>
              <w:t>o</w:t>
            </w:r>
            <w:r w:rsidRPr="008A6738">
              <w:rPr>
                <w:rFonts w:eastAsia="Calibri"/>
                <w:b/>
                <w:color w:val="000000"/>
              </w:rPr>
              <w:t>nych przez mieszkańców podczas 13 spotkań w gminach członkowskich (Karta konsultacji pn.</w:t>
            </w:r>
            <w:r w:rsidRPr="008A6738">
              <w:rPr>
                <w:color w:val="000000"/>
              </w:rPr>
              <w:t xml:space="preserve"> anal</w:t>
            </w:r>
            <w:r w:rsidRPr="008A6738">
              <w:rPr>
                <w:color w:val="000000"/>
              </w:rPr>
              <w:t>i</w:t>
            </w:r>
            <w:r w:rsidRPr="008A6738">
              <w:rPr>
                <w:color w:val="000000"/>
              </w:rPr>
              <w:t>za potrzeb i problemów do opracowania LSR na lata 2014-2020). Główne grupy docelowe są tożs</w:t>
            </w:r>
            <w:r w:rsidRPr="008A6738">
              <w:rPr>
                <w:color w:val="000000"/>
              </w:rPr>
              <w:t>a</w:t>
            </w:r>
            <w:r w:rsidRPr="008A6738">
              <w:rPr>
                <w:color w:val="000000"/>
              </w:rPr>
              <w:t xml:space="preserve">me z tymi, które opisano w pkt. 1. Ankietowani </w:t>
            </w:r>
            <w:r w:rsidRPr="008A6738">
              <w:rPr>
                <w:rFonts w:eastAsia="Calibri"/>
                <w:color w:val="000000"/>
              </w:rPr>
              <w:t>wskazywali przy tym na z</w:t>
            </w:r>
            <w:r w:rsidRPr="008A6738">
              <w:rPr>
                <w:rFonts w:eastAsia="Calibri"/>
                <w:color w:val="000000"/>
              </w:rPr>
              <w:t>a</w:t>
            </w:r>
            <w:r w:rsidR="0086475E" w:rsidRPr="008A6738">
              <w:rPr>
                <w:rFonts w:eastAsia="Calibri"/>
                <w:color w:val="000000"/>
              </w:rPr>
              <w:t>sadność uwzględnienia w S</w:t>
            </w:r>
            <w:r w:rsidRPr="008A6738">
              <w:rPr>
                <w:rFonts w:eastAsia="Calibri"/>
                <w:color w:val="000000"/>
              </w:rPr>
              <w:t>trategii i innych przedsięwzięciach LGD przedsięwzięć skoncentrowanych w szczególności na os</w:t>
            </w:r>
            <w:r w:rsidRPr="008A6738">
              <w:rPr>
                <w:rFonts w:eastAsia="Calibri"/>
                <w:color w:val="000000"/>
              </w:rPr>
              <w:t>o</w:t>
            </w:r>
            <w:r w:rsidRPr="008A6738">
              <w:rPr>
                <w:rFonts w:eastAsia="Calibri"/>
                <w:color w:val="000000"/>
              </w:rPr>
              <w:t>bach młodych grupie wiekowej po 50 roku życia. Grupy defaworyzowane zostały określone w Ro</w:t>
            </w:r>
            <w:r w:rsidRPr="008A6738">
              <w:rPr>
                <w:rFonts w:eastAsia="Calibri"/>
                <w:color w:val="000000"/>
              </w:rPr>
              <w:t>z</w:t>
            </w:r>
            <w:r w:rsidRPr="008A6738">
              <w:rPr>
                <w:rFonts w:eastAsia="Calibri"/>
                <w:color w:val="000000"/>
              </w:rPr>
              <w:t>dziale I.LSR Charakteryst</w:t>
            </w:r>
            <w:r w:rsidRPr="008A6738">
              <w:rPr>
                <w:rFonts w:eastAsia="Calibri"/>
                <w:color w:val="000000"/>
              </w:rPr>
              <w:t>y</w:t>
            </w:r>
            <w:r w:rsidRPr="008A6738">
              <w:rPr>
                <w:rFonts w:eastAsia="Calibri"/>
                <w:color w:val="000000"/>
              </w:rPr>
              <w:t xml:space="preserve">ka LGD. </w:t>
            </w:r>
          </w:p>
          <w:p w:rsidR="00E57FC3" w:rsidRPr="008A6738" w:rsidRDefault="00E57FC3" w:rsidP="00FC173E">
            <w:pPr>
              <w:rPr>
                <w:rFonts w:eastAsia="Calibri"/>
                <w:color w:val="000000"/>
              </w:rPr>
            </w:pPr>
            <w:r w:rsidRPr="008A6738">
              <w:rPr>
                <w:rFonts w:eastAsia="Calibri"/>
                <w:b/>
                <w:color w:val="000000"/>
              </w:rPr>
              <w:t>4.</w:t>
            </w:r>
            <w:r w:rsidRPr="008A6738">
              <w:rPr>
                <w:rFonts w:eastAsia="Calibri"/>
                <w:color w:val="000000"/>
              </w:rPr>
              <w:t xml:space="preserve"> W dniu 4.08.2015r. zorganizowano </w:t>
            </w:r>
            <w:r w:rsidRPr="008A6738">
              <w:rPr>
                <w:rFonts w:eastAsia="Calibri"/>
                <w:b/>
                <w:color w:val="000000"/>
              </w:rPr>
              <w:t>spotkanie Kierownika biura LGD z przedstawicielami g</w:t>
            </w:r>
            <w:r w:rsidRPr="008A6738">
              <w:rPr>
                <w:rFonts w:eastAsia="Calibri"/>
                <w:b/>
                <w:color w:val="000000"/>
              </w:rPr>
              <w:t>o</w:t>
            </w:r>
            <w:r w:rsidRPr="008A6738">
              <w:rPr>
                <w:rFonts w:eastAsia="Calibri"/>
                <w:b/>
                <w:color w:val="000000"/>
              </w:rPr>
              <w:t xml:space="preserve">spodarstw agroturystycznych oraz sektora turystyki. </w:t>
            </w:r>
            <w:r w:rsidRPr="008A6738">
              <w:rPr>
                <w:rFonts w:eastAsia="Calibri"/>
                <w:color w:val="000000"/>
              </w:rPr>
              <w:t>W trakcie seminarium poinform</w:t>
            </w:r>
            <w:r w:rsidRPr="008A6738">
              <w:rPr>
                <w:rFonts w:eastAsia="Calibri"/>
                <w:color w:val="000000"/>
              </w:rPr>
              <w:t>o</w:t>
            </w:r>
            <w:r w:rsidRPr="008A6738">
              <w:rPr>
                <w:rFonts w:eastAsia="Calibri"/>
                <w:color w:val="000000"/>
              </w:rPr>
              <w:t>wano o możliw</w:t>
            </w:r>
            <w:r w:rsidRPr="008A6738">
              <w:rPr>
                <w:rFonts w:eastAsia="Calibri"/>
                <w:color w:val="000000"/>
              </w:rPr>
              <w:t>o</w:t>
            </w:r>
            <w:r w:rsidRPr="008A6738">
              <w:rPr>
                <w:rFonts w:eastAsia="Calibri"/>
                <w:color w:val="000000"/>
              </w:rPr>
              <w:t>ściach uzyskania wsparcia z PROW 2014-2020. Uzyskano deklaracje dotyczące podjęcia się realizacji operacji  w prze</w:t>
            </w:r>
            <w:r w:rsidRPr="008A6738">
              <w:rPr>
                <w:rFonts w:eastAsia="Calibri"/>
                <w:color w:val="000000"/>
              </w:rPr>
              <w:t>d</w:t>
            </w:r>
            <w:r w:rsidRPr="008A6738">
              <w:rPr>
                <w:rFonts w:eastAsia="Calibri"/>
                <w:color w:val="000000"/>
              </w:rPr>
              <w:t xml:space="preserve">miocie rozwoju turystyki. </w:t>
            </w:r>
          </w:p>
          <w:p w:rsidR="00E57FC3" w:rsidRPr="008A6738" w:rsidRDefault="00E57FC3" w:rsidP="00FC173E">
            <w:pPr>
              <w:rPr>
                <w:rFonts w:eastAsia="Calibri"/>
                <w:color w:val="000000"/>
              </w:rPr>
            </w:pPr>
            <w:r w:rsidRPr="008A6738">
              <w:rPr>
                <w:rFonts w:eastAsia="Calibri"/>
                <w:b/>
                <w:color w:val="000000"/>
              </w:rPr>
              <w:t>5. Spotkanie konsultacyjne, m.in. z przedstawicielami sektora publicznego</w:t>
            </w:r>
            <w:r w:rsidRPr="008A6738">
              <w:rPr>
                <w:rFonts w:eastAsia="Calibri"/>
                <w:color w:val="000000"/>
              </w:rPr>
              <w:t xml:space="preserve"> poświęcone celom i przedsięwzięciom LSR, które miało miejsce w dniu 2310.2015r. w Chamsku pozwoliło na sprecyz</w:t>
            </w:r>
            <w:r w:rsidRPr="008A6738">
              <w:rPr>
                <w:rFonts w:eastAsia="Calibri"/>
                <w:color w:val="000000"/>
              </w:rPr>
              <w:t>o</w:t>
            </w:r>
            <w:r w:rsidRPr="008A6738">
              <w:rPr>
                <w:rFonts w:eastAsia="Calibri"/>
                <w:color w:val="000000"/>
              </w:rPr>
              <w:t>wanie zapisu celu szczegółowego 1.1 „Rozwój zróżnicowanych form turystyki poprzez wykorzyst</w:t>
            </w:r>
            <w:r w:rsidRPr="008A6738">
              <w:rPr>
                <w:rFonts w:eastAsia="Calibri"/>
                <w:color w:val="000000"/>
              </w:rPr>
              <w:t>a</w:t>
            </w:r>
            <w:r w:rsidRPr="008A6738">
              <w:rPr>
                <w:rFonts w:eastAsia="Calibri"/>
                <w:color w:val="000000"/>
              </w:rPr>
              <w:t>nie zasobów naturalnych i lokalnego potencj</w:t>
            </w:r>
            <w:r w:rsidRPr="008A6738">
              <w:rPr>
                <w:rFonts w:eastAsia="Calibri"/>
                <w:color w:val="000000"/>
              </w:rPr>
              <w:t>a</w:t>
            </w:r>
            <w:r w:rsidRPr="008A6738">
              <w:rPr>
                <w:rFonts w:eastAsia="Calibri"/>
                <w:color w:val="000000"/>
              </w:rPr>
              <w:t>łu”.</w:t>
            </w:r>
          </w:p>
          <w:p w:rsidR="00E57FC3" w:rsidRPr="008A6738" w:rsidRDefault="00E57FC3" w:rsidP="00FC173E">
            <w:pPr>
              <w:rPr>
                <w:rFonts w:eastAsia="Calibri"/>
                <w:color w:val="000000"/>
              </w:rPr>
            </w:pPr>
            <w:r w:rsidRPr="008A6738">
              <w:rPr>
                <w:rFonts w:eastAsia="Calibri"/>
                <w:b/>
                <w:color w:val="000000"/>
              </w:rPr>
              <w:t>6.</w:t>
            </w:r>
            <w:r w:rsidRPr="008A6738">
              <w:rPr>
                <w:rFonts w:eastAsia="Calibri"/>
                <w:color w:val="000000"/>
              </w:rPr>
              <w:t xml:space="preserve"> V </w:t>
            </w:r>
            <w:r w:rsidRPr="008A6738">
              <w:rPr>
                <w:rFonts w:eastAsia="Calibri"/>
                <w:b/>
                <w:color w:val="000000"/>
              </w:rPr>
              <w:t>posiedzenie zespołu ds. LSR</w:t>
            </w:r>
            <w:r w:rsidRPr="008A6738">
              <w:rPr>
                <w:rFonts w:eastAsia="Calibri"/>
                <w:color w:val="000000"/>
              </w:rPr>
              <w:t xml:space="preserve"> w dniu 2.11.2015r. poświęcone było wypracowaniu ost</w:t>
            </w:r>
            <w:r w:rsidRPr="008A6738">
              <w:rPr>
                <w:rFonts w:eastAsia="Calibri"/>
                <w:color w:val="000000"/>
              </w:rPr>
              <w:t>a</w:t>
            </w:r>
            <w:r w:rsidRPr="008A6738">
              <w:rPr>
                <w:rFonts w:eastAsia="Calibri"/>
                <w:color w:val="000000"/>
              </w:rPr>
              <w:t>tecznej wersji wskaźników i identyfikacji grup doc</w:t>
            </w:r>
            <w:r w:rsidRPr="008A6738">
              <w:rPr>
                <w:rFonts w:eastAsia="Calibri"/>
                <w:color w:val="000000"/>
              </w:rPr>
              <w:t>e</w:t>
            </w:r>
            <w:r w:rsidRPr="008A6738">
              <w:rPr>
                <w:rFonts w:eastAsia="Calibri"/>
                <w:color w:val="000000"/>
              </w:rPr>
              <w:t xml:space="preserve">lowych LSR. </w:t>
            </w:r>
          </w:p>
        </w:tc>
      </w:tr>
    </w:tbl>
    <w:p w:rsidR="00800644" w:rsidRDefault="00D67AC1" w:rsidP="0069295F">
      <w:pPr>
        <w:pStyle w:val="Default"/>
        <w:spacing w:line="276" w:lineRule="auto"/>
        <w:jc w:val="both"/>
        <w:rPr>
          <w:rFonts w:ascii="Times New Roman" w:hAnsi="Times New Roman" w:cs="Times New Roman"/>
          <w:sz w:val="20"/>
          <w:szCs w:val="20"/>
        </w:rPr>
      </w:pPr>
      <w:r w:rsidRPr="00D67AC1">
        <w:rPr>
          <w:rFonts w:ascii="Times New Roman" w:hAnsi="Times New Roman" w:cs="Times New Roman"/>
          <w:sz w:val="20"/>
          <w:szCs w:val="20"/>
        </w:rPr>
        <w:t xml:space="preserve">Źródło: </w:t>
      </w:r>
      <w:r w:rsidR="00800644" w:rsidRPr="00D67AC1">
        <w:rPr>
          <w:rFonts w:ascii="Times New Roman" w:hAnsi="Times New Roman" w:cs="Times New Roman"/>
          <w:sz w:val="20"/>
          <w:szCs w:val="20"/>
        </w:rPr>
        <w:t xml:space="preserve">Opracowanie własne </w:t>
      </w:r>
      <w:r w:rsidRPr="00D67AC1">
        <w:rPr>
          <w:rFonts w:ascii="Times New Roman" w:hAnsi="Times New Roman" w:cs="Times New Roman"/>
          <w:sz w:val="20"/>
          <w:szCs w:val="20"/>
        </w:rPr>
        <w:t>(25.09.2015r.)</w:t>
      </w:r>
    </w:p>
    <w:p w:rsidR="003770DB" w:rsidRPr="00E61180" w:rsidRDefault="0004416D" w:rsidP="0004416D">
      <w:pPr>
        <w:spacing w:before="120" w:line="276" w:lineRule="auto"/>
        <w:rPr>
          <w:sz w:val="24"/>
          <w:szCs w:val="24"/>
          <w:lang w:bidi="en-US"/>
        </w:rPr>
      </w:pPr>
      <w:r w:rsidRPr="00A9078C">
        <w:rPr>
          <w:color w:val="000000"/>
          <w:lang w:bidi="en-US"/>
        </w:rPr>
        <w:t xml:space="preserve">Jak wynika z powyższych zapisów </w:t>
      </w:r>
      <w:r w:rsidR="00173E18">
        <w:rPr>
          <w:color w:val="000000"/>
          <w:lang w:bidi="en-US"/>
        </w:rPr>
        <w:t>LGD na każdym etapie tworzenia S</w:t>
      </w:r>
      <w:r w:rsidRPr="00A9078C">
        <w:rPr>
          <w:color w:val="000000"/>
          <w:lang w:bidi="en-US"/>
        </w:rPr>
        <w:t>trategii korzystało z różnorodnych partyc</w:t>
      </w:r>
      <w:r w:rsidRPr="00A9078C">
        <w:rPr>
          <w:color w:val="000000"/>
          <w:lang w:bidi="en-US"/>
        </w:rPr>
        <w:t>y</w:t>
      </w:r>
      <w:r w:rsidRPr="00A9078C">
        <w:rPr>
          <w:color w:val="000000"/>
          <w:lang w:bidi="en-US"/>
        </w:rPr>
        <w:t>pacyjnych metod konsultacji nie tylko z potencjalnymi grupami docelowymi LSR, ale szeroko rozumianymi prze</w:t>
      </w:r>
      <w:r w:rsidRPr="00A9078C">
        <w:rPr>
          <w:color w:val="000000"/>
          <w:lang w:bidi="en-US"/>
        </w:rPr>
        <w:t>d</w:t>
      </w:r>
      <w:r w:rsidRPr="00A9078C">
        <w:rPr>
          <w:color w:val="000000"/>
          <w:lang w:bidi="en-US"/>
        </w:rPr>
        <w:t>stawicielami społeczności lokalnych, w szczególności zaś mieszkańcami obszaru LSR. Współpracę partycyp</w:t>
      </w:r>
      <w:r w:rsidRPr="00A9078C">
        <w:rPr>
          <w:color w:val="000000"/>
          <w:lang w:bidi="en-US"/>
        </w:rPr>
        <w:t>a</w:t>
      </w:r>
      <w:r w:rsidRPr="00A9078C">
        <w:rPr>
          <w:color w:val="000000"/>
          <w:lang w:bidi="en-US"/>
        </w:rPr>
        <w:t>cyjną z mieszkańcami i przedstawicielami sektora gospodarczego i publicznego przewidziano również na etapie wdroż</w:t>
      </w:r>
      <w:r w:rsidRPr="00A9078C">
        <w:rPr>
          <w:color w:val="000000"/>
          <w:lang w:bidi="en-US"/>
        </w:rPr>
        <w:t>e</w:t>
      </w:r>
      <w:r w:rsidRPr="00A9078C">
        <w:rPr>
          <w:color w:val="000000"/>
          <w:lang w:bidi="en-US"/>
        </w:rPr>
        <w:t>nia LSR. Każda zmiana kryteriów wyboru operacji również będzie poddawana konsultacjom sp</w:t>
      </w:r>
      <w:r w:rsidRPr="00A9078C">
        <w:rPr>
          <w:color w:val="000000"/>
          <w:lang w:bidi="en-US"/>
        </w:rPr>
        <w:t>o</w:t>
      </w:r>
      <w:r w:rsidRPr="00A9078C">
        <w:rPr>
          <w:color w:val="000000"/>
          <w:lang w:bidi="en-US"/>
        </w:rPr>
        <w:t>łecznym. LGD planuje także partycypacyjny udział mieszkańców w ewaluacji wdrażania LSR.</w:t>
      </w:r>
      <w:r w:rsidR="003770DB" w:rsidRPr="00E61180">
        <w:rPr>
          <w:sz w:val="24"/>
          <w:szCs w:val="24"/>
          <w:lang w:bidi="en-US"/>
        </w:rPr>
        <w:t xml:space="preserve"> </w:t>
      </w:r>
      <w:bookmarkStart w:id="17" w:name="_GoBack"/>
      <w:bookmarkEnd w:id="17"/>
    </w:p>
    <w:p w:rsidR="009C58BE" w:rsidRPr="00780830" w:rsidRDefault="006A12ED" w:rsidP="00617E44">
      <w:pPr>
        <w:pStyle w:val="Nagwek1"/>
        <w:shd w:val="clear" w:color="auto" w:fill="31849B"/>
        <w:spacing w:after="0"/>
        <w:rPr>
          <w:rFonts w:ascii="Times New Roman" w:hAnsi="Times New Roman"/>
          <w:color w:val="FFFFFF"/>
          <w:sz w:val="24"/>
        </w:rPr>
      </w:pPr>
      <w:bookmarkStart w:id="18" w:name="_Toc434839662"/>
      <w:bookmarkStart w:id="19" w:name="_Toc437247678"/>
      <w:r w:rsidRPr="00780830">
        <w:rPr>
          <w:rFonts w:ascii="Times New Roman" w:hAnsi="Times New Roman"/>
          <w:color w:val="FFFFFF"/>
          <w:sz w:val="24"/>
          <w:shd w:val="clear" w:color="auto" w:fill="31849B"/>
        </w:rPr>
        <w:lastRenderedPageBreak/>
        <w:t>III. DIAGNOZA – OPIS OBSZARU I LUDNOŚCI</w:t>
      </w:r>
      <w:bookmarkEnd w:id="18"/>
      <w:bookmarkEnd w:id="19"/>
    </w:p>
    <w:p w:rsidR="00A930E2" w:rsidRPr="00617E44" w:rsidRDefault="00A930E2" w:rsidP="0069295F">
      <w:pPr>
        <w:pStyle w:val="tekstAnalizy"/>
        <w:spacing w:line="276" w:lineRule="auto"/>
        <w:rPr>
          <w:rFonts w:ascii="Times New Roman" w:hAnsi="Times New Roman"/>
          <w:color w:val="FF0000"/>
          <w:sz w:val="4"/>
          <w:szCs w:val="4"/>
        </w:rPr>
      </w:pPr>
    </w:p>
    <w:p w:rsidR="00617E44" w:rsidRDefault="00617E44" w:rsidP="0004416D">
      <w:pPr>
        <w:spacing w:line="276" w:lineRule="auto"/>
        <w:rPr>
          <w:sz w:val="4"/>
          <w:szCs w:val="4"/>
        </w:rPr>
      </w:pPr>
    </w:p>
    <w:p w:rsidR="00617E44" w:rsidRDefault="00617E44" w:rsidP="0004416D">
      <w:pPr>
        <w:spacing w:line="276" w:lineRule="auto"/>
        <w:rPr>
          <w:sz w:val="4"/>
          <w:szCs w:val="4"/>
        </w:rPr>
      </w:pPr>
    </w:p>
    <w:p w:rsidR="0004416D" w:rsidRDefault="00173E18" w:rsidP="000F003B">
      <w:pPr>
        <w:spacing w:line="276" w:lineRule="auto"/>
      </w:pPr>
      <w:r>
        <w:t>Analizę aktualnego obszaru LSR</w:t>
      </w:r>
      <w:r w:rsidR="0004416D" w:rsidRPr="00A9078C">
        <w:t xml:space="preserve"> opracowano na podstawie danych dostępnych w bazach GUS, dokumentów str</w:t>
      </w:r>
      <w:r w:rsidR="0004416D" w:rsidRPr="00A9078C">
        <w:t>a</w:t>
      </w:r>
      <w:r w:rsidR="0004416D" w:rsidRPr="00A9078C">
        <w:t>tegicznych województwa mazowieckiego, powiatów</w:t>
      </w:r>
      <w:r w:rsidR="003011EA">
        <w:t>:</w:t>
      </w:r>
      <w:r w:rsidR="0004416D" w:rsidRPr="00A9078C">
        <w:t xml:space="preserve"> ciechanowskiego, mławskiego, żuromińskiego i działdo</w:t>
      </w:r>
      <w:r w:rsidR="0004416D" w:rsidRPr="00A9078C">
        <w:t>w</w:t>
      </w:r>
      <w:r w:rsidR="0004416D" w:rsidRPr="00A9078C">
        <w:t xml:space="preserve">skiego oraz poprzedniej </w:t>
      </w:r>
      <w:r w:rsidR="003011EA">
        <w:t>LSR</w:t>
      </w:r>
      <w:r w:rsidR="0004416D" w:rsidRPr="00A9078C">
        <w:t>, a także strategii</w:t>
      </w:r>
      <w:r w:rsidR="003011EA">
        <w:t xml:space="preserve"> Gmin</w:t>
      </w:r>
      <w:r w:rsidR="0004416D" w:rsidRPr="00A9078C">
        <w:t>. Ponadto analizie poddano informacje dostępne na stronach inte</w:t>
      </w:r>
      <w:r w:rsidR="0004416D" w:rsidRPr="00A9078C">
        <w:t>r</w:t>
      </w:r>
      <w:r w:rsidR="0004416D" w:rsidRPr="00A9078C">
        <w:t>netowych gmin członkowskich LGD i stron pokrewnych. Dane dostępne w bazach GUS przeanalizowano w prz</w:t>
      </w:r>
      <w:r w:rsidR="0004416D" w:rsidRPr="00A9078C">
        <w:t>e</w:t>
      </w:r>
      <w:r w:rsidR="0004416D" w:rsidRPr="00A9078C">
        <w:t xml:space="preserve">dziale czasowym 2007-2013. Identyfikacja i klasyfikacja problemów występujących na </w:t>
      </w:r>
      <w:r w:rsidR="003011EA">
        <w:t xml:space="preserve">opisywanym </w:t>
      </w:r>
      <w:r w:rsidR="0004416D" w:rsidRPr="00A9078C">
        <w:t>obszarze istotnych z punktu widzenia LGD i celów LSR została opracowana z uwzględnieniem wniosków ze zrealizow</w:t>
      </w:r>
      <w:r w:rsidR="0004416D" w:rsidRPr="00A9078C">
        <w:t>a</w:t>
      </w:r>
      <w:r w:rsidR="0004416D" w:rsidRPr="00A9078C">
        <w:t>nych na zlecenie LGD badań i analiz. Tak sformułowana diagnoza obszaru została poddana konsultacjom z mies</w:t>
      </w:r>
      <w:r w:rsidR="0004416D" w:rsidRPr="00A9078C">
        <w:t>z</w:t>
      </w:r>
      <w:r w:rsidR="0004416D" w:rsidRPr="00A9078C">
        <w:t>kańcami  podczas spotkań zreali</w:t>
      </w:r>
      <w:r w:rsidR="000F003B">
        <w:t>zowanych w dniach 27.08.2015</w:t>
      </w:r>
      <w:r w:rsidR="0004416D" w:rsidRPr="00A9078C">
        <w:t xml:space="preserve">-25.09.2015 r. w każdej z gmin członkowskich oraz  podczas spotkań </w:t>
      </w:r>
      <w:r w:rsidR="000F003B">
        <w:t>Z</w:t>
      </w:r>
      <w:r w:rsidR="0004416D" w:rsidRPr="00A9078C">
        <w:t xml:space="preserve">espołu ds. </w:t>
      </w:r>
      <w:r w:rsidR="000F003B">
        <w:t>LSR</w:t>
      </w:r>
      <w:r w:rsidR="0004416D" w:rsidRPr="00A9078C">
        <w:t xml:space="preserve"> w okresie </w:t>
      </w:r>
      <w:r w:rsidR="000F003B">
        <w:t>VI-X.</w:t>
      </w:r>
      <w:r w:rsidR="0004416D" w:rsidRPr="00A9078C">
        <w:t>2015 r</w:t>
      </w:r>
      <w:r w:rsidR="000F003B">
        <w:t xml:space="preserve">. </w:t>
      </w:r>
      <w:r w:rsidR="0004416D" w:rsidRPr="00A9078C">
        <w:t>W ramach pracy diagnostycznej z mieszkańcami na et</w:t>
      </w:r>
      <w:r w:rsidR="0004416D" w:rsidRPr="00A9078C">
        <w:t>a</w:t>
      </w:r>
      <w:r>
        <w:t>pie formułowania  analizy S</w:t>
      </w:r>
      <w:r w:rsidR="0004416D" w:rsidRPr="00A9078C">
        <w:t>trategii wykorzystane zostały metody oparte na kreatywnej sile procesu grupowego i aktywności uczestników</w:t>
      </w:r>
      <w:r w:rsidR="000F003B">
        <w:t xml:space="preserve"> m.in.</w:t>
      </w:r>
      <w:r w:rsidR="0004416D" w:rsidRPr="00A9078C">
        <w:t xml:space="preserve"> burzy mózgów</w:t>
      </w:r>
      <w:r w:rsidR="000F003B">
        <w:t>,</w:t>
      </w:r>
      <w:r w:rsidR="0004416D" w:rsidRPr="00A9078C">
        <w:t xml:space="preserve"> m</w:t>
      </w:r>
      <w:r w:rsidR="0004416D" w:rsidRPr="00A9078C">
        <w:t>e</w:t>
      </w:r>
      <w:r w:rsidR="0004416D" w:rsidRPr="00A9078C">
        <w:t>tody</w:t>
      </w:r>
      <w:r w:rsidR="000F003B">
        <w:t xml:space="preserve"> </w:t>
      </w:r>
      <w:r w:rsidR="0004416D" w:rsidRPr="00A9078C">
        <w:t>meta pl</w:t>
      </w:r>
      <w:r w:rsidR="000F003B">
        <w:t xml:space="preserve">an. Obecny, ale także przyszły </w:t>
      </w:r>
      <w:r w:rsidR="0004416D" w:rsidRPr="00A9078C">
        <w:t>rozwój obszaru LGD jest silnie zdeterminowany warunkami przestrzennymi, przyrodniczymi, historycznymi oraz kulturowymi. Pote</w:t>
      </w:r>
      <w:r w:rsidR="0004416D" w:rsidRPr="00A9078C">
        <w:t>n</w:t>
      </w:r>
      <w:r w:rsidR="0004416D" w:rsidRPr="00A9078C">
        <w:t>cjał środowiska naturalnego buduje przewagi konkurencyjne obszaru LGD w zakresie rozwoju wiodących funkcji gospodarczych. Na tempo i kierunki rozwoju wpływ wywierają także wewnętrzne uwarunkowania społeczne, szczególnie długofalowe trendy demograficzne i sytuacja grup defafor</w:t>
      </w:r>
      <w:r w:rsidR="0004416D" w:rsidRPr="00A9078C">
        <w:t>y</w:t>
      </w:r>
      <w:r w:rsidR="0004416D" w:rsidRPr="00A9078C">
        <w:t xml:space="preserve">zowanych.  </w:t>
      </w:r>
    </w:p>
    <w:p w:rsidR="00D67AC1" w:rsidRDefault="0004416D" w:rsidP="000F003B">
      <w:pPr>
        <w:spacing w:line="276" w:lineRule="auto"/>
        <w:rPr>
          <w:sz w:val="20"/>
          <w:szCs w:val="20"/>
        </w:rPr>
      </w:pPr>
      <w:r w:rsidRPr="00A9078C">
        <w:t>Na obszar L</w:t>
      </w:r>
      <w:r w:rsidR="000360DF">
        <w:t xml:space="preserve">SR </w:t>
      </w:r>
      <w:r w:rsidRPr="00A9078C">
        <w:t>składa się  9 gmin wiejskich i 4 miejsko-wiejskie, w skład których wchodzi  łącznie 308 s</w:t>
      </w:r>
      <w:r w:rsidRPr="00A9078C">
        <w:t>o</w:t>
      </w:r>
      <w:r w:rsidRPr="00A9078C">
        <w:t>łectw. Teren</w:t>
      </w:r>
      <w:r w:rsidR="000360DF">
        <w:t xml:space="preserve"> LSR</w:t>
      </w:r>
      <w:r w:rsidRPr="00A9078C">
        <w:t xml:space="preserve"> zamieszkuje ogółem 88 810 ludności ,</w:t>
      </w:r>
      <w:r w:rsidR="000F003B">
        <w:t xml:space="preserve"> z czego 49% stanowią mężczyźni</w:t>
      </w:r>
      <w:r w:rsidRPr="00A9078C">
        <w:t>, a 51% kobiety. Szczegółowe dane dotyczące struktury ludności przedstawia p</w:t>
      </w:r>
      <w:r w:rsidRPr="00A9078C">
        <w:t>o</w:t>
      </w:r>
      <w:r w:rsidRPr="00A9078C">
        <w:t>niższe zestawienie.</w:t>
      </w:r>
    </w:p>
    <w:p w:rsidR="0004416D" w:rsidRDefault="0004416D" w:rsidP="001D4593">
      <w:pPr>
        <w:spacing w:line="276" w:lineRule="auto"/>
        <w:rPr>
          <w:sz w:val="4"/>
          <w:szCs w:val="4"/>
        </w:rPr>
      </w:pPr>
    </w:p>
    <w:p w:rsidR="00617E44" w:rsidRPr="00617E44" w:rsidRDefault="00617E44" w:rsidP="001D4593">
      <w:pPr>
        <w:spacing w:line="276" w:lineRule="auto"/>
        <w:rPr>
          <w:sz w:val="4"/>
          <w:szCs w:val="4"/>
        </w:rPr>
      </w:pPr>
    </w:p>
    <w:p w:rsidR="002738F8" w:rsidRDefault="002738F8" w:rsidP="001D4593">
      <w:pPr>
        <w:spacing w:line="276" w:lineRule="auto"/>
        <w:rPr>
          <w:sz w:val="20"/>
          <w:szCs w:val="20"/>
        </w:rPr>
      </w:pPr>
      <w:r>
        <w:rPr>
          <w:sz w:val="20"/>
          <w:szCs w:val="20"/>
        </w:rPr>
        <w:t xml:space="preserve">Tab. </w:t>
      </w:r>
      <w:r w:rsidR="00D67AC1">
        <w:rPr>
          <w:sz w:val="20"/>
          <w:szCs w:val="20"/>
        </w:rPr>
        <w:t xml:space="preserve">4. </w:t>
      </w:r>
      <w:r>
        <w:rPr>
          <w:sz w:val="20"/>
          <w:szCs w:val="20"/>
        </w:rPr>
        <w:t>Struktura ludności na obszarze LGD</w:t>
      </w:r>
    </w:p>
    <w:tbl>
      <w:tblPr>
        <w:tblW w:w="10221" w:type="dxa"/>
        <w:tblInd w:w="55" w:type="dxa"/>
        <w:tblLayout w:type="fixed"/>
        <w:tblCellMar>
          <w:left w:w="70" w:type="dxa"/>
          <w:right w:w="70" w:type="dxa"/>
        </w:tblCellMar>
        <w:tblLook w:val="04A0"/>
      </w:tblPr>
      <w:tblGrid>
        <w:gridCol w:w="724"/>
        <w:gridCol w:w="2552"/>
        <w:gridCol w:w="1736"/>
        <w:gridCol w:w="1736"/>
        <w:gridCol w:w="1736"/>
        <w:gridCol w:w="1737"/>
      </w:tblGrid>
      <w:tr w:rsidR="00CF5372" w:rsidRPr="00104BA5" w:rsidTr="000F003B">
        <w:trPr>
          <w:trHeight w:val="465"/>
        </w:trPr>
        <w:tc>
          <w:tcPr>
            <w:tcW w:w="724" w:type="dxa"/>
            <w:tcBorders>
              <w:top w:val="single" w:sz="4" w:space="0" w:color="000000"/>
              <w:left w:val="single" w:sz="4" w:space="0" w:color="000000"/>
              <w:bottom w:val="single" w:sz="4" w:space="0" w:color="auto"/>
              <w:right w:val="single" w:sz="4" w:space="0" w:color="000000"/>
            </w:tcBorders>
            <w:shd w:val="clear" w:color="000000" w:fill="008080"/>
            <w:noWrap/>
            <w:vAlign w:val="center"/>
            <w:hideMark/>
          </w:tcPr>
          <w:p w:rsidR="00CF5372" w:rsidRPr="00104BA5" w:rsidRDefault="00CF5372" w:rsidP="00CF5372">
            <w:pPr>
              <w:jc w:val="center"/>
              <w:rPr>
                <w:b/>
                <w:bCs/>
                <w:color w:val="FFFFFF"/>
              </w:rPr>
            </w:pPr>
            <w:r w:rsidRPr="00104BA5">
              <w:rPr>
                <w:b/>
                <w:bCs/>
                <w:color w:val="FFFFFF"/>
              </w:rPr>
              <w:t xml:space="preserve">Lp. </w:t>
            </w:r>
          </w:p>
        </w:tc>
        <w:tc>
          <w:tcPr>
            <w:tcW w:w="2552" w:type="dxa"/>
            <w:tcBorders>
              <w:top w:val="single" w:sz="4" w:space="0" w:color="000000"/>
              <w:left w:val="nil"/>
              <w:bottom w:val="single" w:sz="4" w:space="0" w:color="auto"/>
              <w:right w:val="single" w:sz="4" w:space="0" w:color="000000"/>
            </w:tcBorders>
            <w:shd w:val="clear" w:color="000000" w:fill="008080"/>
            <w:noWrap/>
            <w:vAlign w:val="center"/>
            <w:hideMark/>
          </w:tcPr>
          <w:p w:rsidR="00CF5372" w:rsidRPr="00104BA5" w:rsidRDefault="00CF5372" w:rsidP="00CF5372">
            <w:pPr>
              <w:jc w:val="center"/>
              <w:rPr>
                <w:b/>
                <w:bCs/>
                <w:color w:val="FFFFFF"/>
              </w:rPr>
            </w:pPr>
            <w:r w:rsidRPr="00104BA5">
              <w:rPr>
                <w:b/>
                <w:bCs/>
                <w:color w:val="FFFFFF"/>
              </w:rPr>
              <w:t>Jednostka terytorialna</w:t>
            </w:r>
          </w:p>
        </w:tc>
        <w:tc>
          <w:tcPr>
            <w:tcW w:w="1736" w:type="dxa"/>
            <w:tcBorders>
              <w:top w:val="single" w:sz="4" w:space="0" w:color="000000"/>
              <w:left w:val="nil"/>
              <w:bottom w:val="single" w:sz="4" w:space="0" w:color="000000"/>
              <w:right w:val="single" w:sz="4" w:space="0" w:color="000000"/>
            </w:tcBorders>
            <w:shd w:val="clear" w:color="000000" w:fill="008080"/>
            <w:vAlign w:val="center"/>
            <w:hideMark/>
          </w:tcPr>
          <w:p w:rsidR="00CF5372" w:rsidRPr="00104BA5" w:rsidRDefault="00CF5372" w:rsidP="00CF5372">
            <w:pPr>
              <w:jc w:val="center"/>
              <w:rPr>
                <w:b/>
                <w:bCs/>
                <w:color w:val="FFFFFF"/>
              </w:rPr>
            </w:pPr>
            <w:r w:rsidRPr="00104BA5">
              <w:rPr>
                <w:b/>
                <w:bCs/>
                <w:color w:val="FFFFFF"/>
              </w:rPr>
              <w:t>Gęstość  zalu</w:t>
            </w:r>
            <w:r w:rsidRPr="00104BA5">
              <w:rPr>
                <w:b/>
                <w:bCs/>
                <w:color w:val="FFFFFF"/>
              </w:rPr>
              <w:t>d</w:t>
            </w:r>
            <w:r w:rsidRPr="00104BA5">
              <w:rPr>
                <w:b/>
                <w:bCs/>
                <w:color w:val="FFFFFF"/>
              </w:rPr>
              <w:t>nienia os/km2</w:t>
            </w:r>
          </w:p>
        </w:tc>
        <w:tc>
          <w:tcPr>
            <w:tcW w:w="1736" w:type="dxa"/>
            <w:tcBorders>
              <w:top w:val="single" w:sz="4" w:space="0" w:color="000000"/>
              <w:left w:val="nil"/>
              <w:bottom w:val="single" w:sz="4" w:space="0" w:color="000000"/>
              <w:right w:val="single" w:sz="4" w:space="0" w:color="000000"/>
            </w:tcBorders>
            <w:shd w:val="clear" w:color="000000" w:fill="008080"/>
            <w:vAlign w:val="center"/>
            <w:hideMark/>
          </w:tcPr>
          <w:p w:rsidR="00CF5372" w:rsidRPr="00104BA5" w:rsidRDefault="00CF5372" w:rsidP="00CF5372">
            <w:pPr>
              <w:jc w:val="center"/>
              <w:rPr>
                <w:b/>
                <w:bCs/>
                <w:color w:val="FFFFFF"/>
              </w:rPr>
            </w:pPr>
            <w:r w:rsidRPr="00104BA5">
              <w:rPr>
                <w:b/>
                <w:bCs/>
                <w:color w:val="FFFFFF"/>
              </w:rPr>
              <w:t xml:space="preserve">Mężczyźni </w:t>
            </w:r>
          </w:p>
        </w:tc>
        <w:tc>
          <w:tcPr>
            <w:tcW w:w="1736" w:type="dxa"/>
            <w:tcBorders>
              <w:top w:val="single" w:sz="4" w:space="0" w:color="000000"/>
              <w:left w:val="nil"/>
              <w:bottom w:val="single" w:sz="4" w:space="0" w:color="000000"/>
              <w:right w:val="single" w:sz="4" w:space="0" w:color="000000"/>
            </w:tcBorders>
            <w:shd w:val="clear" w:color="000000" w:fill="008080"/>
            <w:vAlign w:val="center"/>
            <w:hideMark/>
          </w:tcPr>
          <w:p w:rsidR="00CF5372" w:rsidRPr="00104BA5" w:rsidRDefault="00CF5372" w:rsidP="00CF5372">
            <w:pPr>
              <w:jc w:val="center"/>
              <w:rPr>
                <w:b/>
                <w:bCs/>
                <w:color w:val="FFFFFF"/>
              </w:rPr>
            </w:pPr>
            <w:r w:rsidRPr="00104BA5">
              <w:rPr>
                <w:b/>
                <w:bCs/>
                <w:color w:val="FFFFFF"/>
              </w:rPr>
              <w:t xml:space="preserve">Kobiety </w:t>
            </w:r>
          </w:p>
        </w:tc>
        <w:tc>
          <w:tcPr>
            <w:tcW w:w="1737" w:type="dxa"/>
            <w:tcBorders>
              <w:top w:val="single" w:sz="4" w:space="0" w:color="000000"/>
              <w:left w:val="nil"/>
              <w:bottom w:val="single" w:sz="4" w:space="0" w:color="000000"/>
              <w:right w:val="single" w:sz="4" w:space="0" w:color="000000"/>
            </w:tcBorders>
            <w:shd w:val="clear" w:color="000000" w:fill="008080"/>
            <w:vAlign w:val="center"/>
            <w:hideMark/>
          </w:tcPr>
          <w:p w:rsidR="00CF5372" w:rsidRPr="00104BA5" w:rsidRDefault="00CF5372" w:rsidP="00CF5372">
            <w:pPr>
              <w:jc w:val="center"/>
              <w:rPr>
                <w:b/>
                <w:bCs/>
                <w:color w:val="FFFFFF"/>
              </w:rPr>
            </w:pPr>
            <w:r w:rsidRPr="00104BA5">
              <w:rPr>
                <w:b/>
                <w:bCs/>
                <w:color w:val="FFFFFF"/>
              </w:rPr>
              <w:t xml:space="preserve"> Ludność og</w:t>
            </w:r>
            <w:r w:rsidRPr="00104BA5">
              <w:rPr>
                <w:b/>
                <w:bCs/>
                <w:color w:val="FFFFFF"/>
              </w:rPr>
              <w:t>ó</w:t>
            </w:r>
            <w:r w:rsidRPr="00104BA5">
              <w:rPr>
                <w:b/>
                <w:bCs/>
                <w:color w:val="FFFFFF"/>
              </w:rPr>
              <w:t>łem</w:t>
            </w:r>
          </w:p>
        </w:tc>
      </w:tr>
      <w:tr w:rsidR="00CF5372" w:rsidRPr="00104BA5" w:rsidTr="000F003B">
        <w:trPr>
          <w:trHeight w:val="255"/>
        </w:trPr>
        <w:tc>
          <w:tcPr>
            <w:tcW w:w="72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single" w:sz="4" w:space="0" w:color="auto"/>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Bieżuń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43</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2615</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2631</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5246</w:t>
            </w:r>
          </w:p>
        </w:tc>
      </w:tr>
      <w:tr w:rsidR="00CF5372" w:rsidRPr="00104BA5" w:rsidTr="000F003B">
        <w:trPr>
          <w:trHeight w:val="255"/>
        </w:trPr>
        <w:tc>
          <w:tcPr>
            <w:tcW w:w="72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Glinojeck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53</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4066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4100</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8166</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Kuczbork-Osada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40</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2407</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2464</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4871</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Lidzbark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57</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7233</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7407</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14640</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Lipowiec Kościelny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43</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2415</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2513</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4928</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Lubowidz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37</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3458</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3650</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7108</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Lutocin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2274</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2231</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4505</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Radzanów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35</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1766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1737</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3503</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Siemiątkowo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32</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1826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1761</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3587</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Strzegowo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3933</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3869</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7802</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Szreńsk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40</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2166</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2200</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4366</w:t>
            </w:r>
          </w:p>
        </w:tc>
      </w:tr>
      <w:tr w:rsidR="00CF5372" w:rsidRPr="00104BA5" w:rsidTr="000F00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000000"/>
              <w:right w:val="single" w:sz="4" w:space="0" w:color="000000"/>
            </w:tcBorders>
            <w:shd w:val="clear" w:color="auto" w:fill="auto"/>
            <w:vAlign w:val="center"/>
            <w:hideMark/>
          </w:tcPr>
          <w:p w:rsidR="00CF5372" w:rsidRPr="00104BA5" w:rsidRDefault="00CF5372" w:rsidP="00CF5372">
            <w:pPr>
              <w:jc w:val="center"/>
            </w:pPr>
            <w:r w:rsidRPr="00104BA5">
              <w:t xml:space="preserve">Wiśniewo </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54</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2724</w:t>
            </w:r>
          </w:p>
        </w:tc>
        <w:tc>
          <w:tcPr>
            <w:tcW w:w="1736"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2667</w:t>
            </w:r>
          </w:p>
        </w:tc>
        <w:tc>
          <w:tcPr>
            <w:tcW w:w="1737" w:type="dxa"/>
            <w:tcBorders>
              <w:top w:val="nil"/>
              <w:left w:val="nil"/>
              <w:bottom w:val="single" w:sz="4" w:space="0" w:color="000000"/>
              <w:right w:val="single" w:sz="4" w:space="0" w:color="000000"/>
            </w:tcBorders>
            <w:shd w:val="clear" w:color="auto" w:fill="auto"/>
            <w:noWrap/>
            <w:vAlign w:val="bottom"/>
            <w:hideMark/>
          </w:tcPr>
          <w:p w:rsidR="00CF5372" w:rsidRPr="00104BA5" w:rsidRDefault="00CF5372" w:rsidP="00CF5372">
            <w:pPr>
              <w:jc w:val="center"/>
            </w:pPr>
            <w:r w:rsidRPr="00104BA5">
              <w:t>5391</w:t>
            </w:r>
          </w:p>
        </w:tc>
      </w:tr>
      <w:tr w:rsidR="00CF5372" w:rsidRPr="00104BA5" w:rsidTr="000F003B">
        <w:trPr>
          <w:trHeight w:val="255"/>
        </w:trPr>
        <w:tc>
          <w:tcPr>
            <w:tcW w:w="724" w:type="dxa"/>
            <w:tcBorders>
              <w:top w:val="nil"/>
              <w:left w:val="single" w:sz="4" w:space="0" w:color="000000"/>
              <w:bottom w:val="single" w:sz="4" w:space="0" w:color="auto"/>
              <w:right w:val="single" w:sz="4" w:space="0" w:color="000000"/>
            </w:tcBorders>
            <w:shd w:val="clear" w:color="auto" w:fill="auto"/>
            <w:noWrap/>
            <w:vAlign w:val="center"/>
            <w:hideMark/>
          </w:tcPr>
          <w:p w:rsidR="00CF5372" w:rsidRPr="00104BA5" w:rsidRDefault="00CF5372" w:rsidP="00E9207B">
            <w:pPr>
              <w:numPr>
                <w:ilvl w:val="0"/>
                <w:numId w:val="33"/>
              </w:numPr>
              <w:jc w:val="left"/>
            </w:pPr>
          </w:p>
        </w:tc>
        <w:tc>
          <w:tcPr>
            <w:tcW w:w="2552" w:type="dxa"/>
            <w:tcBorders>
              <w:top w:val="nil"/>
              <w:left w:val="nil"/>
              <w:bottom w:val="single" w:sz="4" w:space="0" w:color="auto"/>
              <w:right w:val="single" w:sz="4" w:space="0" w:color="000000"/>
            </w:tcBorders>
            <w:shd w:val="clear" w:color="auto" w:fill="auto"/>
            <w:vAlign w:val="center"/>
            <w:hideMark/>
          </w:tcPr>
          <w:p w:rsidR="00CF5372" w:rsidRPr="00104BA5" w:rsidRDefault="00CF5372" w:rsidP="00CF5372">
            <w:pPr>
              <w:jc w:val="center"/>
            </w:pPr>
            <w:r w:rsidRPr="00104BA5">
              <w:t>Żuromin</w:t>
            </w:r>
          </w:p>
        </w:tc>
        <w:tc>
          <w:tcPr>
            <w:tcW w:w="1736" w:type="dxa"/>
            <w:tcBorders>
              <w:top w:val="nil"/>
              <w:left w:val="nil"/>
              <w:bottom w:val="single" w:sz="4" w:space="0" w:color="auto"/>
              <w:right w:val="single" w:sz="4" w:space="0" w:color="000000"/>
            </w:tcBorders>
            <w:shd w:val="clear" w:color="auto" w:fill="auto"/>
            <w:noWrap/>
            <w:vAlign w:val="bottom"/>
            <w:hideMark/>
          </w:tcPr>
          <w:p w:rsidR="00CF5372" w:rsidRPr="00104BA5" w:rsidRDefault="00CF5372" w:rsidP="00CF5372">
            <w:pPr>
              <w:jc w:val="center"/>
            </w:pPr>
            <w:r w:rsidRPr="00104BA5">
              <w:t>111</w:t>
            </w:r>
          </w:p>
        </w:tc>
        <w:tc>
          <w:tcPr>
            <w:tcW w:w="1736" w:type="dxa"/>
            <w:tcBorders>
              <w:top w:val="nil"/>
              <w:left w:val="nil"/>
              <w:bottom w:val="single" w:sz="4" w:space="0" w:color="auto"/>
              <w:right w:val="single" w:sz="4" w:space="0" w:color="000000"/>
            </w:tcBorders>
            <w:shd w:val="clear" w:color="auto" w:fill="auto"/>
            <w:noWrap/>
            <w:vAlign w:val="bottom"/>
            <w:hideMark/>
          </w:tcPr>
          <w:p w:rsidR="00CF5372" w:rsidRPr="00104BA5" w:rsidRDefault="00CF5372" w:rsidP="00CF5372">
            <w:pPr>
              <w:jc w:val="center"/>
            </w:pPr>
            <w:r w:rsidRPr="00104BA5">
              <w:t>7180</w:t>
            </w:r>
          </w:p>
        </w:tc>
        <w:tc>
          <w:tcPr>
            <w:tcW w:w="1736" w:type="dxa"/>
            <w:tcBorders>
              <w:top w:val="nil"/>
              <w:left w:val="nil"/>
              <w:bottom w:val="single" w:sz="4" w:space="0" w:color="auto"/>
              <w:right w:val="single" w:sz="4" w:space="0" w:color="000000"/>
            </w:tcBorders>
            <w:shd w:val="clear" w:color="auto" w:fill="auto"/>
            <w:noWrap/>
            <w:vAlign w:val="bottom"/>
            <w:hideMark/>
          </w:tcPr>
          <w:p w:rsidR="00CF5372" w:rsidRPr="00104BA5" w:rsidRDefault="00CF5372" w:rsidP="00CF5372">
            <w:pPr>
              <w:jc w:val="center"/>
            </w:pPr>
            <w:r w:rsidRPr="00104BA5">
              <w:t>7517</w:t>
            </w:r>
          </w:p>
        </w:tc>
        <w:tc>
          <w:tcPr>
            <w:tcW w:w="1737" w:type="dxa"/>
            <w:tcBorders>
              <w:top w:val="nil"/>
              <w:left w:val="nil"/>
              <w:bottom w:val="single" w:sz="4" w:space="0" w:color="auto"/>
              <w:right w:val="single" w:sz="4" w:space="0" w:color="000000"/>
            </w:tcBorders>
            <w:shd w:val="clear" w:color="auto" w:fill="auto"/>
            <w:noWrap/>
            <w:vAlign w:val="bottom"/>
            <w:hideMark/>
          </w:tcPr>
          <w:p w:rsidR="00CF5372" w:rsidRPr="00104BA5" w:rsidRDefault="00CF5372" w:rsidP="00CF5372">
            <w:pPr>
              <w:jc w:val="center"/>
            </w:pPr>
            <w:r w:rsidRPr="00104BA5">
              <w:t>14697</w:t>
            </w:r>
          </w:p>
        </w:tc>
      </w:tr>
      <w:tr w:rsidR="00CF5372" w:rsidRPr="00104BA5" w:rsidTr="000F003B">
        <w:trPr>
          <w:trHeight w:val="255"/>
        </w:trPr>
        <w:tc>
          <w:tcPr>
            <w:tcW w:w="724" w:type="dxa"/>
            <w:tcBorders>
              <w:top w:val="single" w:sz="4" w:space="0" w:color="auto"/>
              <w:bottom w:val="nil"/>
              <w:right w:val="single" w:sz="4" w:space="0" w:color="000000"/>
            </w:tcBorders>
            <w:shd w:val="clear" w:color="auto" w:fill="auto"/>
            <w:noWrap/>
            <w:vAlign w:val="center"/>
            <w:hideMark/>
          </w:tcPr>
          <w:p w:rsidR="00CF5372" w:rsidRPr="00104BA5" w:rsidRDefault="00CF5372" w:rsidP="00CF5372">
            <w:pPr>
              <w:jc w:val="left"/>
            </w:pPr>
          </w:p>
        </w:tc>
        <w:tc>
          <w:tcPr>
            <w:tcW w:w="2552" w:type="dxa"/>
            <w:tcBorders>
              <w:top w:val="single" w:sz="4" w:space="0" w:color="auto"/>
              <w:left w:val="nil"/>
              <w:bottom w:val="single" w:sz="4" w:space="0" w:color="000000"/>
              <w:right w:val="single" w:sz="4" w:space="0" w:color="000000"/>
            </w:tcBorders>
            <w:shd w:val="clear" w:color="auto" w:fill="auto"/>
            <w:vAlign w:val="center"/>
            <w:hideMark/>
          </w:tcPr>
          <w:p w:rsidR="00CF5372" w:rsidRPr="00104BA5" w:rsidRDefault="00A1105D" w:rsidP="00A1105D">
            <w:pPr>
              <w:jc w:val="center"/>
              <w:rPr>
                <w:b/>
              </w:rPr>
            </w:pPr>
            <w:r w:rsidRPr="00104BA5">
              <w:rPr>
                <w:b/>
              </w:rPr>
              <w:t>Średnia dla SSS</w:t>
            </w:r>
            <w:r w:rsidR="004437FA" w:rsidRPr="00104BA5">
              <w:rPr>
                <w:b/>
              </w:rPr>
              <w:t xml:space="preserve"> </w:t>
            </w:r>
            <w:r w:rsidRPr="00104BA5">
              <w:rPr>
                <w:b/>
              </w:rPr>
              <w:t>-</w:t>
            </w:r>
            <w:r w:rsidR="004437FA" w:rsidRPr="00104BA5">
              <w:rPr>
                <w:b/>
              </w:rPr>
              <w:t xml:space="preserve"> </w:t>
            </w:r>
            <w:r w:rsidRPr="00104BA5">
              <w:rPr>
                <w:b/>
              </w:rPr>
              <w:t>LGD</w:t>
            </w:r>
          </w:p>
        </w:tc>
        <w:tc>
          <w:tcPr>
            <w:tcW w:w="1736" w:type="dxa"/>
            <w:tcBorders>
              <w:top w:val="single" w:sz="4" w:space="0" w:color="auto"/>
              <w:left w:val="nil"/>
              <w:bottom w:val="single" w:sz="4" w:space="0" w:color="000000"/>
              <w:right w:val="single" w:sz="4" w:space="0" w:color="000000"/>
            </w:tcBorders>
            <w:shd w:val="clear" w:color="auto" w:fill="auto"/>
            <w:noWrap/>
            <w:vAlign w:val="center"/>
            <w:hideMark/>
          </w:tcPr>
          <w:p w:rsidR="00CF5372" w:rsidRPr="00104BA5" w:rsidRDefault="00CF5372" w:rsidP="00D67AC1">
            <w:pPr>
              <w:jc w:val="center"/>
              <w:rPr>
                <w:b/>
              </w:rPr>
            </w:pPr>
            <w:r w:rsidRPr="00104BA5">
              <w:rPr>
                <w:b/>
              </w:rPr>
              <w:t>40</w:t>
            </w:r>
          </w:p>
        </w:tc>
        <w:tc>
          <w:tcPr>
            <w:tcW w:w="1736" w:type="dxa"/>
            <w:tcBorders>
              <w:top w:val="single" w:sz="4" w:space="0" w:color="auto"/>
              <w:left w:val="nil"/>
              <w:bottom w:val="single" w:sz="4" w:space="0" w:color="000000"/>
              <w:right w:val="single" w:sz="4" w:space="0" w:color="000000"/>
            </w:tcBorders>
            <w:shd w:val="clear" w:color="auto" w:fill="auto"/>
            <w:noWrap/>
            <w:vAlign w:val="center"/>
            <w:hideMark/>
          </w:tcPr>
          <w:p w:rsidR="00CF5372" w:rsidRPr="00104BA5" w:rsidRDefault="00CF5372" w:rsidP="00D67AC1">
            <w:pPr>
              <w:jc w:val="center"/>
              <w:rPr>
                <w:b/>
              </w:rPr>
            </w:pPr>
            <w:r w:rsidRPr="00104BA5">
              <w:rPr>
                <w:b/>
              </w:rPr>
              <w:t>44 063</w:t>
            </w:r>
          </w:p>
        </w:tc>
        <w:tc>
          <w:tcPr>
            <w:tcW w:w="1736" w:type="dxa"/>
            <w:tcBorders>
              <w:top w:val="single" w:sz="4" w:space="0" w:color="auto"/>
              <w:left w:val="nil"/>
              <w:bottom w:val="single" w:sz="4" w:space="0" w:color="000000"/>
              <w:right w:val="single" w:sz="4" w:space="0" w:color="000000"/>
            </w:tcBorders>
            <w:shd w:val="clear" w:color="auto" w:fill="auto"/>
            <w:noWrap/>
            <w:vAlign w:val="center"/>
            <w:hideMark/>
          </w:tcPr>
          <w:p w:rsidR="00CF5372" w:rsidRPr="00104BA5" w:rsidRDefault="00CF5372" w:rsidP="00D67AC1">
            <w:pPr>
              <w:jc w:val="center"/>
              <w:rPr>
                <w:b/>
              </w:rPr>
            </w:pPr>
            <w:r w:rsidRPr="00104BA5">
              <w:rPr>
                <w:b/>
              </w:rPr>
              <w:t>44 747</w:t>
            </w:r>
          </w:p>
        </w:tc>
        <w:tc>
          <w:tcPr>
            <w:tcW w:w="1737" w:type="dxa"/>
            <w:tcBorders>
              <w:top w:val="single" w:sz="4" w:space="0" w:color="auto"/>
              <w:left w:val="nil"/>
              <w:bottom w:val="single" w:sz="4" w:space="0" w:color="000000"/>
              <w:right w:val="single" w:sz="4" w:space="0" w:color="000000"/>
            </w:tcBorders>
            <w:shd w:val="clear" w:color="auto" w:fill="auto"/>
            <w:noWrap/>
            <w:vAlign w:val="center"/>
            <w:hideMark/>
          </w:tcPr>
          <w:p w:rsidR="00CF5372" w:rsidRPr="00104BA5" w:rsidRDefault="00CF5372" w:rsidP="00D67AC1">
            <w:pPr>
              <w:jc w:val="center"/>
              <w:rPr>
                <w:b/>
              </w:rPr>
            </w:pPr>
            <w:r w:rsidRPr="00104BA5">
              <w:rPr>
                <w:b/>
              </w:rPr>
              <w:t>88 810</w:t>
            </w:r>
          </w:p>
        </w:tc>
      </w:tr>
    </w:tbl>
    <w:p w:rsidR="002738F8" w:rsidRPr="002806EE" w:rsidRDefault="002806EE" w:rsidP="001D4593">
      <w:pPr>
        <w:spacing w:line="276" w:lineRule="auto"/>
        <w:rPr>
          <w:sz w:val="20"/>
          <w:szCs w:val="20"/>
        </w:rPr>
      </w:pPr>
      <w:r w:rsidRPr="002806EE">
        <w:rPr>
          <w:sz w:val="20"/>
          <w:szCs w:val="20"/>
        </w:rPr>
        <w:t>Źródło:</w:t>
      </w:r>
      <w:r>
        <w:rPr>
          <w:sz w:val="20"/>
          <w:szCs w:val="20"/>
        </w:rPr>
        <w:t xml:space="preserve"> </w:t>
      </w:r>
      <w:r w:rsidRPr="002806EE">
        <w:rPr>
          <w:sz w:val="20"/>
          <w:szCs w:val="20"/>
        </w:rPr>
        <w:t>na podstawie danych z GUS BDL, stan na 31.12.2013 r.</w:t>
      </w:r>
    </w:p>
    <w:p w:rsidR="003011EA" w:rsidRDefault="003011EA" w:rsidP="0004416D">
      <w:pPr>
        <w:spacing w:line="276" w:lineRule="auto"/>
        <w:rPr>
          <w:sz w:val="4"/>
          <w:szCs w:val="4"/>
        </w:rPr>
      </w:pPr>
    </w:p>
    <w:p w:rsidR="000F003B" w:rsidRPr="000F003B" w:rsidRDefault="000F003B" w:rsidP="0004416D">
      <w:pPr>
        <w:spacing w:line="276" w:lineRule="auto"/>
        <w:rPr>
          <w:sz w:val="4"/>
          <w:szCs w:val="4"/>
        </w:rPr>
      </w:pPr>
    </w:p>
    <w:p w:rsidR="0004416D" w:rsidRPr="00A9078C" w:rsidRDefault="0004416D" w:rsidP="000F003B">
      <w:pPr>
        <w:spacing w:line="276" w:lineRule="auto"/>
      </w:pPr>
      <w:r w:rsidRPr="00A9078C">
        <w:t xml:space="preserve">Z powyższych danych wynika, że najwięcej osób </w:t>
      </w:r>
      <w:r w:rsidR="000F003B">
        <w:t>zamieszkuje w gminach miejsko-</w:t>
      </w:r>
      <w:r w:rsidRPr="00A9078C">
        <w:t>wiejskich Żuromin, Lid</w:t>
      </w:r>
      <w:r w:rsidRPr="00A9078C">
        <w:t>z</w:t>
      </w:r>
      <w:r w:rsidRPr="00A9078C">
        <w:t>bark i Glinojeck oraz gminie wiejskiej Strzegowo, zaś najmniej mieszkańców liczą gminy Radzanów, Siemiątkowo, Szreńsk i Lipowiec Kościelny. Biorąc pod uwagę powierzchnię poszczególnych gmin i liczbę ich mieszkańców  można stwierdzić, że średnia gęstość zaludnienia dla całego o</w:t>
      </w:r>
      <w:r w:rsidRPr="00A9078C">
        <w:t>b</w:t>
      </w:r>
      <w:r w:rsidRPr="00A9078C">
        <w:t>szaru LGD wynosi około 40os/ km</w:t>
      </w:r>
      <w:r w:rsidRPr="00A9078C">
        <w:rPr>
          <w:vertAlign w:val="superscript"/>
        </w:rPr>
        <w:t>2</w:t>
      </w:r>
      <w:r w:rsidRPr="00A9078C">
        <w:t>, podczas gdy dla województwa mazowieckiego wskaźnik ten kształtuje się na poziomie 149 os/km</w:t>
      </w:r>
      <w:r w:rsidRPr="00A9078C">
        <w:rPr>
          <w:vertAlign w:val="superscript"/>
        </w:rPr>
        <w:t>2</w:t>
      </w:r>
      <w:r w:rsidRPr="00A9078C">
        <w:t>. Gminami o najwyższej g</w:t>
      </w:r>
      <w:r w:rsidRPr="00A9078C">
        <w:t>ę</w:t>
      </w:r>
      <w:r w:rsidRPr="00A9078C">
        <w:t>stości zaludnienia są: Żuromin i Lidzbark, zaś najniższą  gminy Si</w:t>
      </w:r>
      <w:r w:rsidRPr="00A9078C">
        <w:t>e</w:t>
      </w:r>
      <w:r w:rsidRPr="00A9078C">
        <w:t xml:space="preserve">miątkowo i Radzanów. </w:t>
      </w:r>
    </w:p>
    <w:p w:rsidR="008E2BEE" w:rsidRDefault="0004416D" w:rsidP="000F003B">
      <w:pPr>
        <w:spacing w:line="276" w:lineRule="auto"/>
      </w:pPr>
      <w:r w:rsidRPr="00A9078C">
        <w:t>Analiza struktur</w:t>
      </w:r>
      <w:r w:rsidR="000F003B">
        <w:t xml:space="preserve">y wiekowej mieszkańców obszaru </w:t>
      </w:r>
      <w:r w:rsidRPr="00A9078C">
        <w:t>SSS - LGD potwierdza ogólną tendencję starzenia się społ</w:t>
      </w:r>
      <w:r w:rsidRPr="00A9078C">
        <w:t>e</w:t>
      </w:r>
      <w:r w:rsidRPr="00A9078C">
        <w:t>czeństwa obserwowaną w Polsce i województwie mazowieckim. Z roku na rok spada ilość osób w wieku prze</w:t>
      </w:r>
      <w:r w:rsidRPr="00A9078C">
        <w:t>d</w:t>
      </w:r>
      <w:r w:rsidRPr="00A9078C">
        <w:t xml:space="preserve">produkcyjnym (kategoria wiekowa 0-18lat), wzrasta zaś liczba mieszkańców w wieku 65 lat i więcej. Chociaż w części obszaru objętego </w:t>
      </w:r>
      <w:r w:rsidR="003011EA">
        <w:t>LSR</w:t>
      </w:r>
      <w:r w:rsidRPr="00A9078C">
        <w:t xml:space="preserve">  (gminy Glinojeck i Lutocin) w badanym okresie odnotowano dodatni przyrost nat</w:t>
      </w:r>
      <w:r w:rsidRPr="00A9078C">
        <w:t>u</w:t>
      </w:r>
      <w:r w:rsidRPr="00A9078C">
        <w:t>ralny to i tak na przeważającym terenie LGD odnotowuje się ujemny przyrost natu</w:t>
      </w:r>
      <w:r w:rsidR="003011EA">
        <w:t>ralny</w:t>
      </w:r>
      <w:r w:rsidR="004D463A">
        <w:t>( średnio -12,5)</w:t>
      </w:r>
      <w:r w:rsidR="000F003B">
        <w:t xml:space="preserve">. </w:t>
      </w:r>
      <w:r w:rsidRPr="00A9078C">
        <w:t>Aby uz</w:t>
      </w:r>
      <w:r w:rsidRPr="00A9078C">
        <w:t>y</w:t>
      </w:r>
      <w:r w:rsidRPr="00A9078C">
        <w:t>skać pełny obraz zmian w  liczbie mieszkańców dokonano analizy przyrostu rzecz</w:t>
      </w:r>
      <w:r w:rsidRPr="00A9078C">
        <w:t>y</w:t>
      </w:r>
      <w:r w:rsidRPr="00A9078C">
        <w:t>wistego. W tym celu konieczne było zbadanie migracji wewnętrznych na terenie LGD. Wyn</w:t>
      </w:r>
      <w:r w:rsidRPr="00A9078C">
        <w:t>i</w:t>
      </w:r>
      <w:r w:rsidRPr="00A9078C">
        <w:t xml:space="preserve">ka z nich, że saldo migracji jest ujemne (liczba osób </w:t>
      </w:r>
      <w:r w:rsidRPr="00A9078C">
        <w:lastRenderedPageBreak/>
        <w:t xml:space="preserve">osiedlających się w gminach LGD jest niższa o </w:t>
      </w:r>
      <w:r w:rsidR="004D463A">
        <w:t>32</w:t>
      </w:r>
      <w:r w:rsidRPr="00A9078C">
        <w:t xml:space="preserve"> osoby od liczby mieszkańców opuszczających charakteryzow</w:t>
      </w:r>
      <w:r w:rsidRPr="00A9078C">
        <w:t>a</w:t>
      </w:r>
      <w:r w:rsidRPr="00A9078C">
        <w:t>ny obszar).</w:t>
      </w:r>
    </w:p>
    <w:p w:rsidR="000F003B" w:rsidRDefault="000F003B" w:rsidP="008E2BEE">
      <w:pPr>
        <w:spacing w:line="276" w:lineRule="auto"/>
        <w:rPr>
          <w:sz w:val="4"/>
          <w:szCs w:val="4"/>
        </w:rPr>
      </w:pPr>
    </w:p>
    <w:p w:rsidR="000F003B" w:rsidRDefault="000F003B" w:rsidP="008E2BEE">
      <w:pPr>
        <w:spacing w:line="276" w:lineRule="auto"/>
        <w:rPr>
          <w:sz w:val="4"/>
          <w:szCs w:val="4"/>
        </w:rPr>
      </w:pPr>
    </w:p>
    <w:p w:rsidR="008E2BEE" w:rsidRPr="00D67AC1" w:rsidRDefault="00D67AC1" w:rsidP="008E2BEE">
      <w:pPr>
        <w:spacing w:line="276" w:lineRule="auto"/>
        <w:rPr>
          <w:sz w:val="20"/>
          <w:szCs w:val="20"/>
        </w:rPr>
      </w:pPr>
      <w:r w:rsidRPr="00D67AC1">
        <w:rPr>
          <w:sz w:val="20"/>
          <w:szCs w:val="20"/>
        </w:rPr>
        <w:t xml:space="preserve">Tab. 5. </w:t>
      </w:r>
      <w:r w:rsidR="008E2BEE" w:rsidRPr="00D67AC1">
        <w:rPr>
          <w:sz w:val="20"/>
          <w:szCs w:val="20"/>
        </w:rPr>
        <w:t>Struktura wiekowa i charakterystyka zmian demograficznych w LGD</w:t>
      </w:r>
    </w:p>
    <w:tbl>
      <w:tblPr>
        <w:tblW w:w="10206" w:type="dxa"/>
        <w:tblInd w:w="70" w:type="dxa"/>
        <w:tblLayout w:type="fixed"/>
        <w:tblCellMar>
          <w:left w:w="70" w:type="dxa"/>
          <w:right w:w="70" w:type="dxa"/>
        </w:tblCellMar>
        <w:tblLook w:val="04A0"/>
      </w:tblPr>
      <w:tblGrid>
        <w:gridCol w:w="709"/>
        <w:gridCol w:w="1985"/>
        <w:gridCol w:w="1502"/>
        <w:gridCol w:w="1502"/>
        <w:gridCol w:w="1503"/>
        <w:gridCol w:w="1502"/>
        <w:gridCol w:w="1503"/>
      </w:tblGrid>
      <w:tr w:rsidR="00FB2C23" w:rsidRPr="00104BA5" w:rsidTr="000F003B">
        <w:trPr>
          <w:trHeight w:val="601"/>
        </w:trPr>
        <w:tc>
          <w:tcPr>
            <w:tcW w:w="709" w:type="dxa"/>
            <w:tcBorders>
              <w:top w:val="single" w:sz="4" w:space="0" w:color="auto"/>
              <w:left w:val="single" w:sz="4" w:space="0" w:color="auto"/>
              <w:bottom w:val="single" w:sz="4" w:space="0" w:color="auto"/>
              <w:right w:val="single" w:sz="4" w:space="0" w:color="auto"/>
            </w:tcBorders>
            <w:shd w:val="clear" w:color="000000" w:fill="008080"/>
            <w:vAlign w:val="center"/>
            <w:hideMark/>
          </w:tcPr>
          <w:p w:rsidR="00FB2C23" w:rsidRPr="00104BA5" w:rsidRDefault="00FB2C23" w:rsidP="00FB2C23">
            <w:pPr>
              <w:jc w:val="center"/>
              <w:rPr>
                <w:b/>
                <w:bCs/>
                <w:color w:val="FFFFFF"/>
              </w:rPr>
            </w:pPr>
            <w:r w:rsidRPr="00104BA5">
              <w:rPr>
                <w:b/>
                <w:bCs/>
                <w:color w:val="FFFFFF"/>
              </w:rPr>
              <w:t>Lp.</w:t>
            </w:r>
          </w:p>
        </w:tc>
        <w:tc>
          <w:tcPr>
            <w:tcW w:w="1985"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FB2C23" w:rsidP="00FB2C23">
            <w:pPr>
              <w:jc w:val="center"/>
              <w:rPr>
                <w:b/>
                <w:bCs/>
                <w:color w:val="FFFFFF"/>
              </w:rPr>
            </w:pPr>
            <w:r w:rsidRPr="00104BA5">
              <w:rPr>
                <w:b/>
                <w:bCs/>
                <w:color w:val="FFFFFF"/>
              </w:rPr>
              <w:t>Gmina</w:t>
            </w:r>
          </w:p>
        </w:tc>
        <w:tc>
          <w:tcPr>
            <w:tcW w:w="1502"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FB2C23" w:rsidP="00FB2C23">
            <w:pPr>
              <w:jc w:val="center"/>
              <w:rPr>
                <w:b/>
                <w:bCs/>
                <w:color w:val="FFFFFF"/>
              </w:rPr>
            </w:pPr>
            <w:r w:rsidRPr="00104BA5">
              <w:rPr>
                <w:b/>
                <w:bCs/>
                <w:color w:val="FFFFFF"/>
              </w:rPr>
              <w:t>Ludność w wieku prze</w:t>
            </w:r>
            <w:r w:rsidRPr="00104BA5">
              <w:rPr>
                <w:b/>
                <w:bCs/>
                <w:color w:val="FFFFFF"/>
              </w:rPr>
              <w:t>d</w:t>
            </w:r>
            <w:r w:rsidRPr="00104BA5">
              <w:rPr>
                <w:b/>
                <w:bCs/>
                <w:color w:val="FFFFFF"/>
              </w:rPr>
              <w:t>produkcy</w:t>
            </w:r>
            <w:r w:rsidRPr="00104BA5">
              <w:rPr>
                <w:b/>
                <w:bCs/>
                <w:color w:val="FFFFFF"/>
              </w:rPr>
              <w:t>j</w:t>
            </w:r>
            <w:r w:rsidRPr="00104BA5">
              <w:rPr>
                <w:b/>
                <w:bCs/>
                <w:color w:val="FFFFFF"/>
              </w:rPr>
              <w:t>nym</w:t>
            </w:r>
          </w:p>
        </w:tc>
        <w:tc>
          <w:tcPr>
            <w:tcW w:w="1502"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FB2C23" w:rsidP="00FB2C23">
            <w:pPr>
              <w:jc w:val="center"/>
              <w:rPr>
                <w:b/>
                <w:bCs/>
                <w:color w:val="FFFFFF"/>
              </w:rPr>
            </w:pPr>
            <w:r w:rsidRPr="00104BA5">
              <w:rPr>
                <w:b/>
                <w:bCs/>
                <w:color w:val="FFFFFF"/>
              </w:rPr>
              <w:t>Ludność w wieku pr</w:t>
            </w:r>
            <w:r w:rsidRPr="00104BA5">
              <w:rPr>
                <w:b/>
                <w:bCs/>
                <w:color w:val="FFFFFF"/>
              </w:rPr>
              <w:t>o</w:t>
            </w:r>
            <w:r w:rsidRPr="00104BA5">
              <w:rPr>
                <w:b/>
                <w:bCs/>
                <w:color w:val="FFFFFF"/>
              </w:rPr>
              <w:t>dukcy</w:t>
            </w:r>
            <w:r w:rsidRPr="00104BA5">
              <w:rPr>
                <w:b/>
                <w:bCs/>
                <w:color w:val="FFFFFF"/>
              </w:rPr>
              <w:t>j</w:t>
            </w:r>
            <w:r w:rsidRPr="00104BA5">
              <w:rPr>
                <w:b/>
                <w:bCs/>
                <w:color w:val="FFFFFF"/>
              </w:rPr>
              <w:t>nym</w:t>
            </w:r>
          </w:p>
        </w:tc>
        <w:tc>
          <w:tcPr>
            <w:tcW w:w="1503"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FB2C23" w:rsidP="00FB2C23">
            <w:pPr>
              <w:jc w:val="center"/>
              <w:rPr>
                <w:b/>
                <w:bCs/>
                <w:color w:val="FFFFFF"/>
              </w:rPr>
            </w:pPr>
            <w:r w:rsidRPr="00104BA5">
              <w:rPr>
                <w:b/>
                <w:bCs/>
                <w:color w:val="FFFFFF"/>
              </w:rPr>
              <w:t>Ludność w wieku popr</w:t>
            </w:r>
            <w:r w:rsidRPr="00104BA5">
              <w:rPr>
                <w:b/>
                <w:bCs/>
                <w:color w:val="FFFFFF"/>
              </w:rPr>
              <w:t>o</w:t>
            </w:r>
            <w:r w:rsidRPr="00104BA5">
              <w:rPr>
                <w:b/>
                <w:bCs/>
                <w:color w:val="FFFFFF"/>
              </w:rPr>
              <w:t>dukcyjnym</w:t>
            </w:r>
          </w:p>
        </w:tc>
        <w:tc>
          <w:tcPr>
            <w:tcW w:w="1502"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0F003B" w:rsidP="00FB2C23">
            <w:pPr>
              <w:jc w:val="center"/>
              <w:rPr>
                <w:b/>
                <w:bCs/>
                <w:color w:val="FFFFFF"/>
              </w:rPr>
            </w:pPr>
            <w:r w:rsidRPr="00104BA5">
              <w:rPr>
                <w:b/>
                <w:bCs/>
                <w:color w:val="FFFFFF"/>
              </w:rPr>
              <w:t>P</w:t>
            </w:r>
            <w:r w:rsidR="00FB2C23" w:rsidRPr="00104BA5">
              <w:rPr>
                <w:b/>
                <w:bCs/>
                <w:color w:val="FFFFFF"/>
              </w:rPr>
              <w:t>rzyrost n</w:t>
            </w:r>
            <w:r w:rsidR="00FB2C23" w:rsidRPr="00104BA5">
              <w:rPr>
                <w:b/>
                <w:bCs/>
                <w:color w:val="FFFFFF"/>
              </w:rPr>
              <w:t>a</w:t>
            </w:r>
            <w:r w:rsidR="00FB2C23" w:rsidRPr="00104BA5">
              <w:rPr>
                <w:b/>
                <w:bCs/>
                <w:color w:val="FFFFFF"/>
              </w:rPr>
              <w:t>turalny</w:t>
            </w:r>
          </w:p>
        </w:tc>
        <w:tc>
          <w:tcPr>
            <w:tcW w:w="1503" w:type="dxa"/>
            <w:tcBorders>
              <w:top w:val="single" w:sz="4" w:space="0" w:color="auto"/>
              <w:left w:val="nil"/>
              <w:bottom w:val="single" w:sz="4" w:space="0" w:color="auto"/>
              <w:right w:val="single" w:sz="4" w:space="0" w:color="auto"/>
            </w:tcBorders>
            <w:shd w:val="clear" w:color="000000" w:fill="008080"/>
            <w:vAlign w:val="center"/>
            <w:hideMark/>
          </w:tcPr>
          <w:p w:rsidR="00FB2C23" w:rsidRPr="00104BA5" w:rsidRDefault="000F003B" w:rsidP="00FB2C23">
            <w:pPr>
              <w:jc w:val="center"/>
              <w:rPr>
                <w:b/>
                <w:bCs/>
                <w:color w:val="FFFFFF"/>
              </w:rPr>
            </w:pPr>
            <w:r w:rsidRPr="00104BA5">
              <w:rPr>
                <w:b/>
                <w:bCs/>
                <w:color w:val="FFFFFF"/>
              </w:rPr>
              <w:t>S</w:t>
            </w:r>
            <w:r w:rsidR="00FB2C23" w:rsidRPr="00104BA5">
              <w:rPr>
                <w:b/>
                <w:bCs/>
                <w:color w:val="FFFFFF"/>
              </w:rPr>
              <w:t>aldo migr</w:t>
            </w:r>
            <w:r w:rsidR="00FB2C23" w:rsidRPr="00104BA5">
              <w:rPr>
                <w:b/>
                <w:bCs/>
                <w:color w:val="FFFFFF"/>
              </w:rPr>
              <w:t>a</w:t>
            </w:r>
            <w:r w:rsidR="00FB2C23" w:rsidRPr="00104BA5">
              <w:rPr>
                <w:b/>
                <w:bCs/>
                <w:color w:val="FFFFFF"/>
              </w:rPr>
              <w:t>cji</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Bieżuń</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995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3240</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1011</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-33</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-41</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Glinojeck</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1706</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5085</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1375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13</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-28</w:t>
            </w:r>
          </w:p>
        </w:tc>
      </w:tr>
      <w:tr w:rsidR="00FB2C23" w:rsidRPr="00104BA5" w:rsidTr="00AD5BAD">
        <w:trPr>
          <w:trHeight w:val="247"/>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Kuczbork-Osada</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979</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2967</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925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-12</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-24</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 xml:space="preserve">Lidzbark </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2928</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9316</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2396</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-13</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-74</w:t>
            </w:r>
          </w:p>
        </w:tc>
      </w:tr>
      <w:tr w:rsidR="00FB2C23" w:rsidRPr="00104BA5" w:rsidTr="00AD5BAD">
        <w:trPr>
          <w:trHeight w:val="28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Lipowiec Koście</w:t>
            </w:r>
            <w:r w:rsidRPr="00104BA5">
              <w:t>l</w:t>
            </w:r>
            <w:r w:rsidRPr="00104BA5">
              <w:t>ny</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1049</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3004</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875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-22</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Lubowidz</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1412</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4304</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1392</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-18</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-25</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Lutocin</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945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2626</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934</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14</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-53</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Radzanów</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750</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2098</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655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-10</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-21</w:t>
            </w:r>
          </w:p>
        </w:tc>
      </w:tr>
      <w:tr w:rsidR="00FB2C23" w:rsidRPr="00104BA5" w:rsidTr="00AD5BAD">
        <w:trPr>
          <w:trHeight w:val="247"/>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Siemiątkowo</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743</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2195</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649</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-8</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-50</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Strzegowo</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1484</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4852</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1466</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-17</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-44</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Szreńsk</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889</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2740</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737</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-32</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Wiśniewo</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1120</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3372</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899</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-10</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8</w:t>
            </w:r>
          </w:p>
        </w:tc>
      </w:tr>
      <w:tr w:rsidR="00FB2C23" w:rsidRPr="00104BA5" w:rsidTr="00AD5BAD">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FB2C23" w:rsidRPr="00104BA5" w:rsidRDefault="00FB2C23" w:rsidP="00E9207B">
            <w:pPr>
              <w:numPr>
                <w:ilvl w:val="0"/>
                <w:numId w:val="7"/>
              </w:numPr>
              <w:jc w:val="center"/>
            </w:pPr>
          </w:p>
        </w:tc>
        <w:tc>
          <w:tcPr>
            <w:tcW w:w="1985"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Żuromin</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2753</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9489</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2455</w:t>
            </w:r>
          </w:p>
        </w:tc>
        <w:tc>
          <w:tcPr>
            <w:tcW w:w="1502"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-15</w:t>
            </w:r>
          </w:p>
        </w:tc>
        <w:tc>
          <w:tcPr>
            <w:tcW w:w="1503" w:type="dxa"/>
            <w:tcBorders>
              <w:top w:val="nil"/>
              <w:left w:val="nil"/>
              <w:bottom w:val="single" w:sz="4" w:space="0" w:color="auto"/>
              <w:right w:val="single" w:sz="4" w:space="0" w:color="auto"/>
            </w:tcBorders>
            <w:shd w:val="clear" w:color="auto" w:fill="auto"/>
            <w:vAlign w:val="center"/>
            <w:hideMark/>
          </w:tcPr>
          <w:p w:rsidR="00FB2C23" w:rsidRPr="00104BA5" w:rsidRDefault="00FB2C23" w:rsidP="00FB2C23">
            <w:pPr>
              <w:jc w:val="center"/>
            </w:pPr>
            <w:r w:rsidRPr="00104BA5">
              <w:t>-68</w:t>
            </w:r>
          </w:p>
        </w:tc>
      </w:tr>
      <w:tr w:rsidR="00CC0CFC" w:rsidRPr="00104BA5" w:rsidTr="00AD5BAD">
        <w:trPr>
          <w:trHeight w:val="255"/>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0CFC" w:rsidRPr="00104BA5" w:rsidRDefault="00CC0CFC" w:rsidP="00FB2C23">
            <w:pPr>
              <w:jc w:val="center"/>
              <w:rPr>
                <w:b/>
              </w:rPr>
            </w:pPr>
            <w:r w:rsidRPr="00104BA5">
              <w:t>Średnia na obsz</w:t>
            </w:r>
            <w:r w:rsidRPr="00104BA5">
              <w:t>a</w:t>
            </w:r>
            <w:r w:rsidRPr="00104BA5">
              <w:t>rze SSS -LGD</w:t>
            </w:r>
          </w:p>
        </w:tc>
        <w:tc>
          <w:tcPr>
            <w:tcW w:w="1502" w:type="dxa"/>
            <w:tcBorders>
              <w:top w:val="single" w:sz="4" w:space="0" w:color="auto"/>
              <w:left w:val="nil"/>
              <w:bottom w:val="single" w:sz="4" w:space="0" w:color="auto"/>
              <w:right w:val="single" w:sz="4" w:space="0" w:color="auto"/>
            </w:tcBorders>
            <w:shd w:val="clear" w:color="auto" w:fill="FFFFFF"/>
            <w:vAlign w:val="center"/>
            <w:hideMark/>
          </w:tcPr>
          <w:p w:rsidR="00CC0CFC" w:rsidRPr="00104BA5" w:rsidRDefault="00CC0CFC" w:rsidP="00FB2C23">
            <w:pPr>
              <w:jc w:val="center"/>
              <w:rPr>
                <w:b/>
              </w:rPr>
            </w:pPr>
            <w:r w:rsidRPr="00104BA5">
              <w:rPr>
                <w:b/>
              </w:rPr>
              <w:t>17 753</w:t>
            </w:r>
          </w:p>
        </w:tc>
        <w:tc>
          <w:tcPr>
            <w:tcW w:w="1502" w:type="dxa"/>
            <w:tcBorders>
              <w:top w:val="single" w:sz="4" w:space="0" w:color="auto"/>
              <w:left w:val="nil"/>
              <w:bottom w:val="single" w:sz="4" w:space="0" w:color="auto"/>
              <w:right w:val="single" w:sz="4" w:space="0" w:color="auto"/>
            </w:tcBorders>
            <w:shd w:val="clear" w:color="auto" w:fill="FFFFFF"/>
            <w:vAlign w:val="center"/>
            <w:hideMark/>
          </w:tcPr>
          <w:p w:rsidR="00CC0CFC" w:rsidRPr="00104BA5" w:rsidRDefault="00CC0CFC" w:rsidP="00FB2C23">
            <w:pPr>
              <w:jc w:val="center"/>
              <w:rPr>
                <w:b/>
              </w:rPr>
            </w:pPr>
            <w:r w:rsidRPr="00104BA5">
              <w:rPr>
                <w:b/>
              </w:rPr>
              <w:t>55 288</w:t>
            </w:r>
          </w:p>
        </w:tc>
        <w:tc>
          <w:tcPr>
            <w:tcW w:w="1503" w:type="dxa"/>
            <w:tcBorders>
              <w:top w:val="single" w:sz="4" w:space="0" w:color="auto"/>
              <w:left w:val="nil"/>
              <w:bottom w:val="single" w:sz="4" w:space="0" w:color="auto"/>
              <w:right w:val="single" w:sz="4" w:space="0" w:color="auto"/>
            </w:tcBorders>
            <w:shd w:val="clear" w:color="auto" w:fill="FFFFFF"/>
            <w:vAlign w:val="center"/>
            <w:hideMark/>
          </w:tcPr>
          <w:p w:rsidR="00CC0CFC" w:rsidRPr="00104BA5" w:rsidRDefault="00CC0CFC" w:rsidP="00FB2C23">
            <w:pPr>
              <w:jc w:val="center"/>
              <w:rPr>
                <w:b/>
              </w:rPr>
            </w:pPr>
            <w:r w:rsidRPr="00104BA5">
              <w:rPr>
                <w:b/>
              </w:rPr>
              <w:t>15 769</w:t>
            </w:r>
          </w:p>
        </w:tc>
        <w:tc>
          <w:tcPr>
            <w:tcW w:w="1502" w:type="dxa"/>
            <w:tcBorders>
              <w:top w:val="single" w:sz="4" w:space="0" w:color="auto"/>
              <w:left w:val="nil"/>
              <w:bottom w:val="single" w:sz="4" w:space="0" w:color="auto"/>
              <w:right w:val="single" w:sz="4" w:space="0" w:color="auto"/>
            </w:tcBorders>
            <w:shd w:val="clear" w:color="auto" w:fill="FFFFFF"/>
            <w:vAlign w:val="center"/>
            <w:hideMark/>
          </w:tcPr>
          <w:p w:rsidR="00CC0CFC" w:rsidRPr="00104BA5" w:rsidRDefault="00CC0CFC" w:rsidP="004D463A">
            <w:pPr>
              <w:jc w:val="center"/>
              <w:rPr>
                <w:b/>
              </w:rPr>
            </w:pPr>
            <w:r w:rsidRPr="00104BA5">
              <w:rPr>
                <w:b/>
              </w:rPr>
              <w:t>-12,5</w:t>
            </w:r>
          </w:p>
        </w:tc>
        <w:tc>
          <w:tcPr>
            <w:tcW w:w="1503" w:type="dxa"/>
            <w:tcBorders>
              <w:top w:val="single" w:sz="4" w:space="0" w:color="auto"/>
              <w:left w:val="nil"/>
              <w:bottom w:val="single" w:sz="4" w:space="0" w:color="auto"/>
              <w:right w:val="single" w:sz="4" w:space="0" w:color="auto"/>
            </w:tcBorders>
            <w:shd w:val="clear" w:color="auto" w:fill="FFFFFF"/>
            <w:vAlign w:val="center"/>
            <w:hideMark/>
          </w:tcPr>
          <w:p w:rsidR="00CC0CFC" w:rsidRPr="00104BA5" w:rsidRDefault="00CC0CFC" w:rsidP="004D463A">
            <w:pPr>
              <w:jc w:val="center"/>
              <w:rPr>
                <w:b/>
              </w:rPr>
            </w:pPr>
            <w:r w:rsidRPr="00104BA5">
              <w:rPr>
                <w:b/>
              </w:rPr>
              <w:t>-32,5</w:t>
            </w:r>
          </w:p>
        </w:tc>
      </w:tr>
    </w:tbl>
    <w:p w:rsidR="00D67AC1" w:rsidRPr="002806EE" w:rsidRDefault="00D67AC1" w:rsidP="00D67AC1">
      <w:pPr>
        <w:spacing w:line="276" w:lineRule="auto"/>
        <w:rPr>
          <w:sz w:val="20"/>
          <w:szCs w:val="20"/>
        </w:rPr>
      </w:pPr>
      <w:r w:rsidRPr="002806EE">
        <w:rPr>
          <w:sz w:val="20"/>
          <w:szCs w:val="20"/>
        </w:rPr>
        <w:t>Źródło:</w:t>
      </w:r>
      <w:r>
        <w:rPr>
          <w:sz w:val="20"/>
          <w:szCs w:val="20"/>
        </w:rPr>
        <w:t xml:space="preserve"> </w:t>
      </w:r>
      <w:r w:rsidRPr="002806EE">
        <w:rPr>
          <w:sz w:val="20"/>
          <w:szCs w:val="20"/>
        </w:rPr>
        <w:t>na podstawie danych z GUS BDL, stan na 31.12.2013 r.</w:t>
      </w:r>
    </w:p>
    <w:p w:rsidR="008E2BEE" w:rsidRDefault="008E2BEE" w:rsidP="008E2BEE">
      <w:pPr>
        <w:spacing w:line="276" w:lineRule="auto"/>
        <w:rPr>
          <w:b/>
          <w:sz w:val="4"/>
          <w:szCs w:val="4"/>
        </w:rPr>
      </w:pPr>
    </w:p>
    <w:p w:rsidR="000F003B" w:rsidRPr="000F003B" w:rsidRDefault="000F003B" w:rsidP="008E2BEE">
      <w:pPr>
        <w:spacing w:line="276" w:lineRule="auto"/>
        <w:rPr>
          <w:b/>
          <w:sz w:val="4"/>
          <w:szCs w:val="4"/>
        </w:rPr>
      </w:pPr>
    </w:p>
    <w:p w:rsidR="0004416D" w:rsidRPr="00A9078C" w:rsidRDefault="0004416D" w:rsidP="0004416D">
      <w:pPr>
        <w:spacing w:line="276" w:lineRule="auto"/>
      </w:pPr>
      <w:r w:rsidRPr="00A9078C">
        <w:rPr>
          <w:b/>
        </w:rPr>
        <w:t>Ujemny wskaźnik migracji na terenie LGD może być spowodowany</w:t>
      </w:r>
      <w:r w:rsidR="004D463A">
        <w:rPr>
          <w:b/>
        </w:rPr>
        <w:t xml:space="preserve"> </w:t>
      </w:r>
      <w:r w:rsidR="003011EA">
        <w:rPr>
          <w:b/>
        </w:rPr>
        <w:t>min.:</w:t>
      </w:r>
      <w:r w:rsidRPr="00A9078C">
        <w:rPr>
          <w:b/>
        </w:rPr>
        <w:t xml:space="preserve">  dużym uzależnieniem niekt</w:t>
      </w:r>
      <w:r w:rsidRPr="00A9078C">
        <w:rPr>
          <w:b/>
        </w:rPr>
        <w:t>ó</w:t>
      </w:r>
      <w:r w:rsidRPr="00A9078C">
        <w:rPr>
          <w:b/>
        </w:rPr>
        <w:t>rych gmin od zewnętrznego rynku pracy przy powolnym wzroście liczby miejsc pracy na opisywanym obszarze</w:t>
      </w:r>
      <w:r w:rsidRPr="00A9078C">
        <w:t>. Skutk</w:t>
      </w:r>
      <w:r w:rsidR="004D463A">
        <w:t xml:space="preserve">uje to tendencjami do trwałych </w:t>
      </w:r>
      <w:r w:rsidRPr="00A9078C">
        <w:t>migracji mieszkańców i w konsekwencji osłabianiem lokalnego kapitału ludzkiego</w:t>
      </w:r>
      <w:r w:rsidR="004D463A">
        <w:t>.</w:t>
      </w:r>
    </w:p>
    <w:p w:rsidR="0004416D" w:rsidRPr="00C153FE" w:rsidRDefault="0004416D" w:rsidP="0004416D">
      <w:pPr>
        <w:spacing w:line="276" w:lineRule="auto"/>
      </w:pPr>
      <w:r w:rsidRPr="00A9078C">
        <w:t>Wśród mieszkańców LGD dominują osoby z niskim poziomem wykształcenia – najliczniejsze są gr</w:t>
      </w:r>
      <w:r w:rsidRPr="00A9078C">
        <w:t>u</w:t>
      </w:r>
      <w:r w:rsidRPr="00A9078C">
        <w:t xml:space="preserve">py osób z wykształceniem zasadniczym zawodowym i podstawowym (ok. 60% ). Wykształceniem wyższym  legitymuje się tylko 4 % mieszkańców. </w:t>
      </w:r>
      <w:r w:rsidRPr="00DA670E">
        <w:rPr>
          <w:b/>
        </w:rPr>
        <w:t xml:space="preserve">Poziom </w:t>
      </w:r>
      <w:r w:rsidRPr="00A9078C">
        <w:rPr>
          <w:b/>
        </w:rPr>
        <w:t>wykształcenia i kwalifi</w:t>
      </w:r>
      <w:r w:rsidR="004D463A">
        <w:rPr>
          <w:b/>
        </w:rPr>
        <w:t>kacji zasobów pracy to wskaźnik obrazujący</w:t>
      </w:r>
      <w:r w:rsidRPr="00A9078C">
        <w:rPr>
          <w:b/>
        </w:rPr>
        <w:t xml:space="preserve"> pote</w:t>
      </w:r>
      <w:r w:rsidRPr="00A9078C">
        <w:rPr>
          <w:b/>
        </w:rPr>
        <w:t>n</w:t>
      </w:r>
      <w:r w:rsidRPr="00A9078C">
        <w:rPr>
          <w:b/>
        </w:rPr>
        <w:t>cjał kapitału ludzkiego obszaru LGD dla jego rozwoju, zmian społeczno-gospodarczych i aktywności ek</w:t>
      </w:r>
      <w:r w:rsidRPr="00A9078C">
        <w:rPr>
          <w:b/>
        </w:rPr>
        <w:t>o</w:t>
      </w:r>
      <w:r w:rsidRPr="00A9078C">
        <w:rPr>
          <w:b/>
        </w:rPr>
        <w:t xml:space="preserve">nomicznej ludności. </w:t>
      </w:r>
      <w:r w:rsidRPr="00A9078C">
        <w:t>Kompetencje dorosłych mieszkańców są  często niewystarczające dla dokonania przekszta</w:t>
      </w:r>
      <w:r w:rsidRPr="00A9078C">
        <w:t>ł</w:t>
      </w:r>
      <w:r w:rsidRPr="00A9078C">
        <w:t>ceń w funkcjonowaniu gospodarstw jak i ewentualnego wyjścia poza sektor rolny. Postępujące narastanie i kum</w:t>
      </w:r>
      <w:r w:rsidRPr="00A9078C">
        <w:t>u</w:t>
      </w:r>
      <w:r w:rsidRPr="00A9078C">
        <w:t>lacja problemów na obszarze LGD stwarza realne zagrożenie dalszego wzrostu poziomu bezrobocia, wzrostu ub</w:t>
      </w:r>
      <w:r w:rsidRPr="00A9078C">
        <w:t>ó</w:t>
      </w:r>
      <w:r w:rsidRPr="00A9078C">
        <w:t>stwa i  pogłębiania się różnic ro</w:t>
      </w:r>
      <w:r w:rsidRPr="00A9078C">
        <w:t>z</w:t>
      </w:r>
      <w:r w:rsidRPr="00A9078C">
        <w:t>wojowych pomiędzy miastem a wsią. Niskie i niedopasowane do potrzeb rynku pracy kwalifikacje mieszkańców obszaru LGD ograniczają jednocześnie możliwość znalezienia zatrudni</w:t>
      </w:r>
      <w:r w:rsidR="004D463A">
        <w:t>enia poza rolni</w:t>
      </w:r>
      <w:r w:rsidR="004D463A">
        <w:t>c</w:t>
      </w:r>
      <w:r w:rsidR="004D463A">
        <w:t xml:space="preserve">twem. Poza tym </w:t>
      </w:r>
      <w:r w:rsidRPr="00A9078C">
        <w:t>obserwuje się niewystarczający udział działalności pozarolniczej w strukturze zatrudnienia na obszarze LGD, a szczególnie w gminach wiejskich. Jedn</w:t>
      </w:r>
      <w:r w:rsidRPr="00A9078C">
        <w:t>o</w:t>
      </w:r>
      <w:r w:rsidRPr="00A9078C">
        <w:t>cześnie niski jest poziom umiejętności i skłonność do podejmowania działalności pozarolniczej. Osoby fizyczne oraz podmioty gospodarcze na obszarze gmin członko</w:t>
      </w:r>
      <w:r w:rsidRPr="00A9078C">
        <w:t>w</w:t>
      </w:r>
      <w:r w:rsidR="00A40398">
        <w:t xml:space="preserve">skich </w:t>
      </w:r>
      <w:r w:rsidRPr="00A9078C">
        <w:t>dysponują przy tym  niskim kapitałem własnym oraz ograniczonym dostępem do kapitału zewnętrznego. Jednocześnie wysoki odsetek zatrudnienia w rolnictwie powiązany  z małą powierzchnią gospodarstw rolnych p</w:t>
      </w:r>
      <w:r w:rsidRPr="00A9078C">
        <w:t>o</w:t>
      </w:r>
      <w:r w:rsidRPr="00A9078C">
        <w:t>woduje bezrobocie ukryte (agrarne).  Może to być kolejna przyczyna  dalszych trwałych migracji osób akty</w:t>
      </w:r>
      <w:r w:rsidRPr="00A9078C">
        <w:t>w</w:t>
      </w:r>
      <w:r w:rsidRPr="00A9078C">
        <w:t>nych zawodowo w poszukiwaniu lepszych źródeł zatrudnienia. Dotyczy to w szczególnie młodzieży oraz osób z wy</w:t>
      </w:r>
      <w:r w:rsidRPr="00A9078C">
        <w:t>ż</w:t>
      </w:r>
      <w:r w:rsidRPr="00A9078C">
        <w:t>szymi kwalifikacjami. Dlatego też podniesienie poziomu kwalifikacji i umiejętności mieszkańców oraz promocja i rozwój przedsiębiorczości powinny być jednym z priorytet</w:t>
      </w:r>
      <w:r w:rsidRPr="00A9078C">
        <w:t>o</w:t>
      </w:r>
      <w:r w:rsidRPr="00A9078C">
        <w:t xml:space="preserve">wych kierunków działań </w:t>
      </w:r>
      <w:r w:rsidR="00A40398">
        <w:t>LGD</w:t>
      </w:r>
      <w:r w:rsidRPr="00A9078C">
        <w:t xml:space="preserve"> i realizowanej przez nią </w:t>
      </w:r>
      <w:r w:rsidR="004D463A">
        <w:t xml:space="preserve">LSR </w:t>
      </w:r>
      <w:r w:rsidRPr="00A9078C">
        <w:t>w nowej perspektywie pr</w:t>
      </w:r>
      <w:r w:rsidRPr="00A9078C">
        <w:t>o</w:t>
      </w:r>
      <w:r w:rsidRPr="00A9078C">
        <w:t>gramowej.</w:t>
      </w:r>
    </w:p>
    <w:p w:rsidR="0094668F" w:rsidRPr="00F0184C" w:rsidRDefault="00F0184C" w:rsidP="0004416D">
      <w:pPr>
        <w:spacing w:line="276" w:lineRule="auto"/>
        <w:rPr>
          <w:b/>
          <w:i/>
        </w:rPr>
      </w:pPr>
      <w:r w:rsidRPr="00173E18">
        <w:rPr>
          <w:b/>
          <w:i/>
        </w:rPr>
        <w:t>Uwarunkowania przestrzenne</w:t>
      </w:r>
    </w:p>
    <w:p w:rsidR="002668B7" w:rsidRDefault="0004416D" w:rsidP="0004416D">
      <w:pPr>
        <w:spacing w:line="276" w:lineRule="auto"/>
      </w:pPr>
      <w:r w:rsidRPr="00A9078C">
        <w:rPr>
          <w:rFonts w:eastAsia="Calibri"/>
        </w:rPr>
        <w:t>Wszystkie gminy członkowskie stanowią jednolity, spójny terytorialnie obszar. Każda jednostka administracy</w:t>
      </w:r>
      <w:r w:rsidRPr="00A9078C">
        <w:rPr>
          <w:rFonts w:eastAsia="Calibri"/>
        </w:rPr>
        <w:t>j</w:t>
      </w:r>
      <w:r w:rsidRPr="00A9078C">
        <w:rPr>
          <w:rFonts w:eastAsia="Calibri"/>
        </w:rPr>
        <w:t xml:space="preserve">na graniczy bezpośrednio z co najmniej jedną kolejną  gminą członkowską. </w:t>
      </w:r>
      <w:r w:rsidRPr="00A9078C">
        <w:rPr>
          <w:bCs/>
        </w:rPr>
        <w:t xml:space="preserve">Obszar gmin członkowskich znajduje się na obszarze turystycznym Pasma Wkry. </w:t>
      </w:r>
      <w:r w:rsidRPr="00A9078C">
        <w:t>Gminy objęte LSR administracyjnie należą do województwa mazowie</w:t>
      </w:r>
      <w:r w:rsidRPr="00A9078C">
        <w:t>c</w:t>
      </w:r>
      <w:r w:rsidR="00A40398">
        <w:t>kiego oraz warmińsko-</w:t>
      </w:r>
      <w:r w:rsidRPr="00A9078C">
        <w:t>m</w:t>
      </w:r>
      <w:r w:rsidRPr="00A9078C">
        <w:t>a</w:t>
      </w:r>
      <w:r w:rsidRPr="00A9078C">
        <w:t xml:space="preserve">zurskiego. </w:t>
      </w:r>
      <w:r w:rsidR="002668B7">
        <w:t>Podczas konsultacji społecznych wskazywano na silną stronę obszaru LSR polegającą na pozytywnych doświadczeniach.</w:t>
      </w:r>
    </w:p>
    <w:p w:rsidR="0004416D" w:rsidRPr="00A9078C" w:rsidRDefault="0004416D" w:rsidP="0004416D">
      <w:pPr>
        <w:spacing w:line="276" w:lineRule="auto"/>
      </w:pPr>
      <w:r w:rsidRPr="00A9078C">
        <w:lastRenderedPageBreak/>
        <w:t>W województwie mazowieckim w skład LGD wchodzi 12 gmin z powiatów żuromińskiego, mławskiego i ciech</w:t>
      </w:r>
      <w:r w:rsidRPr="00A9078C">
        <w:t>a</w:t>
      </w:r>
      <w:r w:rsidRPr="00A9078C">
        <w:t>nowskiego, przy czym zajmują 100% powierzchni powi</w:t>
      </w:r>
      <w:r w:rsidRPr="00A9078C">
        <w:t>a</w:t>
      </w:r>
      <w:r w:rsidRPr="00A9078C">
        <w:t xml:space="preserve">tu żuromińskiego, ok. 53,8% powiatu mławskiego i 14% powiatu ciechanowskiego. Trzynasta gmina wchodząca w skład LGD - Lidzbark należy </w:t>
      </w:r>
      <w:r w:rsidR="00A40398">
        <w:t xml:space="preserve">do </w:t>
      </w:r>
      <w:r w:rsidRPr="00A9078C">
        <w:t>powiatu działdowski</w:t>
      </w:r>
      <w:r w:rsidRPr="00A9078C">
        <w:t>e</w:t>
      </w:r>
      <w:r w:rsidR="00A40398">
        <w:t xml:space="preserve">go w województwie warmińsko-mazurskim i  stanowi 27% </w:t>
      </w:r>
      <w:r w:rsidRPr="00A9078C">
        <w:t>p</w:t>
      </w:r>
      <w:r w:rsidRPr="00A9078C">
        <w:t>o</w:t>
      </w:r>
      <w:r w:rsidRPr="00A9078C">
        <w:t>wierzchni tego powiatu. Gminy należące do LGD pod względem środowiskowym przejawiają wiele cech wspólnych, które w sposób decydujący wpływają na spó</w:t>
      </w:r>
      <w:r w:rsidRPr="00A9078C">
        <w:t>j</w:t>
      </w:r>
      <w:r w:rsidR="00A40398">
        <w:t>ność przyrodniczo-</w:t>
      </w:r>
      <w:r w:rsidRPr="00A9078C">
        <w:t>środowiskową bad</w:t>
      </w:r>
      <w:r w:rsidRPr="00A9078C">
        <w:t>a</w:t>
      </w:r>
      <w:r w:rsidRPr="00A9078C">
        <w:t>nego obszaru. Najbliższe większe miasta to: Warszawa ok.100 km, Płock ok.50 km, Ciechanów 70 km, Mława 35 km, Działdowo 25 km. Przez obszar LSR przebiega droga krajowa nr 7 Warsza</w:t>
      </w:r>
      <w:r w:rsidR="00A40398">
        <w:t>wa-</w:t>
      </w:r>
      <w:r w:rsidRPr="00A9078C">
        <w:t>Gdańsk oraz droga kr</w:t>
      </w:r>
      <w:r w:rsidRPr="00A9078C">
        <w:t>a</w:t>
      </w:r>
      <w:r w:rsidR="00A40398">
        <w:t>jowa nr 60 Płock -</w:t>
      </w:r>
      <w:r w:rsidRPr="00A9078C">
        <w:t xml:space="preserve">Ostrów Mazowiecka. Przez obszar przebiegają ponadto 4 drogi wojewódzkie. W Glinojecku j </w:t>
      </w:r>
      <w:r w:rsidR="00A40398">
        <w:t xml:space="preserve">usytuowane jest  jedno z dwóch </w:t>
      </w:r>
      <w:r w:rsidRPr="00A9078C">
        <w:t>w powiecie ciechanowskim skrzyżowań dróg kr</w:t>
      </w:r>
      <w:r w:rsidRPr="00A9078C">
        <w:t>a</w:t>
      </w:r>
      <w:r w:rsidRPr="00A9078C">
        <w:t>jowych</w:t>
      </w:r>
      <w:r w:rsidRPr="00A9078C">
        <w:rPr>
          <w:rStyle w:val="Odwoanieprzypisudolnego"/>
        </w:rPr>
        <w:footnoteReference w:id="6"/>
      </w:r>
      <w:r w:rsidRPr="00A9078C">
        <w:t>. Głównymi szlakami komunikacyjnymi na obszarze LGD  są drogi wojewódzkie i  powiatowe. Dot</w:t>
      </w:r>
      <w:r w:rsidRPr="00A9078C">
        <w:t>y</w:t>
      </w:r>
      <w:r w:rsidRPr="00A9078C">
        <w:t xml:space="preserve">czy to również  przejazdów tranzytowych. </w:t>
      </w:r>
      <w:r w:rsidRPr="00A9078C">
        <w:rPr>
          <w:b/>
        </w:rPr>
        <w:t>Atutem rozwojowym obszaru jest dogodne położenie geograficzne i tra</w:t>
      </w:r>
      <w:r w:rsidRPr="00A9078C">
        <w:rPr>
          <w:b/>
        </w:rPr>
        <w:t>n</w:t>
      </w:r>
      <w:r w:rsidRPr="00A9078C">
        <w:rPr>
          <w:b/>
        </w:rPr>
        <w:t>zytowe, w tym bliskość Warszawy. Stwarza to możliwości rynku zbytu towarów oraz mobilności przestrze</w:t>
      </w:r>
      <w:r w:rsidRPr="00A9078C">
        <w:rPr>
          <w:b/>
        </w:rPr>
        <w:t>n</w:t>
      </w:r>
      <w:r w:rsidRPr="00A9078C">
        <w:rPr>
          <w:b/>
        </w:rPr>
        <w:t>nej siły roboczej.</w:t>
      </w:r>
      <w:r w:rsidRPr="00A9078C">
        <w:t xml:space="preserve"> Transport zbiorowy w obrębie miejscowości z obszaru LSR oparty jest na przewoźnikach pr</w:t>
      </w:r>
      <w:r w:rsidRPr="00A9078C">
        <w:t>y</w:t>
      </w:r>
      <w:r w:rsidRPr="00A9078C">
        <w:t xml:space="preserve">watnych oraz spółkach PKS. </w:t>
      </w:r>
    </w:p>
    <w:p w:rsidR="0004416D" w:rsidRPr="00BC6BCA" w:rsidRDefault="0004416D" w:rsidP="00BC6BCA">
      <w:pPr>
        <w:spacing w:line="276" w:lineRule="auto"/>
        <w:rPr>
          <w:b/>
        </w:rPr>
      </w:pPr>
      <w:r w:rsidRPr="00A9078C">
        <w:t>Na obszarze LSR wię</w:t>
      </w:r>
      <w:r w:rsidR="00A40398">
        <w:t>kszość z dróg lokalnych (ok. 66</w:t>
      </w:r>
      <w:r w:rsidRPr="00A9078C">
        <w:t>%) ma nawierzchnię bitumiczną ale są jes</w:t>
      </w:r>
      <w:r w:rsidRPr="00A9078C">
        <w:t>z</w:t>
      </w:r>
      <w:r w:rsidRPr="00A9078C">
        <w:t>cze odcinki dróg, głównie gminnych, które mają nawierzchnię gruntową</w:t>
      </w:r>
      <w:r w:rsidR="00A40398">
        <w:t xml:space="preserve">. Przy tym prawie ¾ </w:t>
      </w:r>
      <w:r w:rsidRPr="00A9078C">
        <w:t>dróg gminnych ma nawierzchnię utwa</w:t>
      </w:r>
      <w:r w:rsidRPr="00A9078C">
        <w:t>r</w:t>
      </w:r>
      <w:r w:rsidRPr="00A9078C">
        <w:t>dzoną (ok. 73,8</w:t>
      </w:r>
      <w:r w:rsidR="00A40398">
        <w:t>%), ale jeszcze 26,2</w:t>
      </w:r>
      <w:r w:rsidRPr="00A9078C">
        <w:t>% ma nawierzchnię żwirową lub gruntową. W skali całego terenu drogi gru</w:t>
      </w:r>
      <w:r w:rsidRPr="00A9078C">
        <w:t>n</w:t>
      </w:r>
      <w:r w:rsidRPr="00A9078C">
        <w:t>towe dominują w powiecie żuromińskim</w:t>
      </w:r>
      <w:r w:rsidR="00A40398">
        <w:t>,</w:t>
      </w:r>
      <w:r w:rsidRPr="00A9078C">
        <w:t xml:space="preserve"> a  drogi utwardzone w powiecie działdowskim. Na przestrzeni ostat</w:t>
      </w:r>
      <w:r w:rsidR="00A40398">
        <w:t>nich 4</w:t>
      </w:r>
      <w:r w:rsidRPr="00A9078C">
        <w:t xml:space="preserve"> </w:t>
      </w:r>
      <w:r w:rsidR="00CC537B">
        <w:t xml:space="preserve">lat </w:t>
      </w:r>
      <w:r w:rsidRPr="00A9078C">
        <w:t>większa była dynamika wzrostu dróg gruntowych przy niższym przyroście dróg o nawierzchni twardej.</w:t>
      </w:r>
      <w:r w:rsidRPr="00A9078C">
        <w:rPr>
          <w:color w:val="FF0000"/>
        </w:rPr>
        <w:t xml:space="preserve"> </w:t>
      </w:r>
      <w:r w:rsidRPr="00A9078C">
        <w:t>Pr</w:t>
      </w:r>
      <w:r w:rsidRPr="00A9078C">
        <w:t>o</w:t>
      </w:r>
      <w:r w:rsidRPr="00A9078C">
        <w:t xml:space="preserve">blemem w skali całej LGD jest </w:t>
      </w:r>
      <w:r w:rsidRPr="00A9078C">
        <w:rPr>
          <w:b/>
        </w:rPr>
        <w:t>niski poziom nakładów finansowych na budowę i modernizację dróg zar</w:t>
      </w:r>
      <w:r w:rsidR="00CC537B">
        <w:rPr>
          <w:b/>
        </w:rPr>
        <w:t>ówno powiatowych jak i gminnych</w:t>
      </w:r>
      <w:r w:rsidRPr="00A9078C">
        <w:rPr>
          <w:b/>
        </w:rPr>
        <w:t xml:space="preserve">. </w:t>
      </w:r>
      <w:r w:rsidR="00A40398">
        <w:t>Jest to istotne</w:t>
      </w:r>
      <w:r w:rsidRPr="00CC537B">
        <w:t xml:space="preserve"> </w:t>
      </w:r>
      <w:r w:rsidRPr="00A9078C">
        <w:t>zagrożenie bezpieczeństwa ruchu drogowego</w:t>
      </w:r>
      <w:r w:rsidR="00A40398">
        <w:t xml:space="preserve"> </w:t>
      </w:r>
      <w:r w:rsidRPr="00A9078C">
        <w:t>w związku z dyn</w:t>
      </w:r>
      <w:r w:rsidRPr="00A9078C">
        <w:t>a</w:t>
      </w:r>
      <w:r w:rsidRPr="00A9078C">
        <w:t xml:space="preserve">micznym rozwojem motoryzacji. Jednocześnie ogranicza możliwości rozwoju gospodarczego. Podczas konsultacji społecznych mieszkańcy wskazywali na zagrożenie jakim jest </w:t>
      </w:r>
      <w:r w:rsidRPr="00A9078C">
        <w:rPr>
          <w:b/>
        </w:rPr>
        <w:t xml:space="preserve">likwidacja niektórych połączeń, zmniejszenie częstotliwości kursowania autobusów na skutek nierentowności połączeń i złego stanu dróg lokalnych. </w:t>
      </w:r>
      <w:r w:rsidRPr="00A9078C">
        <w:t>Na problem złej jakości dróg gminnych i niedogodnień komunikacyjnych skazywali również mieszkańcy uczestnicz</w:t>
      </w:r>
      <w:r w:rsidRPr="00A9078C">
        <w:t>ą</w:t>
      </w:r>
      <w:r w:rsidRPr="00A9078C">
        <w:t>cy w badaniach ankietowych wskazując ten problem jako jeden  głównych do rozwi</w:t>
      </w:r>
      <w:r w:rsidRPr="00A9078C">
        <w:t>ą</w:t>
      </w:r>
      <w:r w:rsidRPr="00A9078C">
        <w:t>zania w ramach kolejnych dokumentów programowy</w:t>
      </w:r>
      <w:r w:rsidR="00A40398">
        <w:t xml:space="preserve">ch zarówno LGD jak i gminnych. </w:t>
      </w:r>
      <w:r w:rsidRPr="00A9078C">
        <w:t>Grupami docelowymi w zakresie operacji infrastrukt</w:t>
      </w:r>
      <w:r w:rsidRPr="00A9078C">
        <w:t>u</w:t>
      </w:r>
      <w:r w:rsidRPr="00A9078C">
        <w:t>ry drogowej powinny być jednostki samorz</w:t>
      </w:r>
      <w:r w:rsidRPr="00A9078C">
        <w:t>ą</w:t>
      </w:r>
      <w:r w:rsidRPr="00A9078C">
        <w:t>du terytorialnego (gmina, powiat). Biorąc pod uwagę ograniczony budżet LSR wsparcie na budowę lub moderniz</w:t>
      </w:r>
      <w:r w:rsidRPr="00A9078C">
        <w:t>a</w:t>
      </w:r>
      <w:r w:rsidRPr="00A9078C">
        <w:t>cję dróg lokalnych powinno koncentrować się na innych źródłach, w tym również w ramach PROW 2014-2020 poddziałanie „Wsparcie inwestycji związanych z tworzeniem, ule</w:t>
      </w:r>
      <w:r w:rsidRPr="00A9078C">
        <w:t>p</w:t>
      </w:r>
      <w:r w:rsidRPr="00A9078C">
        <w:t>szaniem lub rozb</w:t>
      </w:r>
      <w:r w:rsidRPr="00A9078C">
        <w:t>u</w:t>
      </w:r>
      <w:r w:rsidRPr="00A9078C">
        <w:t>dową wszystkich rodzajów małej infrastruktury, w tym inwestycji w energię odnawialną i w oszczędzanie energii” .  Środki dostępne będą również w ramach wieloletniego programu „Program rozwoju gmi</w:t>
      </w:r>
      <w:r w:rsidRPr="00A9078C">
        <w:t>n</w:t>
      </w:r>
      <w:r w:rsidRPr="00A9078C">
        <w:t>nej i powiatowej infras</w:t>
      </w:r>
      <w:r w:rsidR="00A40398">
        <w:t>truktury drogowej na lata 2016-</w:t>
      </w:r>
      <w:r w:rsidRPr="00A9078C">
        <w:t>2019".</w:t>
      </w:r>
      <w:r w:rsidRPr="00A9078C">
        <w:rPr>
          <w:color w:val="FF0000"/>
        </w:rPr>
        <w:t xml:space="preserve"> </w:t>
      </w:r>
      <w:r w:rsidRPr="00A9078C">
        <w:rPr>
          <w:b/>
          <w:color w:val="000000"/>
        </w:rPr>
        <w:t>Z uwag</w:t>
      </w:r>
      <w:r w:rsidR="00A40398">
        <w:rPr>
          <w:b/>
          <w:color w:val="000000"/>
        </w:rPr>
        <w:t>i na niski budżet LSR 2014-</w:t>
      </w:r>
      <w:r w:rsidRPr="00A9078C">
        <w:rPr>
          <w:b/>
          <w:color w:val="000000"/>
        </w:rPr>
        <w:t>2020 i jedn</w:t>
      </w:r>
      <w:r w:rsidRPr="00A9078C">
        <w:rPr>
          <w:b/>
          <w:color w:val="000000"/>
        </w:rPr>
        <w:t>o</w:t>
      </w:r>
      <w:r w:rsidRPr="00A9078C">
        <w:rPr>
          <w:b/>
          <w:color w:val="000000"/>
        </w:rPr>
        <w:t>cześnie wysoki poziom kosztów infrastruktury drogowej operacje obejmujące budowę lub przebudowę p</w:t>
      </w:r>
      <w:r w:rsidRPr="00A9078C">
        <w:rPr>
          <w:b/>
          <w:color w:val="000000"/>
        </w:rPr>
        <w:t>u</w:t>
      </w:r>
      <w:r w:rsidRPr="00A9078C">
        <w:rPr>
          <w:b/>
          <w:color w:val="000000"/>
        </w:rPr>
        <w:t>blicznych dróg gmin</w:t>
      </w:r>
      <w:r w:rsidR="00CC537B">
        <w:rPr>
          <w:b/>
          <w:color w:val="000000"/>
        </w:rPr>
        <w:t>nych oraz powiatowych nie będą realizowane</w:t>
      </w:r>
      <w:r w:rsidRPr="00A9078C">
        <w:rPr>
          <w:b/>
          <w:color w:val="000000"/>
        </w:rPr>
        <w:t xml:space="preserve"> w ramach niniejszego dokumentu pr</w:t>
      </w:r>
      <w:r w:rsidRPr="00A9078C">
        <w:rPr>
          <w:b/>
          <w:color w:val="000000"/>
        </w:rPr>
        <w:t>o</w:t>
      </w:r>
      <w:r w:rsidRPr="00A9078C">
        <w:rPr>
          <w:b/>
          <w:color w:val="000000"/>
        </w:rPr>
        <w:t>gram</w:t>
      </w:r>
      <w:r w:rsidRPr="00A9078C">
        <w:rPr>
          <w:b/>
          <w:color w:val="000000"/>
        </w:rPr>
        <w:t>o</w:t>
      </w:r>
      <w:r w:rsidRPr="00A9078C">
        <w:rPr>
          <w:b/>
          <w:color w:val="000000"/>
        </w:rPr>
        <w:t>wego.</w:t>
      </w:r>
    </w:p>
    <w:p w:rsidR="0004416D" w:rsidRPr="00CC537B" w:rsidRDefault="0004416D" w:rsidP="0004416D">
      <w:pPr>
        <w:autoSpaceDE w:val="0"/>
        <w:autoSpaceDN w:val="0"/>
        <w:adjustRightInd w:val="0"/>
        <w:spacing w:line="276" w:lineRule="auto"/>
        <w:rPr>
          <w:b/>
        </w:rPr>
      </w:pPr>
      <w:r w:rsidRPr="00A9078C">
        <w:t>Wojewódzki Plan Gospodarki Odpadami dla Mazowsza na lata 2007-2011 z uwzględnieniem lat 2012-2015, wsk</w:t>
      </w:r>
      <w:r w:rsidRPr="00A9078C">
        <w:t>a</w:t>
      </w:r>
      <w:r w:rsidRPr="00A9078C">
        <w:t>zuje na występowanie na obszarze LSR problemu wyr</w:t>
      </w:r>
      <w:r w:rsidRPr="00A9078C">
        <w:t>o</w:t>
      </w:r>
      <w:r w:rsidRPr="00A9078C">
        <w:t>bów zawierających azbest, w szczególności na pokryciach dachowych budynków mieszkalnych i gospodarczych. Ze wzgl</w:t>
      </w:r>
      <w:r w:rsidR="00A40398">
        <w:t xml:space="preserve">ędu na jego </w:t>
      </w:r>
      <w:r w:rsidRPr="00A9078C">
        <w:t>szkodliwość dla zdrowia człowieka konieczne są działania mające na celu  zastępowane azbestu innymi materiałami. W ramach dostępnych dla LGD środków z PROW 2014-2020 nie ma możliwości bezpośredniego oddziaływania na reedukacje azbestowych p</w:t>
      </w:r>
      <w:r w:rsidRPr="00A9078C">
        <w:t>o</w:t>
      </w:r>
      <w:r w:rsidRPr="00A9078C">
        <w:t>kryć dachowych. Źródłem  zrealizowania działań w tym zakresie na obszarze LGD mogą być programy finans</w:t>
      </w:r>
      <w:r w:rsidRPr="00A9078C">
        <w:t>o</w:t>
      </w:r>
      <w:r w:rsidRPr="00A9078C">
        <w:t xml:space="preserve">wane ze środków  WFOŚiGW. </w:t>
      </w:r>
      <w:r w:rsidRPr="00CC537B">
        <w:rPr>
          <w:b/>
        </w:rPr>
        <w:t>Podczas konsultacji społecznych i prac zespołu ds. opracowania LSR wskaz</w:t>
      </w:r>
      <w:r w:rsidRPr="00CC537B">
        <w:rPr>
          <w:b/>
        </w:rPr>
        <w:t>y</w:t>
      </w:r>
      <w:r w:rsidRPr="00CC537B">
        <w:rPr>
          <w:b/>
        </w:rPr>
        <w:t>wano, że zasadne było podejmowanie działań pośrednio wpływających na poprawę jakości środowiska nat</w:t>
      </w:r>
      <w:r w:rsidRPr="00CC537B">
        <w:rPr>
          <w:b/>
        </w:rPr>
        <w:t>u</w:t>
      </w:r>
      <w:r w:rsidRPr="00CC537B">
        <w:rPr>
          <w:b/>
        </w:rPr>
        <w:t>ralnego obszaru objętego LSR poprzez wsparcie akcji edukacyjnych, promocyjnych, integracyjnych, kt</w:t>
      </w:r>
      <w:r w:rsidRPr="00CC537B">
        <w:rPr>
          <w:b/>
        </w:rPr>
        <w:t>ó</w:t>
      </w:r>
      <w:r w:rsidRPr="00CC537B">
        <w:rPr>
          <w:b/>
        </w:rPr>
        <w:t>rych celem jest zwiększenie w tym zakresie świadomości  mieszkańców, rolników, przedsiębio</w:t>
      </w:r>
      <w:r w:rsidRPr="00CC537B">
        <w:rPr>
          <w:b/>
        </w:rPr>
        <w:t>r</w:t>
      </w:r>
      <w:r w:rsidRPr="00CC537B">
        <w:rPr>
          <w:b/>
        </w:rPr>
        <w:t>ców i grup społecznych z gmin członkowskich.</w:t>
      </w:r>
    </w:p>
    <w:p w:rsidR="0004416D" w:rsidRPr="00C153FE" w:rsidRDefault="0004416D" w:rsidP="0004416D">
      <w:pPr>
        <w:spacing w:line="276" w:lineRule="auto"/>
      </w:pPr>
      <w:r w:rsidRPr="00A9078C">
        <w:lastRenderedPageBreak/>
        <w:t>Rozwój alternatywnych źródeł e</w:t>
      </w:r>
      <w:r w:rsidR="00A40398">
        <w:t xml:space="preserve">nergii odnawialnych to kolejny </w:t>
      </w:r>
      <w:r w:rsidRPr="00A9078C">
        <w:t>nieuni</w:t>
      </w:r>
      <w:r w:rsidR="00A40398">
        <w:t xml:space="preserve">kniony procesem mający na celu </w:t>
      </w:r>
      <w:r w:rsidRPr="00A9078C">
        <w:t>ochr</w:t>
      </w:r>
      <w:r w:rsidRPr="00A9078C">
        <w:t>o</w:t>
      </w:r>
      <w:r w:rsidRPr="00A9078C">
        <w:t>nę środowiska naturalnego i eliminowanie  nadmiernej emisji zanieczyszczeń  powietrza. Roczna gęstość promieni</w:t>
      </w:r>
      <w:r w:rsidRPr="00A9078C">
        <w:t>o</w:t>
      </w:r>
      <w:r w:rsidRPr="00A9078C">
        <w:t>wania słonecznego w Polsce na płaszczyznę po</w:t>
      </w:r>
      <w:r w:rsidR="00A40398">
        <w:t>ziomą waha się w granicach 950-</w:t>
      </w:r>
      <w:r w:rsidRPr="00A9078C">
        <w:t>1250 kWh/m2. Około 80% całk</w:t>
      </w:r>
      <w:r w:rsidRPr="00A9078C">
        <w:t>o</w:t>
      </w:r>
      <w:r w:rsidRPr="00A9078C">
        <w:t xml:space="preserve">witej rocznej sumy nasłonecznienia przypada na </w:t>
      </w:r>
      <w:r w:rsidR="00A40398">
        <w:t>6</w:t>
      </w:r>
      <w:r w:rsidRPr="00A9078C">
        <w:t xml:space="preserve"> miesięcy sezonu wiosenno-letniego, przy czym czas oper</w:t>
      </w:r>
      <w:r w:rsidRPr="00A9078C">
        <w:t>a</w:t>
      </w:r>
      <w:r w:rsidRPr="00A9078C">
        <w:t xml:space="preserve">cji słonecznej w lecie wydłuża się do 16 godz./dzień, natomiast w zimie skraca się do 8 godzin dziennie. </w:t>
      </w:r>
      <w:r w:rsidRPr="00A9078C">
        <w:rPr>
          <w:b/>
        </w:rPr>
        <w:t>Znaczna część obszaru LSR posiada dość korzystne warunki dla wykorzystania energii sł</w:t>
      </w:r>
      <w:r w:rsidRPr="00A9078C">
        <w:rPr>
          <w:b/>
        </w:rPr>
        <w:t>o</w:t>
      </w:r>
      <w:r w:rsidRPr="00A9078C">
        <w:rPr>
          <w:b/>
        </w:rPr>
        <w:t xml:space="preserve">necznej </w:t>
      </w:r>
      <w:r w:rsidRPr="00CC537B">
        <w:t>(</w:t>
      </w:r>
      <w:r w:rsidRPr="00A9078C">
        <w:t>w ciągu roku ok. 32-34% dni słonecznych), zatem energia ta  może stanowić alternatywne źródło energii. Średnioroczne sumy n</w:t>
      </w:r>
      <w:r w:rsidRPr="00A9078C">
        <w:t>a</w:t>
      </w:r>
      <w:r w:rsidRPr="00A9078C">
        <w:t>promieniowania słonecznego całkowitego padającego na jednostkę powierzchni poziomej wynoszą ok. 3700 MJ/m2, zaś roczna liczba godzin czasu promieniowania słonecznego 1600. Preferowanym ki</w:t>
      </w:r>
      <w:r w:rsidRPr="00A9078C">
        <w:t>e</w:t>
      </w:r>
      <w:r w:rsidRPr="00A9078C">
        <w:t>runkiem rozwoju energetyki słonecznej jest instalowanie indywidualnych kolektorów na domach mieszkalnych i budynkach uż</w:t>
      </w:r>
      <w:r w:rsidRPr="00A9078C">
        <w:t>y</w:t>
      </w:r>
      <w:r w:rsidRPr="00A9078C">
        <w:t xml:space="preserve">teczności publicznej. </w:t>
      </w:r>
      <w:r w:rsidR="00A40398">
        <w:rPr>
          <w:b/>
        </w:rPr>
        <w:t xml:space="preserve">Największe zasoby </w:t>
      </w:r>
      <w:r w:rsidRPr="00A9078C">
        <w:rPr>
          <w:b/>
        </w:rPr>
        <w:t>energii wiatrowej usyt</w:t>
      </w:r>
      <w:r w:rsidRPr="00A9078C">
        <w:rPr>
          <w:b/>
        </w:rPr>
        <w:t>u</w:t>
      </w:r>
      <w:r w:rsidR="00A40398">
        <w:rPr>
          <w:b/>
        </w:rPr>
        <w:t>owane są w gminach Żuromin,</w:t>
      </w:r>
      <w:r w:rsidRPr="00A9078C">
        <w:rPr>
          <w:b/>
        </w:rPr>
        <w:t xml:space="preserve"> Lubowidz i Kuczbork-Osada. </w:t>
      </w:r>
      <w:r w:rsidRPr="00A9078C">
        <w:rPr>
          <w:color w:val="333333"/>
        </w:rPr>
        <w:t>Oprócz dużych systemowych farm wiatr</w:t>
      </w:r>
      <w:r w:rsidRPr="00A9078C">
        <w:rPr>
          <w:color w:val="333333"/>
        </w:rPr>
        <w:t>o</w:t>
      </w:r>
      <w:r w:rsidRPr="00A9078C">
        <w:rPr>
          <w:color w:val="333333"/>
        </w:rPr>
        <w:t>wych mogą być instalowane dla potrzeb rolnictwa elektrow</w:t>
      </w:r>
      <w:r w:rsidR="00A40398">
        <w:rPr>
          <w:color w:val="333333"/>
        </w:rPr>
        <w:t xml:space="preserve">nie autonomiczne o małej mocy. </w:t>
      </w:r>
      <w:r w:rsidRPr="00A9078C">
        <w:rPr>
          <w:color w:val="333333"/>
        </w:rPr>
        <w:t>Korzyści  z rozw</w:t>
      </w:r>
      <w:r w:rsidRPr="00A9078C">
        <w:rPr>
          <w:color w:val="333333"/>
        </w:rPr>
        <w:t>o</w:t>
      </w:r>
      <w:r w:rsidRPr="00A9078C">
        <w:rPr>
          <w:color w:val="333333"/>
        </w:rPr>
        <w:t>ju energii wiatrowej to przede wszystkim podniesienie bezpieczeństwa energetycznego i pewności</w:t>
      </w:r>
      <w:r w:rsidRPr="00A9078C">
        <w:t xml:space="preserve"> </w:t>
      </w:r>
      <w:r w:rsidRPr="00A9078C">
        <w:rPr>
          <w:color w:val="333333"/>
        </w:rPr>
        <w:t>zasilania w obszarach wiejskich o słabo rozwiniętej sieci elektroenerg</w:t>
      </w:r>
      <w:r w:rsidRPr="00A9078C">
        <w:rPr>
          <w:color w:val="333333"/>
        </w:rPr>
        <w:t>e</w:t>
      </w:r>
      <w:r w:rsidRPr="00A9078C">
        <w:rPr>
          <w:color w:val="333333"/>
        </w:rPr>
        <w:t>tyc</w:t>
      </w:r>
      <w:r w:rsidR="00A40398">
        <w:rPr>
          <w:color w:val="333333"/>
        </w:rPr>
        <w:t xml:space="preserve">znej, w tym charakterystycznej </w:t>
      </w:r>
      <w:r w:rsidRPr="00A9078C">
        <w:rPr>
          <w:color w:val="333333"/>
        </w:rPr>
        <w:t xml:space="preserve">dla obszaru LGD branży drobiarskiej. </w:t>
      </w:r>
      <w:r w:rsidRPr="008E48BB">
        <w:rPr>
          <w:b/>
        </w:rPr>
        <w:t>W</w:t>
      </w:r>
      <w:r w:rsidR="00A40398">
        <w:rPr>
          <w:b/>
        </w:rPr>
        <w:t xml:space="preserve">arunki rozwoju energii solarnej </w:t>
      </w:r>
      <w:r w:rsidRPr="008E48BB">
        <w:rPr>
          <w:b/>
        </w:rPr>
        <w:t>są korzystne dla całego obszaru.</w:t>
      </w:r>
      <w:r w:rsidR="00A40398">
        <w:t xml:space="preserve"> </w:t>
      </w:r>
      <w:r w:rsidRPr="008E48BB">
        <w:rPr>
          <w:b/>
        </w:rPr>
        <w:t xml:space="preserve">Powiat żuromiński </w:t>
      </w:r>
      <w:r w:rsidR="00104BA5">
        <w:rPr>
          <w:b/>
        </w:rPr>
        <w:t xml:space="preserve">ma </w:t>
      </w:r>
      <w:r w:rsidRPr="008E48BB">
        <w:rPr>
          <w:b/>
        </w:rPr>
        <w:t>najkorzystniejsz</w:t>
      </w:r>
      <w:r w:rsidR="00104BA5">
        <w:rPr>
          <w:b/>
        </w:rPr>
        <w:t>e</w:t>
      </w:r>
      <w:r w:rsidRPr="008E48BB">
        <w:rPr>
          <w:b/>
        </w:rPr>
        <w:t xml:space="preserve"> warunk</w:t>
      </w:r>
      <w:r w:rsidR="00104BA5">
        <w:rPr>
          <w:b/>
        </w:rPr>
        <w:t>i</w:t>
      </w:r>
      <w:r w:rsidRPr="008E48BB">
        <w:rPr>
          <w:b/>
        </w:rPr>
        <w:t xml:space="preserve"> do jej w</w:t>
      </w:r>
      <w:r w:rsidRPr="008E48BB">
        <w:rPr>
          <w:b/>
        </w:rPr>
        <w:t>y</w:t>
      </w:r>
      <w:r w:rsidRPr="008E48BB">
        <w:rPr>
          <w:b/>
        </w:rPr>
        <w:t>korzystania.</w:t>
      </w:r>
      <w:r w:rsidRPr="00A9078C">
        <w:rPr>
          <w:b/>
          <w:color w:val="333333"/>
        </w:rPr>
        <w:t xml:space="preserve"> </w:t>
      </w:r>
    </w:p>
    <w:p w:rsidR="0004416D" w:rsidRPr="00633F04" w:rsidRDefault="0004416D" w:rsidP="0004416D">
      <w:pPr>
        <w:spacing w:line="276" w:lineRule="auto"/>
        <w:rPr>
          <w:b/>
        </w:rPr>
      </w:pPr>
      <w:r w:rsidRPr="00A9078C">
        <w:rPr>
          <w:b/>
        </w:rPr>
        <w:t>Na obszar</w:t>
      </w:r>
      <w:r w:rsidR="007907F2">
        <w:rPr>
          <w:b/>
        </w:rPr>
        <w:t>ze  LGD przeważają grunty rolne</w:t>
      </w:r>
      <w:r w:rsidRPr="00A9078C">
        <w:rPr>
          <w:b/>
        </w:rPr>
        <w:t xml:space="preserve"> oraz leśne, zadrzewione i zakrzewione. Stanowią one  pote</w:t>
      </w:r>
      <w:r w:rsidRPr="00A9078C">
        <w:rPr>
          <w:b/>
        </w:rPr>
        <w:t>n</w:t>
      </w:r>
      <w:r w:rsidRPr="00A9078C">
        <w:rPr>
          <w:b/>
        </w:rPr>
        <w:t>cjał do rozwoju turystyki i rekreacji.</w:t>
      </w:r>
      <w:r w:rsidRPr="00104BA5">
        <w:t xml:space="preserve"> Część</w:t>
      </w:r>
      <w:r w:rsidRPr="00A9078C">
        <w:t xml:space="preserve"> z tych terenów to użytki ekologiczne, czyli tereny ochrony przyrody. Obszary prawnie chronione według danych GUS na rok 2013 zajmują powierzchnię 134 988,7 ha co st</w:t>
      </w:r>
      <w:r w:rsidRPr="00A9078C">
        <w:t>a</w:t>
      </w:r>
      <w:r w:rsidRPr="00A9078C">
        <w:t xml:space="preserve">nowi 73% powierzchni LGD ogółem. </w:t>
      </w:r>
      <w:r w:rsidRPr="00A9078C">
        <w:rPr>
          <w:rFonts w:eastAsia="TimesNewRoman"/>
        </w:rPr>
        <w:t>W ich skład wchodzą: obszary chronionego krajobrazu, parki krajobr</w:t>
      </w:r>
      <w:r w:rsidRPr="00A9078C">
        <w:rPr>
          <w:rFonts w:eastAsia="TimesNewRoman"/>
        </w:rPr>
        <w:t>a</w:t>
      </w:r>
      <w:r w:rsidRPr="00A9078C">
        <w:rPr>
          <w:rFonts w:eastAsia="TimesNewRoman"/>
        </w:rPr>
        <w:t xml:space="preserve">zowe, rezerwaty przyrody, użytki ekologiczne, parki wpisane do rejestru zabytków, pomniki przyrody ożywionej, parki wiejskie. </w:t>
      </w:r>
      <w:r w:rsidRPr="00A9078C">
        <w:t>Na opisywanym terenie znajduje się 148 pomników przyrody, a rezerwaty przyrody wraz z parkami krajobraz</w:t>
      </w:r>
      <w:r w:rsidRPr="00A9078C">
        <w:t>o</w:t>
      </w:r>
      <w:r w:rsidRPr="00A9078C">
        <w:t>wymi zajmują powierzchnię 5 830,7 ha. Najważniejszymi obszarami objętymi ochroną na terenie LGD są:</w:t>
      </w:r>
      <w:r w:rsidRPr="00A9078C">
        <w:rPr>
          <w:rFonts w:eastAsia="TimesNewRoman"/>
        </w:rPr>
        <w:t xml:space="preserve"> </w:t>
      </w:r>
      <w:r w:rsidRPr="00A9078C">
        <w:t>Obszar Chr</w:t>
      </w:r>
      <w:r w:rsidRPr="00A9078C">
        <w:t>o</w:t>
      </w:r>
      <w:r w:rsidRPr="00A9078C">
        <w:t xml:space="preserve">nionego Krajobrazu Nadwkrzańskiego;  </w:t>
      </w:r>
      <w:r w:rsidR="007907F2">
        <w:rPr>
          <w:bCs/>
        </w:rPr>
        <w:t>Górznieńsko-</w:t>
      </w:r>
      <w:r w:rsidRPr="00A9078C">
        <w:rPr>
          <w:bCs/>
        </w:rPr>
        <w:t>Lidzbarski Park Krajobrazowy oraz Welski Park Krajobr</w:t>
      </w:r>
      <w:r w:rsidRPr="00A9078C">
        <w:rPr>
          <w:bCs/>
        </w:rPr>
        <w:t>a</w:t>
      </w:r>
      <w:r w:rsidRPr="00A9078C">
        <w:rPr>
          <w:bCs/>
        </w:rPr>
        <w:t>zowy.</w:t>
      </w:r>
    </w:p>
    <w:p w:rsidR="003C1C60" w:rsidRPr="00A9078C" w:rsidRDefault="0004416D" w:rsidP="003C1C60">
      <w:pPr>
        <w:spacing w:line="276" w:lineRule="auto"/>
      </w:pPr>
      <w:r w:rsidRPr="00A9078C">
        <w:rPr>
          <w:b/>
        </w:rPr>
        <w:t>Obszar działania LGD posiada  znaczący udział gruntów rolnych, co decyduje o rolniczym charakterze t</w:t>
      </w:r>
      <w:r w:rsidRPr="00A9078C">
        <w:rPr>
          <w:b/>
        </w:rPr>
        <w:t>e</w:t>
      </w:r>
      <w:r w:rsidRPr="00A9078C">
        <w:rPr>
          <w:b/>
        </w:rPr>
        <w:t>renu</w:t>
      </w:r>
      <w:r w:rsidR="00CC537B">
        <w:t xml:space="preserve">. </w:t>
      </w:r>
      <w:r w:rsidR="007907F2">
        <w:t>W</w:t>
      </w:r>
      <w:r w:rsidR="00CC537B">
        <w:t>g danych  Powszechnego Spisu Rolnego</w:t>
      </w:r>
      <w:r w:rsidRPr="00A9078C">
        <w:t xml:space="preserve"> GUS z roku 2010 g</w:t>
      </w:r>
      <w:r w:rsidRPr="00A9078C">
        <w:t>o</w:t>
      </w:r>
      <w:r w:rsidRPr="00A9078C">
        <w:t>spodarstwa rolne zajmują około 129 506 ha powierzchni ogółem, z czego użytki rolne zajmują 109346 ha, co stanowi 82% powierzchni. Wskaźnik ten jest znacznie korz</w:t>
      </w:r>
      <w:r w:rsidR="00CC537B">
        <w:t>ystniejszy od wskaźnika ogólno</w:t>
      </w:r>
      <w:r w:rsidRPr="00A9078C">
        <w:t>polski</w:t>
      </w:r>
      <w:r w:rsidRPr="00A9078C">
        <w:t>e</w:t>
      </w:r>
      <w:r w:rsidRPr="00A9078C">
        <w:t xml:space="preserve">go dla wsi,  gdzie zajmują one średnio </w:t>
      </w:r>
      <w:r w:rsidR="007907F2">
        <w:t xml:space="preserve">51% powierzchni. Lasy stanowią </w:t>
      </w:r>
      <w:r w:rsidRPr="00A9078C">
        <w:t xml:space="preserve">11% obszaru co świadczy o </w:t>
      </w:r>
      <w:r w:rsidR="007907F2">
        <w:t>średnim</w:t>
      </w:r>
      <w:r w:rsidRPr="00A9078C">
        <w:t xml:space="preserve"> stopniu zalesienia terenu na tle kraju (lasy porastają ok. 29,55% p</w:t>
      </w:r>
      <w:r w:rsidRPr="00A9078C">
        <w:t>o</w:t>
      </w:r>
      <w:r w:rsidRPr="00A9078C">
        <w:t xml:space="preserve">wierzchni obszarów wiejskich). </w:t>
      </w:r>
      <w:r w:rsidR="003C1C60" w:rsidRPr="00A9078C">
        <w:t>Obszary cenne przyrodniczo charakteryzują  dominacją lasów dębowych i brzoz</w:t>
      </w:r>
      <w:r w:rsidR="003C1C60" w:rsidRPr="00A9078C">
        <w:t>o</w:t>
      </w:r>
      <w:r w:rsidR="003C1C60" w:rsidRPr="00A9078C">
        <w:t>wych  (lasy liściaste wpływają pozytyw</w:t>
      </w:r>
      <w:r w:rsidR="003C1C60">
        <w:t xml:space="preserve">nie na zdrowie człowieka). </w:t>
      </w:r>
      <w:r w:rsidR="003C1C60" w:rsidRPr="00A9078C">
        <w:t>Lasy zajmują według danych GUS z 2013 roku 38 tys. ha, co stanowi 20,8% powierzchni LGD og</w:t>
      </w:r>
      <w:r w:rsidR="003C1C60" w:rsidRPr="00A9078C">
        <w:t>ó</w:t>
      </w:r>
      <w:r w:rsidR="003C1C60" w:rsidRPr="00A9078C">
        <w:t>łem. Największą lesistością chara</w:t>
      </w:r>
      <w:r w:rsidR="003C1C60">
        <w:t>kteryzuje się gmina Lubowidz 4</w:t>
      </w:r>
      <w:r w:rsidR="003C1C60" w:rsidRPr="00A9078C">
        <w:t>0,6% ogólnej powierzchni lasów na o</w:t>
      </w:r>
      <w:r w:rsidR="003C1C60" w:rsidRPr="00A9078C">
        <w:t>b</w:t>
      </w:r>
      <w:r w:rsidR="003C1C60" w:rsidRPr="00A9078C">
        <w:t xml:space="preserve">szarze LGD. </w:t>
      </w:r>
    </w:p>
    <w:p w:rsidR="0004416D" w:rsidRDefault="0004416D" w:rsidP="0004416D">
      <w:pPr>
        <w:autoSpaceDE w:val="0"/>
        <w:autoSpaceDN w:val="0"/>
        <w:adjustRightInd w:val="0"/>
        <w:spacing w:line="276" w:lineRule="auto"/>
        <w:rPr>
          <w:b/>
          <w:color w:val="333333"/>
        </w:rPr>
      </w:pPr>
      <w:r w:rsidRPr="00A9078C">
        <w:t xml:space="preserve">W strukturze użytków rolnych grunty orne zajmują 53,8%, użytki zielone 19,2%, a sady 0,1%. W strukturze </w:t>
      </w:r>
      <w:r w:rsidR="007907F2">
        <w:t>o</w:t>
      </w:r>
      <w:r w:rsidRPr="00A9078C">
        <w:t>bsz</w:t>
      </w:r>
      <w:r w:rsidRPr="00A9078C">
        <w:t>a</w:t>
      </w:r>
      <w:r w:rsidRPr="00A9078C">
        <w:t>rowej dominują  gospodarstwa o powierzchni 5-10ha. Charakterystyczna dla o</w:t>
      </w:r>
      <w:r w:rsidRPr="00A9078C">
        <w:rPr>
          <w:rStyle w:val="TekstpodstawowywcityZnak"/>
          <w:rFonts w:eastAsia="TimesNewRoman"/>
          <w:sz w:val="22"/>
        </w:rPr>
        <w:t>bszaru LGD jest  produkcja drobia</w:t>
      </w:r>
      <w:r w:rsidRPr="00A9078C">
        <w:rPr>
          <w:rStyle w:val="TekstpodstawowywcityZnak"/>
          <w:rFonts w:eastAsia="TimesNewRoman"/>
          <w:sz w:val="22"/>
        </w:rPr>
        <w:t>r</w:t>
      </w:r>
      <w:r w:rsidRPr="00A9078C">
        <w:rPr>
          <w:rStyle w:val="TekstpodstawowywcityZnak"/>
          <w:rFonts w:eastAsia="TimesNewRoman"/>
          <w:sz w:val="22"/>
        </w:rPr>
        <w:t>ska (ponad 500 ferm drobiu). Ponadto powiat żuromiński jest w województwie mazowieckim na I miejscu w obs</w:t>
      </w:r>
      <w:r w:rsidRPr="00A9078C">
        <w:rPr>
          <w:rStyle w:val="TekstpodstawowywcityZnak"/>
          <w:rFonts w:eastAsia="TimesNewRoman"/>
          <w:sz w:val="22"/>
        </w:rPr>
        <w:t>a</w:t>
      </w:r>
      <w:r w:rsidRPr="00A9078C">
        <w:rPr>
          <w:rStyle w:val="TekstpodstawowywcityZnak"/>
          <w:rFonts w:eastAsia="TimesNewRoman"/>
          <w:sz w:val="22"/>
        </w:rPr>
        <w:t xml:space="preserve">dzie trzody chlewnej na 100 ha użytków rolnych. </w:t>
      </w:r>
      <w:r w:rsidRPr="008E48BB">
        <w:rPr>
          <w:b/>
        </w:rPr>
        <w:t>Ze względu na dużą koncentr</w:t>
      </w:r>
      <w:r w:rsidRPr="008E48BB">
        <w:rPr>
          <w:b/>
        </w:rPr>
        <w:t>a</w:t>
      </w:r>
      <w:r w:rsidRPr="008E48BB">
        <w:rPr>
          <w:b/>
        </w:rPr>
        <w:t>cję hodowli zwierzęcej posiada on największy potencjał do rozwoju biogazowi. Barierą są jednak wysokie koszty instal</w:t>
      </w:r>
      <w:r w:rsidRPr="008E48BB">
        <w:rPr>
          <w:b/>
        </w:rPr>
        <w:t>a</w:t>
      </w:r>
      <w:r w:rsidRPr="008E48BB">
        <w:rPr>
          <w:b/>
        </w:rPr>
        <w:t>cji.</w:t>
      </w:r>
      <w:r w:rsidRPr="00A9078C">
        <w:rPr>
          <w:b/>
          <w:color w:val="333333"/>
        </w:rPr>
        <w:t xml:space="preserve"> </w:t>
      </w:r>
    </w:p>
    <w:p w:rsidR="0004416D" w:rsidRPr="00A9078C" w:rsidRDefault="0004416D" w:rsidP="0004416D">
      <w:pPr>
        <w:spacing w:line="276" w:lineRule="auto"/>
      </w:pPr>
      <w:r w:rsidRPr="00A9078C">
        <w:rPr>
          <w:color w:val="000000"/>
        </w:rPr>
        <w:t xml:space="preserve">Poprawa gospodarki wsi powinna odbywać się na drodze rozwoju zintegrowanego. Szansą dla </w:t>
      </w:r>
      <w:r w:rsidR="008E48BB" w:rsidRPr="00A9078C">
        <w:rPr>
          <w:color w:val="000000"/>
        </w:rPr>
        <w:t>tego</w:t>
      </w:r>
      <w:r w:rsidRPr="00A9078C">
        <w:rPr>
          <w:color w:val="000000"/>
        </w:rPr>
        <w:t xml:space="preserve"> rozwoju może być gospodarka wiedzy i usług. </w:t>
      </w:r>
      <w:r w:rsidRPr="00A9078C">
        <w:t>Ważne jest też stym</w:t>
      </w:r>
      <w:r w:rsidRPr="00A9078C">
        <w:t>u</w:t>
      </w:r>
      <w:r w:rsidRPr="00A9078C">
        <w:t>lowanie rozwoju przedsiębiorczości na wsi, co jest możliwe  poprzez tworzenie grup producenckich. Ten kierunek działań jest niezw</w:t>
      </w:r>
      <w:r w:rsidRPr="00A9078C">
        <w:t>y</w:t>
      </w:r>
      <w:r w:rsidRPr="00A9078C">
        <w:t>kle istotny, gdyż działalność rolnicza jak i pozarolnicza nie będą stymulatorem rozwoju dopóki nie będzie lokalnego rynku zbytu lub producenci nie ukieru</w:t>
      </w:r>
      <w:r w:rsidRPr="00A9078C">
        <w:t>n</w:t>
      </w:r>
      <w:r w:rsidRPr="00A9078C">
        <w:t>kują się na rynek zewnętrzny. W tym celu LGD będzie stymulować powstawanie grup producenckich oraz wspi</w:t>
      </w:r>
      <w:r w:rsidRPr="00A9078C">
        <w:t>e</w:t>
      </w:r>
      <w:r w:rsidRPr="00A9078C">
        <w:t xml:space="preserve">rać je poprzez szkolenia i doradztwo wraz z </w:t>
      </w:r>
      <w:r w:rsidR="007907F2">
        <w:t>ODR</w:t>
      </w:r>
      <w:r w:rsidR="004437FA">
        <w:t xml:space="preserve"> </w:t>
      </w:r>
      <w:r w:rsidRPr="00A9078C">
        <w:t>w Poświętnym i Brwin</w:t>
      </w:r>
      <w:r w:rsidRPr="00A9078C">
        <w:t>o</w:t>
      </w:r>
      <w:r w:rsidRPr="00A9078C">
        <w:t>wie.</w:t>
      </w:r>
    </w:p>
    <w:p w:rsidR="0004416D" w:rsidRPr="00A9078C" w:rsidRDefault="0004416D" w:rsidP="0004416D">
      <w:pPr>
        <w:spacing w:line="276" w:lineRule="auto"/>
      </w:pPr>
      <w:r w:rsidRPr="00A9078C">
        <w:t>Konsultacje społeczne z mieszkańcami wykazały, że istnieje silna korelacja w występowaniu zjaw</w:t>
      </w:r>
      <w:r w:rsidRPr="00A9078C">
        <w:t>i</w:t>
      </w:r>
      <w:r w:rsidRPr="00A9078C">
        <w:t>ska bierności zawodowej i wykluc</w:t>
      </w:r>
      <w:r w:rsidR="007907F2">
        <w:t>zenia społecznego na obszarze L</w:t>
      </w:r>
      <w:r w:rsidRPr="00A9078C">
        <w:t>G</w:t>
      </w:r>
      <w:r w:rsidR="007907F2">
        <w:t>D</w:t>
      </w:r>
      <w:r w:rsidRPr="00A9078C">
        <w:t>. Szczególnie mieszkańców terenów wiejskich cechuje stosunkowo niska aktywność w zakresie kształcenia i podnoszenia kwalifikacji zawodowych i mobilności zaw</w:t>
      </w:r>
      <w:r w:rsidRPr="00A9078C">
        <w:t>o</w:t>
      </w:r>
      <w:r w:rsidRPr="00A9078C">
        <w:t>dowej. Dlatego szczególnie ważne będą działania z zakresu aktywnej integracji ukierunkowane na zwiększanie szans na rynku pracy i w efekcie zatrudnienie, co może sp</w:t>
      </w:r>
      <w:r w:rsidRPr="00A9078C">
        <w:t>o</w:t>
      </w:r>
      <w:r w:rsidRPr="00A9078C">
        <w:t>wodować ograniczenie migracji ludności poza obszar LSR. Diagnoza gospodarczego wykorzystania potencjału społecznego wykazuje, że nadal koszty utrzymania na</w:t>
      </w:r>
      <w:r w:rsidRPr="00A9078C">
        <w:t>d</w:t>
      </w:r>
      <w:r w:rsidRPr="00A9078C">
        <w:lastRenderedPageBreak/>
        <w:t>miernej  część ludności wiejskiej pokrywają dochody  z uprawy ziemi i hodowli zwierząt gospodarskich (bezrob</w:t>
      </w:r>
      <w:r w:rsidRPr="00A9078C">
        <w:t>o</w:t>
      </w:r>
      <w:r w:rsidRPr="00A9078C">
        <w:t>cie agrarne). Dlatego szansą może być ro</w:t>
      </w:r>
      <w:r w:rsidRPr="00A9078C">
        <w:t>z</w:t>
      </w:r>
      <w:r w:rsidRPr="00A9078C">
        <w:t>wój sektora usług, zwłaszcza związanych z obsługą ruchu turystycznego. Rozwój usług na wsi to  sto</w:t>
      </w:r>
      <w:r w:rsidR="007907F2">
        <w:t xml:space="preserve">pniowe zmniejszanie się nisko </w:t>
      </w:r>
      <w:r w:rsidRPr="00A9078C">
        <w:t>dochodowego sektora rolniczego na rzecz podejmow</w:t>
      </w:r>
      <w:r w:rsidRPr="00A9078C">
        <w:t>a</w:t>
      </w:r>
      <w:r w:rsidRPr="00A9078C">
        <w:t>nia zróżnico</w:t>
      </w:r>
      <w:r w:rsidR="007907F2">
        <w:t xml:space="preserve">wanej działalności dochodowej. </w:t>
      </w:r>
      <w:r w:rsidR="00CC537B">
        <w:t>Dlatego też</w:t>
      </w:r>
      <w:r w:rsidRPr="00A9078C">
        <w:t xml:space="preserve"> grupą docelową działań LGD w obszarze przedsiębiorcz</w:t>
      </w:r>
      <w:r w:rsidRPr="00A9078C">
        <w:t>o</w:t>
      </w:r>
      <w:r w:rsidRPr="00A9078C">
        <w:t>ści będą rolnicy, domownicy i małżonkowie roln</w:t>
      </w:r>
      <w:r w:rsidRPr="00A9078C">
        <w:t>i</w:t>
      </w:r>
      <w:r w:rsidRPr="00A9078C">
        <w:t>ków planujący różnicowanie działalności rolniczej w kierunku podejmowania lub rozwijania  działalności nierolniczej lub związanej z rolnictwem, co wpłynie na tworzenie poz</w:t>
      </w:r>
      <w:r w:rsidRPr="00A9078C">
        <w:t>a</w:t>
      </w:r>
      <w:r w:rsidRPr="00A9078C">
        <w:t>rolniczych źródeł dochodów, promocję zatrudnienia poza rolnictwem na obszarach wie</w:t>
      </w:r>
      <w:r w:rsidRPr="00A9078C">
        <w:t>j</w:t>
      </w:r>
      <w:r w:rsidRPr="00A9078C">
        <w:t>skich.</w:t>
      </w:r>
    </w:p>
    <w:p w:rsidR="0004416D" w:rsidRPr="00A9078C" w:rsidRDefault="0004416D" w:rsidP="0004416D">
      <w:pPr>
        <w:autoSpaceDE w:val="0"/>
        <w:autoSpaceDN w:val="0"/>
        <w:adjustRightInd w:val="0"/>
        <w:spacing w:line="276" w:lineRule="auto"/>
        <w:rPr>
          <w:b/>
          <w:color w:val="333333"/>
        </w:rPr>
      </w:pPr>
      <w:r w:rsidRPr="00A9078C">
        <w:rPr>
          <w:b/>
        </w:rPr>
        <w:t>Rolnictwo może stanowić potencjał dla rozwoju gospodarki, jeżeli poprawie ulegnie jakość w obszarze prz</w:t>
      </w:r>
      <w:r w:rsidRPr="00A9078C">
        <w:rPr>
          <w:b/>
        </w:rPr>
        <w:t>e</w:t>
      </w:r>
      <w:r w:rsidRPr="00A9078C">
        <w:rPr>
          <w:b/>
        </w:rPr>
        <w:t>twórstwa m. in. owoców</w:t>
      </w:r>
      <w:r w:rsidR="007907F2">
        <w:t xml:space="preserve">. W ramach PROW 2014-2020 </w:t>
      </w:r>
      <w:r w:rsidRPr="00A9078C">
        <w:t>działanie Przetwórstwo i marketing produktów rolnych, możliwe będzie wsparcie przetwórstwa rolno-spożywczego. Może to stanowić uzupełnienie działań LGD. Szansą rozwoju obszaru LSR mogą być rosnące oczekiwania konsumentów w zakresie jakości żywności oraz rosnący rynek zbytu na żywność wysokiej jakości, w tym m.in. żywność ekologiczną, produkty regionalne i tradycyjne. Tymczasem zagrożeniem będzie utrzymująca się niska dochodowość rolnictwa. Podczas konsultacji sp</w:t>
      </w:r>
      <w:r w:rsidRPr="00A9078C">
        <w:t>o</w:t>
      </w:r>
      <w:r w:rsidRPr="00A9078C">
        <w:t>łecznych z mieszkańcami podnoszono zasadność wypromowania marki produktu bazującego na zasobach loka</w:t>
      </w:r>
      <w:r w:rsidRPr="00A9078C">
        <w:t>l</w:t>
      </w:r>
      <w:r w:rsidRPr="00A9078C">
        <w:t>nych.</w:t>
      </w:r>
    </w:p>
    <w:p w:rsidR="0004416D" w:rsidRPr="00A9078C" w:rsidRDefault="0004416D" w:rsidP="00C153FE">
      <w:pPr>
        <w:spacing w:line="276" w:lineRule="auto"/>
      </w:pPr>
      <w:r w:rsidRPr="00A9078C">
        <w:t>Uwarunkowania przestrzenne obszaru LGD wpływają na konieczność rewitalizacji. W lokalnych planach rewital</w:t>
      </w:r>
      <w:r w:rsidRPr="00A9078C">
        <w:t>i</w:t>
      </w:r>
      <w:r w:rsidRPr="00A9078C">
        <w:t>zacji miast LGD wskazano potrzebę w zakresie rewitalizacji obszaru. Głównie skupia się ona na rewitalizacji infr</w:t>
      </w:r>
      <w:r w:rsidRPr="00A9078C">
        <w:t>a</w:t>
      </w:r>
      <w:r w:rsidRPr="00A9078C">
        <w:t>struktury, nieruchomości i przestrzeni  centrów miast, ter</w:t>
      </w:r>
      <w:r w:rsidRPr="00A9078C">
        <w:t>e</w:t>
      </w:r>
      <w:r w:rsidRPr="00A9078C">
        <w:t xml:space="preserve">nów zaniedbanych i kluczowych obszarów miast. </w:t>
      </w:r>
    </w:p>
    <w:p w:rsidR="0094668F" w:rsidRDefault="0004416D" w:rsidP="0004416D">
      <w:pPr>
        <w:spacing w:line="276" w:lineRule="auto"/>
      </w:pPr>
      <w:r w:rsidRPr="00A9078C">
        <w:t>Gminy tworzące obszar LGD cechuje w dziedzinie gospodarki daleko posunięta wspólnota wyrażająca się pod</w:t>
      </w:r>
      <w:r w:rsidRPr="00A9078C">
        <w:t>o</w:t>
      </w:r>
      <w:r w:rsidRPr="00A9078C">
        <w:t>bieństwem struktury ekonomicznej, tradycji gospodarczych oraz walorów stanowiących podstawę dla rozwoju funkcji gospodarczych. Przy pewnej, nieuniknionej specyfice dostrzegalne są liczne cechy wspólne pozwal</w:t>
      </w:r>
      <w:r w:rsidRPr="00A9078C">
        <w:t>a</w:t>
      </w:r>
      <w:r w:rsidRPr="00A9078C">
        <w:t>jące myśleć o wykreowaniu ujednoliconej ścieżki rozwoju dla wszyst</w:t>
      </w:r>
      <w:r w:rsidR="007907F2">
        <w:t>kich 13</w:t>
      </w:r>
      <w:r w:rsidRPr="00A9078C">
        <w:t>gmin. W ocenie gospodarczej obszaru LGD wzięto pod uwagę m</w:t>
      </w:r>
      <w:r w:rsidR="007907F2">
        <w:t xml:space="preserve">. </w:t>
      </w:r>
      <w:r w:rsidRPr="00A9078C">
        <w:t>in. ludność, poziom zatrudnienia i stopę bezrobocia</w:t>
      </w:r>
      <w:r w:rsidR="007907F2">
        <w:t>,</w:t>
      </w:r>
      <w:r w:rsidRPr="00A9078C">
        <w:t xml:space="preserve"> a także gospodarstwa rolne i po</w:t>
      </w:r>
      <w:r w:rsidRPr="00A9078C">
        <w:t>d</w:t>
      </w:r>
      <w:r w:rsidRPr="00A9078C">
        <w:t>mioty gospoda</w:t>
      </w:r>
      <w:r w:rsidRPr="00A9078C">
        <w:t>r</w:t>
      </w:r>
      <w:r w:rsidRPr="00A9078C">
        <w:t xml:space="preserve">cze. </w:t>
      </w:r>
    </w:p>
    <w:p w:rsidR="0094668F" w:rsidRPr="0094668F" w:rsidRDefault="0094668F" w:rsidP="0004416D">
      <w:pPr>
        <w:spacing w:line="276" w:lineRule="auto"/>
        <w:rPr>
          <w:b/>
          <w:i/>
        </w:rPr>
      </w:pPr>
      <w:r w:rsidRPr="0094668F">
        <w:rPr>
          <w:b/>
          <w:i/>
        </w:rPr>
        <w:t xml:space="preserve">Uwarunkowania gospodarcze i przedsiębiorczość </w:t>
      </w:r>
    </w:p>
    <w:p w:rsidR="0004416D" w:rsidRDefault="0004416D" w:rsidP="0004416D">
      <w:pPr>
        <w:spacing w:line="276" w:lineRule="auto"/>
        <w:rPr>
          <w:color w:val="FF0000"/>
        </w:rPr>
      </w:pPr>
      <w:r w:rsidRPr="00A9078C">
        <w:t>Gospodarka regionu skupia się przede wszystkim na rolnictwie i przetwórstwie rolno spożywczym. W 2013 r</w:t>
      </w:r>
      <w:r w:rsidR="007907F2">
        <w:t>.</w:t>
      </w:r>
      <w:r w:rsidRPr="00A9078C">
        <w:t xml:space="preserve"> na obszarze LGD funkcjonowało 7 514 podmiotów gospodarki narodowej zarej</w:t>
      </w:r>
      <w:r w:rsidRPr="00A9078C">
        <w:t>e</w:t>
      </w:r>
      <w:r w:rsidRPr="00A9078C">
        <w:t>strowanych w rejestrze REGON, w tym w sektorze przemysłowym 504; budowlanym 746; rolniczym 647 i usł</w:t>
      </w:r>
      <w:r w:rsidRPr="00A9078C">
        <w:t>u</w:t>
      </w:r>
      <w:r w:rsidRPr="00A9078C">
        <w:t>gowym 3 258.</w:t>
      </w:r>
      <w:r w:rsidRPr="00A9078C">
        <w:rPr>
          <w:color w:val="FF0000"/>
        </w:rPr>
        <w:t xml:space="preserve"> </w:t>
      </w:r>
    </w:p>
    <w:p w:rsidR="008E48BB" w:rsidRPr="008E48BB" w:rsidRDefault="008E48BB" w:rsidP="00377FE7">
      <w:pPr>
        <w:spacing w:line="276" w:lineRule="auto"/>
        <w:rPr>
          <w:b/>
        </w:rPr>
      </w:pPr>
      <w:r w:rsidRPr="008E48BB">
        <w:rPr>
          <w:b/>
        </w:rPr>
        <w:t>Średni dochód budżetu gminy na 1 mieszkańca na obszarze LSR wynosił na koniec 2013 roku 3 254,49 zł i był  niższy niż średni obliczony dla województwa m</w:t>
      </w:r>
      <w:r w:rsidRPr="008E48BB">
        <w:rPr>
          <w:b/>
        </w:rPr>
        <w:t>a</w:t>
      </w:r>
      <w:r w:rsidRPr="008E48BB">
        <w:rPr>
          <w:b/>
        </w:rPr>
        <w:t>zowieckiego.</w:t>
      </w:r>
    </w:p>
    <w:p w:rsidR="0004416D" w:rsidRPr="00A9078C" w:rsidRDefault="0004416D" w:rsidP="00377FE7">
      <w:pPr>
        <w:spacing w:line="276" w:lineRule="auto"/>
      </w:pPr>
      <w:r w:rsidRPr="00A9078C">
        <w:t>Stopień rozwinięcia przedsiębiorczości odzwierciedla liczba podmiotów gospodarczych, które funkcjonują na d</w:t>
      </w:r>
      <w:r w:rsidRPr="00A9078C">
        <w:t>a</w:t>
      </w:r>
      <w:r w:rsidR="007907F2">
        <w:t>nym terenie.</w:t>
      </w:r>
      <w:r w:rsidRPr="00A9078C">
        <w:t xml:space="preserve"> W obszarze działania LGD funkcjonuje mniej podmiotów gospodarczym w przeliczeniu na 10 tys. osób w wieku produkcyjnym niż średnio w  województwie mazowieckim. Analizując ostatnie 4 lata zauw</w:t>
      </w:r>
      <w:r w:rsidRPr="00A9078C">
        <w:t>a</w:t>
      </w:r>
      <w:r w:rsidRPr="00A9078C">
        <w:t>żalny jest n</w:t>
      </w:r>
      <w:r w:rsidR="007907F2">
        <w:t xml:space="preserve">atomiast we wszystkich gminach </w:t>
      </w:r>
      <w:r w:rsidRPr="00A9078C">
        <w:t xml:space="preserve">LGD wzrost liczby podmiotów gospodarczych. </w:t>
      </w:r>
      <w:r w:rsidRPr="00A9078C">
        <w:rPr>
          <w:b/>
        </w:rPr>
        <w:t>Fakt, iż prawie we wszys</w:t>
      </w:r>
      <w:r w:rsidRPr="00A9078C">
        <w:rPr>
          <w:b/>
        </w:rPr>
        <w:t>t</w:t>
      </w:r>
      <w:r w:rsidRPr="00A9078C">
        <w:rPr>
          <w:b/>
        </w:rPr>
        <w:t>kich gminach liczba podmiotów gospodarczych rośnie może stanowić szansę na poprawę syt</w:t>
      </w:r>
      <w:r w:rsidRPr="00A9078C">
        <w:rPr>
          <w:b/>
        </w:rPr>
        <w:t>u</w:t>
      </w:r>
      <w:r w:rsidRPr="00A9078C">
        <w:rPr>
          <w:b/>
        </w:rPr>
        <w:t>acji pod tym względem w regionie. N</w:t>
      </w:r>
      <w:r w:rsidRPr="00A9078C">
        <w:t>ależy wziąć pod uwagę fakt, iż w obrębie terenu działania LGD nie ma dużych miast, w których to tradycyjnie zlokalizowanych jest najwięcej podmiotów gospodarczych. Podregion nie wyróżnia się n</w:t>
      </w:r>
      <w:r w:rsidRPr="00A9078C">
        <w:t>i</w:t>
      </w:r>
      <w:r w:rsidRPr="00A9078C">
        <w:t>czym szczególnym pod wzgl</w:t>
      </w:r>
      <w:r w:rsidR="007907F2">
        <w:t>ędem wielkości przedsi</w:t>
      </w:r>
      <w:r w:rsidR="007907F2">
        <w:t>ę</w:t>
      </w:r>
      <w:r w:rsidR="007907F2">
        <w:t xml:space="preserve">biorstw </w:t>
      </w:r>
      <w:r w:rsidRPr="00A9078C">
        <w:t>94,2% stanowią podmioty mikro, czyli zatrudniające do 9 pracowników, podmioty małe sta</w:t>
      </w:r>
      <w:r w:rsidR="00CC537B">
        <w:t>nowią 4,9% a średnie 0,9% ogółu</w:t>
      </w:r>
      <w:r w:rsidRPr="00A9078C">
        <w:t>. Podmioty duże to tylko 0,1%.Wiodącą branżą względem  liczby podmiotów jest sektor z handlem oraz usługami typu naprawa pojazdów i transport. Je</w:t>
      </w:r>
      <w:r w:rsidRPr="00A9078C">
        <w:t>d</w:t>
      </w:r>
      <w:r w:rsidRPr="00A9078C">
        <w:t>nak porównanie tych danych z liczbą pracujących a także wartością dodaną generowaną w tym sektorze wsk</w:t>
      </w:r>
      <w:r w:rsidRPr="00A9078C">
        <w:t>a</w:t>
      </w:r>
      <w:r w:rsidRPr="00A9078C">
        <w:t>zuje, że nie są to wielkości najwyższe. Przedsiębiorstw małych zatrudniających od 10 do 49 osób jest 183, średnich z</w:t>
      </w:r>
      <w:r w:rsidRPr="00A9078C">
        <w:t>a</w:t>
      </w:r>
      <w:r w:rsidRPr="00A9078C">
        <w:t>trudniających od 50 do 249 jest 33, a dużych zatrudniających pow</w:t>
      </w:r>
      <w:r w:rsidRPr="00A9078C">
        <w:t>y</w:t>
      </w:r>
      <w:r w:rsidRPr="00A9078C">
        <w:t xml:space="preserve">żej 250 os. są dwa. </w:t>
      </w:r>
    </w:p>
    <w:p w:rsidR="006A6C8B" w:rsidRPr="007907F2" w:rsidRDefault="006A6C8B" w:rsidP="004D0F40">
      <w:pPr>
        <w:spacing w:line="276" w:lineRule="auto"/>
        <w:rPr>
          <w:sz w:val="4"/>
          <w:szCs w:val="4"/>
        </w:rPr>
      </w:pPr>
    </w:p>
    <w:p w:rsidR="006A6C8B" w:rsidRPr="004F23F2" w:rsidRDefault="006A6C8B" w:rsidP="00800644">
      <w:pPr>
        <w:rPr>
          <w:sz w:val="20"/>
          <w:szCs w:val="20"/>
        </w:rPr>
      </w:pPr>
      <w:r w:rsidRPr="004F23F2">
        <w:rPr>
          <w:sz w:val="20"/>
          <w:szCs w:val="20"/>
        </w:rPr>
        <w:t xml:space="preserve">Tab. </w:t>
      </w:r>
      <w:r w:rsidR="00D67AC1">
        <w:rPr>
          <w:sz w:val="20"/>
          <w:szCs w:val="20"/>
        </w:rPr>
        <w:t xml:space="preserve">6. </w:t>
      </w:r>
      <w:r w:rsidRPr="004F23F2">
        <w:rPr>
          <w:sz w:val="20"/>
          <w:szCs w:val="20"/>
        </w:rPr>
        <w:t>Wartość wskaźnika Podmioty wpisane do rejestru REGON na 10 tyś ludności</w:t>
      </w:r>
    </w:p>
    <w:tbl>
      <w:tblPr>
        <w:tblW w:w="10221" w:type="dxa"/>
        <w:tblInd w:w="55" w:type="dxa"/>
        <w:tblCellMar>
          <w:left w:w="70" w:type="dxa"/>
          <w:right w:w="70" w:type="dxa"/>
        </w:tblCellMar>
        <w:tblLook w:val="04A0"/>
      </w:tblPr>
      <w:tblGrid>
        <w:gridCol w:w="724"/>
        <w:gridCol w:w="1701"/>
        <w:gridCol w:w="851"/>
        <w:gridCol w:w="992"/>
        <w:gridCol w:w="1417"/>
        <w:gridCol w:w="993"/>
        <w:gridCol w:w="3543"/>
      </w:tblGrid>
      <w:tr w:rsidR="004F23F2" w:rsidRPr="00104BA5" w:rsidTr="007907F2">
        <w:trPr>
          <w:trHeight w:val="432"/>
        </w:trPr>
        <w:tc>
          <w:tcPr>
            <w:tcW w:w="724"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Cs/>
                <w:color w:val="FFFFFF"/>
              </w:rPr>
            </w:pPr>
            <w:r w:rsidRPr="00104BA5">
              <w:rPr>
                <w:bCs/>
                <w:color w:val="FFFFFF"/>
              </w:rPr>
              <w:t>Lp.</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Cs/>
                <w:color w:val="FFFFFF"/>
              </w:rPr>
            </w:pPr>
            <w:r w:rsidRPr="00104BA5">
              <w:rPr>
                <w:bCs/>
                <w:color w:val="FFFFFF"/>
              </w:rPr>
              <w:t>Gmina</w:t>
            </w:r>
          </w:p>
        </w:tc>
        <w:tc>
          <w:tcPr>
            <w:tcW w:w="4253" w:type="dxa"/>
            <w:gridSpan w:val="4"/>
            <w:tcBorders>
              <w:top w:val="single" w:sz="4" w:space="0" w:color="000000"/>
              <w:left w:val="nil"/>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Cs/>
                <w:color w:val="FFFFFF"/>
              </w:rPr>
            </w:pPr>
            <w:r w:rsidRPr="00104BA5">
              <w:rPr>
                <w:bCs/>
                <w:color w:val="FFFFFF"/>
              </w:rPr>
              <w:t xml:space="preserve">Podmioty  wpisane do rejestru REGON na 10 tys. </w:t>
            </w:r>
            <w:r w:rsidR="007907F2" w:rsidRPr="00104BA5">
              <w:rPr>
                <w:bCs/>
                <w:color w:val="FFFFFF"/>
              </w:rPr>
              <w:t>l</w:t>
            </w:r>
            <w:r w:rsidRPr="00104BA5">
              <w:rPr>
                <w:bCs/>
                <w:color w:val="FFFFFF"/>
              </w:rPr>
              <w:t>u</w:t>
            </w:r>
            <w:r w:rsidRPr="00104BA5">
              <w:rPr>
                <w:bCs/>
                <w:color w:val="FFFFFF"/>
              </w:rPr>
              <w:t>d</w:t>
            </w:r>
            <w:r w:rsidRPr="00104BA5">
              <w:rPr>
                <w:bCs/>
                <w:color w:val="FFFFFF"/>
              </w:rPr>
              <w:t>ności</w:t>
            </w:r>
          </w:p>
        </w:tc>
        <w:tc>
          <w:tcPr>
            <w:tcW w:w="3543" w:type="dxa"/>
            <w:tcBorders>
              <w:top w:val="single" w:sz="4" w:space="0" w:color="000000"/>
              <w:left w:val="nil"/>
              <w:bottom w:val="single" w:sz="4" w:space="0" w:color="000000"/>
              <w:right w:val="single" w:sz="4" w:space="0" w:color="000000"/>
            </w:tcBorders>
            <w:shd w:val="clear" w:color="000000" w:fill="008080"/>
          </w:tcPr>
          <w:p w:rsidR="004F23F2" w:rsidRPr="00104BA5" w:rsidRDefault="004F23F2" w:rsidP="00F4544B">
            <w:pPr>
              <w:jc w:val="center"/>
              <w:rPr>
                <w:bCs/>
                <w:color w:val="FFFFFF"/>
              </w:rPr>
            </w:pPr>
            <w:r w:rsidRPr="00104BA5">
              <w:rPr>
                <w:color w:val="FFFFFF"/>
              </w:rPr>
              <w:t>Osoby  fizyczne prowadzące działa</w:t>
            </w:r>
            <w:r w:rsidRPr="00104BA5">
              <w:rPr>
                <w:color w:val="FFFFFF"/>
              </w:rPr>
              <w:t>l</w:t>
            </w:r>
            <w:r w:rsidRPr="00104BA5">
              <w:rPr>
                <w:color w:val="FFFFFF"/>
              </w:rPr>
              <w:t>ność gospodarczą na 100 osób w wi</w:t>
            </w:r>
            <w:r w:rsidRPr="00104BA5">
              <w:rPr>
                <w:color w:val="FFFFFF"/>
              </w:rPr>
              <w:t>e</w:t>
            </w:r>
            <w:r w:rsidRPr="00104BA5">
              <w:rPr>
                <w:color w:val="FFFFFF"/>
              </w:rPr>
              <w:t>ku produkcy</w:t>
            </w:r>
            <w:r w:rsidRPr="00104BA5">
              <w:rPr>
                <w:color w:val="FFFFFF"/>
              </w:rPr>
              <w:t>j</w:t>
            </w:r>
            <w:r w:rsidRPr="00104BA5">
              <w:rPr>
                <w:color w:val="FFFFFF"/>
              </w:rPr>
              <w:t>nym</w:t>
            </w:r>
          </w:p>
        </w:tc>
      </w:tr>
      <w:tr w:rsidR="004F23F2" w:rsidRPr="00104BA5" w:rsidTr="007907F2">
        <w:trPr>
          <w:trHeight w:val="255"/>
        </w:trPr>
        <w:tc>
          <w:tcPr>
            <w:tcW w:w="724" w:type="dxa"/>
            <w:vMerge/>
            <w:tcBorders>
              <w:top w:val="single" w:sz="4" w:space="0" w:color="000000"/>
              <w:left w:val="single" w:sz="4" w:space="0" w:color="000000"/>
              <w:bottom w:val="single" w:sz="4" w:space="0" w:color="000000"/>
              <w:right w:val="single" w:sz="4" w:space="0" w:color="000000"/>
            </w:tcBorders>
            <w:vAlign w:val="center"/>
            <w:hideMark/>
          </w:tcPr>
          <w:p w:rsidR="004F23F2" w:rsidRPr="00104BA5" w:rsidRDefault="004F23F2" w:rsidP="00F4544B">
            <w:pPr>
              <w:jc w:val="center"/>
              <w:rPr>
                <w:b/>
                <w:bCs/>
                <w:color w:val="FFFFFF"/>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F23F2" w:rsidRPr="00104BA5" w:rsidRDefault="004F23F2" w:rsidP="00F4544B">
            <w:pPr>
              <w:jc w:val="center"/>
              <w:rPr>
                <w:b/>
                <w:bCs/>
                <w:color w:val="FFFFFF"/>
              </w:rPr>
            </w:pPr>
          </w:p>
        </w:tc>
        <w:tc>
          <w:tcPr>
            <w:tcW w:w="851" w:type="dxa"/>
            <w:tcBorders>
              <w:top w:val="nil"/>
              <w:left w:val="nil"/>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
                <w:bCs/>
                <w:color w:val="FFFFFF"/>
              </w:rPr>
            </w:pPr>
            <w:r w:rsidRPr="00104BA5">
              <w:rPr>
                <w:b/>
                <w:bCs/>
                <w:color w:val="FFFFFF"/>
              </w:rPr>
              <w:t>2010</w:t>
            </w:r>
          </w:p>
        </w:tc>
        <w:tc>
          <w:tcPr>
            <w:tcW w:w="992" w:type="dxa"/>
            <w:tcBorders>
              <w:top w:val="nil"/>
              <w:left w:val="nil"/>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
                <w:bCs/>
                <w:color w:val="FFFFFF"/>
              </w:rPr>
            </w:pPr>
            <w:r w:rsidRPr="00104BA5">
              <w:rPr>
                <w:b/>
                <w:bCs/>
                <w:color w:val="FFFFFF"/>
              </w:rPr>
              <w:t>2011</w:t>
            </w:r>
          </w:p>
        </w:tc>
        <w:tc>
          <w:tcPr>
            <w:tcW w:w="1417" w:type="dxa"/>
            <w:tcBorders>
              <w:top w:val="nil"/>
              <w:left w:val="nil"/>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
                <w:bCs/>
                <w:color w:val="FFFFFF"/>
              </w:rPr>
            </w:pPr>
            <w:r w:rsidRPr="00104BA5">
              <w:rPr>
                <w:b/>
                <w:bCs/>
                <w:color w:val="FFFFFF"/>
              </w:rPr>
              <w:t>2012</w:t>
            </w:r>
          </w:p>
        </w:tc>
        <w:tc>
          <w:tcPr>
            <w:tcW w:w="993" w:type="dxa"/>
            <w:tcBorders>
              <w:top w:val="nil"/>
              <w:left w:val="nil"/>
              <w:bottom w:val="single" w:sz="4" w:space="0" w:color="000000"/>
              <w:right w:val="single" w:sz="4" w:space="0" w:color="000000"/>
            </w:tcBorders>
            <w:shd w:val="clear" w:color="000000" w:fill="008080"/>
            <w:noWrap/>
            <w:vAlign w:val="center"/>
            <w:hideMark/>
          </w:tcPr>
          <w:p w:rsidR="004F23F2" w:rsidRPr="00104BA5" w:rsidRDefault="004F23F2" w:rsidP="00F4544B">
            <w:pPr>
              <w:jc w:val="center"/>
              <w:rPr>
                <w:b/>
                <w:bCs/>
                <w:color w:val="FFFFFF"/>
              </w:rPr>
            </w:pPr>
            <w:r w:rsidRPr="00104BA5">
              <w:rPr>
                <w:b/>
                <w:bCs/>
                <w:color w:val="FFFFFF"/>
              </w:rPr>
              <w:t>2013</w:t>
            </w:r>
          </w:p>
        </w:tc>
        <w:tc>
          <w:tcPr>
            <w:tcW w:w="3543" w:type="dxa"/>
            <w:tcBorders>
              <w:top w:val="nil"/>
              <w:left w:val="nil"/>
              <w:bottom w:val="single" w:sz="4" w:space="0" w:color="000000"/>
              <w:right w:val="single" w:sz="4" w:space="0" w:color="000000"/>
            </w:tcBorders>
            <w:shd w:val="clear" w:color="000000" w:fill="008080"/>
          </w:tcPr>
          <w:p w:rsidR="004F23F2" w:rsidRPr="00104BA5" w:rsidRDefault="004F23F2" w:rsidP="00F4544B">
            <w:pPr>
              <w:jc w:val="center"/>
              <w:rPr>
                <w:b/>
                <w:bCs/>
                <w:color w:val="FFFFFF"/>
              </w:rPr>
            </w:pPr>
            <w:r w:rsidRPr="00104BA5">
              <w:rPr>
                <w:b/>
                <w:bCs/>
                <w:color w:val="FFFFFF"/>
              </w:rPr>
              <w:t>2013</w:t>
            </w:r>
          </w:p>
        </w:tc>
      </w:tr>
      <w:tr w:rsidR="004F23F2" w:rsidRPr="00104BA5" w:rsidTr="007907F2">
        <w:trPr>
          <w:trHeight w:val="270"/>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left"/>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Bieżuń</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680</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670</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690</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711</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9,6</w:t>
            </w:r>
          </w:p>
        </w:tc>
      </w:tr>
      <w:tr w:rsidR="004F23F2" w:rsidRPr="00104BA5" w:rsidTr="007907F2">
        <w:trPr>
          <w:trHeight w:val="287"/>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Glinojeck</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469</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467</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481</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506</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6,8</w:t>
            </w:r>
          </w:p>
        </w:tc>
      </w:tr>
      <w:tr w:rsidR="004F23F2" w:rsidRPr="00104BA5" w:rsidTr="007907F2">
        <w:trPr>
          <w:trHeight w:val="277"/>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Kuczbork-Osada</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380</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383</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395</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413</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5,5</w:t>
            </w:r>
          </w:p>
        </w:tc>
      </w:tr>
      <w:tr w:rsidR="004F23F2" w:rsidRPr="00104BA5" w:rsidTr="007907F2">
        <w:trPr>
          <w:trHeight w:val="267"/>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Lidzbark</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603</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594</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593</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608</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7,4</w:t>
            </w:r>
          </w:p>
        </w:tc>
      </w:tr>
      <w:tr w:rsidR="004F23F2" w:rsidRPr="00104BA5" w:rsidTr="007907F2">
        <w:trPr>
          <w:trHeight w:val="271"/>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Lipowiec K</w:t>
            </w:r>
            <w:r w:rsidRPr="00104BA5">
              <w:t>o</w:t>
            </w:r>
            <w:r w:rsidRPr="00104BA5">
              <w:t>ścielny</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423</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392</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386</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430</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5,7</w:t>
            </w:r>
          </w:p>
        </w:tc>
      </w:tr>
      <w:tr w:rsidR="004F23F2" w:rsidRPr="00104BA5" w:rsidTr="007907F2">
        <w:trPr>
          <w:trHeight w:val="288"/>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Lubowidz</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640</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588</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591</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599</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8,7</w:t>
            </w:r>
          </w:p>
        </w:tc>
      </w:tr>
      <w:tr w:rsidR="004F23F2" w:rsidRPr="00104BA5" w:rsidTr="007907F2">
        <w:trPr>
          <w:trHeight w:val="26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Lutocin</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389</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363</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441</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440</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6,4</w:t>
            </w:r>
          </w:p>
        </w:tc>
      </w:tr>
      <w:tr w:rsidR="004F23F2" w:rsidRPr="00104BA5" w:rsidTr="007907F2">
        <w:trPr>
          <w:trHeight w:val="269"/>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Radzanów</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479</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469</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515</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565</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7,1</w:t>
            </w:r>
          </w:p>
        </w:tc>
      </w:tr>
      <w:tr w:rsidR="004F23F2" w:rsidRPr="00104BA5" w:rsidTr="007907F2">
        <w:trPr>
          <w:trHeight w:val="273"/>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Siemiątkowo</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421</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392</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368</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379</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4,6</w:t>
            </w:r>
          </w:p>
        </w:tc>
      </w:tr>
      <w:tr w:rsidR="004F23F2" w:rsidRPr="00104BA5" w:rsidTr="007907F2">
        <w:trPr>
          <w:trHeight w:val="276"/>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Strzegowo</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409</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399</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421</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441</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5,6</w:t>
            </w:r>
          </w:p>
        </w:tc>
      </w:tr>
      <w:tr w:rsidR="004F23F2" w:rsidRPr="00104BA5" w:rsidTr="007907F2">
        <w:trPr>
          <w:trHeight w:val="281"/>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Szreńsk</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434</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419</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441</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456</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5,9</w:t>
            </w:r>
          </w:p>
        </w:tc>
      </w:tr>
      <w:tr w:rsidR="004F23F2" w:rsidRPr="00104BA5" w:rsidTr="007907F2">
        <w:trPr>
          <w:trHeight w:val="257"/>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000000"/>
              <w:right w:val="single" w:sz="4" w:space="0" w:color="000000"/>
            </w:tcBorders>
            <w:shd w:val="clear" w:color="auto" w:fill="auto"/>
            <w:vAlign w:val="center"/>
            <w:hideMark/>
          </w:tcPr>
          <w:p w:rsidR="004F23F2" w:rsidRPr="00104BA5" w:rsidRDefault="004F23F2" w:rsidP="00F4544B">
            <w:pPr>
              <w:jc w:val="center"/>
            </w:pPr>
            <w:r w:rsidRPr="00104BA5">
              <w:t>Wiśniewo</w:t>
            </w:r>
          </w:p>
        </w:tc>
        <w:tc>
          <w:tcPr>
            <w:tcW w:w="851"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523</w:t>
            </w:r>
          </w:p>
        </w:tc>
        <w:tc>
          <w:tcPr>
            <w:tcW w:w="992"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527</w:t>
            </w:r>
          </w:p>
        </w:tc>
        <w:tc>
          <w:tcPr>
            <w:tcW w:w="1417"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515</w:t>
            </w:r>
          </w:p>
        </w:tc>
        <w:tc>
          <w:tcPr>
            <w:tcW w:w="993" w:type="dxa"/>
            <w:tcBorders>
              <w:top w:val="nil"/>
              <w:left w:val="nil"/>
              <w:bottom w:val="single" w:sz="4" w:space="0" w:color="000000"/>
              <w:right w:val="single" w:sz="4" w:space="0" w:color="000000"/>
            </w:tcBorders>
            <w:shd w:val="clear" w:color="auto" w:fill="auto"/>
            <w:noWrap/>
            <w:vAlign w:val="center"/>
            <w:hideMark/>
          </w:tcPr>
          <w:p w:rsidR="004F23F2" w:rsidRPr="00104BA5" w:rsidRDefault="004F23F2" w:rsidP="00F4544B">
            <w:pPr>
              <w:jc w:val="center"/>
            </w:pPr>
            <w:r w:rsidRPr="00104BA5">
              <w:t>525</w:t>
            </w:r>
          </w:p>
        </w:tc>
        <w:tc>
          <w:tcPr>
            <w:tcW w:w="3543" w:type="dxa"/>
            <w:tcBorders>
              <w:top w:val="nil"/>
              <w:left w:val="nil"/>
              <w:bottom w:val="single" w:sz="4" w:space="0" w:color="000000"/>
              <w:right w:val="single" w:sz="4" w:space="0" w:color="000000"/>
            </w:tcBorders>
          </w:tcPr>
          <w:p w:rsidR="004F23F2" w:rsidRPr="00104BA5" w:rsidRDefault="004F23F2" w:rsidP="006D1568">
            <w:pPr>
              <w:jc w:val="center"/>
            </w:pPr>
            <w:r w:rsidRPr="00104BA5">
              <w:t>6,7</w:t>
            </w:r>
          </w:p>
        </w:tc>
      </w:tr>
      <w:tr w:rsidR="004F23F2" w:rsidRPr="00104BA5" w:rsidTr="007907F2">
        <w:trPr>
          <w:trHeight w:val="289"/>
        </w:trPr>
        <w:tc>
          <w:tcPr>
            <w:tcW w:w="724" w:type="dxa"/>
            <w:tcBorders>
              <w:top w:val="nil"/>
              <w:left w:val="single" w:sz="4" w:space="0" w:color="000000"/>
              <w:bottom w:val="single" w:sz="4" w:space="0" w:color="auto"/>
              <w:right w:val="single" w:sz="4" w:space="0" w:color="000000"/>
            </w:tcBorders>
            <w:shd w:val="clear" w:color="auto" w:fill="auto"/>
            <w:noWrap/>
            <w:vAlign w:val="center"/>
            <w:hideMark/>
          </w:tcPr>
          <w:p w:rsidR="004F23F2" w:rsidRPr="00104BA5" w:rsidRDefault="004F23F2" w:rsidP="00E9207B">
            <w:pPr>
              <w:numPr>
                <w:ilvl w:val="0"/>
                <w:numId w:val="8"/>
              </w:numPr>
              <w:jc w:val="center"/>
            </w:pPr>
          </w:p>
        </w:tc>
        <w:tc>
          <w:tcPr>
            <w:tcW w:w="1701" w:type="dxa"/>
            <w:tcBorders>
              <w:top w:val="nil"/>
              <w:left w:val="nil"/>
              <w:bottom w:val="single" w:sz="4" w:space="0" w:color="auto"/>
              <w:right w:val="single" w:sz="4" w:space="0" w:color="000000"/>
            </w:tcBorders>
            <w:shd w:val="clear" w:color="auto" w:fill="auto"/>
            <w:vAlign w:val="center"/>
            <w:hideMark/>
          </w:tcPr>
          <w:p w:rsidR="004F23F2" w:rsidRPr="00104BA5" w:rsidRDefault="004F23F2" w:rsidP="00F4544B">
            <w:pPr>
              <w:jc w:val="center"/>
            </w:pPr>
            <w:r w:rsidRPr="00104BA5">
              <w:t>Żuromin</w:t>
            </w:r>
          </w:p>
        </w:tc>
        <w:tc>
          <w:tcPr>
            <w:tcW w:w="851" w:type="dxa"/>
            <w:tcBorders>
              <w:top w:val="nil"/>
              <w:left w:val="nil"/>
              <w:bottom w:val="single" w:sz="4" w:space="0" w:color="auto"/>
              <w:right w:val="single" w:sz="4" w:space="0" w:color="000000"/>
            </w:tcBorders>
            <w:shd w:val="clear" w:color="auto" w:fill="auto"/>
            <w:noWrap/>
            <w:vAlign w:val="center"/>
            <w:hideMark/>
          </w:tcPr>
          <w:p w:rsidR="004F23F2" w:rsidRPr="00104BA5" w:rsidRDefault="004F23F2" w:rsidP="00F4544B">
            <w:pPr>
              <w:jc w:val="center"/>
            </w:pPr>
            <w:r w:rsidRPr="00104BA5">
              <w:t>885</w:t>
            </w:r>
          </w:p>
        </w:tc>
        <w:tc>
          <w:tcPr>
            <w:tcW w:w="992" w:type="dxa"/>
            <w:tcBorders>
              <w:top w:val="nil"/>
              <w:left w:val="nil"/>
              <w:bottom w:val="single" w:sz="4" w:space="0" w:color="auto"/>
              <w:right w:val="single" w:sz="4" w:space="0" w:color="000000"/>
            </w:tcBorders>
            <w:shd w:val="clear" w:color="auto" w:fill="auto"/>
            <w:noWrap/>
            <w:vAlign w:val="center"/>
            <w:hideMark/>
          </w:tcPr>
          <w:p w:rsidR="004F23F2" w:rsidRPr="00104BA5" w:rsidRDefault="004F23F2" w:rsidP="00F4544B">
            <w:pPr>
              <w:jc w:val="center"/>
            </w:pPr>
            <w:r w:rsidRPr="00104BA5">
              <w:t>849</w:t>
            </w:r>
          </w:p>
        </w:tc>
        <w:tc>
          <w:tcPr>
            <w:tcW w:w="1417" w:type="dxa"/>
            <w:tcBorders>
              <w:top w:val="nil"/>
              <w:left w:val="nil"/>
              <w:bottom w:val="single" w:sz="4" w:space="0" w:color="auto"/>
              <w:right w:val="single" w:sz="4" w:space="0" w:color="000000"/>
            </w:tcBorders>
            <w:shd w:val="clear" w:color="auto" w:fill="auto"/>
            <w:noWrap/>
            <w:vAlign w:val="center"/>
            <w:hideMark/>
          </w:tcPr>
          <w:p w:rsidR="004F23F2" w:rsidRPr="00104BA5" w:rsidRDefault="004F23F2" w:rsidP="00F4544B">
            <w:pPr>
              <w:jc w:val="center"/>
            </w:pPr>
            <w:r w:rsidRPr="00104BA5">
              <w:t>868</w:t>
            </w:r>
          </w:p>
        </w:tc>
        <w:tc>
          <w:tcPr>
            <w:tcW w:w="993" w:type="dxa"/>
            <w:tcBorders>
              <w:top w:val="nil"/>
              <w:left w:val="nil"/>
              <w:bottom w:val="single" w:sz="4" w:space="0" w:color="auto"/>
              <w:right w:val="single" w:sz="4" w:space="0" w:color="000000"/>
            </w:tcBorders>
            <w:shd w:val="clear" w:color="auto" w:fill="auto"/>
            <w:noWrap/>
            <w:vAlign w:val="center"/>
            <w:hideMark/>
          </w:tcPr>
          <w:p w:rsidR="004F23F2" w:rsidRPr="00104BA5" w:rsidRDefault="004F23F2" w:rsidP="00F4544B">
            <w:pPr>
              <w:jc w:val="center"/>
            </w:pPr>
            <w:r w:rsidRPr="00104BA5">
              <w:t>872</w:t>
            </w:r>
          </w:p>
        </w:tc>
        <w:tc>
          <w:tcPr>
            <w:tcW w:w="3543" w:type="dxa"/>
            <w:tcBorders>
              <w:top w:val="nil"/>
              <w:left w:val="nil"/>
              <w:bottom w:val="single" w:sz="4" w:space="0" w:color="auto"/>
              <w:right w:val="single" w:sz="4" w:space="0" w:color="000000"/>
            </w:tcBorders>
          </w:tcPr>
          <w:p w:rsidR="004F23F2" w:rsidRPr="00104BA5" w:rsidRDefault="004F23F2" w:rsidP="006D1568">
            <w:pPr>
              <w:jc w:val="center"/>
            </w:pPr>
            <w:r w:rsidRPr="00104BA5">
              <w:t>11,2</w:t>
            </w:r>
          </w:p>
        </w:tc>
      </w:tr>
      <w:tr w:rsidR="000551D9" w:rsidRPr="00104BA5" w:rsidTr="007907F2">
        <w:trPr>
          <w:trHeight w:val="255"/>
        </w:trPr>
        <w:tc>
          <w:tcPr>
            <w:tcW w:w="2425" w:type="dxa"/>
            <w:gridSpan w:val="2"/>
            <w:tcBorders>
              <w:top w:val="single" w:sz="4" w:space="0" w:color="auto"/>
              <w:left w:val="single" w:sz="4" w:space="0" w:color="auto"/>
              <w:bottom w:val="single" w:sz="4" w:space="0" w:color="auto"/>
              <w:right w:val="single" w:sz="4" w:space="0" w:color="000000"/>
            </w:tcBorders>
            <w:shd w:val="clear" w:color="auto" w:fill="31849B"/>
            <w:noWrap/>
            <w:vAlign w:val="center"/>
            <w:hideMark/>
          </w:tcPr>
          <w:p w:rsidR="000551D9" w:rsidRPr="00104BA5" w:rsidRDefault="000551D9" w:rsidP="00D96B92">
            <w:pPr>
              <w:jc w:val="center"/>
              <w:rPr>
                <w:color w:val="FFFFFF"/>
              </w:rPr>
            </w:pPr>
            <w:r w:rsidRPr="00104BA5">
              <w:rPr>
                <w:color w:val="FFFFFF"/>
              </w:rPr>
              <w:t>Średnia na obszarze LGD</w:t>
            </w:r>
          </w:p>
        </w:tc>
        <w:tc>
          <w:tcPr>
            <w:tcW w:w="851" w:type="dxa"/>
            <w:tcBorders>
              <w:top w:val="single" w:sz="4" w:space="0" w:color="auto"/>
              <w:left w:val="nil"/>
              <w:bottom w:val="single" w:sz="4" w:space="0" w:color="000000"/>
              <w:right w:val="single" w:sz="4" w:space="0" w:color="000000"/>
            </w:tcBorders>
            <w:shd w:val="clear" w:color="auto" w:fill="31849B"/>
            <w:noWrap/>
            <w:vAlign w:val="center"/>
            <w:hideMark/>
          </w:tcPr>
          <w:p w:rsidR="000551D9" w:rsidRPr="00104BA5" w:rsidRDefault="000551D9" w:rsidP="00F4544B">
            <w:pPr>
              <w:jc w:val="center"/>
              <w:rPr>
                <w:color w:val="FFFFFF"/>
              </w:rPr>
            </w:pPr>
            <w:r w:rsidRPr="00104BA5">
              <w:rPr>
                <w:color w:val="FFFFFF"/>
              </w:rPr>
              <w:t>6735</w:t>
            </w:r>
          </w:p>
        </w:tc>
        <w:tc>
          <w:tcPr>
            <w:tcW w:w="992" w:type="dxa"/>
            <w:tcBorders>
              <w:top w:val="single" w:sz="4" w:space="0" w:color="auto"/>
              <w:left w:val="nil"/>
              <w:bottom w:val="single" w:sz="4" w:space="0" w:color="000000"/>
              <w:right w:val="single" w:sz="4" w:space="0" w:color="000000"/>
            </w:tcBorders>
            <w:shd w:val="clear" w:color="auto" w:fill="31849B"/>
            <w:noWrap/>
            <w:vAlign w:val="center"/>
            <w:hideMark/>
          </w:tcPr>
          <w:p w:rsidR="000551D9" w:rsidRPr="00104BA5" w:rsidRDefault="000551D9" w:rsidP="00F4544B">
            <w:pPr>
              <w:jc w:val="center"/>
              <w:rPr>
                <w:color w:val="FFFFFF"/>
              </w:rPr>
            </w:pPr>
            <w:r w:rsidRPr="00104BA5">
              <w:rPr>
                <w:color w:val="FFFFFF"/>
              </w:rPr>
              <w:t>6512</w:t>
            </w:r>
          </w:p>
        </w:tc>
        <w:tc>
          <w:tcPr>
            <w:tcW w:w="1417" w:type="dxa"/>
            <w:tcBorders>
              <w:top w:val="single" w:sz="4" w:space="0" w:color="auto"/>
              <w:left w:val="nil"/>
              <w:bottom w:val="single" w:sz="4" w:space="0" w:color="000000"/>
              <w:right w:val="single" w:sz="4" w:space="0" w:color="000000"/>
            </w:tcBorders>
            <w:shd w:val="clear" w:color="auto" w:fill="31849B"/>
            <w:noWrap/>
            <w:vAlign w:val="center"/>
            <w:hideMark/>
          </w:tcPr>
          <w:p w:rsidR="000551D9" w:rsidRPr="00104BA5" w:rsidRDefault="000551D9" w:rsidP="00F4544B">
            <w:pPr>
              <w:jc w:val="center"/>
              <w:rPr>
                <w:color w:val="FFFFFF"/>
              </w:rPr>
            </w:pPr>
            <w:r w:rsidRPr="00104BA5">
              <w:rPr>
                <w:color w:val="FFFFFF"/>
              </w:rPr>
              <w:t>6705</w:t>
            </w:r>
          </w:p>
        </w:tc>
        <w:tc>
          <w:tcPr>
            <w:tcW w:w="993" w:type="dxa"/>
            <w:tcBorders>
              <w:top w:val="single" w:sz="4" w:space="0" w:color="auto"/>
              <w:left w:val="nil"/>
              <w:bottom w:val="single" w:sz="4" w:space="0" w:color="000000"/>
              <w:right w:val="single" w:sz="4" w:space="0" w:color="000000"/>
            </w:tcBorders>
            <w:shd w:val="clear" w:color="auto" w:fill="31849B"/>
            <w:noWrap/>
            <w:vAlign w:val="center"/>
            <w:hideMark/>
          </w:tcPr>
          <w:p w:rsidR="000551D9" w:rsidRPr="00104BA5" w:rsidRDefault="000551D9" w:rsidP="00F4544B">
            <w:pPr>
              <w:jc w:val="center"/>
              <w:rPr>
                <w:color w:val="FFFFFF"/>
              </w:rPr>
            </w:pPr>
            <w:r w:rsidRPr="00104BA5">
              <w:rPr>
                <w:color w:val="FFFFFF"/>
              </w:rPr>
              <w:t>6945</w:t>
            </w:r>
          </w:p>
        </w:tc>
        <w:tc>
          <w:tcPr>
            <w:tcW w:w="3543" w:type="dxa"/>
            <w:tcBorders>
              <w:top w:val="single" w:sz="4" w:space="0" w:color="auto"/>
              <w:left w:val="nil"/>
              <w:bottom w:val="single" w:sz="4" w:space="0" w:color="000000"/>
              <w:right w:val="single" w:sz="4" w:space="0" w:color="000000"/>
            </w:tcBorders>
            <w:shd w:val="clear" w:color="auto" w:fill="31849B"/>
            <w:vAlign w:val="center"/>
          </w:tcPr>
          <w:p w:rsidR="000551D9" w:rsidRPr="00104BA5" w:rsidRDefault="000551D9" w:rsidP="004F23F2">
            <w:pPr>
              <w:jc w:val="center"/>
              <w:rPr>
                <w:color w:val="FFFFFF"/>
              </w:rPr>
            </w:pPr>
            <w:r w:rsidRPr="00104BA5">
              <w:rPr>
                <w:color w:val="FFFFFF"/>
              </w:rPr>
              <w:t>7,0</w:t>
            </w:r>
          </w:p>
        </w:tc>
      </w:tr>
    </w:tbl>
    <w:p w:rsidR="00F30970" w:rsidRPr="00CC0CFC" w:rsidRDefault="00F4544B" w:rsidP="00F30970">
      <w:pPr>
        <w:spacing w:line="276" w:lineRule="auto"/>
        <w:rPr>
          <w:sz w:val="20"/>
          <w:szCs w:val="20"/>
        </w:rPr>
      </w:pPr>
      <w:r w:rsidRPr="00CC0CFC">
        <w:rPr>
          <w:sz w:val="20"/>
          <w:szCs w:val="20"/>
        </w:rPr>
        <w:t>Źródło: na podstawie danych GUS BDL , stan na 31.12.2013 r.</w:t>
      </w:r>
    </w:p>
    <w:p w:rsidR="003C3FBD" w:rsidRDefault="003C3FBD" w:rsidP="0063371C">
      <w:pPr>
        <w:pStyle w:val="Nagwek"/>
        <w:spacing w:line="276" w:lineRule="auto"/>
        <w:rPr>
          <w:sz w:val="4"/>
          <w:szCs w:val="4"/>
        </w:rPr>
      </w:pPr>
    </w:p>
    <w:p w:rsidR="007907F2" w:rsidRDefault="007907F2" w:rsidP="0063371C">
      <w:pPr>
        <w:pStyle w:val="Nagwek"/>
        <w:spacing w:line="276" w:lineRule="auto"/>
        <w:rPr>
          <w:sz w:val="4"/>
          <w:szCs w:val="4"/>
        </w:rPr>
      </w:pPr>
    </w:p>
    <w:p w:rsidR="007907F2" w:rsidRPr="007907F2" w:rsidRDefault="007907F2" w:rsidP="0063371C">
      <w:pPr>
        <w:pStyle w:val="Nagwek"/>
        <w:spacing w:line="276" w:lineRule="auto"/>
        <w:rPr>
          <w:sz w:val="4"/>
          <w:szCs w:val="4"/>
        </w:rPr>
      </w:pPr>
    </w:p>
    <w:p w:rsidR="0004416D" w:rsidRDefault="0004416D" w:rsidP="0063371C">
      <w:pPr>
        <w:pStyle w:val="Nagwek"/>
        <w:spacing w:line="276" w:lineRule="auto"/>
      </w:pPr>
      <w:r w:rsidRPr="00A9078C">
        <w:t xml:space="preserve">Wskaźnik osób fizycznych prowadzących działalność gospodarczą na 100 osób w wieku produkcyjnym według GUS BDL na przestrzeni  ostatnich 4 lat na terenie działania LGD  jest w miarę stabilny i </w:t>
      </w:r>
      <w:r w:rsidRPr="002A04DB">
        <w:t xml:space="preserve">wyniósł w </w:t>
      </w:r>
      <w:r w:rsidR="00CC537B" w:rsidRPr="002A04DB">
        <w:t xml:space="preserve">7,0 </w:t>
      </w:r>
      <w:r w:rsidRPr="002A04DB">
        <w:t xml:space="preserve"> Był  je</w:t>
      </w:r>
      <w:r w:rsidRPr="002A04DB">
        <w:t>d</w:t>
      </w:r>
      <w:r w:rsidRPr="002A04DB">
        <w:t>nak</w:t>
      </w:r>
      <w:r w:rsidRPr="00A9078C">
        <w:t xml:space="preserve"> w 2013 r. niższy niż w województwie mazowieckim - 14,9 oraz kraju –12,1. Przyczyną takiej sytuacji może być m.in. lokalizacja dużych miast województwa poza regionem działania LGD, w których jest zazwyczaj najwi</w:t>
      </w:r>
      <w:r w:rsidRPr="00A9078C">
        <w:t>ę</w:t>
      </w:r>
      <w:r w:rsidRPr="00A9078C">
        <w:t>cej inwestycji i przedsiębiorców</w:t>
      </w:r>
      <w:r w:rsidR="00191F84">
        <w:t>.</w:t>
      </w:r>
    </w:p>
    <w:p w:rsidR="0004416D" w:rsidRDefault="0004416D" w:rsidP="006A6C8B">
      <w:pPr>
        <w:pStyle w:val="Nagwek"/>
        <w:rPr>
          <w:sz w:val="4"/>
          <w:szCs w:val="4"/>
        </w:rPr>
      </w:pPr>
    </w:p>
    <w:p w:rsidR="007907F2" w:rsidRDefault="007907F2" w:rsidP="006A6C8B">
      <w:pPr>
        <w:pStyle w:val="Nagwek"/>
        <w:rPr>
          <w:sz w:val="4"/>
          <w:szCs w:val="4"/>
        </w:rPr>
      </w:pPr>
    </w:p>
    <w:p w:rsidR="007907F2" w:rsidRPr="007907F2" w:rsidRDefault="007907F2" w:rsidP="006A6C8B">
      <w:pPr>
        <w:pStyle w:val="Nagwek"/>
        <w:rPr>
          <w:sz w:val="4"/>
          <w:szCs w:val="4"/>
        </w:rPr>
      </w:pPr>
    </w:p>
    <w:p w:rsidR="00F30970" w:rsidRPr="00D67AC1" w:rsidRDefault="00F30970" w:rsidP="006A6C8B">
      <w:pPr>
        <w:pStyle w:val="Nagwek"/>
        <w:rPr>
          <w:sz w:val="20"/>
          <w:szCs w:val="20"/>
        </w:rPr>
      </w:pPr>
      <w:r w:rsidRPr="00D67AC1">
        <w:rPr>
          <w:sz w:val="20"/>
          <w:szCs w:val="20"/>
        </w:rPr>
        <w:t xml:space="preserve">Tab. </w:t>
      </w:r>
      <w:r w:rsidR="00D67AC1">
        <w:rPr>
          <w:sz w:val="20"/>
          <w:szCs w:val="20"/>
        </w:rPr>
        <w:t>7. Podmioty Gospodarki narodowej</w:t>
      </w:r>
      <w:r w:rsidR="004D0F40">
        <w:rPr>
          <w:sz w:val="20"/>
          <w:szCs w:val="20"/>
        </w:rPr>
        <w:t xml:space="preserve"> na obszarze LGD.</w:t>
      </w:r>
    </w:p>
    <w:tbl>
      <w:tblPr>
        <w:tblW w:w="0" w:type="auto"/>
        <w:jc w:val="center"/>
        <w:tblCellSpacing w:w="0" w:type="dxa"/>
        <w:tblInd w:w="-6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23"/>
        <w:gridCol w:w="2268"/>
        <w:gridCol w:w="3402"/>
        <w:gridCol w:w="3839"/>
      </w:tblGrid>
      <w:tr w:rsidR="006A6C8B" w:rsidRPr="00D96B92" w:rsidTr="00F0184C">
        <w:trPr>
          <w:tblHeader/>
          <w:tblCellSpacing w:w="0" w:type="dxa"/>
          <w:jc w:val="center"/>
        </w:trPr>
        <w:tc>
          <w:tcPr>
            <w:tcW w:w="723" w:type="dxa"/>
            <w:tcBorders>
              <w:top w:val="outset" w:sz="6" w:space="0" w:color="auto"/>
              <w:left w:val="outset" w:sz="6" w:space="0" w:color="auto"/>
              <w:bottom w:val="outset" w:sz="6" w:space="0" w:color="auto"/>
              <w:right w:val="outset" w:sz="6" w:space="0" w:color="auto"/>
            </w:tcBorders>
            <w:shd w:val="clear" w:color="auto" w:fill="31849B"/>
          </w:tcPr>
          <w:p w:rsidR="006A6C8B" w:rsidRPr="00D96B92" w:rsidRDefault="006A6C8B" w:rsidP="006A1D1E">
            <w:pPr>
              <w:jc w:val="center"/>
              <w:rPr>
                <w:bCs/>
                <w:color w:val="FFFFFF"/>
              </w:rPr>
            </w:pPr>
            <w:r w:rsidRPr="00D96B92">
              <w:rPr>
                <w:bCs/>
                <w:color w:val="FFFFFF"/>
              </w:rPr>
              <w:t>Lp</w:t>
            </w:r>
            <w:r w:rsidR="00537CD1" w:rsidRPr="00D96B92">
              <w:rPr>
                <w:bCs/>
                <w:color w:val="FFFFFF"/>
              </w:rPr>
              <w:t>.</w:t>
            </w:r>
          </w:p>
        </w:tc>
        <w:tc>
          <w:tcPr>
            <w:tcW w:w="2268" w:type="dxa"/>
            <w:tcBorders>
              <w:top w:val="outset" w:sz="6" w:space="0" w:color="auto"/>
              <w:left w:val="outset" w:sz="6" w:space="0" w:color="auto"/>
              <w:bottom w:val="outset" w:sz="6" w:space="0" w:color="auto"/>
              <w:right w:val="outset" w:sz="6" w:space="0" w:color="auto"/>
            </w:tcBorders>
            <w:shd w:val="clear" w:color="auto" w:fill="31849B"/>
            <w:vAlign w:val="center"/>
            <w:hideMark/>
          </w:tcPr>
          <w:p w:rsidR="006A6C8B" w:rsidRPr="00F0184C" w:rsidRDefault="006A6C8B" w:rsidP="006A1D1E">
            <w:pPr>
              <w:jc w:val="center"/>
              <w:rPr>
                <w:b/>
                <w:bCs/>
                <w:color w:val="FFFFFF"/>
              </w:rPr>
            </w:pPr>
            <w:r w:rsidRPr="00F0184C">
              <w:rPr>
                <w:b/>
                <w:bCs/>
                <w:color w:val="FFFFFF"/>
              </w:rPr>
              <w:t>Gmina</w:t>
            </w:r>
          </w:p>
        </w:tc>
        <w:tc>
          <w:tcPr>
            <w:tcW w:w="3402" w:type="dxa"/>
            <w:tcBorders>
              <w:top w:val="outset" w:sz="6" w:space="0" w:color="auto"/>
              <w:left w:val="outset" w:sz="6" w:space="0" w:color="auto"/>
              <w:bottom w:val="outset" w:sz="6" w:space="0" w:color="auto"/>
              <w:right w:val="outset" w:sz="6" w:space="0" w:color="auto"/>
            </w:tcBorders>
            <w:shd w:val="clear" w:color="auto" w:fill="31849B"/>
            <w:vAlign w:val="center"/>
            <w:hideMark/>
          </w:tcPr>
          <w:p w:rsidR="006A6C8B" w:rsidRPr="00F0184C" w:rsidRDefault="006A6C8B" w:rsidP="006A1D1E">
            <w:pPr>
              <w:jc w:val="center"/>
              <w:rPr>
                <w:b/>
                <w:bCs/>
                <w:color w:val="FFFFFF"/>
              </w:rPr>
            </w:pPr>
            <w:r w:rsidRPr="00F0184C">
              <w:rPr>
                <w:b/>
                <w:bCs/>
                <w:color w:val="FFFFFF"/>
              </w:rPr>
              <w:t>Podmioty gospodarki narodowej wpisane do rejestru regon na 10 tyś . lu</w:t>
            </w:r>
            <w:r w:rsidRPr="00F0184C">
              <w:rPr>
                <w:b/>
                <w:bCs/>
                <w:color w:val="FFFFFF"/>
              </w:rPr>
              <w:t>d</w:t>
            </w:r>
            <w:r w:rsidRPr="00F0184C">
              <w:rPr>
                <w:b/>
                <w:bCs/>
                <w:color w:val="FFFFFF"/>
              </w:rPr>
              <w:t xml:space="preserve">ności </w:t>
            </w:r>
          </w:p>
        </w:tc>
        <w:tc>
          <w:tcPr>
            <w:tcW w:w="3839" w:type="dxa"/>
            <w:tcBorders>
              <w:top w:val="outset" w:sz="6" w:space="0" w:color="auto"/>
              <w:left w:val="outset" w:sz="6" w:space="0" w:color="auto"/>
              <w:bottom w:val="outset" w:sz="6" w:space="0" w:color="auto"/>
              <w:right w:val="outset" w:sz="6" w:space="0" w:color="auto"/>
            </w:tcBorders>
            <w:shd w:val="clear" w:color="auto" w:fill="31849B"/>
          </w:tcPr>
          <w:p w:rsidR="006A6C8B" w:rsidRPr="00F0184C" w:rsidRDefault="00537CD1" w:rsidP="006A1D1E">
            <w:pPr>
              <w:jc w:val="center"/>
              <w:rPr>
                <w:b/>
                <w:bCs/>
                <w:color w:val="FFFFFF"/>
              </w:rPr>
            </w:pPr>
            <w:r w:rsidRPr="00F0184C">
              <w:rPr>
                <w:b/>
                <w:color w:val="FFFFFF"/>
              </w:rPr>
              <w:t>O</w:t>
            </w:r>
            <w:r w:rsidR="006A6C8B" w:rsidRPr="00F0184C">
              <w:rPr>
                <w:b/>
                <w:color w:val="FFFFFF"/>
              </w:rPr>
              <w:t>soby fizyczne prowadzące działalność gospodarczą na 100 osób w wieku pr</w:t>
            </w:r>
            <w:r w:rsidR="006A6C8B" w:rsidRPr="00F0184C">
              <w:rPr>
                <w:b/>
                <w:color w:val="FFFFFF"/>
              </w:rPr>
              <w:t>o</w:t>
            </w:r>
            <w:r w:rsidR="006A6C8B" w:rsidRPr="00F0184C">
              <w:rPr>
                <w:b/>
                <w:color w:val="FFFFFF"/>
              </w:rPr>
              <w:t>dukcyjnym</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Glinojeck -</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1075</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6,8</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Lipowiec Kościelny</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430</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5,7</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Radzanów</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565</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7,1</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hyperlink r:id="rId14" w:tgtFrame="_blank" w:history="1">
              <w:r w:rsidRPr="00D96B92">
                <w:t xml:space="preserve">Strzegowo </w:t>
              </w:r>
            </w:hyperlink>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441</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5,6</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Szreńsk</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456</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5,9</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Wiśniewo</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525</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6,7</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Bieżuń</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711</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9,6</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Kuczbork-Osada</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413</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5,5</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Lubowidz</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599</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8,7</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Lutocin</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440</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6,4</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rPr>
                <w:u w:val="single"/>
              </w:rP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Siemiątkowo</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379</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4,6</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Żuromin</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872</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11,2</w:t>
            </w:r>
          </w:p>
        </w:tc>
      </w:tr>
      <w:tr w:rsidR="006A6C8B" w:rsidRPr="00D96B92" w:rsidTr="007907F2">
        <w:trPr>
          <w:tblCellSpacing w:w="0" w:type="dxa"/>
          <w:jc w:val="center"/>
        </w:trPr>
        <w:tc>
          <w:tcPr>
            <w:tcW w:w="723" w:type="dxa"/>
            <w:tcBorders>
              <w:top w:val="outset" w:sz="6" w:space="0" w:color="auto"/>
              <w:left w:val="outset" w:sz="6" w:space="0" w:color="auto"/>
              <w:bottom w:val="outset" w:sz="6" w:space="0" w:color="auto"/>
              <w:right w:val="outset" w:sz="6" w:space="0" w:color="auto"/>
            </w:tcBorders>
          </w:tcPr>
          <w:p w:rsidR="006A6C8B" w:rsidRPr="00D96B92" w:rsidRDefault="006A6C8B" w:rsidP="00E9207B">
            <w:pPr>
              <w:numPr>
                <w:ilvl w:val="0"/>
                <w:numId w:val="6"/>
              </w:numPr>
              <w:jc w:val="center"/>
            </w:pPr>
          </w:p>
        </w:tc>
        <w:tc>
          <w:tcPr>
            <w:tcW w:w="2268"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Lidzbark</w:t>
            </w:r>
          </w:p>
        </w:tc>
        <w:tc>
          <w:tcPr>
            <w:tcW w:w="3402" w:type="dxa"/>
            <w:tcBorders>
              <w:top w:val="outset" w:sz="6" w:space="0" w:color="auto"/>
              <w:left w:val="outset" w:sz="6" w:space="0" w:color="auto"/>
              <w:bottom w:val="outset" w:sz="6" w:space="0" w:color="auto"/>
              <w:right w:val="outset" w:sz="6" w:space="0" w:color="auto"/>
            </w:tcBorders>
            <w:vAlign w:val="center"/>
            <w:hideMark/>
          </w:tcPr>
          <w:p w:rsidR="006A6C8B" w:rsidRPr="00D96B92" w:rsidRDefault="006A6C8B" w:rsidP="006A1D1E">
            <w:pPr>
              <w:jc w:val="center"/>
            </w:pPr>
            <w:r w:rsidRPr="00D96B92">
              <w:t>608</w:t>
            </w:r>
          </w:p>
        </w:tc>
        <w:tc>
          <w:tcPr>
            <w:tcW w:w="3839" w:type="dxa"/>
            <w:tcBorders>
              <w:top w:val="outset" w:sz="6" w:space="0" w:color="auto"/>
              <w:left w:val="outset" w:sz="6" w:space="0" w:color="auto"/>
              <w:bottom w:val="outset" w:sz="6" w:space="0" w:color="auto"/>
              <w:right w:val="outset" w:sz="6" w:space="0" w:color="auto"/>
            </w:tcBorders>
          </w:tcPr>
          <w:p w:rsidR="006A6C8B" w:rsidRPr="00D96B92" w:rsidRDefault="006A6C8B" w:rsidP="006A1D1E">
            <w:pPr>
              <w:jc w:val="center"/>
            </w:pPr>
            <w:r w:rsidRPr="00D96B92">
              <w:t>7,4</w:t>
            </w:r>
          </w:p>
        </w:tc>
      </w:tr>
    </w:tbl>
    <w:p w:rsidR="00775D22" w:rsidRPr="00F4544B" w:rsidRDefault="00775D22" w:rsidP="00775D22">
      <w:pPr>
        <w:spacing w:line="276" w:lineRule="auto"/>
        <w:rPr>
          <w:sz w:val="20"/>
          <w:szCs w:val="20"/>
        </w:rPr>
      </w:pPr>
      <w:r w:rsidRPr="00F4544B">
        <w:rPr>
          <w:sz w:val="20"/>
          <w:szCs w:val="20"/>
        </w:rPr>
        <w:t>Źródło: na podstawie danych GUS BDL , stan na 31.12.2013 r.</w:t>
      </w:r>
    </w:p>
    <w:p w:rsidR="00F30970" w:rsidRPr="00CC0CFC" w:rsidRDefault="00F30970" w:rsidP="00F30970">
      <w:pPr>
        <w:spacing w:line="276" w:lineRule="auto"/>
        <w:rPr>
          <w:sz w:val="16"/>
          <w:szCs w:val="16"/>
        </w:rPr>
      </w:pPr>
    </w:p>
    <w:p w:rsidR="003C1E43" w:rsidRDefault="0004416D" w:rsidP="002D74AF">
      <w:pPr>
        <w:spacing w:line="276" w:lineRule="auto"/>
      </w:pPr>
      <w:r w:rsidRPr="00A9078C">
        <w:t xml:space="preserve">W obszarach wiejskich LGD działa niewiele podmiotów gospodarczych. Ich działalność koncentruje się w branży związanej z przetwórstwem i obróbką drewna (okoliczne lasy </w:t>
      </w:r>
      <w:r w:rsidR="00191F84">
        <w:t>dostarczają</w:t>
      </w:r>
      <w:r w:rsidRPr="00A9078C">
        <w:t xml:space="preserve"> tego surowca) oraz w przetwórstwie ro</w:t>
      </w:r>
      <w:r w:rsidRPr="00A9078C">
        <w:t>l</w:t>
      </w:r>
      <w:r w:rsidRPr="00A9078C">
        <w:t>no</w:t>
      </w:r>
      <w:r w:rsidR="00191F84">
        <w:t>-</w:t>
      </w:r>
      <w:r w:rsidRPr="00A9078C">
        <w:t xml:space="preserve">spożywczym. </w:t>
      </w:r>
      <w:r w:rsidR="003C1E43">
        <w:t>Istnieją korzystne warunki do rozwoju branży rolno- spożywczej. Podstawę do rozwoju przetwó</w:t>
      </w:r>
      <w:r w:rsidR="003C1E43">
        <w:t>r</w:t>
      </w:r>
      <w:r w:rsidR="003C1E43">
        <w:t>stwa rolno – spożywczego stanowi rolnictwo o wysokim stopniu towarowości, co wynika z rozwiniętych specjal</w:t>
      </w:r>
      <w:r w:rsidR="003C1E43">
        <w:t>i</w:t>
      </w:r>
      <w:r w:rsidR="003C1E43">
        <w:t>zacji produkcji roślinnej i zwierzęcej. Zarysowała się wyraźnie specjalizacja rolnictwa- dominuje produkcja mlec</w:t>
      </w:r>
      <w:r w:rsidR="003C1E43">
        <w:t>z</w:t>
      </w:r>
      <w:r w:rsidR="003C1E43">
        <w:t>na i mięsna. Na terenie samego powiatu żuromińskiego</w:t>
      </w:r>
      <w:r w:rsidR="00F0184C">
        <w:t xml:space="preserve"> w 2013 r. </w:t>
      </w:r>
      <w:r w:rsidR="003C1E43">
        <w:t xml:space="preserve"> </w:t>
      </w:r>
      <w:r w:rsidR="00F0184C">
        <w:t>funkcjonowało</w:t>
      </w:r>
      <w:r w:rsidR="003C1E43">
        <w:t xml:space="preserve"> 6 Grup Producentów Rolnych</w:t>
      </w:r>
      <w:r w:rsidR="00F0184C">
        <w:t>.</w:t>
      </w:r>
      <w:r w:rsidR="003C1E43">
        <w:t xml:space="preserve"> </w:t>
      </w:r>
    </w:p>
    <w:p w:rsidR="002A04DB" w:rsidRDefault="003C1E43" w:rsidP="002D74AF">
      <w:pPr>
        <w:spacing w:line="276" w:lineRule="auto"/>
      </w:pPr>
      <w:r>
        <w:t>P</w:t>
      </w:r>
      <w:r w:rsidR="0004416D" w:rsidRPr="00A9078C">
        <w:t>oziom zatrudnienia w firmach funkcjonujących na terenach wiejskich jest znikomy w stosunku do potrzeb wyn</w:t>
      </w:r>
      <w:r w:rsidR="0004416D" w:rsidRPr="00A9078C">
        <w:t>i</w:t>
      </w:r>
      <w:r w:rsidR="0004416D" w:rsidRPr="00A9078C">
        <w:t>kających z podaż</w:t>
      </w:r>
      <w:r w:rsidR="00CC537B">
        <w:t>y</w:t>
      </w:r>
      <w:r w:rsidR="0004416D" w:rsidRPr="00A9078C">
        <w:t xml:space="preserve"> zasobów pracy. Ponadto poważną barierą jest niski poziom wykształcenia i kwalifikacji, brak właściwych nawyków pracy (szczególnie u osób długotrwale bezrobotnych), poczucie bezradności, brak in</w:t>
      </w:r>
      <w:r w:rsidR="0004416D" w:rsidRPr="00A9078C">
        <w:t>i</w:t>
      </w:r>
      <w:r w:rsidR="0004416D" w:rsidRPr="00A9078C">
        <w:t>cjatywy oraz postawy roszczeniowe wynikające z poczucia wykluczenia społecznego.</w:t>
      </w:r>
      <w:r w:rsidR="00191F84">
        <w:t xml:space="preserve"> </w:t>
      </w:r>
      <w:r w:rsidR="0004416D" w:rsidRPr="00A9078C">
        <w:t>Do głównych sektorów g</w:t>
      </w:r>
      <w:r w:rsidR="0004416D" w:rsidRPr="00A9078C">
        <w:t>o</w:t>
      </w:r>
      <w:r w:rsidR="0004416D" w:rsidRPr="00A9078C">
        <w:t>spodarki na terenie objętym LSR należą handel hurtowy i detaliczny, naprawy pojazdów samochodów, motocykli itp. (se</w:t>
      </w:r>
      <w:r w:rsidR="0004416D" w:rsidRPr="00A9078C">
        <w:t>k</w:t>
      </w:r>
      <w:r w:rsidR="0004416D" w:rsidRPr="00A9078C">
        <w:t>cja G), budownictwo (sekcja F) oraz przetwórstwo przemysłowe (sekcja D). W Lidzbarku dominują usługi tur</w:t>
      </w:r>
      <w:r w:rsidR="0004416D" w:rsidRPr="00A9078C">
        <w:t>y</w:t>
      </w:r>
      <w:r w:rsidR="0004416D" w:rsidRPr="00A9078C">
        <w:t>styczne i okołoturystyczne. Generalnie można stwierdzić, że struktura podmiotów gospodarczych nie odbiega zn</w:t>
      </w:r>
      <w:r w:rsidR="0004416D" w:rsidRPr="00A9078C">
        <w:t>a</w:t>
      </w:r>
      <w:r w:rsidR="0004416D" w:rsidRPr="00A9078C">
        <w:t>cząco od tego co obserwujemy na terenach wiejskich w innych regionach  Polski gdzie np. sekcje G, F i D st</w:t>
      </w:r>
      <w:r w:rsidR="0004416D" w:rsidRPr="00A9078C">
        <w:t>a</w:t>
      </w:r>
      <w:r w:rsidR="0004416D" w:rsidRPr="00A9078C">
        <w:t>nowią odpowie</w:t>
      </w:r>
      <w:r w:rsidR="0004416D" w:rsidRPr="00A9078C">
        <w:t>d</w:t>
      </w:r>
      <w:r w:rsidR="0004416D" w:rsidRPr="00A9078C">
        <w:t xml:space="preserve">nio 33%, 16% i 12%. </w:t>
      </w:r>
    </w:p>
    <w:p w:rsidR="00C153FE" w:rsidRDefault="00C153FE" w:rsidP="002D74AF">
      <w:pPr>
        <w:spacing w:line="276" w:lineRule="auto"/>
        <w:rPr>
          <w:sz w:val="4"/>
          <w:szCs w:val="4"/>
        </w:rPr>
      </w:pPr>
    </w:p>
    <w:p w:rsidR="007907F2" w:rsidRPr="007907F2" w:rsidRDefault="007907F2" w:rsidP="002D74AF">
      <w:pPr>
        <w:spacing w:line="276" w:lineRule="auto"/>
        <w:rPr>
          <w:sz w:val="4"/>
          <w:szCs w:val="4"/>
        </w:rPr>
      </w:pPr>
    </w:p>
    <w:p w:rsidR="002D74AF" w:rsidRPr="000C6C74" w:rsidRDefault="002D74AF" w:rsidP="002D74AF">
      <w:pPr>
        <w:spacing w:line="276" w:lineRule="auto"/>
        <w:rPr>
          <w:color w:val="000000"/>
          <w:sz w:val="20"/>
          <w:szCs w:val="20"/>
        </w:rPr>
      </w:pPr>
      <w:r w:rsidRPr="000C6C74">
        <w:rPr>
          <w:sz w:val="20"/>
          <w:szCs w:val="20"/>
        </w:rPr>
        <w:lastRenderedPageBreak/>
        <w:t xml:space="preserve">Tab. </w:t>
      </w:r>
      <w:r w:rsidR="00D67AC1">
        <w:rPr>
          <w:sz w:val="20"/>
          <w:szCs w:val="20"/>
        </w:rPr>
        <w:t>8. P</w:t>
      </w:r>
      <w:r>
        <w:rPr>
          <w:sz w:val="20"/>
          <w:szCs w:val="20"/>
        </w:rPr>
        <w:t>odmioty gospodarki w podziale na gminy</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623"/>
        <w:gridCol w:w="624"/>
        <w:gridCol w:w="624"/>
        <w:gridCol w:w="623"/>
        <w:gridCol w:w="624"/>
        <w:gridCol w:w="624"/>
        <w:gridCol w:w="623"/>
        <w:gridCol w:w="624"/>
        <w:gridCol w:w="624"/>
        <w:gridCol w:w="623"/>
        <w:gridCol w:w="624"/>
        <w:gridCol w:w="624"/>
        <w:gridCol w:w="623"/>
        <w:gridCol w:w="624"/>
        <w:gridCol w:w="624"/>
      </w:tblGrid>
      <w:tr w:rsidR="002D74AF" w:rsidRPr="00BD00EE" w:rsidTr="00AD5BAD">
        <w:trPr>
          <w:trHeight w:val="1075"/>
        </w:trPr>
        <w:tc>
          <w:tcPr>
            <w:tcW w:w="851" w:type="dxa"/>
            <w:tcBorders>
              <w:top w:val="nil"/>
              <w:left w:val="nil"/>
            </w:tcBorders>
            <w:shd w:val="clear" w:color="auto" w:fill="FFFFFF"/>
            <w:vAlign w:val="center"/>
            <w:hideMark/>
          </w:tcPr>
          <w:p w:rsidR="002D74AF" w:rsidRPr="00D67AC1" w:rsidRDefault="002D74AF" w:rsidP="00F55920">
            <w:pPr>
              <w:spacing w:line="276" w:lineRule="auto"/>
              <w:jc w:val="center"/>
              <w:rPr>
                <w:color w:val="FFFFFF"/>
                <w:sz w:val="20"/>
                <w:szCs w:val="20"/>
              </w:rPr>
            </w:pPr>
          </w:p>
        </w:tc>
        <w:tc>
          <w:tcPr>
            <w:tcW w:w="623"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Bieżuń</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Glin</w:t>
            </w:r>
            <w:r w:rsidRPr="00D67AC1">
              <w:rPr>
                <w:color w:val="FFFFFF"/>
                <w:sz w:val="20"/>
                <w:szCs w:val="20"/>
              </w:rPr>
              <w:t>o</w:t>
            </w:r>
            <w:r w:rsidRPr="00D67AC1">
              <w:rPr>
                <w:color w:val="FFFFFF"/>
                <w:sz w:val="20"/>
                <w:szCs w:val="20"/>
              </w:rPr>
              <w:t>jeck</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Kuc</w:t>
            </w:r>
            <w:r w:rsidRPr="00D67AC1">
              <w:rPr>
                <w:color w:val="FFFFFF"/>
                <w:sz w:val="20"/>
                <w:szCs w:val="20"/>
              </w:rPr>
              <w:t>z</w:t>
            </w:r>
            <w:r w:rsidRPr="00D67AC1">
              <w:rPr>
                <w:color w:val="FFFFFF"/>
                <w:sz w:val="20"/>
                <w:szCs w:val="20"/>
              </w:rPr>
              <w:t>bork – Osada</w:t>
            </w:r>
          </w:p>
        </w:tc>
        <w:tc>
          <w:tcPr>
            <w:tcW w:w="623"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Lid</w:t>
            </w:r>
            <w:r w:rsidRPr="00D67AC1">
              <w:rPr>
                <w:color w:val="FFFFFF"/>
                <w:sz w:val="20"/>
                <w:szCs w:val="20"/>
              </w:rPr>
              <w:t>z</w:t>
            </w:r>
            <w:r w:rsidRPr="00D67AC1">
              <w:rPr>
                <w:color w:val="FFFFFF"/>
                <w:sz w:val="20"/>
                <w:szCs w:val="20"/>
              </w:rPr>
              <w:t>bark</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Lipowiec</w:t>
            </w:r>
          </w:p>
          <w:p w:rsidR="002D74AF" w:rsidRPr="00D67AC1" w:rsidRDefault="002D74AF" w:rsidP="00F55920">
            <w:pPr>
              <w:spacing w:line="276" w:lineRule="auto"/>
              <w:jc w:val="center"/>
              <w:rPr>
                <w:color w:val="FFFFFF"/>
                <w:sz w:val="20"/>
                <w:szCs w:val="20"/>
              </w:rPr>
            </w:pPr>
            <w:r w:rsidRPr="00D67AC1">
              <w:rPr>
                <w:color w:val="FFFFFF"/>
                <w:sz w:val="20"/>
                <w:szCs w:val="20"/>
              </w:rPr>
              <w:t>Koście</w:t>
            </w:r>
            <w:r w:rsidRPr="00D67AC1">
              <w:rPr>
                <w:color w:val="FFFFFF"/>
                <w:sz w:val="20"/>
                <w:szCs w:val="20"/>
              </w:rPr>
              <w:t>l</w:t>
            </w:r>
            <w:r w:rsidRPr="00D67AC1">
              <w:rPr>
                <w:color w:val="FFFFFF"/>
                <w:sz w:val="20"/>
                <w:szCs w:val="20"/>
              </w:rPr>
              <w:t>ny</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Lub</w:t>
            </w:r>
            <w:r w:rsidRPr="00D67AC1">
              <w:rPr>
                <w:color w:val="FFFFFF"/>
                <w:sz w:val="20"/>
                <w:szCs w:val="20"/>
              </w:rPr>
              <w:t>o</w:t>
            </w:r>
            <w:r w:rsidRPr="00D67AC1">
              <w:rPr>
                <w:color w:val="FFFFFF"/>
                <w:sz w:val="20"/>
                <w:szCs w:val="20"/>
              </w:rPr>
              <w:t>widz</w:t>
            </w:r>
          </w:p>
        </w:tc>
        <w:tc>
          <w:tcPr>
            <w:tcW w:w="623"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Lutocin</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Radz</w:t>
            </w:r>
            <w:r w:rsidRPr="00D67AC1">
              <w:rPr>
                <w:color w:val="FFFFFF"/>
                <w:sz w:val="20"/>
                <w:szCs w:val="20"/>
              </w:rPr>
              <w:t>a</w:t>
            </w:r>
            <w:r w:rsidRPr="00D67AC1">
              <w:rPr>
                <w:color w:val="FFFFFF"/>
                <w:sz w:val="20"/>
                <w:szCs w:val="20"/>
              </w:rPr>
              <w:t>nów</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Siemiątk</w:t>
            </w:r>
            <w:r w:rsidRPr="00D67AC1">
              <w:rPr>
                <w:color w:val="FFFFFF"/>
                <w:sz w:val="20"/>
                <w:szCs w:val="20"/>
              </w:rPr>
              <w:t>o</w:t>
            </w:r>
            <w:r w:rsidRPr="00D67AC1">
              <w:rPr>
                <w:color w:val="FFFFFF"/>
                <w:sz w:val="20"/>
                <w:szCs w:val="20"/>
              </w:rPr>
              <w:t>wo</w:t>
            </w:r>
          </w:p>
        </w:tc>
        <w:tc>
          <w:tcPr>
            <w:tcW w:w="623"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Strzeg</w:t>
            </w:r>
            <w:r w:rsidRPr="00D67AC1">
              <w:rPr>
                <w:color w:val="FFFFFF"/>
                <w:sz w:val="20"/>
                <w:szCs w:val="20"/>
              </w:rPr>
              <w:t>o</w:t>
            </w:r>
            <w:r w:rsidRPr="00D67AC1">
              <w:rPr>
                <w:color w:val="FFFFFF"/>
                <w:sz w:val="20"/>
                <w:szCs w:val="20"/>
              </w:rPr>
              <w:t>wo</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Szreńsk</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Wiśni</w:t>
            </w:r>
            <w:r w:rsidRPr="00D67AC1">
              <w:rPr>
                <w:color w:val="FFFFFF"/>
                <w:sz w:val="20"/>
                <w:szCs w:val="20"/>
              </w:rPr>
              <w:t>e</w:t>
            </w:r>
            <w:r w:rsidRPr="00D67AC1">
              <w:rPr>
                <w:color w:val="FFFFFF"/>
                <w:sz w:val="20"/>
                <w:szCs w:val="20"/>
              </w:rPr>
              <w:t>wo</w:t>
            </w:r>
          </w:p>
        </w:tc>
        <w:tc>
          <w:tcPr>
            <w:tcW w:w="623"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Żur</w:t>
            </w:r>
            <w:r w:rsidRPr="00D67AC1">
              <w:rPr>
                <w:color w:val="FFFFFF"/>
                <w:sz w:val="20"/>
                <w:szCs w:val="20"/>
              </w:rPr>
              <w:t>o</w:t>
            </w:r>
            <w:r w:rsidRPr="00D67AC1">
              <w:rPr>
                <w:color w:val="FFFFFF"/>
                <w:sz w:val="20"/>
                <w:szCs w:val="20"/>
              </w:rPr>
              <w:t>min</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Suma</w:t>
            </w:r>
          </w:p>
        </w:tc>
        <w:tc>
          <w:tcPr>
            <w:tcW w:w="624" w:type="dxa"/>
            <w:shd w:val="clear" w:color="auto" w:fill="31849B"/>
            <w:textDirection w:val="btLr"/>
            <w:vAlign w:val="center"/>
            <w:hideMark/>
          </w:tcPr>
          <w:p w:rsidR="002D74AF" w:rsidRPr="00D67AC1" w:rsidRDefault="002D74AF" w:rsidP="00F55920">
            <w:pPr>
              <w:spacing w:line="276" w:lineRule="auto"/>
              <w:jc w:val="center"/>
              <w:rPr>
                <w:color w:val="FFFFFF"/>
                <w:sz w:val="20"/>
                <w:szCs w:val="20"/>
              </w:rPr>
            </w:pPr>
            <w:r w:rsidRPr="00D67AC1">
              <w:rPr>
                <w:color w:val="FFFFFF"/>
                <w:sz w:val="20"/>
                <w:szCs w:val="20"/>
              </w:rPr>
              <w:t>Udział %</w:t>
            </w:r>
          </w:p>
        </w:tc>
      </w:tr>
      <w:tr w:rsidR="002D74AF" w:rsidRPr="00BD00EE" w:rsidTr="00AD5BAD">
        <w:trPr>
          <w:trHeight w:val="1265"/>
        </w:trPr>
        <w:tc>
          <w:tcPr>
            <w:tcW w:w="851" w:type="dxa"/>
            <w:shd w:val="clear" w:color="auto" w:fill="31849B"/>
            <w:textDirection w:val="btLr"/>
            <w:vAlign w:val="center"/>
            <w:hideMark/>
          </w:tcPr>
          <w:p w:rsidR="002D74AF" w:rsidRPr="00D67AC1" w:rsidRDefault="002D74AF" w:rsidP="00CC0CFC">
            <w:pPr>
              <w:jc w:val="center"/>
              <w:rPr>
                <w:color w:val="FFFFFF"/>
                <w:sz w:val="18"/>
                <w:szCs w:val="18"/>
              </w:rPr>
            </w:pPr>
            <w:r w:rsidRPr="00D67AC1">
              <w:rPr>
                <w:color w:val="FFFFFF"/>
                <w:sz w:val="18"/>
                <w:szCs w:val="18"/>
              </w:rPr>
              <w:t>Podmioty g</w:t>
            </w:r>
            <w:r w:rsidRPr="00D67AC1">
              <w:rPr>
                <w:color w:val="FFFFFF"/>
                <w:sz w:val="18"/>
                <w:szCs w:val="18"/>
              </w:rPr>
              <w:t>o</w:t>
            </w:r>
            <w:r w:rsidRPr="00D67AC1">
              <w:rPr>
                <w:color w:val="FFFFFF"/>
                <w:sz w:val="18"/>
                <w:szCs w:val="18"/>
              </w:rPr>
              <w:t>spodarki nar</w:t>
            </w:r>
            <w:r w:rsidRPr="00D67AC1">
              <w:rPr>
                <w:color w:val="FFFFFF"/>
                <w:sz w:val="18"/>
                <w:szCs w:val="18"/>
              </w:rPr>
              <w:t>o</w:t>
            </w:r>
            <w:r w:rsidRPr="00D67AC1">
              <w:rPr>
                <w:color w:val="FFFFFF"/>
                <w:sz w:val="18"/>
                <w:szCs w:val="18"/>
              </w:rPr>
              <w:t>dowej og</w:t>
            </w:r>
            <w:r w:rsidRPr="00D67AC1">
              <w:rPr>
                <w:color w:val="FFFFFF"/>
                <w:sz w:val="18"/>
                <w:szCs w:val="18"/>
              </w:rPr>
              <w:t>ó</w:t>
            </w:r>
            <w:r w:rsidRPr="00D67AC1">
              <w:rPr>
                <w:color w:val="FFFFFF"/>
                <w:sz w:val="18"/>
                <w:szCs w:val="18"/>
              </w:rPr>
              <w:t>łem</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366</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413</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201</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890</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212</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426</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198</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179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136</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344</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199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283</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1282</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5129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100</w:t>
            </w:r>
          </w:p>
        </w:tc>
      </w:tr>
      <w:tr w:rsidR="002D74AF" w:rsidRPr="00BD00EE" w:rsidTr="00AD5BAD">
        <w:trPr>
          <w:trHeight w:val="1114"/>
        </w:trPr>
        <w:tc>
          <w:tcPr>
            <w:tcW w:w="851" w:type="dxa"/>
            <w:shd w:val="clear" w:color="auto" w:fill="31849B"/>
            <w:textDirection w:val="btLr"/>
            <w:vAlign w:val="center"/>
            <w:hideMark/>
          </w:tcPr>
          <w:p w:rsidR="002D74AF" w:rsidRPr="00D67AC1" w:rsidRDefault="002D74AF" w:rsidP="00CC0CFC">
            <w:pPr>
              <w:jc w:val="center"/>
              <w:rPr>
                <w:color w:val="FFFFFF"/>
                <w:sz w:val="18"/>
                <w:szCs w:val="18"/>
              </w:rPr>
            </w:pPr>
            <w:r w:rsidRPr="00D67AC1">
              <w:rPr>
                <w:color w:val="FFFFFF"/>
                <w:sz w:val="18"/>
                <w:szCs w:val="18"/>
              </w:rPr>
              <w:t>Sektor p</w:t>
            </w:r>
            <w:r w:rsidRPr="00D67AC1">
              <w:rPr>
                <w:color w:val="FFFFFF"/>
                <w:sz w:val="18"/>
                <w:szCs w:val="18"/>
              </w:rPr>
              <w:t>u</w:t>
            </w:r>
            <w:r w:rsidRPr="00D67AC1">
              <w:rPr>
                <w:color w:val="FFFFFF"/>
                <w:sz w:val="18"/>
                <w:szCs w:val="18"/>
              </w:rPr>
              <w:t>bliczny - og</w:t>
            </w:r>
            <w:r w:rsidRPr="00D67AC1">
              <w:rPr>
                <w:color w:val="FFFFFF"/>
                <w:sz w:val="18"/>
                <w:szCs w:val="18"/>
              </w:rPr>
              <w:t>ó</w:t>
            </w:r>
            <w:r w:rsidRPr="00D67AC1">
              <w:rPr>
                <w:color w:val="FFFFFF"/>
                <w:sz w:val="18"/>
                <w:szCs w:val="18"/>
              </w:rPr>
              <w:t>łem</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14</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20</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36</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10</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18</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11</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10</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11</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17</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13</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11</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50</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240</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4,68</w:t>
            </w:r>
          </w:p>
        </w:tc>
      </w:tr>
      <w:tr w:rsidR="002D74AF" w:rsidRPr="00BD00EE" w:rsidTr="00AD5BAD">
        <w:trPr>
          <w:trHeight w:val="987"/>
        </w:trPr>
        <w:tc>
          <w:tcPr>
            <w:tcW w:w="851" w:type="dxa"/>
            <w:shd w:val="clear" w:color="auto" w:fill="31849B"/>
            <w:textDirection w:val="btLr"/>
            <w:vAlign w:val="center"/>
            <w:hideMark/>
          </w:tcPr>
          <w:p w:rsidR="002D74AF" w:rsidRPr="00D67AC1" w:rsidRDefault="002D74AF" w:rsidP="00CC0CFC">
            <w:pPr>
              <w:jc w:val="center"/>
              <w:rPr>
                <w:color w:val="FFFFFF"/>
                <w:sz w:val="18"/>
                <w:szCs w:val="18"/>
              </w:rPr>
            </w:pPr>
            <w:r w:rsidRPr="00D67AC1">
              <w:rPr>
                <w:color w:val="FFFFFF"/>
                <w:sz w:val="18"/>
                <w:szCs w:val="18"/>
              </w:rPr>
              <w:t>Sektor pr</w:t>
            </w:r>
            <w:r w:rsidRPr="00D67AC1">
              <w:rPr>
                <w:color w:val="FFFFFF"/>
                <w:sz w:val="18"/>
                <w:szCs w:val="18"/>
              </w:rPr>
              <w:t>y</w:t>
            </w:r>
            <w:r w:rsidRPr="00D67AC1">
              <w:rPr>
                <w:color w:val="FFFFFF"/>
                <w:sz w:val="18"/>
                <w:szCs w:val="18"/>
              </w:rPr>
              <w:t>watny - og</w:t>
            </w:r>
            <w:r w:rsidRPr="00D67AC1">
              <w:rPr>
                <w:color w:val="FFFFFF"/>
                <w:sz w:val="18"/>
                <w:szCs w:val="18"/>
              </w:rPr>
              <w:t>ó</w:t>
            </w:r>
            <w:r w:rsidRPr="00D67AC1">
              <w:rPr>
                <w:color w:val="FFFFFF"/>
                <w:sz w:val="18"/>
                <w:szCs w:val="18"/>
              </w:rPr>
              <w:t>łem</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352</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394</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181</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854</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202</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408</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187</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169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125</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327</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186</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272</w:t>
            </w:r>
          </w:p>
        </w:tc>
        <w:tc>
          <w:tcPr>
            <w:tcW w:w="623" w:type="dxa"/>
            <w:vAlign w:val="center"/>
            <w:hideMark/>
          </w:tcPr>
          <w:p w:rsidR="002D74AF" w:rsidRPr="00D2623C" w:rsidRDefault="002D74AF" w:rsidP="00F55920">
            <w:pPr>
              <w:spacing w:line="276" w:lineRule="auto"/>
              <w:jc w:val="center"/>
              <w:rPr>
                <w:sz w:val="16"/>
                <w:szCs w:val="16"/>
              </w:rPr>
            </w:pPr>
            <w:r w:rsidRPr="00D2623C">
              <w:rPr>
                <w:sz w:val="16"/>
                <w:szCs w:val="16"/>
              </w:rPr>
              <w:t>1232</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4889</w:t>
            </w:r>
          </w:p>
        </w:tc>
        <w:tc>
          <w:tcPr>
            <w:tcW w:w="624" w:type="dxa"/>
            <w:vAlign w:val="center"/>
            <w:hideMark/>
          </w:tcPr>
          <w:p w:rsidR="002D74AF" w:rsidRPr="00D2623C" w:rsidRDefault="002D74AF" w:rsidP="00F55920">
            <w:pPr>
              <w:spacing w:line="276" w:lineRule="auto"/>
              <w:jc w:val="center"/>
              <w:rPr>
                <w:sz w:val="16"/>
                <w:szCs w:val="16"/>
              </w:rPr>
            </w:pPr>
            <w:r w:rsidRPr="00D2623C">
              <w:rPr>
                <w:sz w:val="16"/>
                <w:szCs w:val="16"/>
              </w:rPr>
              <w:t>95,32</w:t>
            </w:r>
          </w:p>
        </w:tc>
      </w:tr>
    </w:tbl>
    <w:p w:rsidR="00D2623C" w:rsidRDefault="00D2623C" w:rsidP="007907F2">
      <w:pPr>
        <w:pStyle w:val="Default"/>
        <w:ind w:right="-286"/>
        <w:jc w:val="both"/>
        <w:rPr>
          <w:rFonts w:ascii="Times New Roman" w:hAnsi="Times New Roman" w:cs="Times New Roman"/>
          <w:bCs/>
          <w:sz w:val="20"/>
          <w:szCs w:val="20"/>
        </w:rPr>
      </w:pPr>
      <w:r w:rsidRPr="00D2623C">
        <w:rPr>
          <w:rFonts w:ascii="Times New Roman" w:hAnsi="Times New Roman" w:cs="Times New Roman"/>
          <w:sz w:val="20"/>
          <w:szCs w:val="20"/>
        </w:rPr>
        <w:t>Źródło:</w:t>
      </w:r>
      <w:r w:rsidR="00D96B92">
        <w:rPr>
          <w:rFonts w:ascii="Times New Roman" w:hAnsi="Times New Roman" w:cs="Times New Roman"/>
          <w:sz w:val="20"/>
          <w:szCs w:val="20"/>
        </w:rPr>
        <w:t xml:space="preserve"> </w:t>
      </w:r>
      <w:r w:rsidRPr="003D0F32">
        <w:rPr>
          <w:rFonts w:ascii="Times New Roman" w:hAnsi="Times New Roman" w:cs="Times New Roman"/>
          <w:bCs/>
          <w:sz w:val="20"/>
          <w:szCs w:val="20"/>
        </w:rPr>
        <w:t>Wykonanie badania ewaluacyjnego opinii środowiska lokalnego na temat działalności, funkcjonowania oraz rozpozn</w:t>
      </w:r>
      <w:r w:rsidRPr="003D0F32">
        <w:rPr>
          <w:rFonts w:ascii="Times New Roman" w:hAnsi="Times New Roman" w:cs="Times New Roman"/>
          <w:bCs/>
          <w:sz w:val="20"/>
          <w:szCs w:val="20"/>
        </w:rPr>
        <w:t>a</w:t>
      </w:r>
      <w:r w:rsidRPr="003D0F32">
        <w:rPr>
          <w:rFonts w:ascii="Times New Roman" w:hAnsi="Times New Roman" w:cs="Times New Roman"/>
          <w:bCs/>
          <w:sz w:val="20"/>
          <w:szCs w:val="20"/>
        </w:rPr>
        <w:t>walności Stowarzyszeniem Społecznej Samop</w:t>
      </w:r>
      <w:r w:rsidRPr="003D0F32">
        <w:rPr>
          <w:rFonts w:ascii="Times New Roman" w:hAnsi="Times New Roman" w:cs="Times New Roman"/>
          <w:bCs/>
          <w:sz w:val="20"/>
          <w:szCs w:val="20"/>
        </w:rPr>
        <w:t>o</w:t>
      </w:r>
      <w:r w:rsidR="007907F2">
        <w:rPr>
          <w:rFonts w:ascii="Times New Roman" w:hAnsi="Times New Roman" w:cs="Times New Roman"/>
          <w:bCs/>
          <w:sz w:val="20"/>
          <w:szCs w:val="20"/>
        </w:rPr>
        <w:t>mocy-</w:t>
      </w:r>
      <w:r w:rsidRPr="003D0F32">
        <w:rPr>
          <w:rFonts w:ascii="Times New Roman" w:hAnsi="Times New Roman" w:cs="Times New Roman"/>
          <w:bCs/>
          <w:sz w:val="20"/>
          <w:szCs w:val="20"/>
        </w:rPr>
        <w:t>Lokalna Grupa Działania wraz z ewaluacją wdrażania LSR</w:t>
      </w:r>
      <w:r>
        <w:rPr>
          <w:rFonts w:ascii="Times New Roman" w:hAnsi="Times New Roman" w:cs="Times New Roman"/>
          <w:bCs/>
          <w:sz w:val="20"/>
          <w:szCs w:val="20"/>
        </w:rPr>
        <w:t>, marzec 2014r.</w:t>
      </w:r>
    </w:p>
    <w:p w:rsidR="002D74AF" w:rsidRDefault="002D74AF" w:rsidP="002D74AF">
      <w:pPr>
        <w:spacing w:line="276" w:lineRule="auto"/>
        <w:rPr>
          <w:sz w:val="4"/>
          <w:szCs w:val="4"/>
        </w:rPr>
      </w:pPr>
    </w:p>
    <w:p w:rsidR="007907F2" w:rsidRDefault="007907F2" w:rsidP="002D74AF">
      <w:pPr>
        <w:spacing w:line="276" w:lineRule="auto"/>
        <w:rPr>
          <w:sz w:val="4"/>
          <w:szCs w:val="4"/>
        </w:rPr>
      </w:pPr>
    </w:p>
    <w:p w:rsidR="007907F2" w:rsidRPr="007907F2" w:rsidRDefault="007907F2" w:rsidP="002D74AF">
      <w:pPr>
        <w:spacing w:line="276" w:lineRule="auto"/>
        <w:rPr>
          <w:sz w:val="4"/>
          <w:szCs w:val="4"/>
        </w:rPr>
      </w:pPr>
    </w:p>
    <w:p w:rsidR="003C3FBD" w:rsidRPr="003C5865" w:rsidRDefault="007907F2" w:rsidP="003C5865">
      <w:pPr>
        <w:spacing w:line="276" w:lineRule="auto"/>
      </w:pPr>
      <w:bookmarkStart w:id="20" w:name="_Toc386012140"/>
      <w:r>
        <w:t xml:space="preserve">Na obszarze LGD </w:t>
      </w:r>
      <w:r w:rsidRPr="003C5865">
        <w:t>95,32</w:t>
      </w:r>
      <w:r w:rsidR="0004416D" w:rsidRPr="003C5865">
        <w:t xml:space="preserve">% stanowią podmioty prywatne. Sektor </w:t>
      </w:r>
      <w:r w:rsidRPr="003C5865">
        <w:t>publiczny stanowi zaledwie 4,68</w:t>
      </w:r>
      <w:r w:rsidR="0004416D" w:rsidRPr="003C5865">
        <w:t>%. W zwią</w:t>
      </w:r>
      <w:r w:rsidR="0004416D" w:rsidRPr="003C5865">
        <w:t>z</w:t>
      </w:r>
      <w:r w:rsidR="0004416D" w:rsidRPr="003C5865">
        <w:t>ku z tym zauważalny jest utrzymujący się od wielu lat deficyt większych inwestycji sektora</w:t>
      </w:r>
      <w:r w:rsidR="00CC0CFC" w:rsidRPr="003C5865">
        <w:t xml:space="preserve"> niepublicznego, które wpłynęły</w:t>
      </w:r>
      <w:r w:rsidR="0004416D" w:rsidRPr="003C5865">
        <w:t>by pozytywnie na ożywienie gospodarcze, powstanie nowych miejsc pracy i stabilizację lokaln</w:t>
      </w:r>
      <w:r w:rsidR="0004416D" w:rsidRPr="003C5865">
        <w:t>e</w:t>
      </w:r>
      <w:r w:rsidR="0004416D" w:rsidRPr="003C5865">
        <w:t xml:space="preserve">go rynku pracy. </w:t>
      </w:r>
      <w:r w:rsidR="003C3FBD" w:rsidRPr="003C5865">
        <w:t>Dominującą branżą są przedsiębiorstwa z sekcji G handel hurtowy i detaliczny; naprawa pojazdów sam</w:t>
      </w:r>
      <w:r w:rsidR="003C3FBD" w:rsidRPr="003C5865">
        <w:t>o</w:t>
      </w:r>
      <w:r w:rsidR="003C3FBD" w:rsidRPr="003C5865">
        <w:t>chodowych oraz firmy z sekcji F. obejmującej roboty ogó</w:t>
      </w:r>
      <w:r w:rsidR="003C3FBD" w:rsidRPr="003C5865">
        <w:t>l</w:t>
      </w:r>
      <w:r w:rsidR="003C3FBD" w:rsidRPr="003C5865">
        <w:t>nobudowlane i specjalistyczne w zakresie budownictwa i prac inżynierii lądowej i wodne.</w:t>
      </w:r>
      <w:r w:rsidR="003C5865" w:rsidRPr="003C5865">
        <w:t xml:space="preserve"> Na terenie województwa mazowieckiego drobiarstwo mi</w:t>
      </w:r>
      <w:r w:rsidR="003C5865" w:rsidRPr="003C5865">
        <w:t>ę</w:t>
      </w:r>
      <w:r w:rsidR="003C5865" w:rsidRPr="003C5865">
        <w:t>sne rozwija się głównie w jego północno-zachodniej części w powiatach: mła</w:t>
      </w:r>
      <w:r w:rsidR="003C5865" w:rsidRPr="003C5865">
        <w:t>w</w:t>
      </w:r>
      <w:r w:rsidR="003C5865" w:rsidRPr="003C5865">
        <w:t>skich, sierpeckim, żuromińskim, gdzie znajdują się kurniki na blisko 26 mln sztuk drobiu rzeźnego, co stanowi 70% zasobu w</w:t>
      </w:r>
      <w:r w:rsidR="003C5865" w:rsidRPr="003C5865">
        <w:t>o</w:t>
      </w:r>
      <w:r w:rsidR="003C5865" w:rsidRPr="003C5865">
        <w:t xml:space="preserve">jewództwa. </w:t>
      </w:r>
    </w:p>
    <w:p w:rsidR="0004416D" w:rsidRDefault="0004416D" w:rsidP="0004416D">
      <w:pPr>
        <w:autoSpaceDE w:val="0"/>
        <w:autoSpaceDN w:val="0"/>
        <w:adjustRightInd w:val="0"/>
        <w:spacing w:line="276" w:lineRule="auto"/>
      </w:pPr>
      <w:r w:rsidRPr="00A9078C">
        <w:t>Aby obszar objęty LSR mógł się rozwijać we wszystkich sferach  życia społeczno-gospodarczego, niezbędne jest zintensyfikowanie współpracy władz samorządowych szczebla gminnego i powiatowego, przedsiębiorców, inst</w:t>
      </w:r>
      <w:r w:rsidRPr="00A9078C">
        <w:t>y</w:t>
      </w:r>
      <w:r w:rsidRPr="00A9078C">
        <w:t>tucji rynku pracy oraz partnerów rynku pracy w celu wypracowania sprzyjających warunków, w tym  ulg ekon</w:t>
      </w:r>
      <w:r w:rsidRPr="00A9078C">
        <w:t>o</w:t>
      </w:r>
      <w:r w:rsidRPr="00A9078C">
        <w:t>micznych dla  przedsiębiorców. Punktem wyjścia dla ożywienia gospodarczego opisywanego terenu mogłoby być opracowanie planów zagospodarowania przestrzenn</w:t>
      </w:r>
      <w:r w:rsidRPr="00A9078C">
        <w:t>e</w:t>
      </w:r>
      <w:r w:rsidRPr="00A9078C">
        <w:t xml:space="preserve">go, uwzględniających wyodrębnienie terenów przemysłowych i utworzenie na </w:t>
      </w:r>
      <w:r w:rsidR="00CC0CFC">
        <w:t>nich</w:t>
      </w:r>
      <w:r w:rsidRPr="00A9078C">
        <w:t xml:space="preserve"> specjalnych podstref ekonomicznych, przyciągających podmioty gospodarcze zainter</w:t>
      </w:r>
      <w:r w:rsidRPr="00A9078C">
        <w:t>e</w:t>
      </w:r>
      <w:r w:rsidRPr="00A9078C">
        <w:t>sowane tworzeniem i rozb</w:t>
      </w:r>
      <w:r w:rsidRPr="00A9078C">
        <w:t>u</w:t>
      </w:r>
      <w:r w:rsidRPr="00A9078C">
        <w:t>dową firm.</w:t>
      </w:r>
    </w:p>
    <w:p w:rsidR="003C3FBD" w:rsidRPr="007907F2" w:rsidRDefault="003C3FBD" w:rsidP="0004416D">
      <w:pPr>
        <w:autoSpaceDE w:val="0"/>
        <w:autoSpaceDN w:val="0"/>
        <w:adjustRightInd w:val="0"/>
        <w:spacing w:line="276" w:lineRule="auto"/>
        <w:rPr>
          <w:sz w:val="4"/>
          <w:szCs w:val="4"/>
        </w:rPr>
      </w:pPr>
    </w:p>
    <w:bookmarkEnd w:id="20"/>
    <w:p w:rsidR="003C5865" w:rsidRPr="00D200E7" w:rsidRDefault="0004416D" w:rsidP="00D200E7">
      <w:r w:rsidRPr="00A9078C">
        <w:rPr>
          <w:b/>
        </w:rPr>
        <w:t>Na podstawie powyższych wskaźników można stwierdzić, że rozwój przedsiębiorczości na terenie LGD nie jest zadawalający</w:t>
      </w:r>
      <w:r w:rsidRPr="00A9078C">
        <w:t>. Mimo tego, że działają stowarzysz</w:t>
      </w:r>
      <w:r w:rsidRPr="00A9078C">
        <w:t>e</w:t>
      </w:r>
      <w:r w:rsidRPr="00A9078C">
        <w:t>nia, centra przedsiębiorczości, a w niedalekiej odległości specjalne strefy ekonomiczne, które pobudzają przedsiębiorczość w regi</w:t>
      </w:r>
      <w:r w:rsidRPr="00A9078C">
        <w:t>o</w:t>
      </w:r>
      <w:r w:rsidRPr="00A9078C">
        <w:t xml:space="preserve">nie to </w:t>
      </w:r>
      <w:r w:rsidRPr="00A9078C">
        <w:rPr>
          <w:b/>
        </w:rPr>
        <w:t>liczba przedsiębiorstw i odsetek przedsiębiorców na terenie gmin LGD jest dość niski w stosunku do średniej województwa. Poziom prze</w:t>
      </w:r>
      <w:r w:rsidRPr="00A9078C">
        <w:rPr>
          <w:b/>
        </w:rPr>
        <w:t>d</w:t>
      </w:r>
      <w:r w:rsidRPr="00A9078C">
        <w:rPr>
          <w:b/>
        </w:rPr>
        <w:t>siębiorczości i potencjał gospodarczy poszczególnych gmin obszaru LSR jest zróżnicowany</w:t>
      </w:r>
      <w:r w:rsidRPr="00A9078C">
        <w:t>. Wynika to z</w:t>
      </w:r>
      <w:r w:rsidRPr="00A9078C">
        <w:t>a</w:t>
      </w:r>
      <w:r w:rsidRPr="00A9078C">
        <w:t>pewne z przyrodniczego i rolniczego charakteru regionu, a także niewielkiej liczby miast oraz znaczących obsz</w:t>
      </w:r>
      <w:r w:rsidRPr="00A9078C">
        <w:t>a</w:t>
      </w:r>
      <w:r w:rsidRPr="00A9078C">
        <w:t>rów leśnych i ekologicznych. Badanie ankietowe z mieszkańcami obszaru LSR wskazuje je</w:t>
      </w:r>
      <w:r w:rsidRPr="00A9078C">
        <w:t>d</w:t>
      </w:r>
      <w:r w:rsidRPr="00A9078C">
        <w:t>nak, że większość respondentów  uważa, że od momentu wdrażania poprzednich LSR zaszły pozytywne zmiany w obszarze przedsi</w:t>
      </w:r>
      <w:r w:rsidRPr="00A9078C">
        <w:t>ę</w:t>
      </w:r>
      <w:r w:rsidRPr="00A9078C">
        <w:t>biorczości mieszkańców.</w:t>
      </w:r>
      <w:r w:rsidRPr="00A9078C">
        <w:rPr>
          <w:rStyle w:val="Odwoanieprzypisudolnego"/>
        </w:rPr>
        <w:footnoteReference w:id="7"/>
      </w:r>
      <w:r w:rsidR="00D200E7" w:rsidRPr="00D200E7">
        <w:t xml:space="preserve"> Problemem kluczowym jest niewystarczająca aktywność mieszkańców i przedsiębio</w:t>
      </w:r>
      <w:r w:rsidR="00D200E7" w:rsidRPr="00D200E7">
        <w:t>r</w:t>
      </w:r>
      <w:r w:rsidR="00D200E7" w:rsidRPr="00D200E7">
        <w:t>ców służąca rozwojowi przedsiębiorczości. Przyczynami są brak świadomości o możliwościach obszaru, rozwij</w:t>
      </w:r>
      <w:r w:rsidR="00D200E7" w:rsidRPr="00D200E7">
        <w:t>a</w:t>
      </w:r>
      <w:r w:rsidR="00D200E7" w:rsidRPr="00D200E7">
        <w:t>jących się branżach, zastosowania nowoczesnych technologii w ochronie klimatu i śr</w:t>
      </w:r>
      <w:r w:rsidR="00D200E7" w:rsidRPr="00D200E7">
        <w:t>o</w:t>
      </w:r>
      <w:r w:rsidR="00D200E7" w:rsidRPr="00D200E7">
        <w:t>dowiska, brak wiedzy na temat konstruowania biznesplanów i oceny ryzyka, szczególnie wśród młodych ludzi, brak zdo</w:t>
      </w:r>
      <w:r w:rsidR="00D200E7" w:rsidRPr="00D200E7">
        <w:t>l</w:t>
      </w:r>
      <w:r w:rsidR="00D200E7" w:rsidRPr="00D200E7">
        <w:t>ności finansowych do tworzenia działalności, na skutek barier finansowych. Negatywnym następstwem jest tendencja wzrostowa st</w:t>
      </w:r>
      <w:r w:rsidR="00D200E7" w:rsidRPr="00D200E7">
        <w:t>o</w:t>
      </w:r>
      <w:r w:rsidR="00D200E7" w:rsidRPr="00D200E7">
        <w:t>py bezrobocia oraz zatrzymanie rozwoju gospodarczego obsz</w:t>
      </w:r>
      <w:r w:rsidR="00D200E7" w:rsidRPr="00D200E7">
        <w:t>a</w:t>
      </w:r>
      <w:r w:rsidR="00D200E7" w:rsidRPr="00D200E7">
        <w:t>ru. Aby niwelować przyczyny działania powinny iść w kierunku stworzenia warunków do podniesienia wiedzy z zakresu tworzenia i rozwoju przedsiębiorstw, możl</w:t>
      </w:r>
      <w:r w:rsidR="00D200E7" w:rsidRPr="00D200E7">
        <w:t>i</w:t>
      </w:r>
      <w:r w:rsidR="00D200E7" w:rsidRPr="00D200E7">
        <w:t>wości wsparcia finansowego do rozwoju przedsiębiorczości, szczególnie uwzględniające zdefiniowane grupy d</w:t>
      </w:r>
      <w:r w:rsidR="00D200E7" w:rsidRPr="00D200E7">
        <w:t>e</w:t>
      </w:r>
      <w:r w:rsidR="00D200E7" w:rsidRPr="00D200E7">
        <w:t>faworyzowane</w:t>
      </w:r>
    </w:p>
    <w:p w:rsidR="0094668F" w:rsidRPr="0094668F" w:rsidRDefault="0094668F" w:rsidP="008A53A4">
      <w:pPr>
        <w:spacing w:line="276" w:lineRule="auto"/>
        <w:rPr>
          <w:b/>
          <w:i/>
        </w:rPr>
      </w:pPr>
      <w:r w:rsidRPr="0094668F">
        <w:rPr>
          <w:b/>
          <w:i/>
        </w:rPr>
        <w:lastRenderedPageBreak/>
        <w:t>Zasoby pracy</w:t>
      </w:r>
    </w:p>
    <w:p w:rsidR="0004416D" w:rsidRPr="00F95E67" w:rsidRDefault="00F95E67" w:rsidP="007907F2">
      <w:pPr>
        <w:spacing w:line="276" w:lineRule="auto"/>
        <w:rPr>
          <w:b/>
          <w:color w:val="000000"/>
        </w:rPr>
      </w:pPr>
      <w:r w:rsidRPr="00F95E67">
        <w:rPr>
          <w:color w:val="000000"/>
        </w:rPr>
        <w:t>Kolejnym punktem analizy jest charakterystyka lokalnego rynku pracy i rozmiarów zjawiska bezrobocia , z jakimi borykają się mieszkańcy i włodarze gmin członko</w:t>
      </w:r>
      <w:r w:rsidRPr="00F95E67">
        <w:rPr>
          <w:color w:val="000000"/>
        </w:rPr>
        <w:t>w</w:t>
      </w:r>
      <w:r w:rsidRPr="00F95E67">
        <w:rPr>
          <w:color w:val="000000"/>
        </w:rPr>
        <w:t>skich LGD</w:t>
      </w:r>
      <w:r>
        <w:rPr>
          <w:b/>
          <w:color w:val="000000"/>
        </w:rPr>
        <w:t xml:space="preserve">. </w:t>
      </w:r>
      <w:r w:rsidR="0004416D" w:rsidRPr="00A9078C">
        <w:rPr>
          <w:color w:val="000000"/>
        </w:rPr>
        <w:t>Na obszarze LGD od wielu lat notuje się wysoki  poziom bezrobocia, który stanowi jeden z najważniejszych  problemów społecznych. Stopa bezrobocia wyr</w:t>
      </w:r>
      <w:r w:rsidR="0004416D" w:rsidRPr="00A9078C">
        <w:rPr>
          <w:color w:val="000000"/>
        </w:rPr>
        <w:t>a</w:t>
      </w:r>
      <w:r w:rsidR="0004416D" w:rsidRPr="00A9078C">
        <w:rPr>
          <w:color w:val="000000"/>
        </w:rPr>
        <w:t>żająca się stosunkiem liczby bezrobotnych do  aktywnych zawodowo w powiatach na obszarze, których leżą gminy członkowskie jest dość zróżn</w:t>
      </w:r>
      <w:r w:rsidR="007907F2">
        <w:rPr>
          <w:color w:val="000000"/>
        </w:rPr>
        <w:t>icowana co obrazuje z</w:t>
      </w:r>
      <w:r w:rsidR="007907F2">
        <w:rPr>
          <w:color w:val="000000"/>
        </w:rPr>
        <w:t>e</w:t>
      </w:r>
      <w:r w:rsidR="007907F2">
        <w:rPr>
          <w:color w:val="000000"/>
        </w:rPr>
        <w:t>stawienie</w:t>
      </w:r>
      <w:r w:rsidR="0004416D" w:rsidRPr="00A9078C">
        <w:rPr>
          <w:color w:val="000000"/>
        </w:rPr>
        <w:t xml:space="preserve"> </w:t>
      </w:r>
      <w:r w:rsidR="00CC537B">
        <w:rPr>
          <w:color w:val="000000"/>
        </w:rPr>
        <w:t>poniżej.</w:t>
      </w:r>
    </w:p>
    <w:p w:rsidR="0060077C" w:rsidRDefault="0060077C" w:rsidP="002D74AF">
      <w:pPr>
        <w:spacing w:line="276" w:lineRule="auto"/>
        <w:rPr>
          <w:sz w:val="4"/>
          <w:szCs w:val="4"/>
        </w:rPr>
      </w:pPr>
    </w:p>
    <w:p w:rsidR="007907F2" w:rsidRPr="007907F2" w:rsidRDefault="007907F2" w:rsidP="002D74AF">
      <w:pPr>
        <w:spacing w:line="276" w:lineRule="auto"/>
        <w:rPr>
          <w:sz w:val="4"/>
          <w:szCs w:val="4"/>
        </w:rPr>
      </w:pPr>
    </w:p>
    <w:p w:rsidR="00313B0C" w:rsidRPr="00775D22" w:rsidRDefault="00775D22" w:rsidP="002D74AF">
      <w:pPr>
        <w:spacing w:line="276" w:lineRule="auto"/>
        <w:rPr>
          <w:sz w:val="20"/>
          <w:szCs w:val="20"/>
        </w:rPr>
      </w:pPr>
      <w:r w:rsidRPr="00775D22">
        <w:rPr>
          <w:sz w:val="20"/>
          <w:szCs w:val="20"/>
        </w:rPr>
        <w:t>T</w:t>
      </w:r>
      <w:r w:rsidR="00B45B86">
        <w:rPr>
          <w:sz w:val="20"/>
          <w:szCs w:val="20"/>
        </w:rPr>
        <w:t>ab. 9</w:t>
      </w:r>
      <w:r w:rsidR="00D67AC1">
        <w:rPr>
          <w:sz w:val="20"/>
          <w:szCs w:val="20"/>
        </w:rPr>
        <w:t>.</w:t>
      </w:r>
      <w:r w:rsidRPr="00775D22">
        <w:rPr>
          <w:sz w:val="20"/>
          <w:szCs w:val="20"/>
        </w:rPr>
        <w:t xml:space="preserve"> Stopa bezrobocia </w:t>
      </w:r>
      <w:r>
        <w:rPr>
          <w:sz w:val="20"/>
          <w:szCs w:val="20"/>
        </w:rPr>
        <w:t>na obszarze LGD</w:t>
      </w:r>
    </w:p>
    <w:tbl>
      <w:tblPr>
        <w:tblW w:w="10080" w:type="dxa"/>
        <w:tblInd w:w="55" w:type="dxa"/>
        <w:tblLayout w:type="fixed"/>
        <w:tblCellMar>
          <w:left w:w="70" w:type="dxa"/>
          <w:right w:w="70" w:type="dxa"/>
        </w:tblCellMar>
        <w:tblLook w:val="04A0"/>
      </w:tblPr>
      <w:tblGrid>
        <w:gridCol w:w="720"/>
        <w:gridCol w:w="1563"/>
        <w:gridCol w:w="1311"/>
        <w:gridCol w:w="1311"/>
        <w:gridCol w:w="1311"/>
        <w:gridCol w:w="1312"/>
        <w:gridCol w:w="2552"/>
      </w:tblGrid>
      <w:tr w:rsidR="0055216C" w:rsidRPr="00D96B92" w:rsidTr="00D96B92">
        <w:trPr>
          <w:trHeight w:val="255"/>
        </w:trPr>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Lp.</w:t>
            </w:r>
          </w:p>
        </w:tc>
        <w:tc>
          <w:tcPr>
            <w:tcW w:w="1563"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Powiat</w:t>
            </w:r>
          </w:p>
        </w:tc>
        <w:tc>
          <w:tcPr>
            <w:tcW w:w="5245" w:type="dxa"/>
            <w:gridSpan w:val="4"/>
            <w:tcBorders>
              <w:top w:val="single" w:sz="4" w:space="0" w:color="000000"/>
              <w:left w:val="nil"/>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Stopa be</w:t>
            </w:r>
            <w:r w:rsidRPr="00D96B92">
              <w:rPr>
                <w:b/>
                <w:bCs/>
                <w:color w:val="FFFFFF"/>
              </w:rPr>
              <w:t>z</w:t>
            </w:r>
            <w:r w:rsidRPr="00D96B92">
              <w:rPr>
                <w:b/>
                <w:bCs/>
                <w:color w:val="FFFFFF"/>
              </w:rPr>
              <w:t>robocia [%]</w:t>
            </w:r>
          </w:p>
          <w:p w:rsidR="0055216C" w:rsidRPr="00D96B92" w:rsidRDefault="0055216C" w:rsidP="00313B0C">
            <w:pPr>
              <w:jc w:val="center"/>
              <w:rPr>
                <w:b/>
                <w:bCs/>
                <w:color w:val="FFFFFF"/>
              </w:rPr>
            </w:pPr>
          </w:p>
        </w:tc>
        <w:tc>
          <w:tcPr>
            <w:tcW w:w="2552" w:type="dxa"/>
            <w:tcBorders>
              <w:top w:val="single" w:sz="4" w:space="0" w:color="000000"/>
              <w:left w:val="nil"/>
              <w:bottom w:val="single" w:sz="4" w:space="0" w:color="000000"/>
              <w:right w:val="single" w:sz="4" w:space="0" w:color="000000"/>
            </w:tcBorders>
            <w:shd w:val="clear" w:color="000000" w:fill="008080"/>
            <w:vAlign w:val="center"/>
          </w:tcPr>
          <w:p w:rsidR="0055216C" w:rsidRPr="00D96B92" w:rsidRDefault="0055216C" w:rsidP="0055216C">
            <w:pPr>
              <w:jc w:val="center"/>
              <w:rPr>
                <w:b/>
                <w:bCs/>
                <w:color w:val="FFFFFF"/>
              </w:rPr>
            </w:pPr>
            <w:r w:rsidRPr="00D96B92">
              <w:rPr>
                <w:b/>
                <w:bCs/>
                <w:color w:val="FFFFFF"/>
              </w:rPr>
              <w:t xml:space="preserve">Długotrwale bezrobotni do </w:t>
            </w:r>
          </w:p>
          <w:p w:rsidR="0055216C" w:rsidRPr="00D96B92" w:rsidRDefault="0055216C" w:rsidP="0055216C">
            <w:pPr>
              <w:jc w:val="center"/>
              <w:rPr>
                <w:b/>
                <w:bCs/>
                <w:color w:val="FFFFFF"/>
              </w:rPr>
            </w:pPr>
            <w:r w:rsidRPr="00D96B92">
              <w:rPr>
                <w:b/>
                <w:bCs/>
                <w:color w:val="FFFFFF"/>
              </w:rPr>
              <w:t>% bezrobotnych og</w:t>
            </w:r>
            <w:r w:rsidRPr="00D96B92">
              <w:rPr>
                <w:b/>
                <w:bCs/>
                <w:color w:val="FFFFFF"/>
              </w:rPr>
              <w:t>ó</w:t>
            </w:r>
            <w:r w:rsidRPr="00D96B92">
              <w:rPr>
                <w:b/>
                <w:bCs/>
                <w:color w:val="FFFFFF"/>
              </w:rPr>
              <w:t>łem</w:t>
            </w:r>
          </w:p>
        </w:tc>
      </w:tr>
      <w:tr w:rsidR="0055216C" w:rsidRPr="00D96B92" w:rsidTr="00D96B92">
        <w:trPr>
          <w:trHeight w:val="255"/>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55216C" w:rsidRPr="00D96B92" w:rsidRDefault="0055216C" w:rsidP="00313B0C">
            <w:pPr>
              <w:jc w:val="center"/>
              <w:rPr>
                <w:b/>
                <w:bCs/>
                <w:color w:val="FFFFFF"/>
              </w:rPr>
            </w:pPr>
          </w:p>
        </w:tc>
        <w:tc>
          <w:tcPr>
            <w:tcW w:w="1563" w:type="dxa"/>
            <w:vMerge/>
            <w:tcBorders>
              <w:top w:val="single" w:sz="4" w:space="0" w:color="000000"/>
              <w:left w:val="single" w:sz="4" w:space="0" w:color="000000"/>
              <w:bottom w:val="single" w:sz="4" w:space="0" w:color="000000"/>
              <w:right w:val="single" w:sz="4" w:space="0" w:color="000000"/>
            </w:tcBorders>
            <w:vAlign w:val="center"/>
            <w:hideMark/>
          </w:tcPr>
          <w:p w:rsidR="0055216C" w:rsidRPr="00D96B92" w:rsidRDefault="0055216C" w:rsidP="00313B0C">
            <w:pPr>
              <w:jc w:val="center"/>
              <w:rPr>
                <w:b/>
                <w:bCs/>
                <w:color w:val="FFFFFF"/>
              </w:rPr>
            </w:pPr>
          </w:p>
        </w:tc>
        <w:tc>
          <w:tcPr>
            <w:tcW w:w="1311" w:type="dxa"/>
            <w:tcBorders>
              <w:top w:val="nil"/>
              <w:left w:val="nil"/>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2010</w:t>
            </w:r>
          </w:p>
        </w:tc>
        <w:tc>
          <w:tcPr>
            <w:tcW w:w="1311" w:type="dxa"/>
            <w:tcBorders>
              <w:top w:val="nil"/>
              <w:left w:val="nil"/>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2011</w:t>
            </w:r>
          </w:p>
        </w:tc>
        <w:tc>
          <w:tcPr>
            <w:tcW w:w="1311" w:type="dxa"/>
            <w:tcBorders>
              <w:top w:val="nil"/>
              <w:left w:val="nil"/>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2012</w:t>
            </w:r>
          </w:p>
        </w:tc>
        <w:tc>
          <w:tcPr>
            <w:tcW w:w="1312" w:type="dxa"/>
            <w:tcBorders>
              <w:top w:val="nil"/>
              <w:left w:val="nil"/>
              <w:bottom w:val="single" w:sz="4" w:space="0" w:color="000000"/>
              <w:right w:val="single" w:sz="4" w:space="0" w:color="000000"/>
            </w:tcBorders>
            <w:shd w:val="clear" w:color="000000" w:fill="008080"/>
            <w:noWrap/>
            <w:vAlign w:val="center"/>
            <w:hideMark/>
          </w:tcPr>
          <w:p w:rsidR="0055216C" w:rsidRPr="00D96B92" w:rsidRDefault="0055216C" w:rsidP="00313B0C">
            <w:pPr>
              <w:jc w:val="center"/>
              <w:rPr>
                <w:b/>
                <w:bCs/>
                <w:color w:val="FFFFFF"/>
              </w:rPr>
            </w:pPr>
            <w:r w:rsidRPr="00D96B92">
              <w:rPr>
                <w:b/>
                <w:bCs/>
                <w:color w:val="FFFFFF"/>
              </w:rPr>
              <w:t>2013</w:t>
            </w:r>
          </w:p>
        </w:tc>
        <w:tc>
          <w:tcPr>
            <w:tcW w:w="2552" w:type="dxa"/>
            <w:tcBorders>
              <w:top w:val="nil"/>
              <w:left w:val="nil"/>
              <w:bottom w:val="single" w:sz="4" w:space="0" w:color="000000"/>
              <w:right w:val="single" w:sz="4" w:space="0" w:color="000000"/>
            </w:tcBorders>
            <w:shd w:val="clear" w:color="000000" w:fill="008080"/>
          </w:tcPr>
          <w:p w:rsidR="0055216C" w:rsidRPr="00D96B92" w:rsidRDefault="0055216C" w:rsidP="00313B0C">
            <w:pPr>
              <w:jc w:val="center"/>
              <w:rPr>
                <w:b/>
                <w:bCs/>
                <w:color w:val="FFFFFF"/>
              </w:rPr>
            </w:pPr>
            <w:r w:rsidRPr="00D96B92">
              <w:rPr>
                <w:b/>
                <w:bCs/>
                <w:color w:val="FFFFFF"/>
              </w:rPr>
              <w:t>2013</w:t>
            </w:r>
          </w:p>
        </w:tc>
      </w:tr>
      <w:tr w:rsidR="0055216C" w:rsidRPr="00D96B92" w:rsidTr="00D96B92">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rsidR="0055216C" w:rsidRPr="00D96B92" w:rsidRDefault="0055216C" w:rsidP="00E9207B">
            <w:pPr>
              <w:numPr>
                <w:ilvl w:val="0"/>
                <w:numId w:val="9"/>
              </w:numPr>
              <w:jc w:val="center"/>
            </w:pPr>
          </w:p>
        </w:tc>
        <w:tc>
          <w:tcPr>
            <w:tcW w:w="1563" w:type="dxa"/>
            <w:tcBorders>
              <w:top w:val="nil"/>
              <w:left w:val="nil"/>
              <w:bottom w:val="single" w:sz="4" w:space="0" w:color="000000"/>
              <w:right w:val="single" w:sz="4" w:space="0" w:color="000000"/>
            </w:tcBorders>
            <w:shd w:val="clear" w:color="auto" w:fill="auto"/>
            <w:vAlign w:val="center"/>
            <w:hideMark/>
          </w:tcPr>
          <w:p w:rsidR="0055216C" w:rsidRPr="00D96B92" w:rsidRDefault="0055216C" w:rsidP="00313B0C">
            <w:pPr>
              <w:jc w:val="center"/>
            </w:pPr>
            <w:r w:rsidRPr="00D96B92">
              <w:t>ciechano</w:t>
            </w:r>
            <w:r w:rsidRPr="00D96B92">
              <w:t>w</w:t>
            </w:r>
            <w:r w:rsidRPr="00D96B92">
              <w:t>ski</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16,2</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17,4</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17,3</w:t>
            </w:r>
          </w:p>
        </w:tc>
        <w:tc>
          <w:tcPr>
            <w:tcW w:w="1312"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17,4</w:t>
            </w:r>
          </w:p>
        </w:tc>
        <w:tc>
          <w:tcPr>
            <w:tcW w:w="2552" w:type="dxa"/>
            <w:tcBorders>
              <w:top w:val="nil"/>
              <w:left w:val="nil"/>
              <w:bottom w:val="single" w:sz="4" w:space="0" w:color="000000"/>
              <w:right w:val="single" w:sz="4" w:space="0" w:color="000000"/>
            </w:tcBorders>
          </w:tcPr>
          <w:p w:rsidR="0055216C" w:rsidRPr="00D96B92" w:rsidRDefault="0055216C" w:rsidP="00313B0C">
            <w:pPr>
              <w:jc w:val="center"/>
            </w:pPr>
            <w:r w:rsidRPr="00D96B92">
              <w:t>37,6</w:t>
            </w:r>
          </w:p>
        </w:tc>
      </w:tr>
      <w:tr w:rsidR="0055216C" w:rsidRPr="00D96B92" w:rsidTr="00D96B92">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rsidR="0055216C" w:rsidRPr="00D96B92" w:rsidRDefault="0055216C" w:rsidP="00E9207B">
            <w:pPr>
              <w:numPr>
                <w:ilvl w:val="0"/>
                <w:numId w:val="9"/>
              </w:numPr>
              <w:jc w:val="center"/>
            </w:pPr>
          </w:p>
        </w:tc>
        <w:tc>
          <w:tcPr>
            <w:tcW w:w="1563" w:type="dxa"/>
            <w:tcBorders>
              <w:top w:val="nil"/>
              <w:left w:val="nil"/>
              <w:bottom w:val="single" w:sz="4" w:space="0" w:color="000000"/>
              <w:right w:val="single" w:sz="4" w:space="0" w:color="000000"/>
            </w:tcBorders>
            <w:shd w:val="clear" w:color="auto" w:fill="auto"/>
            <w:vAlign w:val="center"/>
            <w:hideMark/>
          </w:tcPr>
          <w:p w:rsidR="0055216C" w:rsidRPr="00D96B92" w:rsidRDefault="0055216C" w:rsidP="00313B0C">
            <w:pPr>
              <w:jc w:val="center"/>
            </w:pPr>
            <w:r w:rsidRPr="00D96B92">
              <w:t>działdowski</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23,9</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23,6</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26,0</w:t>
            </w:r>
          </w:p>
        </w:tc>
        <w:tc>
          <w:tcPr>
            <w:tcW w:w="1312"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26,2</w:t>
            </w:r>
          </w:p>
        </w:tc>
        <w:tc>
          <w:tcPr>
            <w:tcW w:w="2552" w:type="dxa"/>
            <w:tcBorders>
              <w:top w:val="nil"/>
              <w:left w:val="nil"/>
              <w:bottom w:val="single" w:sz="4" w:space="0" w:color="000000"/>
              <w:right w:val="single" w:sz="4" w:space="0" w:color="000000"/>
            </w:tcBorders>
          </w:tcPr>
          <w:p w:rsidR="0055216C" w:rsidRPr="00D96B92" w:rsidRDefault="0055216C" w:rsidP="00313B0C">
            <w:pPr>
              <w:jc w:val="center"/>
            </w:pPr>
            <w:r w:rsidRPr="00D96B92">
              <w:t>47,1</w:t>
            </w:r>
          </w:p>
        </w:tc>
      </w:tr>
      <w:tr w:rsidR="0055216C" w:rsidRPr="00D96B92" w:rsidTr="00D96B92">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rsidR="0055216C" w:rsidRPr="00D96B92" w:rsidRDefault="0055216C" w:rsidP="00E9207B">
            <w:pPr>
              <w:numPr>
                <w:ilvl w:val="0"/>
                <w:numId w:val="9"/>
              </w:numPr>
              <w:jc w:val="center"/>
            </w:pPr>
          </w:p>
        </w:tc>
        <w:tc>
          <w:tcPr>
            <w:tcW w:w="1563" w:type="dxa"/>
            <w:tcBorders>
              <w:top w:val="nil"/>
              <w:left w:val="nil"/>
              <w:bottom w:val="single" w:sz="4" w:space="0" w:color="000000"/>
              <w:right w:val="single" w:sz="4" w:space="0" w:color="000000"/>
            </w:tcBorders>
            <w:shd w:val="clear" w:color="auto" w:fill="auto"/>
            <w:vAlign w:val="center"/>
            <w:hideMark/>
          </w:tcPr>
          <w:p w:rsidR="0055216C" w:rsidRPr="00D96B92" w:rsidRDefault="0055216C" w:rsidP="00313B0C">
            <w:pPr>
              <w:jc w:val="center"/>
            </w:pPr>
            <w:r w:rsidRPr="00D96B92">
              <w:t>mławski</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14,1</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13,3</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15,1</w:t>
            </w:r>
          </w:p>
        </w:tc>
        <w:tc>
          <w:tcPr>
            <w:tcW w:w="1312"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15,8</w:t>
            </w:r>
          </w:p>
        </w:tc>
        <w:tc>
          <w:tcPr>
            <w:tcW w:w="2552" w:type="dxa"/>
            <w:tcBorders>
              <w:top w:val="nil"/>
              <w:left w:val="nil"/>
              <w:bottom w:val="single" w:sz="4" w:space="0" w:color="000000"/>
              <w:right w:val="single" w:sz="4" w:space="0" w:color="000000"/>
            </w:tcBorders>
          </w:tcPr>
          <w:p w:rsidR="0055216C" w:rsidRPr="00D96B92" w:rsidRDefault="0055216C" w:rsidP="00313B0C">
            <w:pPr>
              <w:jc w:val="center"/>
            </w:pPr>
            <w:r w:rsidRPr="00D96B92">
              <w:t>37,1</w:t>
            </w:r>
          </w:p>
        </w:tc>
      </w:tr>
      <w:tr w:rsidR="0055216C" w:rsidRPr="00D96B92" w:rsidTr="00D96B92">
        <w:trPr>
          <w:trHeight w:val="2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rsidR="0055216C" w:rsidRPr="00D96B92" w:rsidRDefault="0055216C" w:rsidP="00E9207B">
            <w:pPr>
              <w:numPr>
                <w:ilvl w:val="0"/>
                <w:numId w:val="9"/>
              </w:numPr>
              <w:jc w:val="center"/>
            </w:pPr>
          </w:p>
        </w:tc>
        <w:tc>
          <w:tcPr>
            <w:tcW w:w="1563" w:type="dxa"/>
            <w:tcBorders>
              <w:top w:val="nil"/>
              <w:left w:val="nil"/>
              <w:bottom w:val="single" w:sz="4" w:space="0" w:color="000000"/>
              <w:right w:val="single" w:sz="4" w:space="0" w:color="000000"/>
            </w:tcBorders>
            <w:shd w:val="clear" w:color="auto" w:fill="auto"/>
            <w:vAlign w:val="center"/>
            <w:hideMark/>
          </w:tcPr>
          <w:p w:rsidR="0055216C" w:rsidRPr="00D96B92" w:rsidRDefault="0055216C" w:rsidP="00313B0C">
            <w:pPr>
              <w:jc w:val="center"/>
            </w:pPr>
            <w:r w:rsidRPr="00D96B92">
              <w:t>żuromiński</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21,5</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22,8</w:t>
            </w:r>
          </w:p>
        </w:tc>
        <w:tc>
          <w:tcPr>
            <w:tcW w:w="1311"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23,3</w:t>
            </w:r>
          </w:p>
        </w:tc>
        <w:tc>
          <w:tcPr>
            <w:tcW w:w="1312" w:type="dxa"/>
            <w:tcBorders>
              <w:top w:val="nil"/>
              <w:left w:val="nil"/>
              <w:bottom w:val="single" w:sz="4" w:space="0" w:color="000000"/>
              <w:right w:val="single" w:sz="4" w:space="0" w:color="000000"/>
            </w:tcBorders>
            <w:shd w:val="clear" w:color="auto" w:fill="auto"/>
            <w:noWrap/>
            <w:vAlign w:val="center"/>
            <w:hideMark/>
          </w:tcPr>
          <w:p w:rsidR="0055216C" w:rsidRPr="00D96B92" w:rsidRDefault="0055216C" w:rsidP="00313B0C">
            <w:pPr>
              <w:jc w:val="center"/>
            </w:pPr>
            <w:r w:rsidRPr="00D96B92">
              <w:t>23,8</w:t>
            </w:r>
          </w:p>
        </w:tc>
        <w:tc>
          <w:tcPr>
            <w:tcW w:w="2552" w:type="dxa"/>
            <w:tcBorders>
              <w:top w:val="nil"/>
              <w:left w:val="nil"/>
              <w:bottom w:val="single" w:sz="4" w:space="0" w:color="000000"/>
              <w:right w:val="single" w:sz="4" w:space="0" w:color="000000"/>
            </w:tcBorders>
          </w:tcPr>
          <w:p w:rsidR="0055216C" w:rsidRPr="00D96B92" w:rsidRDefault="0055216C" w:rsidP="00313B0C">
            <w:pPr>
              <w:jc w:val="center"/>
            </w:pPr>
            <w:r w:rsidRPr="00D96B92">
              <w:t>47,9</w:t>
            </w:r>
          </w:p>
        </w:tc>
      </w:tr>
    </w:tbl>
    <w:p w:rsidR="00775D22" w:rsidRPr="00F4544B" w:rsidRDefault="00775D22" w:rsidP="00775D22">
      <w:pPr>
        <w:spacing w:line="276" w:lineRule="auto"/>
        <w:rPr>
          <w:sz w:val="20"/>
          <w:szCs w:val="20"/>
        </w:rPr>
      </w:pPr>
      <w:r w:rsidRPr="00F4544B">
        <w:rPr>
          <w:sz w:val="20"/>
          <w:szCs w:val="20"/>
        </w:rPr>
        <w:t>Źródło: na podstawie danych GUS BDL , stan na 31.12.2013 r.</w:t>
      </w:r>
    </w:p>
    <w:p w:rsidR="00BD2684" w:rsidRDefault="00BD2684" w:rsidP="002D74AF">
      <w:pPr>
        <w:spacing w:line="276" w:lineRule="auto"/>
        <w:rPr>
          <w:sz w:val="4"/>
          <w:szCs w:val="4"/>
        </w:rPr>
      </w:pPr>
    </w:p>
    <w:p w:rsidR="00D96B92" w:rsidRDefault="00D96B92" w:rsidP="002D74AF">
      <w:pPr>
        <w:spacing w:line="276" w:lineRule="auto"/>
        <w:rPr>
          <w:sz w:val="4"/>
          <w:szCs w:val="4"/>
        </w:rPr>
      </w:pPr>
    </w:p>
    <w:p w:rsidR="00D96B92" w:rsidRPr="00D96B92" w:rsidRDefault="00D96B92" w:rsidP="002D74AF">
      <w:pPr>
        <w:spacing w:line="276" w:lineRule="auto"/>
        <w:rPr>
          <w:sz w:val="4"/>
          <w:szCs w:val="4"/>
        </w:rPr>
      </w:pPr>
    </w:p>
    <w:p w:rsidR="00D67AC1" w:rsidRPr="00C032AF" w:rsidRDefault="00D67AC1" w:rsidP="002D74AF">
      <w:pPr>
        <w:spacing w:line="276" w:lineRule="auto"/>
        <w:rPr>
          <w:sz w:val="20"/>
          <w:szCs w:val="20"/>
        </w:rPr>
      </w:pPr>
      <w:r w:rsidRPr="00C032AF">
        <w:rPr>
          <w:sz w:val="20"/>
          <w:szCs w:val="20"/>
        </w:rPr>
        <w:t>Tab. 1</w:t>
      </w:r>
      <w:r w:rsidR="00B45B86">
        <w:rPr>
          <w:sz w:val="20"/>
          <w:szCs w:val="20"/>
        </w:rPr>
        <w:t>0</w:t>
      </w:r>
      <w:r w:rsidRPr="00C032AF">
        <w:rPr>
          <w:sz w:val="20"/>
          <w:szCs w:val="20"/>
        </w:rPr>
        <w:t>. Bezrobotni zarejestrowani na obszarze LGD</w:t>
      </w:r>
    </w:p>
    <w:tbl>
      <w:tblPr>
        <w:tblW w:w="10080" w:type="dxa"/>
        <w:tblInd w:w="55" w:type="dxa"/>
        <w:tblCellMar>
          <w:left w:w="70" w:type="dxa"/>
          <w:right w:w="70" w:type="dxa"/>
        </w:tblCellMar>
        <w:tblLook w:val="04A0"/>
      </w:tblPr>
      <w:tblGrid>
        <w:gridCol w:w="800"/>
        <w:gridCol w:w="2192"/>
        <w:gridCol w:w="851"/>
        <w:gridCol w:w="1559"/>
        <w:gridCol w:w="1276"/>
        <w:gridCol w:w="1417"/>
        <w:gridCol w:w="1985"/>
      </w:tblGrid>
      <w:tr w:rsidR="00923014" w:rsidRPr="00D96B92" w:rsidTr="00D96B92">
        <w:trPr>
          <w:trHeight w:val="255"/>
        </w:trPr>
        <w:tc>
          <w:tcPr>
            <w:tcW w:w="800" w:type="dxa"/>
            <w:vMerge w:val="restart"/>
            <w:tcBorders>
              <w:top w:val="single" w:sz="4" w:space="0" w:color="000000"/>
              <w:left w:val="single" w:sz="4" w:space="0" w:color="000000"/>
              <w:right w:val="single" w:sz="4" w:space="0" w:color="000000"/>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Lp.</w:t>
            </w:r>
          </w:p>
        </w:tc>
        <w:tc>
          <w:tcPr>
            <w:tcW w:w="2192" w:type="dxa"/>
            <w:vMerge w:val="restart"/>
            <w:tcBorders>
              <w:top w:val="single" w:sz="4" w:space="0" w:color="000000"/>
              <w:left w:val="nil"/>
              <w:right w:val="single" w:sz="4" w:space="0" w:color="000000"/>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Gmina</w:t>
            </w:r>
          </w:p>
        </w:tc>
        <w:tc>
          <w:tcPr>
            <w:tcW w:w="7088" w:type="dxa"/>
            <w:gridSpan w:val="5"/>
            <w:tcBorders>
              <w:top w:val="single" w:sz="4" w:space="0" w:color="000000"/>
              <w:left w:val="nil"/>
              <w:bottom w:val="single" w:sz="4" w:space="0" w:color="000000"/>
              <w:right w:val="single" w:sz="4" w:space="0" w:color="000000"/>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Bezrobotni zarejestrowani</w:t>
            </w:r>
          </w:p>
        </w:tc>
      </w:tr>
      <w:tr w:rsidR="00923014" w:rsidRPr="00D96B92" w:rsidTr="00D96B92">
        <w:trPr>
          <w:trHeight w:val="255"/>
        </w:trPr>
        <w:tc>
          <w:tcPr>
            <w:tcW w:w="800" w:type="dxa"/>
            <w:vMerge/>
            <w:tcBorders>
              <w:left w:val="single" w:sz="4" w:space="0" w:color="000000"/>
              <w:bottom w:val="nil"/>
              <w:right w:val="single" w:sz="4" w:space="0" w:color="000000"/>
            </w:tcBorders>
            <w:shd w:val="clear" w:color="000000" w:fill="008080"/>
            <w:noWrap/>
            <w:vAlign w:val="center"/>
            <w:hideMark/>
          </w:tcPr>
          <w:p w:rsidR="00923014" w:rsidRPr="00D96B92" w:rsidRDefault="00923014" w:rsidP="007E7E84">
            <w:pPr>
              <w:jc w:val="center"/>
              <w:rPr>
                <w:b/>
                <w:bCs/>
                <w:color w:val="FFFFFF"/>
              </w:rPr>
            </w:pPr>
          </w:p>
        </w:tc>
        <w:tc>
          <w:tcPr>
            <w:tcW w:w="2192" w:type="dxa"/>
            <w:vMerge/>
            <w:tcBorders>
              <w:left w:val="nil"/>
              <w:bottom w:val="nil"/>
              <w:right w:val="single" w:sz="4" w:space="0" w:color="000000"/>
            </w:tcBorders>
            <w:shd w:val="clear" w:color="000000" w:fill="008080"/>
            <w:noWrap/>
            <w:vAlign w:val="center"/>
            <w:hideMark/>
          </w:tcPr>
          <w:p w:rsidR="00923014" w:rsidRPr="00D96B92" w:rsidRDefault="00923014" w:rsidP="007E7E84">
            <w:pPr>
              <w:jc w:val="center"/>
              <w:rPr>
                <w:b/>
                <w:bCs/>
                <w:color w:val="FFFFFF"/>
              </w:rPr>
            </w:pPr>
          </w:p>
        </w:tc>
        <w:tc>
          <w:tcPr>
            <w:tcW w:w="851" w:type="dxa"/>
            <w:tcBorders>
              <w:top w:val="single" w:sz="4" w:space="0" w:color="000000"/>
              <w:left w:val="nil"/>
              <w:bottom w:val="single" w:sz="4" w:space="0" w:color="000000"/>
              <w:right w:val="single" w:sz="18" w:space="0" w:color="auto"/>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ogółem</w:t>
            </w:r>
          </w:p>
        </w:tc>
        <w:tc>
          <w:tcPr>
            <w:tcW w:w="1559" w:type="dxa"/>
            <w:tcBorders>
              <w:top w:val="single" w:sz="18" w:space="0" w:color="auto"/>
              <w:left w:val="single" w:sz="18" w:space="0" w:color="auto"/>
              <w:bottom w:val="single" w:sz="18" w:space="0" w:color="auto"/>
              <w:right w:val="single" w:sz="4" w:space="0" w:color="000000"/>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mężczyźni</w:t>
            </w:r>
          </w:p>
        </w:tc>
        <w:tc>
          <w:tcPr>
            <w:tcW w:w="1276" w:type="dxa"/>
            <w:tcBorders>
              <w:top w:val="single" w:sz="18" w:space="0" w:color="auto"/>
              <w:left w:val="nil"/>
              <w:bottom w:val="single" w:sz="18" w:space="0" w:color="auto"/>
              <w:right w:val="single" w:sz="18" w:space="0" w:color="auto"/>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w:t>
            </w:r>
          </w:p>
        </w:tc>
        <w:tc>
          <w:tcPr>
            <w:tcW w:w="1417" w:type="dxa"/>
            <w:tcBorders>
              <w:top w:val="single" w:sz="18" w:space="0" w:color="auto"/>
              <w:left w:val="single" w:sz="18" w:space="0" w:color="auto"/>
              <w:bottom w:val="single" w:sz="18" w:space="0" w:color="auto"/>
              <w:right w:val="single" w:sz="2" w:space="0" w:color="auto"/>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kobiety</w:t>
            </w:r>
          </w:p>
        </w:tc>
        <w:tc>
          <w:tcPr>
            <w:tcW w:w="1985" w:type="dxa"/>
            <w:tcBorders>
              <w:top w:val="single" w:sz="18" w:space="0" w:color="auto"/>
              <w:left w:val="single" w:sz="2" w:space="0" w:color="auto"/>
              <w:bottom w:val="single" w:sz="18" w:space="0" w:color="auto"/>
              <w:right w:val="single" w:sz="18" w:space="0" w:color="auto"/>
            </w:tcBorders>
            <w:shd w:val="clear" w:color="000000" w:fill="008080"/>
            <w:noWrap/>
            <w:vAlign w:val="center"/>
            <w:hideMark/>
          </w:tcPr>
          <w:p w:rsidR="00923014" w:rsidRPr="00D96B92" w:rsidRDefault="00923014" w:rsidP="007E7E84">
            <w:pPr>
              <w:jc w:val="center"/>
              <w:rPr>
                <w:b/>
                <w:bCs/>
                <w:color w:val="FFFFFF"/>
              </w:rPr>
            </w:pPr>
            <w:r w:rsidRPr="00D96B92">
              <w:rPr>
                <w:b/>
                <w:bCs/>
                <w:color w:val="FFFFFF"/>
              </w:rPr>
              <w:t>%</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Bieżuń</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489</w:t>
            </w:r>
          </w:p>
        </w:tc>
        <w:tc>
          <w:tcPr>
            <w:tcW w:w="1559" w:type="dxa"/>
            <w:tcBorders>
              <w:top w:val="single" w:sz="18" w:space="0" w:color="auto"/>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254</w:t>
            </w:r>
          </w:p>
        </w:tc>
        <w:tc>
          <w:tcPr>
            <w:tcW w:w="1276" w:type="dxa"/>
            <w:tcBorders>
              <w:top w:val="single" w:sz="18" w:space="0" w:color="auto"/>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51,9</w:t>
            </w:r>
          </w:p>
        </w:tc>
        <w:tc>
          <w:tcPr>
            <w:tcW w:w="1417" w:type="dxa"/>
            <w:tcBorders>
              <w:top w:val="single" w:sz="18" w:space="0" w:color="auto"/>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235</w:t>
            </w:r>
          </w:p>
        </w:tc>
        <w:tc>
          <w:tcPr>
            <w:tcW w:w="1985" w:type="dxa"/>
            <w:tcBorders>
              <w:top w:val="single" w:sz="18" w:space="0" w:color="auto"/>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48,1</w:t>
            </w:r>
          </w:p>
        </w:tc>
      </w:tr>
      <w:tr w:rsidR="00923014" w:rsidRPr="00D96B92" w:rsidTr="00D96B92">
        <w:trPr>
          <w:trHeight w:val="255"/>
        </w:trPr>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single" w:sz="4" w:space="0" w:color="000000"/>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Glinojeck</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522</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261</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50,0</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261</w:t>
            </w:r>
          </w:p>
        </w:tc>
        <w:tc>
          <w:tcPr>
            <w:tcW w:w="1985" w:type="dxa"/>
            <w:tcBorders>
              <w:top w:val="nil"/>
              <w:left w:val="single" w:sz="2" w:space="0" w:color="auto"/>
              <w:bottom w:val="single" w:sz="4" w:space="0" w:color="auto"/>
              <w:right w:val="single" w:sz="18" w:space="0" w:color="auto"/>
            </w:tcBorders>
            <w:shd w:val="clear" w:color="auto" w:fill="auto"/>
            <w:noWrap/>
            <w:vAlign w:val="center"/>
            <w:hideMark/>
          </w:tcPr>
          <w:p w:rsidR="00923014" w:rsidRPr="00D96B92" w:rsidRDefault="00923014" w:rsidP="007E7E84">
            <w:pPr>
              <w:jc w:val="center"/>
            </w:pPr>
            <w:r w:rsidRPr="00D96B92">
              <w:t>50,0</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Kuczbork-Osada</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525</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256</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48,8</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269</w:t>
            </w:r>
          </w:p>
        </w:tc>
        <w:tc>
          <w:tcPr>
            <w:tcW w:w="1985" w:type="dxa"/>
            <w:tcBorders>
              <w:top w:val="single" w:sz="4" w:space="0" w:color="auto"/>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51,2</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auto"/>
              <w:right w:val="single" w:sz="4" w:space="0" w:color="000000"/>
            </w:tcBorders>
            <w:shd w:val="clear" w:color="auto" w:fill="auto"/>
            <w:vAlign w:val="center"/>
            <w:hideMark/>
          </w:tcPr>
          <w:p w:rsidR="00923014" w:rsidRPr="00D96B92" w:rsidRDefault="00923014" w:rsidP="007E7E84">
            <w:pPr>
              <w:jc w:val="center"/>
            </w:pPr>
            <w:r w:rsidRPr="00D96B92">
              <w:t>Lidzbark</w:t>
            </w:r>
          </w:p>
        </w:tc>
        <w:tc>
          <w:tcPr>
            <w:tcW w:w="851" w:type="dxa"/>
            <w:tcBorders>
              <w:top w:val="nil"/>
              <w:left w:val="nil"/>
              <w:bottom w:val="single" w:sz="4" w:space="0" w:color="auto"/>
              <w:right w:val="single" w:sz="18" w:space="0" w:color="auto"/>
            </w:tcBorders>
            <w:shd w:val="clear" w:color="auto" w:fill="auto"/>
            <w:noWrap/>
            <w:vAlign w:val="center"/>
            <w:hideMark/>
          </w:tcPr>
          <w:p w:rsidR="00923014" w:rsidRPr="00D96B92" w:rsidRDefault="00923014" w:rsidP="007E7E84">
            <w:pPr>
              <w:jc w:val="center"/>
            </w:pPr>
            <w:r w:rsidRPr="00D96B92">
              <w:t>1 674</w:t>
            </w:r>
          </w:p>
        </w:tc>
        <w:tc>
          <w:tcPr>
            <w:tcW w:w="1559" w:type="dxa"/>
            <w:tcBorders>
              <w:top w:val="nil"/>
              <w:left w:val="single" w:sz="18" w:space="0" w:color="auto"/>
              <w:bottom w:val="single" w:sz="4" w:space="0" w:color="auto"/>
              <w:right w:val="single" w:sz="4" w:space="0" w:color="000000"/>
            </w:tcBorders>
            <w:shd w:val="clear" w:color="auto" w:fill="auto"/>
            <w:noWrap/>
            <w:vAlign w:val="center"/>
            <w:hideMark/>
          </w:tcPr>
          <w:p w:rsidR="00923014" w:rsidRPr="00D96B92" w:rsidRDefault="00923014" w:rsidP="007E7E84">
            <w:pPr>
              <w:jc w:val="center"/>
            </w:pPr>
            <w:r w:rsidRPr="00D96B92">
              <w:t>756</w:t>
            </w:r>
          </w:p>
        </w:tc>
        <w:tc>
          <w:tcPr>
            <w:tcW w:w="1276" w:type="dxa"/>
            <w:tcBorders>
              <w:top w:val="nil"/>
              <w:left w:val="nil"/>
              <w:bottom w:val="single" w:sz="4" w:space="0" w:color="auto"/>
              <w:right w:val="single" w:sz="18" w:space="0" w:color="auto"/>
            </w:tcBorders>
            <w:shd w:val="clear" w:color="auto" w:fill="auto"/>
            <w:noWrap/>
            <w:vAlign w:val="center"/>
            <w:hideMark/>
          </w:tcPr>
          <w:p w:rsidR="00923014" w:rsidRPr="00D96B92" w:rsidRDefault="00923014" w:rsidP="007E7E84">
            <w:pPr>
              <w:jc w:val="center"/>
            </w:pPr>
            <w:r w:rsidRPr="00D96B92">
              <w:t>45,2</w:t>
            </w:r>
          </w:p>
        </w:tc>
        <w:tc>
          <w:tcPr>
            <w:tcW w:w="1417" w:type="dxa"/>
            <w:tcBorders>
              <w:top w:val="nil"/>
              <w:left w:val="single" w:sz="18" w:space="0" w:color="auto"/>
              <w:bottom w:val="single" w:sz="4" w:space="0" w:color="auto"/>
              <w:right w:val="single" w:sz="2" w:space="0" w:color="auto"/>
            </w:tcBorders>
            <w:shd w:val="clear" w:color="auto" w:fill="auto"/>
            <w:noWrap/>
            <w:vAlign w:val="center"/>
            <w:hideMark/>
          </w:tcPr>
          <w:p w:rsidR="00923014" w:rsidRPr="00D96B92" w:rsidRDefault="00923014" w:rsidP="007E7E84">
            <w:pPr>
              <w:jc w:val="center"/>
            </w:pPr>
            <w:r w:rsidRPr="00D96B92">
              <w:t>918</w:t>
            </w:r>
          </w:p>
        </w:tc>
        <w:tc>
          <w:tcPr>
            <w:tcW w:w="1985" w:type="dxa"/>
            <w:tcBorders>
              <w:top w:val="nil"/>
              <w:left w:val="single" w:sz="2" w:space="0" w:color="auto"/>
              <w:bottom w:val="single" w:sz="4" w:space="0" w:color="auto"/>
              <w:right w:val="single" w:sz="18" w:space="0" w:color="auto"/>
            </w:tcBorders>
            <w:shd w:val="clear" w:color="auto" w:fill="auto"/>
            <w:noWrap/>
            <w:vAlign w:val="center"/>
            <w:hideMark/>
          </w:tcPr>
          <w:p w:rsidR="00923014" w:rsidRPr="00D96B92" w:rsidRDefault="00923014" w:rsidP="007E7E84">
            <w:pPr>
              <w:jc w:val="center"/>
            </w:pPr>
            <w:r w:rsidRPr="00D96B92">
              <w:t>54,8</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single" w:sz="4" w:space="0" w:color="auto"/>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Lipowiec Koście</w:t>
            </w:r>
            <w:r w:rsidRPr="00D96B92">
              <w:t>l</w:t>
            </w:r>
            <w:r w:rsidRPr="00D96B92">
              <w:t>ny</w:t>
            </w:r>
          </w:p>
        </w:tc>
        <w:tc>
          <w:tcPr>
            <w:tcW w:w="851" w:type="dxa"/>
            <w:tcBorders>
              <w:top w:val="single" w:sz="4" w:space="0" w:color="auto"/>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340</w:t>
            </w:r>
          </w:p>
        </w:tc>
        <w:tc>
          <w:tcPr>
            <w:tcW w:w="1559" w:type="dxa"/>
            <w:tcBorders>
              <w:top w:val="single" w:sz="4" w:space="0" w:color="auto"/>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170</w:t>
            </w:r>
          </w:p>
        </w:tc>
        <w:tc>
          <w:tcPr>
            <w:tcW w:w="1276" w:type="dxa"/>
            <w:tcBorders>
              <w:top w:val="single" w:sz="4" w:space="0" w:color="auto"/>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50,0</w:t>
            </w:r>
          </w:p>
        </w:tc>
        <w:tc>
          <w:tcPr>
            <w:tcW w:w="1417" w:type="dxa"/>
            <w:tcBorders>
              <w:top w:val="single" w:sz="4" w:space="0" w:color="auto"/>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170</w:t>
            </w:r>
          </w:p>
        </w:tc>
        <w:tc>
          <w:tcPr>
            <w:tcW w:w="1985" w:type="dxa"/>
            <w:tcBorders>
              <w:top w:val="single" w:sz="4" w:space="0" w:color="auto"/>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50,0</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Lubowidz</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857</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437</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51,0</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420</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49,0</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Lutocin</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375</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190</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50,7</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185</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49,3</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Radzanów</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216</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98</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45,4</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118</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54,6</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Siemiątkowo</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401</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236</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58,9</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165</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41,1</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Strzegowo</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468</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251</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53,6</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217</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46,4</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Szreńsk</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310</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161</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51,9</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149</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48,1</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Wiśniewo</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334</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157</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47,0</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177</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53,0</w:t>
            </w:r>
          </w:p>
        </w:tc>
      </w:tr>
      <w:tr w:rsidR="00923014" w:rsidRPr="00D96B92" w:rsidTr="00D96B92">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923014" w:rsidRPr="00D96B92" w:rsidRDefault="00923014" w:rsidP="00E9207B">
            <w:pPr>
              <w:numPr>
                <w:ilvl w:val="0"/>
                <w:numId w:val="10"/>
              </w:numPr>
              <w:jc w:val="center"/>
            </w:pPr>
          </w:p>
        </w:tc>
        <w:tc>
          <w:tcPr>
            <w:tcW w:w="2192" w:type="dxa"/>
            <w:tcBorders>
              <w:top w:val="nil"/>
              <w:left w:val="nil"/>
              <w:bottom w:val="single" w:sz="4" w:space="0" w:color="000000"/>
              <w:right w:val="single" w:sz="4" w:space="0" w:color="000000"/>
            </w:tcBorders>
            <w:shd w:val="clear" w:color="auto" w:fill="auto"/>
            <w:vAlign w:val="center"/>
            <w:hideMark/>
          </w:tcPr>
          <w:p w:rsidR="00923014" w:rsidRPr="00D96B92" w:rsidRDefault="00923014" w:rsidP="007E7E84">
            <w:pPr>
              <w:jc w:val="center"/>
            </w:pPr>
            <w:r w:rsidRPr="00D96B92">
              <w:t>Żuromin</w:t>
            </w:r>
          </w:p>
        </w:tc>
        <w:tc>
          <w:tcPr>
            <w:tcW w:w="851"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1 480</w:t>
            </w:r>
          </w:p>
        </w:tc>
        <w:tc>
          <w:tcPr>
            <w:tcW w:w="1559" w:type="dxa"/>
            <w:tcBorders>
              <w:top w:val="nil"/>
              <w:left w:val="single" w:sz="18" w:space="0" w:color="auto"/>
              <w:bottom w:val="single" w:sz="4" w:space="0" w:color="000000"/>
              <w:right w:val="single" w:sz="4" w:space="0" w:color="000000"/>
            </w:tcBorders>
            <w:shd w:val="clear" w:color="auto" w:fill="auto"/>
            <w:noWrap/>
            <w:vAlign w:val="center"/>
            <w:hideMark/>
          </w:tcPr>
          <w:p w:rsidR="00923014" w:rsidRPr="00D96B92" w:rsidRDefault="00923014" w:rsidP="007E7E84">
            <w:pPr>
              <w:jc w:val="center"/>
            </w:pPr>
            <w:r w:rsidRPr="00D96B92">
              <w:t>748</w:t>
            </w:r>
          </w:p>
        </w:tc>
        <w:tc>
          <w:tcPr>
            <w:tcW w:w="1276" w:type="dxa"/>
            <w:tcBorders>
              <w:top w:val="nil"/>
              <w:left w:val="nil"/>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50,5</w:t>
            </w:r>
          </w:p>
        </w:tc>
        <w:tc>
          <w:tcPr>
            <w:tcW w:w="1417" w:type="dxa"/>
            <w:tcBorders>
              <w:top w:val="nil"/>
              <w:left w:val="single" w:sz="18" w:space="0" w:color="auto"/>
              <w:bottom w:val="single" w:sz="4" w:space="0" w:color="000000"/>
              <w:right w:val="single" w:sz="2" w:space="0" w:color="auto"/>
            </w:tcBorders>
            <w:shd w:val="clear" w:color="auto" w:fill="auto"/>
            <w:noWrap/>
            <w:vAlign w:val="center"/>
            <w:hideMark/>
          </w:tcPr>
          <w:p w:rsidR="00923014" w:rsidRPr="00D96B92" w:rsidRDefault="00923014" w:rsidP="007E7E84">
            <w:pPr>
              <w:jc w:val="center"/>
            </w:pPr>
            <w:r w:rsidRPr="00D96B92">
              <w:t>732</w:t>
            </w:r>
          </w:p>
        </w:tc>
        <w:tc>
          <w:tcPr>
            <w:tcW w:w="1985" w:type="dxa"/>
            <w:tcBorders>
              <w:top w:val="nil"/>
              <w:left w:val="single" w:sz="2" w:space="0" w:color="auto"/>
              <w:bottom w:val="single" w:sz="4" w:space="0" w:color="000000"/>
              <w:right w:val="single" w:sz="18" w:space="0" w:color="auto"/>
            </w:tcBorders>
            <w:shd w:val="clear" w:color="auto" w:fill="auto"/>
            <w:noWrap/>
            <w:vAlign w:val="center"/>
            <w:hideMark/>
          </w:tcPr>
          <w:p w:rsidR="00923014" w:rsidRPr="00D96B92" w:rsidRDefault="00923014" w:rsidP="007E7E84">
            <w:pPr>
              <w:jc w:val="center"/>
            </w:pPr>
            <w:r w:rsidRPr="00D96B92">
              <w:t>49,5</w:t>
            </w:r>
          </w:p>
        </w:tc>
      </w:tr>
      <w:tr w:rsidR="00BD2684" w:rsidRPr="00D96B92" w:rsidTr="00D96B92">
        <w:trPr>
          <w:trHeight w:val="82"/>
        </w:trPr>
        <w:tc>
          <w:tcPr>
            <w:tcW w:w="2992" w:type="dxa"/>
            <w:gridSpan w:val="2"/>
            <w:tcBorders>
              <w:top w:val="nil"/>
              <w:left w:val="single" w:sz="4" w:space="0" w:color="auto"/>
              <w:bottom w:val="single" w:sz="4" w:space="0" w:color="auto"/>
              <w:right w:val="single" w:sz="4" w:space="0" w:color="auto"/>
            </w:tcBorders>
            <w:shd w:val="clear" w:color="auto" w:fill="31849B"/>
            <w:noWrap/>
            <w:vAlign w:val="center"/>
            <w:hideMark/>
          </w:tcPr>
          <w:p w:rsidR="00BD2684" w:rsidRPr="00D96B92" w:rsidRDefault="00BD2684" w:rsidP="007E7E84">
            <w:pPr>
              <w:jc w:val="center"/>
              <w:rPr>
                <w:color w:val="FFFFFF"/>
              </w:rPr>
            </w:pPr>
            <w:r w:rsidRPr="00D96B92">
              <w:rPr>
                <w:color w:val="FFFFFF"/>
              </w:rPr>
              <w:t>Średnia na obszarze SSS-LGD</w:t>
            </w:r>
          </w:p>
        </w:tc>
        <w:tc>
          <w:tcPr>
            <w:tcW w:w="851" w:type="dxa"/>
            <w:tcBorders>
              <w:top w:val="single" w:sz="4" w:space="0" w:color="auto"/>
              <w:left w:val="nil"/>
              <w:bottom w:val="single" w:sz="4" w:space="0" w:color="auto"/>
              <w:right w:val="single" w:sz="18" w:space="0" w:color="auto"/>
            </w:tcBorders>
            <w:shd w:val="clear" w:color="auto" w:fill="31849B"/>
            <w:noWrap/>
            <w:vAlign w:val="center"/>
            <w:hideMark/>
          </w:tcPr>
          <w:p w:rsidR="00BD2684" w:rsidRPr="00D96B92" w:rsidRDefault="00BD2684" w:rsidP="007E7E84">
            <w:pPr>
              <w:jc w:val="center"/>
              <w:rPr>
                <w:b/>
                <w:color w:val="FFFFFF"/>
              </w:rPr>
            </w:pPr>
            <w:r w:rsidRPr="00D96B92">
              <w:rPr>
                <w:b/>
                <w:color w:val="FFFFFF"/>
              </w:rPr>
              <w:t>7 991</w:t>
            </w:r>
          </w:p>
        </w:tc>
        <w:tc>
          <w:tcPr>
            <w:tcW w:w="1559" w:type="dxa"/>
            <w:tcBorders>
              <w:top w:val="single" w:sz="4" w:space="0" w:color="auto"/>
              <w:left w:val="single" w:sz="18" w:space="0" w:color="auto"/>
              <w:bottom w:val="single" w:sz="4" w:space="0" w:color="auto"/>
              <w:right w:val="single" w:sz="4" w:space="0" w:color="auto"/>
            </w:tcBorders>
            <w:shd w:val="clear" w:color="auto" w:fill="31849B"/>
            <w:noWrap/>
            <w:vAlign w:val="center"/>
            <w:hideMark/>
          </w:tcPr>
          <w:p w:rsidR="00BD2684" w:rsidRPr="00D96B92" w:rsidRDefault="00BD2684" w:rsidP="007E7E84">
            <w:pPr>
              <w:jc w:val="center"/>
              <w:rPr>
                <w:color w:val="FFFFFF"/>
              </w:rPr>
            </w:pPr>
            <w:r w:rsidRPr="00D96B92">
              <w:rPr>
                <w:color w:val="FFFFFF"/>
              </w:rPr>
              <w:t>3 975</w:t>
            </w:r>
          </w:p>
        </w:tc>
        <w:tc>
          <w:tcPr>
            <w:tcW w:w="1276" w:type="dxa"/>
            <w:tcBorders>
              <w:top w:val="single" w:sz="4" w:space="0" w:color="auto"/>
              <w:left w:val="nil"/>
              <w:bottom w:val="single" w:sz="4" w:space="0" w:color="auto"/>
              <w:right w:val="single" w:sz="18" w:space="0" w:color="auto"/>
            </w:tcBorders>
            <w:shd w:val="clear" w:color="auto" w:fill="31849B"/>
            <w:noWrap/>
            <w:vAlign w:val="center"/>
            <w:hideMark/>
          </w:tcPr>
          <w:p w:rsidR="00BD2684" w:rsidRPr="00D96B92" w:rsidRDefault="00BD2684" w:rsidP="007E7E84">
            <w:pPr>
              <w:jc w:val="center"/>
              <w:rPr>
                <w:color w:val="FFFFFF"/>
              </w:rPr>
            </w:pPr>
            <w:r w:rsidRPr="00D96B92">
              <w:rPr>
                <w:color w:val="FFFFFF"/>
              </w:rPr>
              <w:t>49,7</w:t>
            </w:r>
          </w:p>
        </w:tc>
        <w:tc>
          <w:tcPr>
            <w:tcW w:w="1417" w:type="dxa"/>
            <w:tcBorders>
              <w:top w:val="single" w:sz="4" w:space="0" w:color="auto"/>
              <w:left w:val="single" w:sz="18" w:space="0" w:color="auto"/>
              <w:bottom w:val="single" w:sz="4" w:space="0" w:color="auto"/>
              <w:right w:val="single" w:sz="2" w:space="0" w:color="auto"/>
            </w:tcBorders>
            <w:shd w:val="clear" w:color="auto" w:fill="31849B"/>
            <w:noWrap/>
            <w:vAlign w:val="center"/>
            <w:hideMark/>
          </w:tcPr>
          <w:p w:rsidR="00BD2684" w:rsidRPr="00D96B92" w:rsidRDefault="00BD2684" w:rsidP="007E7E84">
            <w:pPr>
              <w:jc w:val="center"/>
              <w:rPr>
                <w:color w:val="FFFFFF"/>
              </w:rPr>
            </w:pPr>
            <w:r w:rsidRPr="00D96B92">
              <w:rPr>
                <w:color w:val="FFFFFF"/>
              </w:rPr>
              <w:t>4 016</w:t>
            </w:r>
          </w:p>
        </w:tc>
        <w:tc>
          <w:tcPr>
            <w:tcW w:w="1985" w:type="dxa"/>
            <w:tcBorders>
              <w:top w:val="single" w:sz="4" w:space="0" w:color="auto"/>
              <w:left w:val="single" w:sz="2" w:space="0" w:color="auto"/>
              <w:bottom w:val="single" w:sz="4" w:space="0" w:color="auto"/>
              <w:right w:val="single" w:sz="18" w:space="0" w:color="auto"/>
            </w:tcBorders>
            <w:shd w:val="clear" w:color="auto" w:fill="31849B"/>
            <w:noWrap/>
            <w:vAlign w:val="center"/>
            <w:hideMark/>
          </w:tcPr>
          <w:p w:rsidR="00BD2684" w:rsidRPr="00D96B92" w:rsidRDefault="00BD2684" w:rsidP="007E7E84">
            <w:pPr>
              <w:jc w:val="center"/>
              <w:rPr>
                <w:color w:val="FFFFFF"/>
              </w:rPr>
            </w:pPr>
            <w:r w:rsidRPr="00D96B92">
              <w:rPr>
                <w:color w:val="FFFFFF"/>
              </w:rPr>
              <w:t>50,3</w:t>
            </w:r>
          </w:p>
        </w:tc>
      </w:tr>
    </w:tbl>
    <w:p w:rsidR="00665F2D" w:rsidRDefault="00D67AC1" w:rsidP="002D74AF">
      <w:pPr>
        <w:spacing w:line="276" w:lineRule="auto"/>
        <w:rPr>
          <w:sz w:val="20"/>
          <w:szCs w:val="20"/>
        </w:rPr>
      </w:pPr>
      <w:r w:rsidRPr="00F4544B">
        <w:rPr>
          <w:sz w:val="20"/>
          <w:szCs w:val="20"/>
        </w:rPr>
        <w:t>Źródło: na podstawie danych GUS BDL , stan na 31.12.2013 r.</w:t>
      </w:r>
    </w:p>
    <w:p w:rsidR="00B45B86" w:rsidRDefault="00B45B86" w:rsidP="002D74AF">
      <w:pPr>
        <w:spacing w:line="276" w:lineRule="auto"/>
        <w:rPr>
          <w:bCs/>
          <w:sz w:val="4"/>
          <w:szCs w:val="4"/>
        </w:rPr>
      </w:pPr>
    </w:p>
    <w:p w:rsidR="00BD2684" w:rsidRPr="00BD2684" w:rsidRDefault="00BD2684" w:rsidP="002D74AF">
      <w:pPr>
        <w:spacing w:line="276" w:lineRule="auto"/>
        <w:rPr>
          <w:bCs/>
          <w:sz w:val="4"/>
          <w:szCs w:val="4"/>
        </w:rPr>
      </w:pPr>
    </w:p>
    <w:p w:rsidR="00923014" w:rsidRPr="00B9739B" w:rsidRDefault="00923014" w:rsidP="00BD2684">
      <w:pPr>
        <w:spacing w:line="276" w:lineRule="auto"/>
        <w:rPr>
          <w:bCs/>
          <w:sz w:val="20"/>
          <w:szCs w:val="20"/>
        </w:rPr>
      </w:pPr>
      <w:r w:rsidRPr="00B9739B">
        <w:rPr>
          <w:bCs/>
          <w:sz w:val="20"/>
          <w:szCs w:val="20"/>
        </w:rPr>
        <w:t>Tab</w:t>
      </w:r>
      <w:r w:rsidR="008A53A4" w:rsidRPr="00B9739B">
        <w:rPr>
          <w:bCs/>
          <w:sz w:val="20"/>
          <w:szCs w:val="20"/>
        </w:rPr>
        <w:t>.</w:t>
      </w:r>
      <w:r w:rsidRPr="00B9739B">
        <w:rPr>
          <w:bCs/>
          <w:sz w:val="20"/>
          <w:szCs w:val="20"/>
        </w:rPr>
        <w:t xml:space="preserve"> 1</w:t>
      </w:r>
      <w:r w:rsidR="00B45B86">
        <w:rPr>
          <w:bCs/>
          <w:sz w:val="20"/>
          <w:szCs w:val="20"/>
        </w:rPr>
        <w:t>1</w:t>
      </w:r>
      <w:r w:rsidRPr="00B9739B">
        <w:rPr>
          <w:bCs/>
          <w:sz w:val="20"/>
          <w:szCs w:val="20"/>
        </w:rPr>
        <w:t>. Liczba osób bezrobotnych oraz liczba osób w wieku produkcyjnym w Polsce, województwie mazowieckim</w:t>
      </w:r>
      <w:r w:rsidR="00BD2684">
        <w:rPr>
          <w:bCs/>
          <w:sz w:val="20"/>
          <w:szCs w:val="20"/>
        </w:rPr>
        <w:t xml:space="preserve"> </w:t>
      </w:r>
      <w:r w:rsidRPr="00B9739B">
        <w:rPr>
          <w:bCs/>
          <w:sz w:val="20"/>
          <w:szCs w:val="20"/>
        </w:rPr>
        <w:t>oraz na obszarze LGD w 2013 r.</w:t>
      </w:r>
    </w:p>
    <w:tbl>
      <w:tblPr>
        <w:tblW w:w="10080" w:type="dxa"/>
        <w:tblInd w:w="55" w:type="dxa"/>
        <w:tblCellMar>
          <w:left w:w="70" w:type="dxa"/>
          <w:right w:w="70" w:type="dxa"/>
        </w:tblCellMar>
        <w:tblLook w:val="04A0"/>
      </w:tblPr>
      <w:tblGrid>
        <w:gridCol w:w="2000"/>
        <w:gridCol w:w="1559"/>
        <w:gridCol w:w="3260"/>
        <w:gridCol w:w="3261"/>
      </w:tblGrid>
      <w:tr w:rsidR="00122CAF" w:rsidRPr="00D96B92" w:rsidTr="00BD2684">
        <w:trPr>
          <w:trHeight w:val="339"/>
        </w:trPr>
        <w:tc>
          <w:tcPr>
            <w:tcW w:w="2000" w:type="dxa"/>
            <w:tcBorders>
              <w:top w:val="single" w:sz="4" w:space="0" w:color="000000"/>
              <w:left w:val="single" w:sz="4" w:space="0" w:color="000000"/>
              <w:bottom w:val="single" w:sz="4" w:space="0" w:color="000000"/>
              <w:right w:val="single" w:sz="4" w:space="0" w:color="000000"/>
            </w:tcBorders>
            <w:shd w:val="clear" w:color="auto" w:fill="31849B"/>
            <w:noWrap/>
            <w:vAlign w:val="center"/>
            <w:hideMark/>
          </w:tcPr>
          <w:p w:rsidR="00122CAF" w:rsidRPr="00D96B92" w:rsidRDefault="00122CAF" w:rsidP="00923014">
            <w:pPr>
              <w:jc w:val="center"/>
              <w:rPr>
                <w:b/>
                <w:bCs/>
                <w:color w:val="FFFFFF"/>
              </w:rPr>
            </w:pPr>
            <w:r w:rsidRPr="00D96B92">
              <w:rPr>
                <w:b/>
                <w:bCs/>
                <w:color w:val="FFFFFF"/>
              </w:rPr>
              <w:t>Nazwa</w:t>
            </w:r>
          </w:p>
        </w:tc>
        <w:tc>
          <w:tcPr>
            <w:tcW w:w="1559" w:type="dxa"/>
            <w:tcBorders>
              <w:top w:val="single" w:sz="4" w:space="0" w:color="000000"/>
              <w:left w:val="nil"/>
              <w:bottom w:val="single" w:sz="4" w:space="0" w:color="000000"/>
              <w:right w:val="single" w:sz="4" w:space="0" w:color="000000"/>
            </w:tcBorders>
            <w:shd w:val="clear" w:color="auto" w:fill="31849B"/>
            <w:noWrap/>
            <w:vAlign w:val="center"/>
            <w:hideMark/>
          </w:tcPr>
          <w:p w:rsidR="00122CAF" w:rsidRPr="00D96B92" w:rsidRDefault="00122CAF" w:rsidP="00923014">
            <w:pPr>
              <w:jc w:val="center"/>
              <w:rPr>
                <w:b/>
                <w:bCs/>
                <w:color w:val="FFFFFF"/>
              </w:rPr>
            </w:pPr>
            <w:r w:rsidRPr="00D96B92">
              <w:rPr>
                <w:b/>
                <w:bCs/>
                <w:color w:val="FFFFFF"/>
              </w:rPr>
              <w:t>Bezrobotni zarej</w:t>
            </w:r>
            <w:r w:rsidRPr="00D96B92">
              <w:rPr>
                <w:b/>
                <w:bCs/>
                <w:color w:val="FFFFFF"/>
              </w:rPr>
              <w:t>e</w:t>
            </w:r>
            <w:r w:rsidRPr="00D96B92">
              <w:rPr>
                <w:b/>
                <w:bCs/>
                <w:color w:val="FFFFFF"/>
              </w:rPr>
              <w:t>strowani</w:t>
            </w:r>
          </w:p>
        </w:tc>
        <w:tc>
          <w:tcPr>
            <w:tcW w:w="3260" w:type="dxa"/>
            <w:tcBorders>
              <w:top w:val="single" w:sz="4" w:space="0" w:color="auto"/>
              <w:left w:val="nil"/>
              <w:bottom w:val="single" w:sz="4" w:space="0" w:color="auto"/>
              <w:right w:val="single" w:sz="4" w:space="0" w:color="auto"/>
            </w:tcBorders>
            <w:shd w:val="clear" w:color="auto" w:fill="31849B"/>
            <w:hideMark/>
          </w:tcPr>
          <w:p w:rsidR="00122CAF" w:rsidRPr="00D96B92" w:rsidRDefault="00F95E67" w:rsidP="00BD2684">
            <w:pPr>
              <w:jc w:val="center"/>
              <w:rPr>
                <w:b/>
                <w:color w:val="FFFFFF"/>
              </w:rPr>
            </w:pPr>
            <w:r w:rsidRPr="00D96B92">
              <w:rPr>
                <w:b/>
                <w:color w:val="FFFFFF"/>
              </w:rPr>
              <w:t xml:space="preserve">Osoby </w:t>
            </w:r>
            <w:r w:rsidR="00122CAF" w:rsidRPr="00D96B92">
              <w:rPr>
                <w:b/>
                <w:color w:val="FFFFFF"/>
              </w:rPr>
              <w:t>w wieku produkcyjnym: 15-59 lat kobiety, 15-64 lata mężczy</w:t>
            </w:r>
            <w:r w:rsidR="00122CAF" w:rsidRPr="00D96B92">
              <w:rPr>
                <w:b/>
                <w:color w:val="FFFFFF"/>
              </w:rPr>
              <w:t>ź</w:t>
            </w:r>
            <w:r w:rsidR="00122CAF" w:rsidRPr="00D96B92">
              <w:rPr>
                <w:b/>
                <w:color w:val="FFFFFF"/>
              </w:rPr>
              <w:t>ni</w:t>
            </w:r>
          </w:p>
        </w:tc>
        <w:tc>
          <w:tcPr>
            <w:tcW w:w="3261" w:type="dxa"/>
            <w:tcBorders>
              <w:top w:val="single" w:sz="4" w:space="0" w:color="auto"/>
              <w:left w:val="nil"/>
              <w:bottom w:val="single" w:sz="4" w:space="0" w:color="auto"/>
              <w:right w:val="single" w:sz="4" w:space="0" w:color="auto"/>
            </w:tcBorders>
            <w:shd w:val="clear" w:color="auto" w:fill="31849B"/>
          </w:tcPr>
          <w:p w:rsidR="00122CAF" w:rsidRPr="00D96B92" w:rsidRDefault="00122CAF" w:rsidP="00923014">
            <w:pPr>
              <w:pStyle w:val="Default"/>
              <w:jc w:val="center"/>
              <w:rPr>
                <w:rFonts w:ascii="Times New Roman" w:hAnsi="Times New Roman" w:cs="Times New Roman"/>
                <w:b/>
                <w:color w:val="FFFFFF"/>
                <w:sz w:val="22"/>
                <w:szCs w:val="22"/>
              </w:rPr>
            </w:pPr>
            <w:r w:rsidRPr="00D96B92">
              <w:rPr>
                <w:rFonts w:ascii="Times New Roman" w:hAnsi="Times New Roman" w:cs="Times New Roman"/>
                <w:b/>
                <w:bCs/>
                <w:color w:val="FFFFFF"/>
                <w:sz w:val="22"/>
                <w:szCs w:val="22"/>
              </w:rPr>
              <w:t>Stosunek liczby bezrobotnych do liczby osób w wieku produkcy</w:t>
            </w:r>
            <w:r w:rsidRPr="00D96B92">
              <w:rPr>
                <w:rFonts w:ascii="Times New Roman" w:hAnsi="Times New Roman" w:cs="Times New Roman"/>
                <w:b/>
                <w:bCs/>
                <w:color w:val="FFFFFF"/>
                <w:sz w:val="22"/>
                <w:szCs w:val="22"/>
              </w:rPr>
              <w:t>j</w:t>
            </w:r>
            <w:r w:rsidRPr="00D96B92">
              <w:rPr>
                <w:rFonts w:ascii="Times New Roman" w:hAnsi="Times New Roman" w:cs="Times New Roman"/>
                <w:b/>
                <w:bCs/>
                <w:color w:val="FFFFFF"/>
                <w:sz w:val="22"/>
                <w:szCs w:val="22"/>
              </w:rPr>
              <w:t>nym</w:t>
            </w:r>
          </w:p>
        </w:tc>
      </w:tr>
      <w:tr w:rsidR="00122CAF" w:rsidRPr="00D96B92" w:rsidTr="00BD2684">
        <w:trPr>
          <w:trHeight w:val="205"/>
        </w:trPr>
        <w:tc>
          <w:tcPr>
            <w:tcW w:w="2000" w:type="dxa"/>
            <w:tcBorders>
              <w:top w:val="nil"/>
              <w:left w:val="single" w:sz="4" w:space="0" w:color="auto"/>
              <w:bottom w:val="single" w:sz="4" w:space="0" w:color="000000"/>
              <w:right w:val="single" w:sz="4" w:space="0" w:color="000000"/>
            </w:tcBorders>
            <w:shd w:val="clear" w:color="auto" w:fill="auto"/>
            <w:vAlign w:val="center"/>
            <w:hideMark/>
          </w:tcPr>
          <w:p w:rsidR="00122CAF" w:rsidRPr="00D96B92" w:rsidRDefault="00122CAF" w:rsidP="008A53A4">
            <w:pPr>
              <w:jc w:val="center"/>
            </w:pPr>
            <w:r w:rsidRPr="00D96B92">
              <w:t>Polska</w:t>
            </w:r>
          </w:p>
        </w:tc>
        <w:tc>
          <w:tcPr>
            <w:tcW w:w="1559" w:type="dxa"/>
            <w:tcBorders>
              <w:top w:val="nil"/>
              <w:left w:val="nil"/>
              <w:bottom w:val="single" w:sz="4" w:space="0" w:color="000000"/>
              <w:right w:val="single" w:sz="4" w:space="0" w:color="000000"/>
            </w:tcBorders>
            <w:shd w:val="clear" w:color="auto" w:fill="auto"/>
            <w:noWrap/>
            <w:hideMark/>
          </w:tcPr>
          <w:p w:rsidR="00122CAF" w:rsidRPr="00D96B92" w:rsidRDefault="00122CAF" w:rsidP="003B75AA">
            <w:pPr>
              <w:pStyle w:val="Default"/>
              <w:jc w:val="center"/>
              <w:rPr>
                <w:rFonts w:ascii="Times New Roman" w:hAnsi="Times New Roman" w:cs="Times New Roman"/>
                <w:sz w:val="22"/>
                <w:szCs w:val="22"/>
              </w:rPr>
            </w:pPr>
            <w:r w:rsidRPr="00D96B92">
              <w:rPr>
                <w:rFonts w:ascii="Times New Roman" w:hAnsi="Times New Roman" w:cs="Times New Roman"/>
                <w:sz w:val="22"/>
                <w:szCs w:val="22"/>
              </w:rPr>
              <w:t>2 157 883</w:t>
            </w:r>
          </w:p>
        </w:tc>
        <w:tc>
          <w:tcPr>
            <w:tcW w:w="3260" w:type="dxa"/>
            <w:tcBorders>
              <w:top w:val="single" w:sz="4" w:space="0" w:color="auto"/>
              <w:left w:val="nil"/>
              <w:bottom w:val="single" w:sz="4" w:space="0" w:color="000000"/>
              <w:right w:val="single" w:sz="4" w:space="0" w:color="000000"/>
            </w:tcBorders>
            <w:shd w:val="clear" w:color="auto" w:fill="auto"/>
            <w:noWrap/>
            <w:hideMark/>
          </w:tcPr>
          <w:p w:rsidR="00122CAF" w:rsidRPr="00D96B92" w:rsidRDefault="00122CAF" w:rsidP="003B75AA">
            <w:pPr>
              <w:pStyle w:val="Default"/>
              <w:jc w:val="center"/>
              <w:rPr>
                <w:rFonts w:ascii="Times New Roman" w:hAnsi="Times New Roman" w:cs="Times New Roman"/>
                <w:sz w:val="22"/>
                <w:szCs w:val="22"/>
              </w:rPr>
            </w:pPr>
            <w:r w:rsidRPr="00D96B92">
              <w:rPr>
                <w:rFonts w:ascii="Times New Roman" w:hAnsi="Times New Roman" w:cs="Times New Roman"/>
                <w:sz w:val="22"/>
                <w:szCs w:val="22"/>
              </w:rPr>
              <w:t>24 422 146</w:t>
            </w:r>
          </w:p>
        </w:tc>
        <w:tc>
          <w:tcPr>
            <w:tcW w:w="3261" w:type="dxa"/>
            <w:tcBorders>
              <w:top w:val="single" w:sz="4" w:space="0" w:color="auto"/>
              <w:left w:val="nil"/>
              <w:bottom w:val="single" w:sz="4" w:space="0" w:color="000000"/>
              <w:right w:val="single" w:sz="4" w:space="0" w:color="000000"/>
            </w:tcBorders>
          </w:tcPr>
          <w:p w:rsidR="00122CAF" w:rsidRPr="00D96B92" w:rsidRDefault="00122CAF" w:rsidP="003B75AA">
            <w:pPr>
              <w:pStyle w:val="Default"/>
              <w:jc w:val="center"/>
              <w:rPr>
                <w:rFonts w:ascii="Times New Roman" w:hAnsi="Times New Roman" w:cs="Times New Roman"/>
                <w:sz w:val="22"/>
                <w:szCs w:val="22"/>
              </w:rPr>
            </w:pPr>
            <w:r w:rsidRPr="00D96B92">
              <w:rPr>
                <w:rFonts w:ascii="Times New Roman" w:hAnsi="Times New Roman" w:cs="Times New Roman"/>
                <w:sz w:val="22"/>
                <w:szCs w:val="22"/>
              </w:rPr>
              <w:t>0,09</w:t>
            </w:r>
          </w:p>
        </w:tc>
      </w:tr>
      <w:tr w:rsidR="00122CAF" w:rsidRPr="00D96B92" w:rsidTr="00BD2684">
        <w:trPr>
          <w:trHeight w:val="255"/>
        </w:trPr>
        <w:tc>
          <w:tcPr>
            <w:tcW w:w="2000" w:type="dxa"/>
            <w:tcBorders>
              <w:top w:val="nil"/>
              <w:left w:val="single" w:sz="4" w:space="0" w:color="auto"/>
              <w:bottom w:val="single" w:sz="4" w:space="0" w:color="000000"/>
              <w:right w:val="single" w:sz="4" w:space="0" w:color="000000"/>
            </w:tcBorders>
            <w:shd w:val="clear" w:color="auto" w:fill="auto"/>
            <w:vAlign w:val="center"/>
            <w:hideMark/>
          </w:tcPr>
          <w:p w:rsidR="00122CAF" w:rsidRPr="00D96B92" w:rsidRDefault="003B75AA" w:rsidP="008A53A4">
            <w:pPr>
              <w:jc w:val="center"/>
            </w:pPr>
            <w:r w:rsidRPr="00D96B92">
              <w:t>Woj.</w:t>
            </w:r>
            <w:r w:rsidR="00122CAF" w:rsidRPr="00D96B92">
              <w:t xml:space="preserve"> mazowie</w:t>
            </w:r>
            <w:r w:rsidR="00122CAF" w:rsidRPr="00D96B92">
              <w:t>c</w:t>
            </w:r>
            <w:r w:rsidR="00122CAF" w:rsidRPr="00D96B92">
              <w:t>kie</w:t>
            </w:r>
          </w:p>
        </w:tc>
        <w:tc>
          <w:tcPr>
            <w:tcW w:w="1559" w:type="dxa"/>
            <w:tcBorders>
              <w:top w:val="nil"/>
              <w:left w:val="nil"/>
              <w:bottom w:val="single" w:sz="4" w:space="0" w:color="000000"/>
              <w:right w:val="single" w:sz="4" w:space="0" w:color="000000"/>
            </w:tcBorders>
            <w:shd w:val="clear" w:color="auto" w:fill="auto"/>
            <w:noWrap/>
            <w:vAlign w:val="bottom"/>
            <w:hideMark/>
          </w:tcPr>
          <w:p w:rsidR="00122CAF" w:rsidRPr="00D96B92" w:rsidRDefault="003B75AA" w:rsidP="003B75AA">
            <w:pPr>
              <w:jc w:val="center"/>
            </w:pPr>
            <w:r w:rsidRPr="00D96B92">
              <w:t>121 570</w:t>
            </w:r>
          </w:p>
        </w:tc>
        <w:tc>
          <w:tcPr>
            <w:tcW w:w="3260" w:type="dxa"/>
            <w:tcBorders>
              <w:top w:val="nil"/>
              <w:left w:val="nil"/>
              <w:bottom w:val="single" w:sz="4" w:space="0" w:color="000000"/>
              <w:right w:val="single" w:sz="4" w:space="0" w:color="000000"/>
            </w:tcBorders>
            <w:shd w:val="clear" w:color="auto" w:fill="auto"/>
            <w:noWrap/>
            <w:vAlign w:val="bottom"/>
            <w:hideMark/>
          </w:tcPr>
          <w:p w:rsidR="00122CAF" w:rsidRPr="00D96B92" w:rsidRDefault="00122CAF" w:rsidP="003B75AA">
            <w:pPr>
              <w:jc w:val="center"/>
            </w:pPr>
            <w:r w:rsidRPr="00D96B92">
              <w:t>3</w:t>
            </w:r>
            <w:r w:rsidR="003B75AA" w:rsidRPr="00D96B92">
              <w:t> </w:t>
            </w:r>
            <w:r w:rsidRPr="00D96B92">
              <w:t>478</w:t>
            </w:r>
            <w:r w:rsidR="003B75AA" w:rsidRPr="00D96B92">
              <w:t xml:space="preserve"> </w:t>
            </w:r>
            <w:r w:rsidRPr="00D96B92">
              <w:t>808</w:t>
            </w:r>
          </w:p>
        </w:tc>
        <w:tc>
          <w:tcPr>
            <w:tcW w:w="3261" w:type="dxa"/>
            <w:tcBorders>
              <w:top w:val="nil"/>
              <w:left w:val="nil"/>
              <w:bottom w:val="single" w:sz="4" w:space="0" w:color="000000"/>
              <w:right w:val="single" w:sz="4" w:space="0" w:color="000000"/>
            </w:tcBorders>
          </w:tcPr>
          <w:p w:rsidR="00122CAF" w:rsidRPr="00D96B92" w:rsidRDefault="003B75AA" w:rsidP="003B75AA">
            <w:pPr>
              <w:jc w:val="center"/>
            </w:pPr>
            <w:r w:rsidRPr="00D96B92">
              <w:t>0,03</w:t>
            </w:r>
          </w:p>
        </w:tc>
      </w:tr>
      <w:tr w:rsidR="00F95E67" w:rsidRPr="00D96B92" w:rsidTr="00BD2684">
        <w:trPr>
          <w:trHeight w:val="255"/>
        </w:trPr>
        <w:tc>
          <w:tcPr>
            <w:tcW w:w="2000" w:type="dxa"/>
            <w:tcBorders>
              <w:top w:val="nil"/>
              <w:left w:val="single" w:sz="4" w:space="0" w:color="auto"/>
              <w:bottom w:val="single" w:sz="4" w:space="0" w:color="000000"/>
              <w:right w:val="single" w:sz="4" w:space="0" w:color="000000"/>
            </w:tcBorders>
            <w:shd w:val="clear" w:color="auto" w:fill="auto"/>
            <w:vAlign w:val="center"/>
            <w:hideMark/>
          </w:tcPr>
          <w:p w:rsidR="00F95E67" w:rsidRPr="00D96B92" w:rsidRDefault="00F95E67" w:rsidP="008A53A4">
            <w:pPr>
              <w:jc w:val="center"/>
            </w:pPr>
            <w:r w:rsidRPr="00D96B92">
              <w:t>Obszar LGD</w:t>
            </w:r>
          </w:p>
        </w:tc>
        <w:tc>
          <w:tcPr>
            <w:tcW w:w="1559" w:type="dxa"/>
            <w:tcBorders>
              <w:top w:val="nil"/>
              <w:left w:val="nil"/>
              <w:bottom w:val="single" w:sz="4" w:space="0" w:color="000000"/>
              <w:right w:val="single" w:sz="4" w:space="0" w:color="000000"/>
            </w:tcBorders>
            <w:shd w:val="clear" w:color="auto" w:fill="auto"/>
            <w:noWrap/>
            <w:vAlign w:val="bottom"/>
            <w:hideMark/>
          </w:tcPr>
          <w:p w:rsidR="00F95E67" w:rsidRPr="00D96B92" w:rsidRDefault="00F95E67" w:rsidP="003B75AA">
            <w:pPr>
              <w:jc w:val="center"/>
            </w:pPr>
            <w:r w:rsidRPr="00D96B92">
              <w:t>7991</w:t>
            </w:r>
          </w:p>
        </w:tc>
        <w:tc>
          <w:tcPr>
            <w:tcW w:w="3260" w:type="dxa"/>
            <w:tcBorders>
              <w:top w:val="nil"/>
              <w:left w:val="nil"/>
              <w:bottom w:val="single" w:sz="4" w:space="0" w:color="000000"/>
              <w:right w:val="single" w:sz="4" w:space="0" w:color="000000"/>
            </w:tcBorders>
            <w:shd w:val="clear" w:color="auto" w:fill="auto"/>
            <w:noWrap/>
            <w:vAlign w:val="bottom"/>
            <w:hideMark/>
          </w:tcPr>
          <w:p w:rsidR="00F95E67" w:rsidRPr="00D96B92" w:rsidRDefault="00F95E67" w:rsidP="003B75AA">
            <w:pPr>
              <w:jc w:val="center"/>
            </w:pPr>
            <w:r w:rsidRPr="00D96B92">
              <w:t>58 713</w:t>
            </w:r>
          </w:p>
        </w:tc>
        <w:tc>
          <w:tcPr>
            <w:tcW w:w="3261" w:type="dxa"/>
            <w:tcBorders>
              <w:top w:val="nil"/>
              <w:left w:val="nil"/>
              <w:bottom w:val="single" w:sz="4" w:space="0" w:color="000000"/>
              <w:right w:val="single" w:sz="4" w:space="0" w:color="000000"/>
            </w:tcBorders>
          </w:tcPr>
          <w:p w:rsidR="00F95E67" w:rsidRPr="00D96B92" w:rsidRDefault="00F95E67" w:rsidP="003B75AA">
            <w:pPr>
              <w:jc w:val="center"/>
            </w:pPr>
            <w:r w:rsidRPr="00D96B92">
              <w:t>0,14</w:t>
            </w:r>
          </w:p>
        </w:tc>
      </w:tr>
    </w:tbl>
    <w:p w:rsidR="008A53A4" w:rsidRDefault="008A53A4" w:rsidP="008A53A4">
      <w:pPr>
        <w:spacing w:line="276" w:lineRule="auto"/>
        <w:rPr>
          <w:sz w:val="20"/>
          <w:szCs w:val="20"/>
        </w:rPr>
      </w:pPr>
      <w:r w:rsidRPr="00F4544B">
        <w:rPr>
          <w:sz w:val="20"/>
          <w:szCs w:val="20"/>
        </w:rPr>
        <w:t>Źródło: na podstawie danych GUS BDL , stan na 31.12.2013 r.</w:t>
      </w:r>
    </w:p>
    <w:p w:rsidR="00F95E67" w:rsidRPr="003C1C60" w:rsidRDefault="00F95E67" w:rsidP="002D74AF">
      <w:pPr>
        <w:spacing w:line="276" w:lineRule="auto"/>
        <w:rPr>
          <w:sz w:val="16"/>
          <w:szCs w:val="16"/>
        </w:rPr>
      </w:pPr>
    </w:p>
    <w:p w:rsidR="00B9739B" w:rsidRPr="002A04DB" w:rsidRDefault="00B9739B" w:rsidP="002D74AF">
      <w:pPr>
        <w:spacing w:line="276" w:lineRule="auto"/>
      </w:pPr>
      <w:r w:rsidRPr="00B9739B">
        <w:t xml:space="preserve">Stosunek liczby osób bezrobotnych do liczby osób w wieku produkcyjnym na obszarze LSR jest dużo wyższy niż </w:t>
      </w:r>
      <w:r>
        <w:t>średnia dla województwa mazowieckiego oraz całego kraju.</w:t>
      </w:r>
    </w:p>
    <w:p w:rsidR="0004416D" w:rsidRPr="00A9078C" w:rsidRDefault="0004416D" w:rsidP="0004416D">
      <w:pPr>
        <w:spacing w:line="276" w:lineRule="auto"/>
        <w:rPr>
          <w:color w:val="000000"/>
        </w:rPr>
      </w:pPr>
      <w:bookmarkStart w:id="21" w:name="_Toc133855399"/>
      <w:r w:rsidRPr="00A9078C">
        <w:rPr>
          <w:color w:val="000000"/>
        </w:rPr>
        <w:t>W województwie</w:t>
      </w:r>
      <w:r w:rsidRPr="00A9078C">
        <w:rPr>
          <w:color w:val="FF0000"/>
        </w:rPr>
        <w:t xml:space="preserve"> </w:t>
      </w:r>
      <w:r w:rsidRPr="00A9078C">
        <w:rPr>
          <w:color w:val="000000"/>
        </w:rPr>
        <w:t>mazowieckim w 2013 r. stopa bezrobocia wyniosła 1</w:t>
      </w:r>
      <w:r w:rsidR="004D0FC1">
        <w:rPr>
          <w:color w:val="000000"/>
        </w:rPr>
        <w:t xml:space="preserve">1,1% i miała tendencję rosnącą. </w:t>
      </w:r>
      <w:r w:rsidRPr="00A9078C">
        <w:rPr>
          <w:color w:val="000000"/>
        </w:rPr>
        <w:t>Wskaźnik  dla całej Polski wyniósł 13,4%.</w:t>
      </w:r>
      <w:r w:rsidRPr="00A9078C">
        <w:rPr>
          <w:rStyle w:val="Odwoanieprzypisudolnego"/>
          <w:color w:val="000000"/>
        </w:rPr>
        <w:footnoteReference w:id="8"/>
      </w:r>
      <w:r w:rsidRPr="00A9078C">
        <w:rPr>
          <w:color w:val="000000"/>
        </w:rPr>
        <w:t xml:space="preserve"> Wysoką stopę bezrobocia 20,8%  notuje się  na obszarze wszystkich gmin czło</w:t>
      </w:r>
      <w:r w:rsidRPr="00A9078C">
        <w:rPr>
          <w:color w:val="000000"/>
        </w:rPr>
        <w:t>n</w:t>
      </w:r>
      <w:r w:rsidRPr="00A9078C">
        <w:rPr>
          <w:color w:val="000000"/>
        </w:rPr>
        <w:t>kowskich (powiat żuromiński 23,8 %, powiat ciechanowski 17,4 %, powiat mławski  15,8 %, powiat działdowski 26,2%;). Zjawisko to utrwala wykluczenie  społeczne i wpływa na wzrost ub</w:t>
      </w:r>
      <w:r w:rsidRPr="00A9078C">
        <w:rPr>
          <w:color w:val="000000"/>
        </w:rPr>
        <w:t>ó</w:t>
      </w:r>
      <w:r w:rsidRPr="00A9078C">
        <w:rPr>
          <w:color w:val="000000"/>
        </w:rPr>
        <w:t xml:space="preserve">stwa społeczeństwa. </w:t>
      </w:r>
    </w:p>
    <w:p w:rsidR="0004416D" w:rsidRPr="00A9078C" w:rsidRDefault="0004416D" w:rsidP="0004416D">
      <w:pPr>
        <w:spacing w:line="276" w:lineRule="auto"/>
      </w:pPr>
      <w:r w:rsidRPr="00A9078C">
        <w:rPr>
          <w:color w:val="000000"/>
        </w:rPr>
        <w:lastRenderedPageBreak/>
        <w:t>Można postawić tezę, że na terenie  LGD  bezrobocie ma charakter dzi</w:t>
      </w:r>
      <w:r w:rsidR="004D0FC1">
        <w:rPr>
          <w:color w:val="000000"/>
        </w:rPr>
        <w:t xml:space="preserve">edziczny, a bierność zawodowa </w:t>
      </w:r>
      <w:r w:rsidRPr="00A9078C">
        <w:rPr>
          <w:color w:val="000000"/>
        </w:rPr>
        <w:t>i p</w:t>
      </w:r>
      <w:r w:rsidRPr="00A9078C">
        <w:rPr>
          <w:color w:val="000000"/>
        </w:rPr>
        <w:t>o</w:t>
      </w:r>
      <w:r w:rsidRPr="00A9078C">
        <w:rPr>
          <w:color w:val="000000"/>
        </w:rPr>
        <w:t>stawy roszczeniowe społeczeństwa  potęgują trudności na rynku pracy.  Na koniec 2013 r. najwięcej zarejestrowanych osób bezrobotnych notowano  w gminach Żuromin i Lidzbark</w:t>
      </w:r>
      <w:r w:rsidRPr="00A9078C">
        <w:rPr>
          <w:color w:val="FF0000"/>
        </w:rPr>
        <w:t xml:space="preserve">. </w:t>
      </w:r>
      <w:r w:rsidRPr="00A9078C">
        <w:t>Bezrobocie wśród kobiet jest nieznac</w:t>
      </w:r>
      <w:r w:rsidRPr="00A9078C">
        <w:t>z</w:t>
      </w:r>
      <w:r w:rsidRPr="00A9078C">
        <w:t>nie wyższe niż mężczyzn co obrazuje tabel</w:t>
      </w:r>
      <w:r w:rsidR="0094668F">
        <w:t>a</w:t>
      </w:r>
      <w:r w:rsidRPr="00A9078C">
        <w:t xml:space="preserve"> nr 11</w:t>
      </w:r>
      <w:r w:rsidR="000551D9">
        <w:t>.</w:t>
      </w:r>
      <w:r w:rsidRPr="00A9078C">
        <w:rPr>
          <w:rFonts w:ascii="Arial" w:hAnsi="Arial" w:cs="Arial"/>
        </w:rPr>
        <w:t xml:space="preserve"> </w:t>
      </w:r>
    </w:p>
    <w:p w:rsidR="0004453E" w:rsidRDefault="0004416D" w:rsidP="0004416D">
      <w:pPr>
        <w:spacing w:line="276" w:lineRule="auto"/>
        <w:rPr>
          <w:b/>
        </w:rPr>
      </w:pPr>
      <w:r w:rsidRPr="00A9078C">
        <w:rPr>
          <w:color w:val="000000"/>
        </w:rPr>
        <w:t>Niepokojącym zjawiskiem, szczególnie w powiatach żuromińskim i działdowskim, jest wyskoki poziom dług</w:t>
      </w:r>
      <w:r w:rsidRPr="00A9078C">
        <w:rPr>
          <w:color w:val="000000"/>
        </w:rPr>
        <w:t>o</w:t>
      </w:r>
      <w:r w:rsidRPr="00A9078C">
        <w:rPr>
          <w:color w:val="000000"/>
        </w:rPr>
        <w:t xml:space="preserve">trwałego bezrobocia. Osoby </w:t>
      </w:r>
      <w:r w:rsidRPr="00A9078C">
        <w:t>długotrwale bezrobotne, czyli pozostające bez pracy ponad rok są grupą najbardziej zagrożoną na rynku pracy.  Rozmiary i natężenie długotrwałego bezrobocia wyraża się w  udziale długotrwale be</w:t>
      </w:r>
      <w:r w:rsidRPr="00A9078C">
        <w:t>z</w:t>
      </w:r>
      <w:r w:rsidRPr="00A9078C">
        <w:t>robotnych w stosunku do liczby wszystkich bezrobotnych. Średnia tego wskaźnika dla powiatów całego LGD w</w:t>
      </w:r>
      <w:r w:rsidRPr="00A9078C">
        <w:t>y</w:t>
      </w:r>
      <w:r w:rsidRPr="00A9078C">
        <w:t>nosi 42,42%  i jest zbliżona do średniej dla całego woj</w:t>
      </w:r>
      <w:r w:rsidRPr="00A9078C">
        <w:t>e</w:t>
      </w:r>
      <w:r w:rsidRPr="00A9078C">
        <w:t>wództwa mazowieckiego, która wynosi 42,9%. Analiza tego niekorzystnego zjawiska w perspektywie  czasowej od 2010 niestety nie wykazuje tendencji spa</w:t>
      </w:r>
      <w:r w:rsidRPr="00A9078C">
        <w:t>d</w:t>
      </w:r>
      <w:r w:rsidRPr="00A9078C">
        <w:t>kowej.  Taka sytuacja to problem społeczn</w:t>
      </w:r>
      <w:r w:rsidR="00CC537B">
        <w:t>y numer jeden dla obszaru LGD. Z</w:t>
      </w:r>
      <w:r w:rsidRPr="00A9078C">
        <w:t>agrożenie długotrwałym bezrobociem w szczegó</w:t>
      </w:r>
      <w:r w:rsidRPr="00A9078C">
        <w:t>l</w:t>
      </w:r>
      <w:r w:rsidRPr="00A9078C">
        <w:t>ności dotyczy takich  grup zawodowych jak: rolnicy, ogrodnicy, leśnicy oraz pracownicy do prac prostych. Obszar  LGD to  przede wszystkim tereny rolnictwa i leśnictwa, co może być jednym z powodów występowania bezrob</w:t>
      </w:r>
      <w:r w:rsidRPr="00A9078C">
        <w:t>o</w:t>
      </w:r>
      <w:r w:rsidRPr="00A9078C">
        <w:t xml:space="preserve">cia długotrwałego rejestrowanego jak i agrarnego na tym terenie </w:t>
      </w:r>
      <w:r w:rsidRPr="00A9078C">
        <w:rPr>
          <w:b/>
        </w:rPr>
        <w:t>Wyzwaniem dla pol</w:t>
      </w:r>
      <w:r w:rsidRPr="00A9078C">
        <w:rPr>
          <w:b/>
        </w:rPr>
        <w:t>i</w:t>
      </w:r>
      <w:r w:rsidRPr="00A9078C">
        <w:rPr>
          <w:b/>
        </w:rPr>
        <w:t>tyki rynku , w tym działań w ramach LSR jest  więc zapewnienie na terenach wiejskich nowych miejsc pracy dla osób długotrwale be</w:t>
      </w:r>
      <w:r w:rsidRPr="00A9078C">
        <w:rPr>
          <w:b/>
        </w:rPr>
        <w:t>z</w:t>
      </w:r>
      <w:r w:rsidRPr="00A9078C">
        <w:rPr>
          <w:b/>
        </w:rPr>
        <w:t>robotnych.</w:t>
      </w:r>
    </w:p>
    <w:p w:rsidR="00D96B92" w:rsidRDefault="00D96B92" w:rsidP="0004416D">
      <w:pPr>
        <w:spacing w:line="276" w:lineRule="auto"/>
        <w:rPr>
          <w:sz w:val="4"/>
          <w:szCs w:val="4"/>
        </w:rPr>
      </w:pPr>
    </w:p>
    <w:p w:rsidR="00D96B92" w:rsidRDefault="00D96B92" w:rsidP="0004416D">
      <w:pPr>
        <w:spacing w:line="276" w:lineRule="auto"/>
        <w:rPr>
          <w:sz w:val="4"/>
          <w:szCs w:val="4"/>
        </w:rPr>
      </w:pPr>
    </w:p>
    <w:p w:rsidR="009C78FD" w:rsidRPr="000E6F53" w:rsidRDefault="00B9739B" w:rsidP="0004416D">
      <w:pPr>
        <w:spacing w:line="276" w:lineRule="auto"/>
        <w:rPr>
          <w:sz w:val="20"/>
          <w:szCs w:val="20"/>
        </w:rPr>
      </w:pPr>
      <w:r>
        <w:rPr>
          <w:sz w:val="20"/>
          <w:szCs w:val="20"/>
        </w:rPr>
        <w:t>Tab.1</w:t>
      </w:r>
      <w:r w:rsidR="00B45B86">
        <w:rPr>
          <w:sz w:val="20"/>
          <w:szCs w:val="20"/>
        </w:rPr>
        <w:t>2</w:t>
      </w:r>
      <w:r w:rsidR="009C78FD" w:rsidRPr="009C78FD">
        <w:rPr>
          <w:sz w:val="20"/>
          <w:szCs w:val="20"/>
        </w:rPr>
        <w:t xml:space="preserve"> Udział bezrobotnych zarejestrowanych w liczbie ludności w wieku produkcyjnym</w:t>
      </w:r>
    </w:p>
    <w:tbl>
      <w:tblPr>
        <w:tblW w:w="10236" w:type="dxa"/>
        <w:tblLayout w:type="fixed"/>
        <w:tblCellMar>
          <w:left w:w="30" w:type="dxa"/>
          <w:right w:w="30" w:type="dxa"/>
        </w:tblCellMar>
        <w:tblLook w:val="0000"/>
      </w:tblPr>
      <w:tblGrid>
        <w:gridCol w:w="739"/>
        <w:gridCol w:w="3827"/>
        <w:gridCol w:w="2268"/>
        <w:gridCol w:w="1701"/>
        <w:gridCol w:w="1701"/>
      </w:tblGrid>
      <w:tr w:rsidR="0004453E" w:rsidRPr="00D96B92" w:rsidTr="003C1C60">
        <w:tblPrEx>
          <w:tblCellMar>
            <w:top w:w="0" w:type="dxa"/>
            <w:bottom w:w="0" w:type="dxa"/>
          </w:tblCellMar>
        </w:tblPrEx>
        <w:trPr>
          <w:trHeight w:val="147"/>
        </w:trPr>
        <w:tc>
          <w:tcPr>
            <w:tcW w:w="739" w:type="dxa"/>
            <w:tcBorders>
              <w:top w:val="single" w:sz="6" w:space="0" w:color="000000"/>
              <w:left w:val="single" w:sz="6" w:space="0" w:color="000000"/>
              <w:right w:val="single" w:sz="6" w:space="0" w:color="000000"/>
            </w:tcBorders>
            <w:shd w:val="solid" w:color="008080" w:fill="auto"/>
          </w:tcPr>
          <w:p w:rsidR="0004453E" w:rsidRPr="00D96B92" w:rsidRDefault="0004453E" w:rsidP="009C78FD">
            <w:pPr>
              <w:autoSpaceDE w:val="0"/>
              <w:autoSpaceDN w:val="0"/>
              <w:adjustRightInd w:val="0"/>
              <w:jc w:val="center"/>
              <w:rPr>
                <w:b/>
                <w:bCs/>
                <w:color w:val="FFFFFF"/>
              </w:rPr>
            </w:pPr>
            <w:r w:rsidRPr="00D96B92">
              <w:rPr>
                <w:b/>
                <w:bCs/>
                <w:color w:val="FFFFFF"/>
              </w:rPr>
              <w:t>Lp.</w:t>
            </w:r>
          </w:p>
        </w:tc>
        <w:tc>
          <w:tcPr>
            <w:tcW w:w="3827" w:type="dxa"/>
            <w:tcBorders>
              <w:top w:val="single" w:sz="6" w:space="0" w:color="000000"/>
              <w:left w:val="single" w:sz="6" w:space="0" w:color="000000"/>
              <w:right w:val="single" w:sz="6" w:space="0" w:color="000000"/>
            </w:tcBorders>
            <w:shd w:val="solid" w:color="008080" w:fill="auto"/>
          </w:tcPr>
          <w:p w:rsidR="0004453E" w:rsidRPr="00D96B92" w:rsidRDefault="0004453E" w:rsidP="009C78FD">
            <w:pPr>
              <w:autoSpaceDE w:val="0"/>
              <w:autoSpaceDN w:val="0"/>
              <w:adjustRightInd w:val="0"/>
              <w:jc w:val="center"/>
              <w:rPr>
                <w:b/>
                <w:bCs/>
                <w:color w:val="FFFFFF"/>
              </w:rPr>
            </w:pPr>
            <w:r w:rsidRPr="00D96B92">
              <w:rPr>
                <w:b/>
                <w:bCs/>
                <w:color w:val="FFFFFF"/>
              </w:rPr>
              <w:t>Gmina</w:t>
            </w:r>
          </w:p>
        </w:tc>
        <w:tc>
          <w:tcPr>
            <w:tcW w:w="2268" w:type="dxa"/>
            <w:tcBorders>
              <w:top w:val="single" w:sz="6" w:space="0" w:color="000000"/>
              <w:left w:val="single" w:sz="6" w:space="0" w:color="000000"/>
              <w:bottom w:val="single" w:sz="6" w:space="0" w:color="000000"/>
              <w:right w:val="single" w:sz="6" w:space="0" w:color="000000"/>
            </w:tcBorders>
            <w:shd w:val="solid" w:color="008080" w:fill="auto"/>
          </w:tcPr>
          <w:p w:rsidR="0004453E" w:rsidRPr="00D96B92" w:rsidRDefault="004D0FC1" w:rsidP="009C78FD">
            <w:pPr>
              <w:autoSpaceDE w:val="0"/>
              <w:autoSpaceDN w:val="0"/>
              <w:adjustRightInd w:val="0"/>
              <w:jc w:val="center"/>
              <w:rPr>
                <w:b/>
                <w:bCs/>
                <w:color w:val="FFFFFF"/>
              </w:rPr>
            </w:pPr>
            <w:r w:rsidRPr="00D96B92">
              <w:rPr>
                <w:b/>
                <w:bCs/>
                <w:color w:val="FFFFFF"/>
              </w:rPr>
              <w:t>O</w:t>
            </w:r>
            <w:r w:rsidR="0004453E" w:rsidRPr="00D96B92">
              <w:rPr>
                <w:b/>
                <w:bCs/>
                <w:color w:val="FFFFFF"/>
              </w:rPr>
              <w:t>gółem</w:t>
            </w:r>
            <w:r w:rsidRPr="00D96B92">
              <w:rPr>
                <w:b/>
                <w:bCs/>
                <w:color w:val="FFFFFF"/>
              </w:rPr>
              <w:t xml:space="preserve"> %</w:t>
            </w:r>
          </w:p>
        </w:tc>
        <w:tc>
          <w:tcPr>
            <w:tcW w:w="1701" w:type="dxa"/>
            <w:vMerge w:val="restart"/>
            <w:tcBorders>
              <w:top w:val="single" w:sz="6" w:space="0" w:color="000000"/>
              <w:left w:val="single" w:sz="6" w:space="0" w:color="000000"/>
              <w:right w:val="single" w:sz="6" w:space="0" w:color="000000"/>
            </w:tcBorders>
            <w:shd w:val="clear" w:color="auto" w:fill="92CDDC"/>
          </w:tcPr>
          <w:p w:rsidR="0004453E" w:rsidRPr="00D96B92" w:rsidRDefault="0004453E" w:rsidP="009C78FD">
            <w:pPr>
              <w:autoSpaceDE w:val="0"/>
              <w:autoSpaceDN w:val="0"/>
              <w:adjustRightInd w:val="0"/>
              <w:jc w:val="center"/>
            </w:pPr>
          </w:p>
          <w:p w:rsidR="0004453E" w:rsidRPr="00D96B92" w:rsidRDefault="0004453E" w:rsidP="009C78FD">
            <w:pPr>
              <w:autoSpaceDE w:val="0"/>
              <w:autoSpaceDN w:val="0"/>
              <w:adjustRightInd w:val="0"/>
              <w:jc w:val="center"/>
            </w:pPr>
          </w:p>
          <w:p w:rsidR="0004453E" w:rsidRPr="00D96B92" w:rsidRDefault="0004453E" w:rsidP="009C78FD">
            <w:pPr>
              <w:autoSpaceDE w:val="0"/>
              <w:autoSpaceDN w:val="0"/>
              <w:adjustRightInd w:val="0"/>
              <w:jc w:val="center"/>
            </w:pPr>
          </w:p>
          <w:p w:rsidR="0004453E" w:rsidRPr="00D96B92" w:rsidRDefault="0004453E" w:rsidP="009C78FD">
            <w:pPr>
              <w:autoSpaceDE w:val="0"/>
              <w:autoSpaceDN w:val="0"/>
              <w:adjustRightInd w:val="0"/>
              <w:jc w:val="center"/>
            </w:pPr>
          </w:p>
          <w:p w:rsidR="0004453E" w:rsidRPr="00D96B92" w:rsidRDefault="0004453E" w:rsidP="009C78FD">
            <w:pPr>
              <w:autoSpaceDE w:val="0"/>
              <w:autoSpaceDN w:val="0"/>
              <w:adjustRightInd w:val="0"/>
              <w:jc w:val="center"/>
            </w:pPr>
          </w:p>
          <w:p w:rsidR="0004453E" w:rsidRPr="00D96B92" w:rsidRDefault="0004453E" w:rsidP="009C78FD">
            <w:pPr>
              <w:autoSpaceDE w:val="0"/>
              <w:autoSpaceDN w:val="0"/>
              <w:adjustRightInd w:val="0"/>
              <w:jc w:val="center"/>
            </w:pPr>
            <w:r w:rsidRPr="00D96B92">
              <w:t>Średnia dla całego o</w:t>
            </w:r>
            <w:r w:rsidRPr="00D96B92">
              <w:t>b</w:t>
            </w:r>
            <w:r w:rsidRPr="00D96B92">
              <w:t>szaru LSR</w:t>
            </w:r>
          </w:p>
          <w:p w:rsidR="00B9739B" w:rsidRPr="00D96B92" w:rsidRDefault="00B9739B" w:rsidP="009C78FD">
            <w:pPr>
              <w:autoSpaceDE w:val="0"/>
              <w:autoSpaceDN w:val="0"/>
              <w:adjustRightInd w:val="0"/>
              <w:jc w:val="center"/>
              <w:rPr>
                <w:b/>
              </w:rPr>
            </w:pPr>
          </w:p>
          <w:p w:rsidR="00B9739B" w:rsidRPr="00D96B92" w:rsidRDefault="00B9739B" w:rsidP="009C78FD">
            <w:pPr>
              <w:autoSpaceDE w:val="0"/>
              <w:autoSpaceDN w:val="0"/>
              <w:adjustRightInd w:val="0"/>
              <w:jc w:val="center"/>
              <w:rPr>
                <w:b/>
              </w:rPr>
            </w:pPr>
          </w:p>
          <w:p w:rsidR="0004453E" w:rsidRPr="00D96B92" w:rsidRDefault="0004453E" w:rsidP="009C78FD">
            <w:pPr>
              <w:autoSpaceDE w:val="0"/>
              <w:autoSpaceDN w:val="0"/>
              <w:adjustRightInd w:val="0"/>
              <w:jc w:val="center"/>
              <w:rPr>
                <w:b/>
                <w:bCs/>
                <w:color w:val="FFFFFF"/>
              </w:rPr>
            </w:pPr>
            <w:r w:rsidRPr="00D96B92">
              <w:rPr>
                <w:b/>
              </w:rPr>
              <w:t>13,9%</w:t>
            </w:r>
          </w:p>
        </w:tc>
        <w:tc>
          <w:tcPr>
            <w:tcW w:w="1701" w:type="dxa"/>
            <w:vMerge w:val="restart"/>
            <w:tcBorders>
              <w:top w:val="single" w:sz="6" w:space="0" w:color="000000"/>
              <w:left w:val="single" w:sz="6" w:space="0" w:color="000000"/>
              <w:right w:val="single" w:sz="6" w:space="0" w:color="000000"/>
            </w:tcBorders>
            <w:shd w:val="clear" w:color="auto" w:fill="92CDDC"/>
          </w:tcPr>
          <w:p w:rsidR="0004453E" w:rsidRPr="00D96B92" w:rsidRDefault="0004453E" w:rsidP="000E6F53">
            <w:pPr>
              <w:autoSpaceDE w:val="0"/>
              <w:autoSpaceDN w:val="0"/>
              <w:adjustRightInd w:val="0"/>
              <w:jc w:val="center"/>
            </w:pPr>
          </w:p>
          <w:p w:rsidR="0004453E" w:rsidRPr="00D96B92" w:rsidRDefault="0004453E" w:rsidP="000E6F53">
            <w:pPr>
              <w:autoSpaceDE w:val="0"/>
              <w:autoSpaceDN w:val="0"/>
              <w:adjustRightInd w:val="0"/>
              <w:jc w:val="center"/>
            </w:pPr>
          </w:p>
          <w:p w:rsidR="0004453E" w:rsidRPr="00D96B92" w:rsidRDefault="0004453E" w:rsidP="000E6F53">
            <w:pPr>
              <w:autoSpaceDE w:val="0"/>
              <w:autoSpaceDN w:val="0"/>
              <w:adjustRightInd w:val="0"/>
              <w:jc w:val="center"/>
            </w:pPr>
          </w:p>
          <w:p w:rsidR="0004453E" w:rsidRPr="00D96B92" w:rsidRDefault="0004453E" w:rsidP="000E6F53">
            <w:pPr>
              <w:autoSpaceDE w:val="0"/>
              <w:autoSpaceDN w:val="0"/>
              <w:adjustRightInd w:val="0"/>
              <w:jc w:val="center"/>
            </w:pPr>
          </w:p>
          <w:p w:rsidR="0004453E" w:rsidRPr="00D96B92" w:rsidRDefault="0004453E" w:rsidP="000E6F53">
            <w:pPr>
              <w:autoSpaceDE w:val="0"/>
              <w:autoSpaceDN w:val="0"/>
              <w:adjustRightInd w:val="0"/>
              <w:jc w:val="center"/>
            </w:pPr>
          </w:p>
          <w:p w:rsidR="0004453E" w:rsidRPr="00D96B92" w:rsidRDefault="0004453E" w:rsidP="000E6F53">
            <w:pPr>
              <w:autoSpaceDE w:val="0"/>
              <w:autoSpaceDN w:val="0"/>
              <w:adjustRightInd w:val="0"/>
              <w:jc w:val="center"/>
            </w:pPr>
            <w:r w:rsidRPr="00D96B92">
              <w:t>Średnia dla woj. Maz</w:t>
            </w:r>
            <w:r w:rsidRPr="00D96B92">
              <w:t>o</w:t>
            </w:r>
            <w:r w:rsidRPr="00D96B92">
              <w:t>wieckiego-gminy wiejskie</w:t>
            </w:r>
          </w:p>
          <w:p w:rsidR="00B9739B" w:rsidRPr="00D96B92" w:rsidRDefault="00B9739B" w:rsidP="000E6F53">
            <w:pPr>
              <w:autoSpaceDE w:val="0"/>
              <w:autoSpaceDN w:val="0"/>
              <w:adjustRightInd w:val="0"/>
              <w:jc w:val="center"/>
              <w:rPr>
                <w:b/>
              </w:rPr>
            </w:pPr>
          </w:p>
          <w:p w:rsidR="0004453E" w:rsidRPr="00D96B92" w:rsidRDefault="0004453E" w:rsidP="000E6F53">
            <w:pPr>
              <w:autoSpaceDE w:val="0"/>
              <w:autoSpaceDN w:val="0"/>
              <w:adjustRightInd w:val="0"/>
              <w:jc w:val="center"/>
              <w:rPr>
                <w:b/>
                <w:bCs/>
                <w:color w:val="FFFFFF"/>
              </w:rPr>
            </w:pPr>
            <w:r w:rsidRPr="00D96B92">
              <w:rPr>
                <w:b/>
              </w:rPr>
              <w:t xml:space="preserve"> </w:t>
            </w:r>
            <w:r w:rsidRPr="00D96B92">
              <w:rPr>
                <w:b/>
                <w:color w:val="000000"/>
              </w:rPr>
              <w:t>10,5%</w:t>
            </w: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Glinojeck</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10,3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Lipowiec Kościelny</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11,3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Radzanów</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10,3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Strzegowo</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9,6</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Szreńsk</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11,3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Wiśniewo</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9,9</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Bieżuń</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15,1</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Kuczbork-Osada</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17,7</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Lubowidz</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19,9</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Lutocin</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14,3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Siemiątkowo</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18,3</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Żuromin</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15,6</w:t>
            </w: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r w:rsidR="000E6F53" w:rsidRPr="00D96B92" w:rsidTr="003C1C60">
        <w:tblPrEx>
          <w:tblCellMar>
            <w:top w:w="0" w:type="dxa"/>
            <w:bottom w:w="0" w:type="dxa"/>
          </w:tblCellMar>
        </w:tblPrEx>
        <w:trPr>
          <w:trHeight w:val="247"/>
        </w:trPr>
        <w:tc>
          <w:tcPr>
            <w:tcW w:w="739" w:type="dxa"/>
            <w:tcBorders>
              <w:top w:val="single" w:sz="6" w:space="0" w:color="000000"/>
              <w:left w:val="single" w:sz="6" w:space="0" w:color="000000"/>
              <w:bottom w:val="single" w:sz="6" w:space="0" w:color="000000"/>
              <w:right w:val="single" w:sz="6" w:space="0" w:color="000000"/>
            </w:tcBorders>
          </w:tcPr>
          <w:p w:rsidR="000E6F53" w:rsidRPr="00D96B92" w:rsidRDefault="000E6F53" w:rsidP="00E9207B">
            <w:pPr>
              <w:numPr>
                <w:ilvl w:val="0"/>
                <w:numId w:val="14"/>
              </w:numPr>
              <w:autoSpaceDE w:val="0"/>
              <w:autoSpaceDN w:val="0"/>
              <w:adjustRightInd w:val="0"/>
              <w:jc w:val="left"/>
              <w:rPr>
                <w:color w:val="000000"/>
              </w:rPr>
            </w:pPr>
          </w:p>
        </w:tc>
        <w:tc>
          <w:tcPr>
            <w:tcW w:w="3827"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Lidzbark</w:t>
            </w:r>
          </w:p>
        </w:tc>
        <w:tc>
          <w:tcPr>
            <w:tcW w:w="2268" w:type="dxa"/>
            <w:tcBorders>
              <w:top w:val="single" w:sz="6" w:space="0" w:color="000000"/>
              <w:left w:val="single" w:sz="6" w:space="0" w:color="000000"/>
              <w:bottom w:val="single" w:sz="6" w:space="0" w:color="000000"/>
              <w:right w:val="single" w:sz="6" w:space="0" w:color="000000"/>
            </w:tcBorders>
          </w:tcPr>
          <w:p w:rsidR="000E6F53" w:rsidRPr="00D96B92" w:rsidRDefault="000E6F53" w:rsidP="00B9739B">
            <w:pPr>
              <w:autoSpaceDE w:val="0"/>
              <w:autoSpaceDN w:val="0"/>
              <w:adjustRightInd w:val="0"/>
              <w:jc w:val="center"/>
              <w:rPr>
                <w:color w:val="000000"/>
              </w:rPr>
            </w:pPr>
            <w:r w:rsidRPr="00D96B92">
              <w:rPr>
                <w:color w:val="000000"/>
              </w:rPr>
              <w:t>18,0</w:t>
            </w:r>
          </w:p>
        </w:tc>
        <w:tc>
          <w:tcPr>
            <w:tcW w:w="1701" w:type="dxa"/>
            <w:vMerge/>
            <w:tcBorders>
              <w:left w:val="single" w:sz="6" w:space="0" w:color="000000"/>
              <w:bottom w:val="single" w:sz="4" w:space="0" w:color="auto"/>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c>
          <w:tcPr>
            <w:tcW w:w="1701" w:type="dxa"/>
            <w:vMerge/>
            <w:tcBorders>
              <w:left w:val="single" w:sz="6" w:space="0" w:color="000000"/>
              <w:bottom w:val="single" w:sz="4" w:space="0" w:color="auto"/>
              <w:right w:val="single" w:sz="6" w:space="0" w:color="000000"/>
            </w:tcBorders>
            <w:shd w:val="clear" w:color="auto" w:fill="92CDDC"/>
          </w:tcPr>
          <w:p w:rsidR="000E6F53" w:rsidRPr="00D96B92" w:rsidRDefault="000E6F53" w:rsidP="009C78FD">
            <w:pPr>
              <w:autoSpaceDE w:val="0"/>
              <w:autoSpaceDN w:val="0"/>
              <w:adjustRightInd w:val="0"/>
              <w:jc w:val="right"/>
              <w:rPr>
                <w:color w:val="000000"/>
              </w:rPr>
            </w:pPr>
          </w:p>
        </w:tc>
      </w:tr>
    </w:tbl>
    <w:p w:rsidR="009C78FD" w:rsidRPr="000E6F53" w:rsidRDefault="000E6F53" w:rsidP="0004416D">
      <w:pPr>
        <w:spacing w:line="276" w:lineRule="auto"/>
        <w:rPr>
          <w:sz w:val="20"/>
          <w:szCs w:val="20"/>
        </w:rPr>
      </w:pPr>
      <w:r w:rsidRPr="000E6F53">
        <w:rPr>
          <w:sz w:val="20"/>
          <w:szCs w:val="20"/>
        </w:rPr>
        <w:t>Źródło: na podstawie danych GUS BDL , stan na 31.12.2013 r.</w:t>
      </w:r>
    </w:p>
    <w:p w:rsidR="000E6F53" w:rsidRDefault="000E6F53" w:rsidP="0004416D">
      <w:pPr>
        <w:spacing w:line="276" w:lineRule="auto"/>
        <w:rPr>
          <w:sz w:val="4"/>
          <w:szCs w:val="4"/>
        </w:rPr>
      </w:pPr>
    </w:p>
    <w:p w:rsidR="004D0FC1" w:rsidRPr="004D0FC1" w:rsidRDefault="004D0FC1" w:rsidP="0004416D">
      <w:pPr>
        <w:spacing w:line="276" w:lineRule="auto"/>
        <w:rPr>
          <w:sz w:val="4"/>
          <w:szCs w:val="4"/>
        </w:rPr>
      </w:pPr>
    </w:p>
    <w:p w:rsidR="009C78FD" w:rsidRDefault="009C78FD" w:rsidP="0004416D">
      <w:pPr>
        <w:spacing w:line="276" w:lineRule="auto"/>
      </w:pPr>
      <w:r>
        <w:t>Jak obrazuje tabela powyżej na obszarze objętym LSR liczba osób bezrobotnych do liczby osób w wieku produ</w:t>
      </w:r>
      <w:r>
        <w:t>k</w:t>
      </w:r>
      <w:r>
        <w:t>cyjnym przekracza liczbę osób w relacji do liczby osób w wieku produkcyjnym  w województwie maz</w:t>
      </w:r>
      <w:r>
        <w:t>o</w:t>
      </w:r>
      <w:r>
        <w:t>wieckim.</w:t>
      </w:r>
    </w:p>
    <w:p w:rsidR="009C78FD" w:rsidRDefault="009C78FD" w:rsidP="0004416D">
      <w:pPr>
        <w:spacing w:line="276" w:lineRule="auto"/>
        <w:rPr>
          <w:sz w:val="4"/>
          <w:szCs w:val="4"/>
        </w:rPr>
      </w:pPr>
    </w:p>
    <w:p w:rsidR="00F0184C" w:rsidRPr="00F0184C" w:rsidRDefault="0004416D" w:rsidP="0004416D">
      <w:pPr>
        <w:spacing w:line="276" w:lineRule="auto"/>
        <w:rPr>
          <w:b/>
        </w:rPr>
      </w:pPr>
      <w:r w:rsidRPr="00A9078C">
        <w:t>Według danych GUS w roku 2013 w województwie mazowieckim odnotowano wzrost odsetka osób zagroż</w:t>
      </w:r>
      <w:r w:rsidRPr="00A9078C">
        <w:t>o</w:t>
      </w:r>
      <w:r w:rsidRPr="00A9078C">
        <w:t>nych ubóstwem  (procent osób w gospodarstwach domowych, w których wydatki wynosiły mniej niż 50% średnich w</w:t>
      </w:r>
      <w:r w:rsidRPr="00A9078C">
        <w:t>y</w:t>
      </w:r>
      <w:r w:rsidRPr="00A9078C">
        <w:t>datków ogółu gospodarstw domowych). Wskaźnik ten osiągnął  wart</w:t>
      </w:r>
      <w:r w:rsidRPr="00A9078C">
        <w:t>o</w:t>
      </w:r>
      <w:r w:rsidRPr="00A9078C">
        <w:t>ść 23% w stosunku do 2005 r. (19,8%). Dla obszaru całej Polski jest znacznie</w:t>
      </w:r>
      <w:r w:rsidR="00994EB7">
        <w:t xml:space="preserve"> korzystniejszy i wyniósł tylko</w:t>
      </w:r>
      <w:r w:rsidRPr="00A9078C">
        <w:t xml:space="preserve"> 16,3%. Region Mazowsza wśród wszystkich w</w:t>
      </w:r>
      <w:r w:rsidRPr="00A9078C">
        <w:t>o</w:t>
      </w:r>
      <w:r w:rsidRPr="00A9078C">
        <w:t>jewództw plasuje się na 3 pozycji jako najbardziej zagr</w:t>
      </w:r>
      <w:r w:rsidRPr="00A9078C">
        <w:t>o</w:t>
      </w:r>
      <w:r w:rsidRPr="00A9078C">
        <w:t>żony tym zjawiskiem. Poziom wskaźników społeczno-gospodarczych jest pona</w:t>
      </w:r>
      <w:r w:rsidRPr="00A9078C">
        <w:t>d</w:t>
      </w:r>
      <w:r w:rsidR="00994EB7">
        <w:t xml:space="preserve">to silne zróżnicowany. </w:t>
      </w:r>
      <w:r w:rsidR="00D42917">
        <w:t>Gminy</w:t>
      </w:r>
      <w:r w:rsidRPr="00A9078C">
        <w:t xml:space="preserve"> w M</w:t>
      </w:r>
      <w:r w:rsidR="00D42917">
        <w:t>azowieckim cechują</w:t>
      </w:r>
      <w:r w:rsidRPr="00A9078C">
        <w:t xml:space="preserve"> się wysokim i bardzo wysokim stopniem zagrożenia ubóstwem. Poniżej tzw. ustawowej granicy ubóstwa (kwota, która zgodnie z ob</w:t>
      </w:r>
      <w:r w:rsidRPr="00A9078C">
        <w:t>o</w:t>
      </w:r>
      <w:r w:rsidRPr="00A9078C">
        <w:t>wiązującą ustawą o pomocy społecznej uprawnia do ubiegania się o przyznanie świadczenia pieniężnego z pom</w:t>
      </w:r>
      <w:r w:rsidR="00994EB7">
        <w:t>ocy społec</w:t>
      </w:r>
      <w:r w:rsidR="00994EB7">
        <w:t>z</w:t>
      </w:r>
      <w:r w:rsidR="00994EB7">
        <w:t xml:space="preserve">nej) w 2012 r. żyło </w:t>
      </w:r>
      <w:r w:rsidRPr="00A9078C">
        <w:t xml:space="preserve">10,7% mieszkańców województwa, a więc znacznie powyżej  średniej  krajowej (7,2%). </w:t>
      </w:r>
      <w:r w:rsidR="00D42917">
        <w:t>P</w:t>
      </w:r>
      <w:r w:rsidRPr="00A9078C">
        <w:t>r</w:t>
      </w:r>
      <w:r w:rsidRPr="00A9078C">
        <w:t>o</w:t>
      </w:r>
      <w:r w:rsidRPr="00A9078C">
        <w:t>cent osób w gospodarstwach domowych, które przekroczyły granicę ubóstwa skrajnego (tzw. minimum egzystencji wyznaczające poziom zaspokojenia potrzeb, poniżej którego występuje biologiczne zagroż</w:t>
      </w:r>
      <w:r w:rsidRPr="00A9078C">
        <w:t>e</w:t>
      </w:r>
      <w:r w:rsidRPr="00A9078C">
        <w:t>nie życia oraz rozwoju psychofizycznego człowieka) w województwie mazowieckim jest wyższy niż w kraju (odpowiednio: 10,7% i 6,8%), chociaż również zmniejszył się w stosunku do roku 2005 (13,6%). W województwie mazowieckim istnieje silna korelacja w występowaniu zjawiska bierności zawodowej i wykluczenia społecznego. Mieszkańców wsi c</w:t>
      </w:r>
      <w:r w:rsidRPr="00A9078C">
        <w:t>e</w:t>
      </w:r>
      <w:r w:rsidRPr="00A9078C">
        <w:t>chuje stosunkowo niska aktywność w zakresie kształcenia i podnoszenia kwalifikacji zaw</w:t>
      </w:r>
      <w:r w:rsidRPr="00A9078C">
        <w:t>o</w:t>
      </w:r>
      <w:r w:rsidRPr="00A9078C">
        <w:t>dowych nisk</w:t>
      </w:r>
      <w:r w:rsidR="00994EB7">
        <w:t xml:space="preserve">i poziom  mobilności zawodowej. </w:t>
      </w:r>
      <w:r w:rsidRPr="00D42917">
        <w:t>Dlatego szczególnie</w:t>
      </w:r>
      <w:r w:rsidR="00994EB7" w:rsidRPr="00D42917">
        <w:t xml:space="preserve"> ważne są działania w zakresie </w:t>
      </w:r>
      <w:r w:rsidRPr="00D42917">
        <w:t>aktywnej integracji, ukieru</w:t>
      </w:r>
      <w:r w:rsidRPr="00D42917">
        <w:t>n</w:t>
      </w:r>
      <w:r w:rsidRPr="00D42917">
        <w:t>kowane na zwiększanie szans na rynku pracy i w efekcie skuteczne zatrudnienie.</w:t>
      </w:r>
      <w:r w:rsidRPr="00A9078C">
        <w:rPr>
          <w:b/>
        </w:rPr>
        <w:t xml:space="preserve"> </w:t>
      </w:r>
      <w:r w:rsidR="00B45B86">
        <w:rPr>
          <w:b/>
        </w:rPr>
        <w:t xml:space="preserve">LGD zamierza realizować działania w tym </w:t>
      </w:r>
      <w:r w:rsidR="00B45B86">
        <w:rPr>
          <w:b/>
        </w:rPr>
        <w:lastRenderedPageBreak/>
        <w:t>kierunku które będą komplementarne do działań PUP budując partnerstwo</w:t>
      </w:r>
      <w:r w:rsidR="00B45B86" w:rsidRPr="00EA4C69">
        <w:rPr>
          <w:b/>
        </w:rPr>
        <w:t xml:space="preserve"> lokalne pomiędzy różnymi i</w:t>
      </w:r>
      <w:r w:rsidR="00B45B86" w:rsidRPr="00EA4C69">
        <w:rPr>
          <w:b/>
        </w:rPr>
        <w:t>n</w:t>
      </w:r>
      <w:r w:rsidR="00B45B86" w:rsidRPr="00EA4C69">
        <w:rPr>
          <w:b/>
        </w:rPr>
        <w:t>stytucjami, podmiotami, organizacjami i osobami prywatnymi działającymi w obszarze rynku pracy oraz mającymi wpływ na aktywność zawodową mieszka</w:t>
      </w:r>
      <w:r w:rsidR="00B45B86" w:rsidRPr="00EA4C69">
        <w:rPr>
          <w:b/>
        </w:rPr>
        <w:t>ń</w:t>
      </w:r>
      <w:r w:rsidR="00B45B86" w:rsidRPr="00EA4C69">
        <w:rPr>
          <w:b/>
        </w:rPr>
        <w:t>ców</w:t>
      </w:r>
      <w:r w:rsidR="00B45B86">
        <w:rPr>
          <w:b/>
        </w:rPr>
        <w:t>.</w:t>
      </w:r>
    </w:p>
    <w:p w:rsidR="0094668F" w:rsidRPr="0094668F" w:rsidRDefault="0094668F" w:rsidP="0004416D">
      <w:pPr>
        <w:spacing w:line="276" w:lineRule="auto"/>
        <w:rPr>
          <w:b/>
          <w:i/>
        </w:rPr>
      </w:pPr>
      <w:r w:rsidRPr="0094668F">
        <w:rPr>
          <w:b/>
          <w:i/>
        </w:rPr>
        <w:t>Uwarunkowania przyrodnicze</w:t>
      </w:r>
      <w:r>
        <w:rPr>
          <w:b/>
          <w:i/>
        </w:rPr>
        <w:t xml:space="preserve"> i turystyczne</w:t>
      </w:r>
    </w:p>
    <w:p w:rsidR="0004416D" w:rsidRPr="00A9078C" w:rsidRDefault="0004416D" w:rsidP="0004416D">
      <w:pPr>
        <w:spacing w:line="276" w:lineRule="auto"/>
      </w:pPr>
      <w:r w:rsidRPr="00A9078C">
        <w:t>Obszar  LGD jest atrakcyjny pod względem walorów przyrodniczych. Duża liczba jezior oraz rzeki Wkra i Wel stwarzają dogodne  warunki do uprawiania turystyki wodnej. Ponadto inne atrakcyjne bogactwa natury sprzyjają uprawianiu aktywnych form turystki. Największe atrakcje turystyczne gmin członkowskich to sprzyjające w</w:t>
      </w:r>
      <w:r w:rsidRPr="00A9078C">
        <w:t>a</w:t>
      </w:r>
      <w:r w:rsidRPr="00A9078C">
        <w:t>runki oferty rekreacyjnej sportów wodnych, szlaki piesze, rowerowe, kajakowe oraz bogate tereny nadleśnictw. Dla tur</w:t>
      </w:r>
      <w:r w:rsidRPr="00A9078C">
        <w:t>y</w:t>
      </w:r>
      <w:r w:rsidRPr="00A9078C">
        <w:t>stów są dostępne wyznaczone drogi leśne, miejsca biwakowe oraz punkty widokowe. Sieć turystyczną uzupełniają szlaki turystyczne PTTK. Nadleśnictwa prowadzą</w:t>
      </w:r>
      <w:r w:rsidR="00994EB7">
        <w:t xml:space="preserve"> edukację przyrodniczo-</w:t>
      </w:r>
      <w:r w:rsidR="00CC537B">
        <w:t>leśną</w:t>
      </w:r>
      <w:r w:rsidRPr="00A9078C">
        <w:t>. Z uwagi na uwarunkowania prz</w:t>
      </w:r>
      <w:r w:rsidRPr="00A9078C">
        <w:t>y</w:t>
      </w:r>
      <w:r w:rsidRPr="00A9078C">
        <w:t>rodnicze obszaru popularną formą turystyki jest w szczególności kajakarstwo. Do najbardziej znanych tras kajak</w:t>
      </w:r>
      <w:r w:rsidRPr="00A9078C">
        <w:t>o</w:t>
      </w:r>
      <w:r w:rsidRPr="00A9078C">
        <w:t xml:space="preserve">wych należy zaliczyć 249 km szlak na </w:t>
      </w:r>
      <w:r w:rsidR="00994EB7">
        <w:t>rzece Wkrze, z czego prawie 100</w:t>
      </w:r>
      <w:r w:rsidRPr="00A9078C">
        <w:t>km prze</w:t>
      </w:r>
      <w:r w:rsidR="00994EB7">
        <w:t xml:space="preserve">biega prze obszar LGD. </w:t>
      </w:r>
      <w:r w:rsidRPr="00A9078C">
        <w:t>Probl</w:t>
      </w:r>
      <w:r w:rsidRPr="00A9078C">
        <w:t>e</w:t>
      </w:r>
      <w:r w:rsidRPr="00A9078C">
        <w:t>mem w dalszym rozwoju tej formy rekreacji jest nadal uboga  infrastruktura techniczna</w:t>
      </w:r>
      <w:r w:rsidR="00D42917">
        <w:t xml:space="preserve">. </w:t>
      </w:r>
      <w:r w:rsidRPr="00A9078C">
        <w:t>Fun</w:t>
      </w:r>
      <w:r w:rsidRPr="00A9078C">
        <w:t>k</w:t>
      </w:r>
      <w:r w:rsidRPr="00A9078C">
        <w:t>cjonują nieliczne pola namio</w:t>
      </w:r>
      <w:r w:rsidR="00D42917">
        <w:t>towe oraz stanice. Ponadto baza</w:t>
      </w:r>
      <w:r w:rsidRPr="00A9078C">
        <w:t xml:space="preserve"> noclegowa przystosowana jest jedynie do sezonu wakacyjnego. Pomimo dynamicznego wzrostu, obszar LGD nadal posiada braki w sieci szlaków pieszych i rowerowych. </w:t>
      </w:r>
      <w:r w:rsidRPr="00CC537B">
        <w:rPr>
          <w:b/>
        </w:rPr>
        <w:t>Podczas konsu</w:t>
      </w:r>
      <w:r w:rsidRPr="00CC537B">
        <w:rPr>
          <w:b/>
        </w:rPr>
        <w:t>l</w:t>
      </w:r>
      <w:r w:rsidRPr="00CC537B">
        <w:rPr>
          <w:b/>
        </w:rPr>
        <w:t>tacji mieszkańcy wskazywali na potrzebę uregulowania pasma rzeki</w:t>
      </w:r>
      <w:r w:rsidR="00D42917">
        <w:rPr>
          <w:b/>
        </w:rPr>
        <w:t xml:space="preserve"> Wkry oraz tw</w:t>
      </w:r>
      <w:r w:rsidR="00D42917">
        <w:rPr>
          <w:b/>
        </w:rPr>
        <w:t>o</w:t>
      </w:r>
      <w:r w:rsidR="00D42917">
        <w:rPr>
          <w:b/>
        </w:rPr>
        <w:t xml:space="preserve">rzenia kolejnych </w:t>
      </w:r>
      <w:r w:rsidRPr="00CC537B">
        <w:rPr>
          <w:b/>
        </w:rPr>
        <w:t>ścieżek rowerowych, szlaków pieszych, ścieżek ekologicznych, edukacyjnych</w:t>
      </w:r>
      <w:r w:rsidR="00D42917">
        <w:rPr>
          <w:b/>
        </w:rPr>
        <w:t xml:space="preserve">. </w:t>
      </w:r>
      <w:r w:rsidRPr="00A9078C">
        <w:t>Wraz z rozwojem turystyki rozwija się oferta lokalnych gospodarstw agrotury</w:t>
      </w:r>
      <w:r w:rsidR="00994EB7">
        <w:t xml:space="preserve">stycznych </w:t>
      </w:r>
      <w:r w:rsidRPr="00A9078C">
        <w:t>i ośrodków propagujących upr</w:t>
      </w:r>
      <w:r w:rsidRPr="00A9078C">
        <w:t>a</w:t>
      </w:r>
      <w:r w:rsidRPr="00A9078C">
        <w:t xml:space="preserve">wianie turystyki konnej. Jeziora i lasy przyciągają wędkarzy oraz grzybiarzy. Ponadto, na </w:t>
      </w:r>
      <w:r w:rsidR="00994EB7">
        <w:t>obszarze</w:t>
      </w:r>
      <w:r w:rsidRPr="00A9078C">
        <w:t xml:space="preserve"> L</w:t>
      </w:r>
      <w:r w:rsidR="00994EB7">
        <w:t>SR</w:t>
      </w:r>
      <w:r w:rsidRPr="00A9078C">
        <w:t xml:space="preserve"> zlokalizowane są liczne zabytki, które po</w:t>
      </w:r>
      <w:r w:rsidRPr="00A9078C">
        <w:t>d</w:t>
      </w:r>
      <w:r w:rsidRPr="00A9078C">
        <w:t>noszą atrakcyjność turystyczną regi</w:t>
      </w:r>
      <w:r w:rsidRPr="00A9078C">
        <w:t>o</w:t>
      </w:r>
      <w:r w:rsidRPr="00A9078C">
        <w:t>nu.</w:t>
      </w:r>
    </w:p>
    <w:p w:rsidR="0004416D" w:rsidRPr="00A9078C" w:rsidRDefault="0004416D" w:rsidP="0004416D">
      <w:pPr>
        <w:spacing w:line="276" w:lineRule="auto"/>
      </w:pPr>
      <w:r w:rsidRPr="00A9078C">
        <w:t>Pomimo atrakcyjnych uwarunkowań</w:t>
      </w:r>
      <w:r w:rsidR="00CC537B">
        <w:t xml:space="preserve"> turystycznych obszaru LGD jego</w:t>
      </w:r>
      <w:r w:rsidRPr="00A9078C">
        <w:t xml:space="preserve"> potencjał nie jest jeszcze w pełni wykorz</w:t>
      </w:r>
      <w:r w:rsidRPr="00A9078C">
        <w:t>y</w:t>
      </w:r>
      <w:r w:rsidR="00D662FD">
        <w:t>stany. Oferta turystyczno-</w:t>
      </w:r>
      <w:r w:rsidRPr="00A9078C">
        <w:t xml:space="preserve">wypoczynkowa jest słabo zróżnicowana, co przekłada się </w:t>
      </w:r>
      <w:r w:rsidR="00CC537B">
        <w:t>na wartość</w:t>
      </w:r>
      <w:r w:rsidRPr="00A9078C">
        <w:t xml:space="preserve"> wskaźnika Schn</w:t>
      </w:r>
      <w:r w:rsidRPr="00A9078C">
        <w:t>e</w:t>
      </w:r>
      <w:r w:rsidRPr="00A9078C">
        <w:t>idera. Wśród powiató</w:t>
      </w:r>
      <w:r w:rsidR="00D662FD">
        <w:t>w z terenu</w:t>
      </w:r>
      <w:r w:rsidRPr="00A9078C">
        <w:t xml:space="preserve"> LGD najwyższy wskaźnik Schneidera maja kolejno powiaty: </w:t>
      </w:r>
      <w:r w:rsidRPr="00A9078C">
        <w:rPr>
          <w:color w:val="000000"/>
        </w:rPr>
        <w:t>ciechanowski, pó</w:t>
      </w:r>
      <w:r w:rsidRPr="00A9078C">
        <w:rPr>
          <w:color w:val="000000"/>
        </w:rPr>
        <w:t>ź</w:t>
      </w:r>
      <w:r w:rsidRPr="00A9078C">
        <w:rPr>
          <w:color w:val="000000"/>
        </w:rPr>
        <w:t>niej mławski, działdo</w:t>
      </w:r>
      <w:r w:rsidRPr="00A9078C">
        <w:rPr>
          <w:color w:val="000000"/>
        </w:rPr>
        <w:t>w</w:t>
      </w:r>
      <w:r w:rsidRPr="00A9078C">
        <w:rPr>
          <w:color w:val="000000"/>
        </w:rPr>
        <w:t>ski</w:t>
      </w:r>
      <w:r w:rsidR="00CC537B">
        <w:rPr>
          <w:color w:val="000000"/>
        </w:rPr>
        <w:t xml:space="preserve"> </w:t>
      </w:r>
      <w:r w:rsidR="00CC537B" w:rsidRPr="00A9078C">
        <w:rPr>
          <w:color w:val="000000"/>
        </w:rPr>
        <w:t>a następnie</w:t>
      </w:r>
      <w:r w:rsidR="00CC537B">
        <w:rPr>
          <w:color w:val="000000"/>
        </w:rPr>
        <w:t xml:space="preserve"> żuromiński</w:t>
      </w:r>
      <w:r w:rsidRPr="00A9078C">
        <w:rPr>
          <w:color w:val="000000"/>
        </w:rPr>
        <w:t>.</w:t>
      </w:r>
      <w:r w:rsidRPr="00A9078C">
        <w:t xml:space="preserve"> </w:t>
      </w:r>
    </w:p>
    <w:p w:rsidR="00835C45" w:rsidRPr="004C66E0" w:rsidRDefault="00835C45" w:rsidP="006F3EA8">
      <w:pPr>
        <w:spacing w:line="276" w:lineRule="auto"/>
        <w:rPr>
          <w:sz w:val="4"/>
          <w:szCs w:val="4"/>
        </w:rPr>
      </w:pPr>
    </w:p>
    <w:p w:rsidR="00B207C2" w:rsidRPr="00107A5A" w:rsidRDefault="00107A5A" w:rsidP="006F3EA8">
      <w:pPr>
        <w:spacing w:line="276" w:lineRule="auto"/>
        <w:rPr>
          <w:sz w:val="20"/>
          <w:szCs w:val="20"/>
        </w:rPr>
      </w:pPr>
      <w:r w:rsidRPr="00107A5A">
        <w:rPr>
          <w:sz w:val="20"/>
          <w:szCs w:val="20"/>
        </w:rPr>
        <w:t>Tab.</w:t>
      </w:r>
      <w:r w:rsidR="00B9739B">
        <w:rPr>
          <w:sz w:val="20"/>
          <w:szCs w:val="20"/>
        </w:rPr>
        <w:t>1</w:t>
      </w:r>
      <w:r w:rsidR="00B45B86">
        <w:rPr>
          <w:sz w:val="20"/>
          <w:szCs w:val="20"/>
        </w:rPr>
        <w:t>3</w:t>
      </w:r>
      <w:r w:rsidRPr="00107A5A">
        <w:rPr>
          <w:sz w:val="20"/>
          <w:szCs w:val="20"/>
        </w:rPr>
        <w:t xml:space="preserve"> Wybrane wskaźniki dotyczące infrastruktury noclegowej i jej wykorzystanie w 2013 r.</w:t>
      </w:r>
    </w:p>
    <w:tbl>
      <w:tblPr>
        <w:tblW w:w="10221" w:type="dxa"/>
        <w:tblInd w:w="55" w:type="dxa"/>
        <w:tblCellMar>
          <w:left w:w="70" w:type="dxa"/>
          <w:right w:w="70" w:type="dxa"/>
        </w:tblCellMar>
        <w:tblLook w:val="04A0"/>
      </w:tblPr>
      <w:tblGrid>
        <w:gridCol w:w="800"/>
        <w:gridCol w:w="1767"/>
        <w:gridCol w:w="1559"/>
        <w:gridCol w:w="1559"/>
        <w:gridCol w:w="15"/>
        <w:gridCol w:w="1828"/>
        <w:gridCol w:w="992"/>
        <w:gridCol w:w="1701"/>
      </w:tblGrid>
      <w:tr w:rsidR="00B207C2" w:rsidRPr="00D96B92" w:rsidTr="004C66E0">
        <w:trPr>
          <w:trHeight w:val="70"/>
        </w:trPr>
        <w:tc>
          <w:tcPr>
            <w:tcW w:w="800" w:type="dxa"/>
            <w:vMerge w:val="restart"/>
            <w:tcBorders>
              <w:top w:val="single" w:sz="4" w:space="0" w:color="000000"/>
              <w:left w:val="single" w:sz="4" w:space="0" w:color="000000"/>
              <w:right w:val="single" w:sz="4" w:space="0" w:color="000000"/>
            </w:tcBorders>
            <w:shd w:val="clear" w:color="000000" w:fill="008080"/>
            <w:noWrap/>
            <w:vAlign w:val="center"/>
            <w:hideMark/>
          </w:tcPr>
          <w:p w:rsidR="00B207C2" w:rsidRPr="00D96B92" w:rsidRDefault="00B207C2" w:rsidP="004547BE">
            <w:pPr>
              <w:jc w:val="center"/>
              <w:rPr>
                <w:b/>
                <w:bCs/>
                <w:color w:val="FFFFFF"/>
              </w:rPr>
            </w:pPr>
            <w:r w:rsidRPr="00D96B92">
              <w:rPr>
                <w:b/>
                <w:bCs/>
                <w:color w:val="FFFFFF"/>
              </w:rPr>
              <w:t>Lp.</w:t>
            </w:r>
          </w:p>
        </w:tc>
        <w:tc>
          <w:tcPr>
            <w:tcW w:w="1767" w:type="dxa"/>
            <w:vMerge w:val="restart"/>
            <w:tcBorders>
              <w:top w:val="single" w:sz="4" w:space="0" w:color="000000"/>
              <w:left w:val="nil"/>
              <w:right w:val="single" w:sz="4" w:space="0" w:color="000000"/>
            </w:tcBorders>
            <w:shd w:val="clear" w:color="000000" w:fill="008080"/>
            <w:noWrap/>
            <w:vAlign w:val="center"/>
            <w:hideMark/>
          </w:tcPr>
          <w:p w:rsidR="00B207C2" w:rsidRPr="00D96B92" w:rsidRDefault="00B207C2" w:rsidP="004547BE">
            <w:pPr>
              <w:jc w:val="center"/>
              <w:rPr>
                <w:b/>
                <w:bCs/>
                <w:color w:val="FFFFFF"/>
              </w:rPr>
            </w:pPr>
            <w:r w:rsidRPr="00D96B92">
              <w:rPr>
                <w:b/>
                <w:bCs/>
                <w:color w:val="FFFFFF"/>
              </w:rPr>
              <w:t xml:space="preserve">Powiat </w:t>
            </w:r>
          </w:p>
        </w:tc>
        <w:tc>
          <w:tcPr>
            <w:tcW w:w="3133" w:type="dxa"/>
            <w:gridSpan w:val="3"/>
            <w:tcBorders>
              <w:top w:val="single" w:sz="4" w:space="0" w:color="000000"/>
              <w:left w:val="nil"/>
              <w:bottom w:val="single" w:sz="4" w:space="0" w:color="000000"/>
              <w:right w:val="single" w:sz="2" w:space="0" w:color="auto"/>
            </w:tcBorders>
            <w:shd w:val="clear" w:color="000000" w:fill="008080"/>
            <w:noWrap/>
            <w:hideMark/>
          </w:tcPr>
          <w:p w:rsidR="00B207C2" w:rsidRPr="00D96B92" w:rsidRDefault="00107A5A" w:rsidP="004C66E0">
            <w:pPr>
              <w:jc w:val="center"/>
              <w:rPr>
                <w:b/>
                <w:bCs/>
                <w:color w:val="FFFFFF"/>
              </w:rPr>
            </w:pPr>
            <w:r w:rsidRPr="00D96B92">
              <w:rPr>
                <w:b/>
                <w:bCs/>
                <w:color w:val="FFFFFF"/>
              </w:rPr>
              <w:t>Wskaźnik ruchu turystycznego</w:t>
            </w:r>
          </w:p>
        </w:tc>
        <w:tc>
          <w:tcPr>
            <w:tcW w:w="1828" w:type="dxa"/>
            <w:tcBorders>
              <w:top w:val="single" w:sz="4" w:space="0" w:color="000000"/>
              <w:left w:val="single" w:sz="2" w:space="0" w:color="auto"/>
              <w:right w:val="single" w:sz="2" w:space="0" w:color="auto"/>
            </w:tcBorders>
            <w:shd w:val="clear" w:color="000000" w:fill="008080"/>
          </w:tcPr>
          <w:p w:rsidR="00B207C2" w:rsidRPr="00D96B92" w:rsidRDefault="00B207C2" w:rsidP="004C66E0">
            <w:pPr>
              <w:jc w:val="center"/>
              <w:rPr>
                <w:b/>
                <w:bCs/>
                <w:color w:val="FFFFFF"/>
              </w:rPr>
            </w:pPr>
          </w:p>
        </w:tc>
        <w:tc>
          <w:tcPr>
            <w:tcW w:w="2693" w:type="dxa"/>
            <w:gridSpan w:val="2"/>
            <w:tcBorders>
              <w:top w:val="single" w:sz="4" w:space="0" w:color="000000"/>
              <w:left w:val="single" w:sz="2" w:space="0" w:color="auto"/>
              <w:bottom w:val="single" w:sz="4" w:space="0" w:color="000000"/>
              <w:right w:val="single" w:sz="4" w:space="0" w:color="000000"/>
            </w:tcBorders>
            <w:shd w:val="clear" w:color="000000" w:fill="008080"/>
          </w:tcPr>
          <w:p w:rsidR="00B207C2" w:rsidRPr="00D96B92" w:rsidRDefault="00107A5A" w:rsidP="004C66E0">
            <w:pPr>
              <w:jc w:val="center"/>
              <w:rPr>
                <w:b/>
                <w:bCs/>
                <w:color w:val="FFFFFF"/>
              </w:rPr>
            </w:pPr>
            <w:r w:rsidRPr="00D96B92">
              <w:rPr>
                <w:b/>
                <w:bCs/>
                <w:color w:val="FFFFFF"/>
              </w:rPr>
              <w:t>Wskaźnik gęstości</w:t>
            </w:r>
          </w:p>
        </w:tc>
      </w:tr>
      <w:tr w:rsidR="00B207C2" w:rsidRPr="00D96B92" w:rsidTr="004C66E0">
        <w:trPr>
          <w:trHeight w:val="228"/>
        </w:trPr>
        <w:tc>
          <w:tcPr>
            <w:tcW w:w="800" w:type="dxa"/>
            <w:vMerge/>
            <w:tcBorders>
              <w:left w:val="single" w:sz="4" w:space="0" w:color="000000"/>
              <w:bottom w:val="single" w:sz="4" w:space="0" w:color="auto"/>
              <w:right w:val="single" w:sz="4" w:space="0" w:color="000000"/>
            </w:tcBorders>
            <w:shd w:val="clear" w:color="000000" w:fill="008080"/>
            <w:noWrap/>
            <w:vAlign w:val="center"/>
            <w:hideMark/>
          </w:tcPr>
          <w:p w:rsidR="00B207C2" w:rsidRPr="00D96B92" w:rsidRDefault="00B207C2" w:rsidP="004547BE">
            <w:pPr>
              <w:jc w:val="center"/>
              <w:rPr>
                <w:b/>
                <w:bCs/>
                <w:color w:val="FFFFFF"/>
              </w:rPr>
            </w:pPr>
          </w:p>
        </w:tc>
        <w:tc>
          <w:tcPr>
            <w:tcW w:w="1767" w:type="dxa"/>
            <w:vMerge/>
            <w:tcBorders>
              <w:left w:val="nil"/>
              <w:bottom w:val="single" w:sz="4" w:space="0" w:color="auto"/>
              <w:right w:val="single" w:sz="4" w:space="0" w:color="000000"/>
            </w:tcBorders>
            <w:shd w:val="clear" w:color="000000" w:fill="008080"/>
            <w:noWrap/>
            <w:vAlign w:val="center"/>
            <w:hideMark/>
          </w:tcPr>
          <w:p w:rsidR="00B207C2" w:rsidRPr="00D96B92" w:rsidRDefault="00B207C2" w:rsidP="004547BE">
            <w:pPr>
              <w:jc w:val="center"/>
              <w:rPr>
                <w:b/>
                <w:bCs/>
                <w:color w:val="FFFFFF"/>
              </w:rPr>
            </w:pPr>
          </w:p>
        </w:tc>
        <w:tc>
          <w:tcPr>
            <w:tcW w:w="1559" w:type="dxa"/>
            <w:tcBorders>
              <w:top w:val="single" w:sz="4" w:space="0" w:color="000000"/>
              <w:left w:val="nil"/>
              <w:bottom w:val="single" w:sz="4" w:space="0" w:color="000000"/>
              <w:right w:val="single" w:sz="2" w:space="0" w:color="auto"/>
            </w:tcBorders>
            <w:shd w:val="clear" w:color="000000" w:fill="008080"/>
            <w:noWrap/>
            <w:vAlign w:val="center"/>
            <w:hideMark/>
          </w:tcPr>
          <w:p w:rsidR="00B207C2" w:rsidRPr="00D96B92" w:rsidRDefault="00107A5A" w:rsidP="00107A5A">
            <w:pPr>
              <w:jc w:val="center"/>
              <w:rPr>
                <w:b/>
                <w:bCs/>
                <w:color w:val="FFFFFF"/>
              </w:rPr>
            </w:pPr>
            <w:r w:rsidRPr="00D96B92">
              <w:rPr>
                <w:b/>
                <w:bCs/>
                <w:color w:val="FFFFFF"/>
              </w:rPr>
              <w:t>Wg Schneid</w:t>
            </w:r>
            <w:r w:rsidRPr="00D96B92">
              <w:rPr>
                <w:b/>
                <w:bCs/>
                <w:color w:val="FFFFFF"/>
              </w:rPr>
              <w:t>e</w:t>
            </w:r>
            <w:r w:rsidRPr="00D96B92">
              <w:rPr>
                <w:b/>
                <w:bCs/>
                <w:color w:val="FFFFFF"/>
              </w:rPr>
              <w:t>ra</w:t>
            </w:r>
          </w:p>
        </w:tc>
        <w:tc>
          <w:tcPr>
            <w:tcW w:w="1559" w:type="dxa"/>
            <w:tcBorders>
              <w:top w:val="single" w:sz="2" w:space="0" w:color="auto"/>
              <w:left w:val="single" w:sz="2" w:space="0" w:color="auto"/>
              <w:bottom w:val="single" w:sz="2" w:space="0" w:color="auto"/>
              <w:right w:val="single" w:sz="2" w:space="0" w:color="auto"/>
            </w:tcBorders>
            <w:shd w:val="clear" w:color="000000" w:fill="008080"/>
            <w:noWrap/>
            <w:vAlign w:val="center"/>
            <w:hideMark/>
          </w:tcPr>
          <w:p w:rsidR="00B207C2" w:rsidRPr="00D96B92" w:rsidRDefault="00107A5A" w:rsidP="004547BE">
            <w:pPr>
              <w:jc w:val="center"/>
              <w:rPr>
                <w:b/>
                <w:bCs/>
                <w:color w:val="FFFFFF"/>
              </w:rPr>
            </w:pPr>
            <w:r w:rsidRPr="00D96B92">
              <w:rPr>
                <w:b/>
                <w:bCs/>
                <w:color w:val="FFFFFF"/>
              </w:rPr>
              <w:t>Wg Charvata</w:t>
            </w:r>
          </w:p>
        </w:tc>
        <w:tc>
          <w:tcPr>
            <w:tcW w:w="1843" w:type="dxa"/>
            <w:gridSpan w:val="2"/>
            <w:tcBorders>
              <w:left w:val="single" w:sz="2" w:space="0" w:color="auto"/>
              <w:bottom w:val="single" w:sz="2" w:space="0" w:color="auto"/>
              <w:right w:val="single" w:sz="2" w:space="0" w:color="auto"/>
            </w:tcBorders>
            <w:shd w:val="clear" w:color="000000" w:fill="008080"/>
            <w:noWrap/>
            <w:vAlign w:val="center"/>
            <w:hideMark/>
          </w:tcPr>
          <w:p w:rsidR="00B207C2" w:rsidRPr="00D96B92" w:rsidRDefault="004C66E0" w:rsidP="004547BE">
            <w:pPr>
              <w:jc w:val="center"/>
              <w:rPr>
                <w:b/>
                <w:bCs/>
                <w:color w:val="FFFFFF"/>
              </w:rPr>
            </w:pPr>
            <w:r w:rsidRPr="00D96B92">
              <w:rPr>
                <w:b/>
                <w:bCs/>
                <w:color w:val="FFFFFF"/>
              </w:rPr>
              <w:t>Wskaźnik rozw</w:t>
            </w:r>
            <w:r w:rsidRPr="00D96B92">
              <w:rPr>
                <w:b/>
                <w:bCs/>
                <w:color w:val="FFFFFF"/>
              </w:rPr>
              <w:t>o</w:t>
            </w:r>
            <w:r w:rsidRPr="00D96B92">
              <w:rPr>
                <w:b/>
                <w:bCs/>
                <w:color w:val="FFFFFF"/>
              </w:rPr>
              <w:t>ju bazy nocleg</w:t>
            </w:r>
            <w:r w:rsidRPr="00D96B92">
              <w:rPr>
                <w:b/>
                <w:bCs/>
                <w:color w:val="FFFFFF"/>
              </w:rPr>
              <w:t>o</w:t>
            </w:r>
            <w:r w:rsidRPr="00D96B92">
              <w:rPr>
                <w:b/>
                <w:bCs/>
                <w:color w:val="FFFFFF"/>
              </w:rPr>
              <w:t>wej</w:t>
            </w:r>
          </w:p>
        </w:tc>
        <w:tc>
          <w:tcPr>
            <w:tcW w:w="992" w:type="dxa"/>
            <w:tcBorders>
              <w:top w:val="single" w:sz="2" w:space="0" w:color="auto"/>
              <w:left w:val="single" w:sz="2" w:space="0" w:color="auto"/>
              <w:bottom w:val="single" w:sz="2" w:space="0" w:color="auto"/>
              <w:right w:val="single" w:sz="2" w:space="0" w:color="auto"/>
            </w:tcBorders>
            <w:shd w:val="clear" w:color="000000" w:fill="008080"/>
            <w:noWrap/>
            <w:vAlign w:val="center"/>
            <w:hideMark/>
          </w:tcPr>
          <w:p w:rsidR="00B207C2" w:rsidRPr="00D96B92" w:rsidRDefault="00107A5A" w:rsidP="004547BE">
            <w:pPr>
              <w:jc w:val="center"/>
              <w:rPr>
                <w:b/>
                <w:bCs/>
                <w:color w:val="FFFFFF"/>
              </w:rPr>
            </w:pPr>
            <w:r w:rsidRPr="00D96B92">
              <w:rPr>
                <w:b/>
                <w:bCs/>
                <w:color w:val="FFFFFF"/>
              </w:rPr>
              <w:t>ruchu</w:t>
            </w:r>
          </w:p>
        </w:tc>
        <w:tc>
          <w:tcPr>
            <w:tcW w:w="1701" w:type="dxa"/>
            <w:tcBorders>
              <w:top w:val="single" w:sz="2" w:space="0" w:color="auto"/>
              <w:left w:val="single" w:sz="2" w:space="0" w:color="auto"/>
              <w:bottom w:val="single" w:sz="2" w:space="0" w:color="auto"/>
              <w:right w:val="single" w:sz="2" w:space="0" w:color="auto"/>
            </w:tcBorders>
            <w:shd w:val="clear" w:color="000000" w:fill="008080"/>
            <w:noWrap/>
            <w:vAlign w:val="center"/>
            <w:hideMark/>
          </w:tcPr>
          <w:p w:rsidR="00B207C2" w:rsidRPr="00D96B92" w:rsidRDefault="00107A5A" w:rsidP="004547BE">
            <w:pPr>
              <w:jc w:val="center"/>
              <w:rPr>
                <w:b/>
                <w:bCs/>
                <w:color w:val="FFFFFF"/>
              </w:rPr>
            </w:pPr>
            <w:r w:rsidRPr="00D96B92">
              <w:rPr>
                <w:b/>
                <w:bCs/>
                <w:color w:val="FFFFFF"/>
              </w:rPr>
              <w:t>bazy nocleg</w:t>
            </w:r>
            <w:r w:rsidRPr="00D96B92">
              <w:rPr>
                <w:b/>
                <w:bCs/>
                <w:color w:val="FFFFFF"/>
              </w:rPr>
              <w:t>o</w:t>
            </w:r>
            <w:r w:rsidRPr="00D96B92">
              <w:rPr>
                <w:b/>
                <w:bCs/>
                <w:color w:val="FFFFFF"/>
              </w:rPr>
              <w:t>wej</w:t>
            </w:r>
          </w:p>
        </w:tc>
      </w:tr>
      <w:tr w:rsidR="00B207C2" w:rsidRPr="00D96B92" w:rsidTr="004C66E0">
        <w:trPr>
          <w:trHeight w:val="255"/>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B207C2" w:rsidRPr="00D96B92" w:rsidRDefault="00B207C2" w:rsidP="00E9207B">
            <w:pPr>
              <w:numPr>
                <w:ilvl w:val="0"/>
                <w:numId w:val="11"/>
              </w:numPr>
              <w:jc w:val="center"/>
            </w:pPr>
          </w:p>
        </w:tc>
        <w:tc>
          <w:tcPr>
            <w:tcW w:w="1767" w:type="dxa"/>
            <w:tcBorders>
              <w:top w:val="single" w:sz="4" w:space="0" w:color="auto"/>
              <w:left w:val="nil"/>
              <w:bottom w:val="single" w:sz="4" w:space="0" w:color="000000"/>
              <w:right w:val="single" w:sz="4" w:space="0" w:color="000000"/>
            </w:tcBorders>
            <w:shd w:val="clear" w:color="auto" w:fill="auto"/>
            <w:vAlign w:val="center"/>
            <w:hideMark/>
          </w:tcPr>
          <w:p w:rsidR="00B207C2" w:rsidRPr="00D96B92" w:rsidRDefault="00B207C2" w:rsidP="004547BE">
            <w:pPr>
              <w:jc w:val="center"/>
            </w:pPr>
            <w:r w:rsidRPr="00D96B92">
              <w:t>ciechanowski</w:t>
            </w:r>
          </w:p>
        </w:tc>
        <w:tc>
          <w:tcPr>
            <w:tcW w:w="1559" w:type="dxa"/>
            <w:tcBorders>
              <w:top w:val="nil"/>
              <w:left w:val="nil"/>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10,0</w:t>
            </w:r>
          </w:p>
        </w:tc>
        <w:tc>
          <w:tcPr>
            <w:tcW w:w="1559" w:type="dxa"/>
            <w:tcBorders>
              <w:top w:val="single" w:sz="2" w:space="0" w:color="auto"/>
              <w:left w:val="single" w:sz="2" w:space="0" w:color="auto"/>
              <w:bottom w:val="single" w:sz="4" w:space="0" w:color="000000"/>
              <w:right w:val="single" w:sz="4" w:space="0" w:color="000000"/>
            </w:tcBorders>
            <w:shd w:val="clear" w:color="auto" w:fill="auto"/>
            <w:noWrap/>
            <w:vAlign w:val="center"/>
            <w:hideMark/>
          </w:tcPr>
          <w:p w:rsidR="00B207C2" w:rsidRPr="00D96B92" w:rsidRDefault="00107A5A" w:rsidP="004547BE">
            <w:pPr>
              <w:jc w:val="center"/>
            </w:pPr>
            <w:r w:rsidRPr="00D96B92">
              <w:t>20,7</w:t>
            </w:r>
          </w:p>
        </w:tc>
        <w:tc>
          <w:tcPr>
            <w:tcW w:w="1843" w:type="dxa"/>
            <w:gridSpan w:val="2"/>
            <w:tcBorders>
              <w:top w:val="single" w:sz="2" w:space="0" w:color="auto"/>
              <w:left w:val="nil"/>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25,8</w:t>
            </w:r>
          </w:p>
        </w:tc>
        <w:tc>
          <w:tcPr>
            <w:tcW w:w="992" w:type="dxa"/>
            <w:tcBorders>
              <w:top w:val="single" w:sz="2" w:space="0" w:color="auto"/>
              <w:left w:val="single" w:sz="2" w:space="0" w:color="auto"/>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8,6</w:t>
            </w:r>
          </w:p>
        </w:tc>
        <w:tc>
          <w:tcPr>
            <w:tcW w:w="1701" w:type="dxa"/>
            <w:tcBorders>
              <w:top w:val="single" w:sz="2" w:space="0" w:color="auto"/>
              <w:left w:val="single" w:sz="2" w:space="0" w:color="auto"/>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0,3</w:t>
            </w:r>
          </w:p>
        </w:tc>
      </w:tr>
      <w:tr w:rsidR="00B207C2" w:rsidRPr="00D96B92" w:rsidTr="004C66E0">
        <w:trPr>
          <w:trHeight w:val="255"/>
        </w:trPr>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207C2" w:rsidRPr="00D96B92" w:rsidRDefault="00B207C2" w:rsidP="00E9207B">
            <w:pPr>
              <w:numPr>
                <w:ilvl w:val="0"/>
                <w:numId w:val="11"/>
              </w:numPr>
              <w:jc w:val="center"/>
            </w:pPr>
          </w:p>
        </w:tc>
        <w:tc>
          <w:tcPr>
            <w:tcW w:w="1767" w:type="dxa"/>
            <w:tcBorders>
              <w:top w:val="single" w:sz="4" w:space="0" w:color="000000"/>
              <w:left w:val="nil"/>
              <w:bottom w:val="single" w:sz="4" w:space="0" w:color="000000"/>
              <w:right w:val="single" w:sz="4" w:space="0" w:color="000000"/>
            </w:tcBorders>
            <w:shd w:val="clear" w:color="auto" w:fill="auto"/>
            <w:vAlign w:val="center"/>
            <w:hideMark/>
          </w:tcPr>
          <w:p w:rsidR="00B207C2" w:rsidRPr="00D96B92" w:rsidRDefault="00B207C2" w:rsidP="00B207C2">
            <w:pPr>
              <w:jc w:val="center"/>
            </w:pPr>
            <w:r w:rsidRPr="00D96B92">
              <w:t>działdowski</w:t>
            </w:r>
          </w:p>
        </w:tc>
        <w:tc>
          <w:tcPr>
            <w:tcW w:w="1559" w:type="dxa"/>
            <w:tcBorders>
              <w:top w:val="nil"/>
              <w:left w:val="nil"/>
              <w:bottom w:val="single" w:sz="4" w:space="0" w:color="000000"/>
              <w:right w:val="single" w:sz="2" w:space="0" w:color="auto"/>
            </w:tcBorders>
            <w:shd w:val="clear" w:color="auto" w:fill="auto"/>
            <w:noWrap/>
            <w:vAlign w:val="center"/>
            <w:hideMark/>
          </w:tcPr>
          <w:p w:rsidR="00B207C2" w:rsidRPr="00D96B92" w:rsidRDefault="004278A4" w:rsidP="004547BE">
            <w:pPr>
              <w:jc w:val="center"/>
            </w:pPr>
            <w:r w:rsidRPr="00D96B92">
              <w:t>5,03</w:t>
            </w:r>
          </w:p>
        </w:tc>
        <w:tc>
          <w:tcPr>
            <w:tcW w:w="1559" w:type="dxa"/>
            <w:tcBorders>
              <w:top w:val="nil"/>
              <w:left w:val="single" w:sz="2" w:space="0" w:color="auto"/>
              <w:bottom w:val="single" w:sz="4" w:space="0" w:color="000000"/>
              <w:right w:val="single" w:sz="4" w:space="0" w:color="000000"/>
            </w:tcBorders>
            <w:shd w:val="clear" w:color="auto" w:fill="auto"/>
            <w:noWrap/>
            <w:vAlign w:val="center"/>
            <w:hideMark/>
          </w:tcPr>
          <w:p w:rsidR="00B207C2" w:rsidRPr="00D96B92" w:rsidRDefault="004278A4" w:rsidP="004547BE">
            <w:pPr>
              <w:jc w:val="center"/>
            </w:pPr>
            <w:r w:rsidRPr="00D96B92">
              <w:t>16,6</w:t>
            </w:r>
          </w:p>
        </w:tc>
        <w:tc>
          <w:tcPr>
            <w:tcW w:w="1843" w:type="dxa"/>
            <w:gridSpan w:val="2"/>
            <w:tcBorders>
              <w:top w:val="nil"/>
              <w:left w:val="nil"/>
              <w:bottom w:val="single" w:sz="4" w:space="0" w:color="000000"/>
              <w:right w:val="single" w:sz="2" w:space="0" w:color="auto"/>
            </w:tcBorders>
            <w:shd w:val="clear" w:color="auto" w:fill="auto"/>
            <w:noWrap/>
            <w:vAlign w:val="center"/>
            <w:hideMark/>
          </w:tcPr>
          <w:p w:rsidR="00B207C2" w:rsidRPr="00D96B92" w:rsidRDefault="004278A4" w:rsidP="004547BE">
            <w:pPr>
              <w:jc w:val="center"/>
            </w:pPr>
            <w:r w:rsidRPr="00D96B92">
              <w:t>11,79</w:t>
            </w:r>
          </w:p>
        </w:tc>
        <w:tc>
          <w:tcPr>
            <w:tcW w:w="992" w:type="dxa"/>
            <w:tcBorders>
              <w:top w:val="nil"/>
              <w:left w:val="single" w:sz="2" w:space="0" w:color="auto"/>
              <w:bottom w:val="single" w:sz="4" w:space="0" w:color="000000"/>
              <w:right w:val="single" w:sz="2" w:space="0" w:color="auto"/>
            </w:tcBorders>
            <w:shd w:val="clear" w:color="auto" w:fill="auto"/>
            <w:noWrap/>
            <w:vAlign w:val="center"/>
            <w:hideMark/>
          </w:tcPr>
          <w:p w:rsidR="00B207C2" w:rsidRPr="00D96B92" w:rsidRDefault="004278A4" w:rsidP="004547BE">
            <w:pPr>
              <w:jc w:val="center"/>
            </w:pPr>
            <w:r w:rsidRPr="00D96B92">
              <w:t>11,3</w:t>
            </w:r>
          </w:p>
        </w:tc>
        <w:tc>
          <w:tcPr>
            <w:tcW w:w="1701" w:type="dxa"/>
            <w:tcBorders>
              <w:top w:val="nil"/>
              <w:left w:val="single" w:sz="2" w:space="0" w:color="auto"/>
              <w:bottom w:val="single" w:sz="4" w:space="0" w:color="000000"/>
              <w:right w:val="single" w:sz="2" w:space="0" w:color="auto"/>
            </w:tcBorders>
            <w:shd w:val="clear" w:color="auto" w:fill="auto"/>
            <w:noWrap/>
            <w:vAlign w:val="center"/>
            <w:hideMark/>
          </w:tcPr>
          <w:p w:rsidR="00B207C2" w:rsidRPr="00D96B92" w:rsidRDefault="004278A4" w:rsidP="004547BE">
            <w:pPr>
              <w:jc w:val="center"/>
            </w:pPr>
            <w:r w:rsidRPr="00D96B92">
              <w:t>0,43</w:t>
            </w:r>
          </w:p>
        </w:tc>
      </w:tr>
      <w:tr w:rsidR="00B207C2" w:rsidRPr="00D96B92" w:rsidTr="004C66E0">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B207C2" w:rsidRPr="00D96B92" w:rsidRDefault="00B207C2" w:rsidP="00E9207B">
            <w:pPr>
              <w:numPr>
                <w:ilvl w:val="0"/>
                <w:numId w:val="11"/>
              </w:numPr>
              <w:jc w:val="center"/>
            </w:pPr>
          </w:p>
        </w:tc>
        <w:tc>
          <w:tcPr>
            <w:tcW w:w="1767" w:type="dxa"/>
            <w:tcBorders>
              <w:top w:val="nil"/>
              <w:left w:val="nil"/>
              <w:bottom w:val="single" w:sz="4" w:space="0" w:color="000000"/>
              <w:right w:val="single" w:sz="4" w:space="0" w:color="000000"/>
            </w:tcBorders>
            <w:shd w:val="clear" w:color="auto" w:fill="auto"/>
            <w:vAlign w:val="center"/>
            <w:hideMark/>
          </w:tcPr>
          <w:p w:rsidR="00B207C2" w:rsidRPr="00D96B92" w:rsidRDefault="00B207C2" w:rsidP="004547BE">
            <w:pPr>
              <w:jc w:val="center"/>
            </w:pPr>
            <w:r w:rsidRPr="00D96B92">
              <w:t>mławski</w:t>
            </w:r>
          </w:p>
        </w:tc>
        <w:tc>
          <w:tcPr>
            <w:tcW w:w="1559" w:type="dxa"/>
            <w:tcBorders>
              <w:top w:val="nil"/>
              <w:left w:val="nil"/>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6,6</w:t>
            </w:r>
          </w:p>
        </w:tc>
        <w:tc>
          <w:tcPr>
            <w:tcW w:w="1559" w:type="dxa"/>
            <w:tcBorders>
              <w:top w:val="nil"/>
              <w:left w:val="single" w:sz="2" w:space="0" w:color="auto"/>
              <w:bottom w:val="single" w:sz="4" w:space="0" w:color="000000"/>
              <w:right w:val="single" w:sz="4" w:space="0" w:color="000000"/>
            </w:tcBorders>
            <w:shd w:val="clear" w:color="auto" w:fill="auto"/>
            <w:noWrap/>
            <w:vAlign w:val="center"/>
            <w:hideMark/>
          </w:tcPr>
          <w:p w:rsidR="00B207C2" w:rsidRPr="00D96B92" w:rsidRDefault="00107A5A" w:rsidP="004547BE">
            <w:pPr>
              <w:jc w:val="center"/>
            </w:pPr>
            <w:r w:rsidRPr="00D96B92">
              <w:t>14,8</w:t>
            </w:r>
          </w:p>
        </w:tc>
        <w:tc>
          <w:tcPr>
            <w:tcW w:w="1843" w:type="dxa"/>
            <w:gridSpan w:val="2"/>
            <w:tcBorders>
              <w:top w:val="nil"/>
              <w:left w:val="nil"/>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30,8</w:t>
            </w:r>
          </w:p>
        </w:tc>
        <w:tc>
          <w:tcPr>
            <w:tcW w:w="992" w:type="dxa"/>
            <w:tcBorders>
              <w:top w:val="nil"/>
              <w:left w:val="single" w:sz="2" w:space="0" w:color="auto"/>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21,1</w:t>
            </w:r>
          </w:p>
        </w:tc>
        <w:tc>
          <w:tcPr>
            <w:tcW w:w="1701" w:type="dxa"/>
            <w:tcBorders>
              <w:top w:val="nil"/>
              <w:left w:val="single" w:sz="2" w:space="0" w:color="auto"/>
              <w:bottom w:val="single" w:sz="4" w:space="0" w:color="000000"/>
              <w:right w:val="single" w:sz="2" w:space="0" w:color="auto"/>
            </w:tcBorders>
            <w:shd w:val="clear" w:color="auto" w:fill="auto"/>
            <w:noWrap/>
            <w:vAlign w:val="center"/>
            <w:hideMark/>
          </w:tcPr>
          <w:p w:rsidR="00B207C2" w:rsidRPr="00D96B92" w:rsidRDefault="00107A5A" w:rsidP="004547BE">
            <w:pPr>
              <w:jc w:val="center"/>
            </w:pPr>
            <w:r w:rsidRPr="00D96B92">
              <w:t>0,7</w:t>
            </w:r>
          </w:p>
        </w:tc>
      </w:tr>
      <w:tr w:rsidR="00B207C2" w:rsidRPr="00D96B92" w:rsidTr="004C66E0">
        <w:trPr>
          <w:trHeight w:val="255"/>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B207C2" w:rsidRPr="00D96B92" w:rsidRDefault="00B207C2" w:rsidP="00E9207B">
            <w:pPr>
              <w:numPr>
                <w:ilvl w:val="0"/>
                <w:numId w:val="11"/>
              </w:numPr>
              <w:jc w:val="center"/>
            </w:pPr>
          </w:p>
        </w:tc>
        <w:tc>
          <w:tcPr>
            <w:tcW w:w="1767" w:type="dxa"/>
            <w:tcBorders>
              <w:top w:val="nil"/>
              <w:left w:val="nil"/>
              <w:bottom w:val="single" w:sz="4" w:space="0" w:color="auto"/>
              <w:right w:val="single" w:sz="4" w:space="0" w:color="000000"/>
            </w:tcBorders>
            <w:shd w:val="clear" w:color="auto" w:fill="auto"/>
            <w:vAlign w:val="center"/>
            <w:hideMark/>
          </w:tcPr>
          <w:p w:rsidR="00B207C2" w:rsidRPr="00D96B92" w:rsidRDefault="00B207C2" w:rsidP="004547BE">
            <w:pPr>
              <w:jc w:val="center"/>
            </w:pPr>
            <w:r w:rsidRPr="00D96B92">
              <w:t>żuromiński</w:t>
            </w:r>
          </w:p>
        </w:tc>
        <w:tc>
          <w:tcPr>
            <w:tcW w:w="1559" w:type="dxa"/>
            <w:tcBorders>
              <w:top w:val="nil"/>
              <w:left w:val="nil"/>
              <w:bottom w:val="single" w:sz="4" w:space="0" w:color="auto"/>
              <w:right w:val="single" w:sz="2" w:space="0" w:color="auto"/>
            </w:tcBorders>
            <w:shd w:val="clear" w:color="auto" w:fill="auto"/>
            <w:noWrap/>
            <w:vAlign w:val="center"/>
            <w:hideMark/>
          </w:tcPr>
          <w:p w:rsidR="00B207C2" w:rsidRPr="00D96B92" w:rsidRDefault="00107A5A" w:rsidP="004547BE">
            <w:pPr>
              <w:jc w:val="center"/>
            </w:pPr>
            <w:r w:rsidRPr="00D96B92">
              <w:t>0,3</w:t>
            </w:r>
          </w:p>
        </w:tc>
        <w:tc>
          <w:tcPr>
            <w:tcW w:w="1559" w:type="dxa"/>
            <w:tcBorders>
              <w:top w:val="nil"/>
              <w:left w:val="single" w:sz="2" w:space="0" w:color="auto"/>
              <w:bottom w:val="single" w:sz="4" w:space="0" w:color="auto"/>
              <w:right w:val="single" w:sz="4" w:space="0" w:color="000000"/>
            </w:tcBorders>
            <w:shd w:val="clear" w:color="auto" w:fill="auto"/>
            <w:noWrap/>
            <w:vAlign w:val="center"/>
            <w:hideMark/>
          </w:tcPr>
          <w:p w:rsidR="00B207C2" w:rsidRPr="00D96B92" w:rsidRDefault="00107A5A" w:rsidP="004547BE">
            <w:pPr>
              <w:jc w:val="center"/>
            </w:pPr>
            <w:r w:rsidRPr="00D96B92">
              <w:t>1,0</w:t>
            </w:r>
          </w:p>
        </w:tc>
        <w:tc>
          <w:tcPr>
            <w:tcW w:w="1843" w:type="dxa"/>
            <w:gridSpan w:val="2"/>
            <w:tcBorders>
              <w:top w:val="nil"/>
              <w:left w:val="nil"/>
              <w:bottom w:val="single" w:sz="4" w:space="0" w:color="auto"/>
              <w:right w:val="single" w:sz="2" w:space="0" w:color="auto"/>
            </w:tcBorders>
            <w:shd w:val="clear" w:color="auto" w:fill="auto"/>
            <w:noWrap/>
            <w:vAlign w:val="center"/>
            <w:hideMark/>
          </w:tcPr>
          <w:p w:rsidR="00B207C2" w:rsidRPr="00D96B92" w:rsidRDefault="00107A5A" w:rsidP="004547BE">
            <w:pPr>
              <w:jc w:val="center"/>
            </w:pPr>
            <w:r w:rsidRPr="00D96B92">
              <w:t>3,8</w:t>
            </w:r>
          </w:p>
        </w:tc>
        <w:tc>
          <w:tcPr>
            <w:tcW w:w="992" w:type="dxa"/>
            <w:tcBorders>
              <w:top w:val="nil"/>
              <w:left w:val="single" w:sz="2" w:space="0" w:color="auto"/>
              <w:bottom w:val="single" w:sz="4" w:space="0" w:color="auto"/>
              <w:right w:val="single" w:sz="2" w:space="0" w:color="auto"/>
            </w:tcBorders>
            <w:shd w:val="clear" w:color="auto" w:fill="auto"/>
            <w:noWrap/>
            <w:vAlign w:val="center"/>
            <w:hideMark/>
          </w:tcPr>
          <w:p w:rsidR="00B207C2" w:rsidRPr="00D96B92" w:rsidRDefault="00107A5A" w:rsidP="004547BE">
            <w:pPr>
              <w:jc w:val="center"/>
            </w:pPr>
            <w:r w:rsidRPr="00D96B92">
              <w:t>0,1</w:t>
            </w:r>
          </w:p>
        </w:tc>
        <w:tc>
          <w:tcPr>
            <w:tcW w:w="1701" w:type="dxa"/>
            <w:tcBorders>
              <w:top w:val="nil"/>
              <w:left w:val="single" w:sz="2" w:space="0" w:color="auto"/>
              <w:bottom w:val="single" w:sz="4" w:space="0" w:color="auto"/>
              <w:right w:val="single" w:sz="2" w:space="0" w:color="auto"/>
            </w:tcBorders>
            <w:shd w:val="clear" w:color="auto" w:fill="auto"/>
            <w:noWrap/>
            <w:vAlign w:val="center"/>
            <w:hideMark/>
          </w:tcPr>
          <w:p w:rsidR="00B207C2" w:rsidRPr="00D96B92" w:rsidRDefault="00107A5A" w:rsidP="004547BE">
            <w:pPr>
              <w:jc w:val="center"/>
            </w:pPr>
            <w:r w:rsidRPr="00D96B92">
              <w:t>0,0</w:t>
            </w:r>
          </w:p>
        </w:tc>
      </w:tr>
    </w:tbl>
    <w:p w:rsidR="003328FA" w:rsidRDefault="00107A5A" w:rsidP="00D42917">
      <w:pPr>
        <w:rPr>
          <w:sz w:val="20"/>
          <w:szCs w:val="20"/>
        </w:rPr>
      </w:pPr>
      <w:r w:rsidRPr="00107A5A">
        <w:rPr>
          <w:sz w:val="20"/>
          <w:szCs w:val="20"/>
        </w:rPr>
        <w:t>Źródło:</w:t>
      </w:r>
      <w:r>
        <w:rPr>
          <w:sz w:val="20"/>
          <w:szCs w:val="20"/>
        </w:rPr>
        <w:t xml:space="preserve"> O</w:t>
      </w:r>
      <w:r w:rsidRPr="00107A5A">
        <w:rPr>
          <w:sz w:val="20"/>
          <w:szCs w:val="20"/>
        </w:rPr>
        <w:t>pracowanie własne na postawie „Zróżnicowanie atrakcyjności turystycznej powiatów województwa mazowie</w:t>
      </w:r>
      <w:r w:rsidRPr="00107A5A">
        <w:rPr>
          <w:sz w:val="20"/>
          <w:szCs w:val="20"/>
        </w:rPr>
        <w:t>c</w:t>
      </w:r>
      <w:r w:rsidRPr="00107A5A">
        <w:rPr>
          <w:sz w:val="20"/>
          <w:szCs w:val="20"/>
        </w:rPr>
        <w:t>kiego” wyd. GUS</w:t>
      </w:r>
      <w:r w:rsidR="00C17132">
        <w:rPr>
          <w:sz w:val="20"/>
          <w:szCs w:val="20"/>
        </w:rPr>
        <w:t xml:space="preserve"> (28.10.2015r.)</w:t>
      </w:r>
    </w:p>
    <w:p w:rsidR="003328FA" w:rsidRDefault="003328FA" w:rsidP="003328FA">
      <w:pPr>
        <w:spacing w:line="276" w:lineRule="auto"/>
        <w:rPr>
          <w:sz w:val="4"/>
          <w:szCs w:val="4"/>
        </w:rPr>
      </w:pPr>
    </w:p>
    <w:p w:rsidR="004C66E0" w:rsidRDefault="004C66E0" w:rsidP="003328FA">
      <w:pPr>
        <w:spacing w:line="276" w:lineRule="auto"/>
        <w:rPr>
          <w:sz w:val="4"/>
          <w:szCs w:val="4"/>
        </w:rPr>
      </w:pPr>
    </w:p>
    <w:p w:rsidR="004C66E0" w:rsidRPr="004C66E0" w:rsidRDefault="004C66E0" w:rsidP="003328FA">
      <w:pPr>
        <w:spacing w:line="276" w:lineRule="auto"/>
        <w:rPr>
          <w:sz w:val="4"/>
          <w:szCs w:val="4"/>
        </w:rPr>
      </w:pPr>
    </w:p>
    <w:p w:rsidR="0004416D" w:rsidRPr="00A9078C" w:rsidRDefault="00D662FD" w:rsidP="00E213AE">
      <w:pPr>
        <w:spacing w:line="276" w:lineRule="auto"/>
        <w:rPr>
          <w:b/>
        </w:rPr>
      </w:pPr>
      <w:r>
        <w:rPr>
          <w:b/>
        </w:rPr>
        <w:t xml:space="preserve">Analizując dane </w:t>
      </w:r>
      <w:r w:rsidR="0004416D" w:rsidRPr="00A9078C">
        <w:rPr>
          <w:b/>
        </w:rPr>
        <w:t>oraz tendencje ruchu turystycznego w Polsce i na Mazowszu trudno spodziewać się znacz</w:t>
      </w:r>
      <w:r w:rsidR="0004416D" w:rsidRPr="00A9078C">
        <w:rPr>
          <w:b/>
        </w:rPr>
        <w:t>ą</w:t>
      </w:r>
      <w:r w:rsidR="0004416D" w:rsidRPr="00A9078C">
        <w:rPr>
          <w:b/>
        </w:rPr>
        <w:t>cego wzrostu tego wskaźnika, a jego zmiany w ni</w:t>
      </w:r>
      <w:r w:rsidR="0004416D" w:rsidRPr="00A9078C">
        <w:rPr>
          <w:b/>
        </w:rPr>
        <w:t>e</w:t>
      </w:r>
      <w:r w:rsidR="0004416D" w:rsidRPr="00A9078C">
        <w:rPr>
          <w:b/>
        </w:rPr>
        <w:t>wiel</w:t>
      </w:r>
      <w:r>
        <w:rPr>
          <w:b/>
        </w:rPr>
        <w:t>kim</w:t>
      </w:r>
      <w:r w:rsidR="0004416D" w:rsidRPr="00A9078C">
        <w:rPr>
          <w:b/>
        </w:rPr>
        <w:t xml:space="preserve"> stopniu zależeć mogą od działań podejmowanych na poziomie LGD. W większym stopniu zależą one od ogólnych tendencji ruchu turystycznego w Po</w:t>
      </w:r>
      <w:r w:rsidR="0004416D" w:rsidRPr="00A9078C">
        <w:rPr>
          <w:b/>
        </w:rPr>
        <w:t>l</w:t>
      </w:r>
      <w:r w:rsidR="0004416D" w:rsidRPr="00A9078C">
        <w:rPr>
          <w:b/>
        </w:rPr>
        <w:t>sce.</w:t>
      </w:r>
    </w:p>
    <w:p w:rsidR="0004416D" w:rsidRPr="00A9078C" w:rsidRDefault="0004416D" w:rsidP="0004416D">
      <w:pPr>
        <w:spacing w:line="276" w:lineRule="auto"/>
      </w:pPr>
      <w:r w:rsidRPr="00A9078C">
        <w:t>Baza noclegowa opisywanego ob</w:t>
      </w:r>
      <w:r w:rsidR="00D662FD">
        <w:t xml:space="preserve">szaru składa się przede </w:t>
      </w:r>
      <w:r w:rsidRPr="00A9078C">
        <w:t>wszystkim z pokoi gościnnych w gospodarstwach agrot</w:t>
      </w:r>
      <w:r w:rsidRPr="00A9078C">
        <w:t>u</w:t>
      </w:r>
      <w:r w:rsidRPr="00A9078C">
        <w:t>rystycznych oraz mniejszych obiektów tu</w:t>
      </w:r>
      <w:r w:rsidR="00D662FD">
        <w:t>rystycznych. Mała jest liczbowo</w:t>
      </w:r>
      <w:r w:rsidRPr="00A9078C">
        <w:t xml:space="preserve"> infrastruktura noclegowa w postaci hot</w:t>
      </w:r>
      <w:r w:rsidRPr="00A9078C">
        <w:t>e</w:t>
      </w:r>
      <w:r w:rsidRPr="00A9078C">
        <w:t>li i pensjon</w:t>
      </w:r>
      <w:r w:rsidRPr="00A9078C">
        <w:t>a</w:t>
      </w:r>
      <w:r w:rsidRPr="00A9078C">
        <w:t xml:space="preserve">tów. W 2013 roku </w:t>
      </w:r>
      <w:r w:rsidRPr="00A9078C">
        <w:rPr>
          <w:b/>
          <w:bCs/>
        </w:rPr>
        <w:t xml:space="preserve">baza noclegowa na obszarze LSR </w:t>
      </w:r>
      <w:r w:rsidR="00D662FD">
        <w:rPr>
          <w:b/>
          <w:bCs/>
        </w:rPr>
        <w:t xml:space="preserve">była </w:t>
      </w:r>
      <w:r w:rsidRPr="00A9078C">
        <w:rPr>
          <w:b/>
          <w:bCs/>
        </w:rPr>
        <w:t xml:space="preserve">rozwinięta nierównomiernie. </w:t>
      </w:r>
      <w:r w:rsidRPr="00191F84">
        <w:rPr>
          <w:bCs/>
        </w:rPr>
        <w:t>Ł</w:t>
      </w:r>
      <w:r w:rsidRPr="00A9078C">
        <w:t>ącznie zloka</w:t>
      </w:r>
      <w:r w:rsidR="00D662FD">
        <w:t xml:space="preserve">lizowanych </w:t>
      </w:r>
      <w:r w:rsidRPr="00A9078C">
        <w:t>było 10 obiektów zbiorowego zakwaterowania, oferujących 1 015 miejsc noclegowych. Najwi</w:t>
      </w:r>
      <w:r w:rsidRPr="00A9078C">
        <w:t>ę</w:t>
      </w:r>
      <w:r w:rsidRPr="00A9078C">
        <w:t xml:space="preserve">cej obiektów, bo aż 5, oferujących 902 miejsca noclegowe znajduje się w Lidzbarku. Na podstawie </w:t>
      </w:r>
      <w:r w:rsidR="00CC537B">
        <w:t>badania ewal</w:t>
      </w:r>
      <w:r w:rsidR="00CC537B">
        <w:t>u</w:t>
      </w:r>
      <w:r w:rsidR="00CC537B">
        <w:t>acyjne</w:t>
      </w:r>
      <w:r w:rsidR="00D662FD">
        <w:t>go</w:t>
      </w:r>
      <w:r w:rsidRPr="00A9078C">
        <w:t xml:space="preserve"> sporządzono zestawienie dotyczące turystki wg jednostek terytorialnych zaliczanych do LGD, </w:t>
      </w:r>
      <w:r w:rsidR="00CC537B">
        <w:t>co zapr</w:t>
      </w:r>
      <w:r w:rsidR="00CC537B">
        <w:t>e</w:t>
      </w:r>
      <w:r w:rsidR="00CC537B">
        <w:t>zentowano w tabeli nr 1</w:t>
      </w:r>
      <w:r w:rsidR="00D662FD">
        <w:t xml:space="preserve">4. </w:t>
      </w:r>
      <w:r w:rsidRPr="00A9078C">
        <w:t>Z punktu widzenia kategorii „obiekty ogółem” można stwierdzić, że w gminach czło</w:t>
      </w:r>
      <w:r w:rsidRPr="00A9078C">
        <w:t>n</w:t>
      </w:r>
      <w:r w:rsidRPr="00A9078C">
        <w:t>kowskich  liczba obiektów</w:t>
      </w:r>
      <w:r w:rsidR="00D662FD">
        <w:t xml:space="preserve"> waha się  średnio od 1 do 4. </w:t>
      </w:r>
      <w:r w:rsidRPr="00A9078C">
        <w:t>Najczęściej jednak poszczególne gminy dysponują jednym  takim obiektem. Największą liczbą miejsc noclegowych dysponują gminy: Lidzbark, Glinojeck i Strzeg</w:t>
      </w:r>
      <w:r w:rsidRPr="00A9078C">
        <w:t>o</w:t>
      </w:r>
      <w:r w:rsidR="00D42917">
        <w:t xml:space="preserve">wo. </w:t>
      </w:r>
      <w:r w:rsidRPr="00A9078C">
        <w:t>Przy tym Gmina Lidzbark zdecydowanie może pochwalić się największą liczbą rezydentów (Polaków) korzystających z turystycznych miejsc noclegowych oraz udzielonych noclegów. Na tle pozostałych gmina Glinojeck według d</w:t>
      </w:r>
      <w:r w:rsidRPr="00A9078C">
        <w:t>a</w:t>
      </w:r>
      <w:r w:rsidRPr="00A9078C">
        <w:t>nych GUS w 2013r. miała najwięcej turystów zagranicznych korzystających z obiektów hote</w:t>
      </w:r>
      <w:r w:rsidR="00D42917">
        <w:t xml:space="preserve">lowych. </w:t>
      </w:r>
      <w:r w:rsidRPr="00A9078C">
        <w:t>Ponadto gm</w:t>
      </w:r>
      <w:r w:rsidRPr="00A9078C">
        <w:t>i</w:t>
      </w:r>
      <w:r w:rsidRPr="00A9078C">
        <w:t>na ta udzieliła najwięcej noc</w:t>
      </w:r>
      <w:r w:rsidR="00D662FD">
        <w:t xml:space="preserve">legów turystom zagranicznym, </w:t>
      </w:r>
      <w:r w:rsidRPr="00A9078C">
        <w:t>a w szczególności turystom z Ukrainy. Z nocl</w:t>
      </w:r>
      <w:r w:rsidRPr="00A9078C">
        <w:t>e</w:t>
      </w:r>
      <w:r w:rsidRPr="00A9078C">
        <w:t xml:space="preserve">gów w </w:t>
      </w:r>
      <w:r w:rsidRPr="00A9078C">
        <w:lastRenderedPageBreak/>
        <w:t>roku 2013 skorzysta</w:t>
      </w:r>
      <w:r w:rsidR="00D42917">
        <w:t>ło łącznie 8 537 osób, z czego większość w Lidzbarku i</w:t>
      </w:r>
      <w:r w:rsidRPr="00A9078C">
        <w:t xml:space="preserve"> w Strzegowie. </w:t>
      </w:r>
      <w:r w:rsidRPr="00A9078C">
        <w:rPr>
          <w:b/>
        </w:rPr>
        <w:t>Liczba osób korzyst</w:t>
      </w:r>
      <w:r w:rsidRPr="00A9078C">
        <w:rPr>
          <w:b/>
        </w:rPr>
        <w:t>a</w:t>
      </w:r>
      <w:r w:rsidRPr="00A9078C">
        <w:rPr>
          <w:b/>
        </w:rPr>
        <w:t>jących z noclegów ma duże znaczenie dla rozwoju turystyki w gminach. Oddziałuje na infrastrukturę tur</w:t>
      </w:r>
      <w:r w:rsidRPr="00A9078C">
        <w:rPr>
          <w:b/>
        </w:rPr>
        <w:t>y</w:t>
      </w:r>
      <w:r w:rsidRPr="00A9078C">
        <w:rPr>
          <w:b/>
        </w:rPr>
        <w:t>styczną oraz gospodarkę całego obszaru LGD.</w:t>
      </w:r>
      <w:r w:rsidR="00D42917">
        <w:rPr>
          <w:b/>
        </w:rPr>
        <w:t xml:space="preserve"> </w:t>
      </w:r>
      <w:r w:rsidRPr="00A9078C">
        <w:t>Ważnym uzupełnieniem bazy noclegowej jest oferta gastron</w:t>
      </w:r>
      <w:r w:rsidRPr="00A9078C">
        <w:t>o</w:t>
      </w:r>
      <w:r w:rsidRPr="00A9078C">
        <w:t>miczna. Składają się na nią restauracje, zakłady gastronomic</w:t>
      </w:r>
      <w:r w:rsidRPr="00A9078C">
        <w:t>z</w:t>
      </w:r>
      <w:r w:rsidRPr="00A9078C">
        <w:t>ne, zajazdy, bary i pizzerie. Usługi gastronomiczne świadczone są także w istniejących obiektach noclegowych, przede wszystkim w gospodarstwach agroturystyc</w:t>
      </w:r>
      <w:r w:rsidRPr="00A9078C">
        <w:t>z</w:t>
      </w:r>
      <w:r w:rsidRPr="00A9078C">
        <w:t>nych. Serwowane są r</w:t>
      </w:r>
      <w:r w:rsidR="00D662FD">
        <w:t xml:space="preserve">egionalne i lokalne przysmaki. </w:t>
      </w:r>
      <w:r w:rsidRPr="00A9078C">
        <w:t>Można skorzystać również z oferty dań wytwarzanych na miejscu</w:t>
      </w:r>
      <w:r w:rsidR="00D662FD">
        <w:t xml:space="preserve">, jak np. twaróg, chleb, mleko, </w:t>
      </w:r>
      <w:r w:rsidRPr="00A9078C">
        <w:t>wiejskie jajka, itp. Na obszarze LGD funkcjonuje 46 punk</w:t>
      </w:r>
      <w:r w:rsidR="00D42917">
        <w:t>tów gastron</w:t>
      </w:r>
      <w:r w:rsidR="00D42917">
        <w:t>o</w:t>
      </w:r>
      <w:r w:rsidR="00D42917">
        <w:t xml:space="preserve">micznych </w:t>
      </w:r>
      <w:r w:rsidRPr="00A9078C">
        <w:t>zlokalizowane są na terenie gmin: Lidzbark, Strzegowo i Żur</w:t>
      </w:r>
      <w:r w:rsidRPr="00A9078C">
        <w:t>o</w:t>
      </w:r>
      <w:r w:rsidRPr="00A9078C">
        <w:t>min.</w:t>
      </w:r>
    </w:p>
    <w:p w:rsidR="00DA4330" w:rsidRPr="00D662FD" w:rsidRDefault="00DA4330" w:rsidP="00D35E59">
      <w:pPr>
        <w:spacing w:line="276" w:lineRule="auto"/>
        <w:rPr>
          <w:sz w:val="4"/>
          <w:szCs w:val="4"/>
        </w:rPr>
      </w:pPr>
    </w:p>
    <w:p w:rsidR="00D35E59" w:rsidRPr="003D0F32" w:rsidRDefault="00D35E59" w:rsidP="00D35E59">
      <w:pPr>
        <w:spacing w:line="276" w:lineRule="auto"/>
        <w:rPr>
          <w:sz w:val="20"/>
          <w:szCs w:val="20"/>
        </w:rPr>
      </w:pPr>
      <w:r w:rsidRPr="003D0F32">
        <w:rPr>
          <w:sz w:val="20"/>
          <w:szCs w:val="20"/>
        </w:rPr>
        <w:t>Tab</w:t>
      </w:r>
      <w:r w:rsidR="00B9739B">
        <w:rPr>
          <w:sz w:val="20"/>
          <w:szCs w:val="20"/>
        </w:rPr>
        <w:t>. 1</w:t>
      </w:r>
      <w:r w:rsidR="00B45B86">
        <w:rPr>
          <w:sz w:val="20"/>
          <w:szCs w:val="20"/>
        </w:rPr>
        <w:t>4</w:t>
      </w:r>
      <w:r>
        <w:rPr>
          <w:sz w:val="20"/>
          <w:szCs w:val="20"/>
        </w:rPr>
        <w:t>.</w:t>
      </w:r>
      <w:r w:rsidRPr="003D0F32">
        <w:rPr>
          <w:sz w:val="20"/>
          <w:szCs w:val="20"/>
        </w:rPr>
        <w:t xml:space="preserve"> </w:t>
      </w:r>
      <w:r>
        <w:rPr>
          <w:sz w:val="20"/>
          <w:szCs w:val="20"/>
        </w:rPr>
        <w:t>M</w:t>
      </w:r>
      <w:r w:rsidRPr="003D0F32">
        <w:rPr>
          <w:sz w:val="20"/>
          <w:szCs w:val="20"/>
        </w:rPr>
        <w:t>iejsca noclegowe na obszarze LGD</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567"/>
        <w:gridCol w:w="709"/>
        <w:gridCol w:w="425"/>
        <w:gridCol w:w="709"/>
        <w:gridCol w:w="709"/>
        <w:gridCol w:w="709"/>
        <w:gridCol w:w="567"/>
        <w:gridCol w:w="708"/>
        <w:gridCol w:w="426"/>
        <w:gridCol w:w="850"/>
        <w:gridCol w:w="425"/>
        <w:gridCol w:w="567"/>
        <w:gridCol w:w="426"/>
        <w:gridCol w:w="708"/>
      </w:tblGrid>
      <w:tr w:rsidR="00D35E59" w:rsidRPr="00D96B92" w:rsidTr="00D96B92">
        <w:trPr>
          <w:trHeight w:val="1048"/>
        </w:trPr>
        <w:tc>
          <w:tcPr>
            <w:tcW w:w="1843" w:type="dxa"/>
            <w:tcBorders>
              <w:top w:val="nil"/>
              <w:left w:val="nil"/>
            </w:tcBorders>
            <w:shd w:val="clear" w:color="auto" w:fill="FFFFFF"/>
            <w:textDirection w:val="btLr"/>
            <w:vAlign w:val="center"/>
            <w:hideMark/>
          </w:tcPr>
          <w:p w:rsidR="00D35E59" w:rsidRPr="00D96B92" w:rsidRDefault="00D35E59" w:rsidP="004547BE">
            <w:pPr>
              <w:spacing w:line="276" w:lineRule="auto"/>
              <w:jc w:val="center"/>
              <w:rPr>
                <w:color w:val="FFFFFF"/>
              </w:rPr>
            </w:pPr>
          </w:p>
        </w:tc>
        <w:tc>
          <w:tcPr>
            <w:tcW w:w="567"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Bieżuń</w:t>
            </w:r>
          </w:p>
        </w:tc>
        <w:tc>
          <w:tcPr>
            <w:tcW w:w="709"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Glin</w:t>
            </w:r>
            <w:r w:rsidRPr="00D96B92">
              <w:rPr>
                <w:color w:val="FFFFFF"/>
              </w:rPr>
              <w:t>o</w:t>
            </w:r>
            <w:r w:rsidRPr="00D96B92">
              <w:rPr>
                <w:color w:val="FFFFFF"/>
              </w:rPr>
              <w:t>jeck</w:t>
            </w:r>
          </w:p>
        </w:tc>
        <w:tc>
          <w:tcPr>
            <w:tcW w:w="425"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Kuc</w:t>
            </w:r>
            <w:r w:rsidRPr="00D96B92">
              <w:rPr>
                <w:color w:val="FFFFFF"/>
              </w:rPr>
              <w:t>z</w:t>
            </w:r>
            <w:r w:rsidRPr="00D96B92">
              <w:rPr>
                <w:color w:val="FFFFFF"/>
              </w:rPr>
              <w:t>bork – Osada</w:t>
            </w:r>
          </w:p>
        </w:tc>
        <w:tc>
          <w:tcPr>
            <w:tcW w:w="709"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Lid</w:t>
            </w:r>
            <w:r w:rsidRPr="00D96B92">
              <w:rPr>
                <w:color w:val="FFFFFF"/>
              </w:rPr>
              <w:t>z</w:t>
            </w:r>
            <w:r w:rsidRPr="00D96B92">
              <w:rPr>
                <w:color w:val="FFFFFF"/>
              </w:rPr>
              <w:t>bark</w:t>
            </w:r>
          </w:p>
        </w:tc>
        <w:tc>
          <w:tcPr>
            <w:tcW w:w="709"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Lipowiec</w:t>
            </w:r>
          </w:p>
          <w:p w:rsidR="00D35E59" w:rsidRPr="00D96B92" w:rsidRDefault="00D35E59" w:rsidP="004547BE">
            <w:pPr>
              <w:spacing w:line="276" w:lineRule="auto"/>
              <w:jc w:val="center"/>
              <w:rPr>
                <w:color w:val="FFFFFF"/>
              </w:rPr>
            </w:pPr>
            <w:r w:rsidRPr="00D96B92">
              <w:rPr>
                <w:color w:val="FFFFFF"/>
              </w:rPr>
              <w:t>K</w:t>
            </w:r>
            <w:r w:rsidRPr="00D96B92">
              <w:rPr>
                <w:color w:val="FFFFFF"/>
              </w:rPr>
              <w:t>o</w:t>
            </w:r>
            <w:r w:rsidRPr="00D96B92">
              <w:rPr>
                <w:color w:val="FFFFFF"/>
              </w:rPr>
              <w:t>ścielny</w:t>
            </w:r>
          </w:p>
        </w:tc>
        <w:tc>
          <w:tcPr>
            <w:tcW w:w="709"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Lub</w:t>
            </w:r>
            <w:r w:rsidRPr="00D96B92">
              <w:rPr>
                <w:color w:val="FFFFFF"/>
              </w:rPr>
              <w:t>o</w:t>
            </w:r>
            <w:r w:rsidRPr="00D96B92">
              <w:rPr>
                <w:color w:val="FFFFFF"/>
              </w:rPr>
              <w:t>widz</w:t>
            </w:r>
          </w:p>
        </w:tc>
        <w:tc>
          <w:tcPr>
            <w:tcW w:w="567"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Lut</w:t>
            </w:r>
            <w:r w:rsidRPr="00D96B92">
              <w:rPr>
                <w:color w:val="FFFFFF"/>
              </w:rPr>
              <w:t>o</w:t>
            </w:r>
            <w:r w:rsidRPr="00D96B92">
              <w:rPr>
                <w:color w:val="FFFFFF"/>
              </w:rPr>
              <w:t>cin</w:t>
            </w:r>
          </w:p>
        </w:tc>
        <w:tc>
          <w:tcPr>
            <w:tcW w:w="708"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Radz</w:t>
            </w:r>
            <w:r w:rsidRPr="00D96B92">
              <w:rPr>
                <w:color w:val="FFFFFF"/>
              </w:rPr>
              <w:t>a</w:t>
            </w:r>
            <w:r w:rsidRPr="00D96B92">
              <w:rPr>
                <w:color w:val="FFFFFF"/>
              </w:rPr>
              <w:t>nów</w:t>
            </w:r>
          </w:p>
        </w:tc>
        <w:tc>
          <w:tcPr>
            <w:tcW w:w="426"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Siemią</w:t>
            </w:r>
            <w:r w:rsidRPr="00D96B92">
              <w:rPr>
                <w:color w:val="FFFFFF"/>
              </w:rPr>
              <w:t>t</w:t>
            </w:r>
            <w:r w:rsidRPr="00D96B92">
              <w:rPr>
                <w:color w:val="FFFFFF"/>
              </w:rPr>
              <w:t>kowo</w:t>
            </w:r>
          </w:p>
        </w:tc>
        <w:tc>
          <w:tcPr>
            <w:tcW w:w="850"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Strz</w:t>
            </w:r>
            <w:r w:rsidRPr="00D96B92">
              <w:rPr>
                <w:color w:val="FFFFFF"/>
              </w:rPr>
              <w:t>e</w:t>
            </w:r>
            <w:r w:rsidRPr="00D96B92">
              <w:rPr>
                <w:color w:val="FFFFFF"/>
              </w:rPr>
              <w:t>gowo</w:t>
            </w:r>
          </w:p>
        </w:tc>
        <w:tc>
          <w:tcPr>
            <w:tcW w:w="425"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Szreńsk</w:t>
            </w:r>
          </w:p>
        </w:tc>
        <w:tc>
          <w:tcPr>
            <w:tcW w:w="567"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W</w:t>
            </w:r>
            <w:r w:rsidRPr="00D96B92">
              <w:rPr>
                <w:color w:val="FFFFFF"/>
              </w:rPr>
              <w:t>i</w:t>
            </w:r>
            <w:r w:rsidRPr="00D96B92">
              <w:rPr>
                <w:color w:val="FFFFFF"/>
              </w:rPr>
              <w:t>śniewo</w:t>
            </w:r>
          </w:p>
        </w:tc>
        <w:tc>
          <w:tcPr>
            <w:tcW w:w="426"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Żur</w:t>
            </w:r>
            <w:r w:rsidRPr="00D96B92">
              <w:rPr>
                <w:color w:val="FFFFFF"/>
              </w:rPr>
              <w:t>o</w:t>
            </w:r>
            <w:r w:rsidRPr="00D96B92">
              <w:rPr>
                <w:color w:val="FFFFFF"/>
              </w:rPr>
              <w:t>min</w:t>
            </w:r>
          </w:p>
        </w:tc>
        <w:tc>
          <w:tcPr>
            <w:tcW w:w="708" w:type="dxa"/>
            <w:shd w:val="clear" w:color="auto" w:fill="31849B"/>
            <w:textDirection w:val="btLr"/>
            <w:vAlign w:val="center"/>
            <w:hideMark/>
          </w:tcPr>
          <w:p w:rsidR="00D35E59" w:rsidRPr="00D96B92" w:rsidRDefault="00D35E59" w:rsidP="004547BE">
            <w:pPr>
              <w:spacing w:line="276" w:lineRule="auto"/>
              <w:jc w:val="center"/>
              <w:rPr>
                <w:color w:val="FFFFFF"/>
              </w:rPr>
            </w:pPr>
            <w:r w:rsidRPr="00D96B92">
              <w:rPr>
                <w:color w:val="FFFFFF"/>
              </w:rPr>
              <w:t>Suma</w:t>
            </w:r>
          </w:p>
        </w:tc>
      </w:tr>
      <w:tr w:rsidR="00D35E59" w:rsidRPr="00D96B92" w:rsidTr="00D96B92">
        <w:trPr>
          <w:trHeight w:val="216"/>
        </w:trPr>
        <w:tc>
          <w:tcPr>
            <w:tcW w:w="1843" w:type="dxa"/>
            <w:shd w:val="clear" w:color="auto" w:fill="31849B"/>
            <w:vAlign w:val="center"/>
            <w:hideMark/>
          </w:tcPr>
          <w:p w:rsidR="00D35E59" w:rsidRPr="00D96B92" w:rsidRDefault="00D35E59" w:rsidP="004547BE">
            <w:pPr>
              <w:spacing w:line="276" w:lineRule="auto"/>
              <w:jc w:val="center"/>
              <w:rPr>
                <w:color w:val="FFFFFF"/>
              </w:rPr>
            </w:pPr>
            <w:r w:rsidRPr="00D96B92">
              <w:rPr>
                <w:color w:val="FFFFFF"/>
              </w:rPr>
              <w:t>Obiekty og</w:t>
            </w:r>
            <w:r w:rsidRPr="00D96B92">
              <w:rPr>
                <w:color w:val="FFFFFF"/>
              </w:rPr>
              <w:t>ó</w:t>
            </w:r>
            <w:r w:rsidR="00D662FD" w:rsidRPr="00D96B92">
              <w:rPr>
                <w:color w:val="FFFFFF"/>
              </w:rPr>
              <w:t xml:space="preserve">łem </w:t>
            </w:r>
          </w:p>
        </w:tc>
        <w:tc>
          <w:tcPr>
            <w:tcW w:w="567" w:type="dxa"/>
            <w:vAlign w:val="center"/>
            <w:hideMark/>
          </w:tcPr>
          <w:p w:rsidR="00D35E59" w:rsidRPr="00D96B92" w:rsidRDefault="00D35E59" w:rsidP="004547BE">
            <w:pPr>
              <w:spacing w:line="276" w:lineRule="auto"/>
              <w:jc w:val="center"/>
            </w:pPr>
            <w:r w:rsidRPr="00D96B92">
              <w:t>1</w:t>
            </w:r>
          </w:p>
        </w:tc>
        <w:tc>
          <w:tcPr>
            <w:tcW w:w="709" w:type="dxa"/>
            <w:vAlign w:val="center"/>
            <w:hideMark/>
          </w:tcPr>
          <w:p w:rsidR="00D35E59" w:rsidRPr="00D96B92" w:rsidRDefault="00D35E59" w:rsidP="004547BE">
            <w:pPr>
              <w:spacing w:line="276" w:lineRule="auto"/>
              <w:jc w:val="center"/>
            </w:pPr>
            <w:r w:rsidRPr="00D96B92">
              <w:t>2</w:t>
            </w:r>
          </w:p>
        </w:tc>
        <w:tc>
          <w:tcPr>
            <w:tcW w:w="425" w:type="dxa"/>
            <w:vAlign w:val="center"/>
            <w:hideMark/>
          </w:tcPr>
          <w:p w:rsidR="00D35E59" w:rsidRPr="00D96B92" w:rsidRDefault="00D35E59" w:rsidP="004547BE">
            <w:pPr>
              <w:spacing w:line="276" w:lineRule="auto"/>
              <w:jc w:val="center"/>
            </w:pPr>
            <w:r w:rsidRPr="00D96B92">
              <w:t>-</w:t>
            </w:r>
          </w:p>
        </w:tc>
        <w:tc>
          <w:tcPr>
            <w:tcW w:w="709" w:type="dxa"/>
            <w:vAlign w:val="center"/>
            <w:hideMark/>
          </w:tcPr>
          <w:p w:rsidR="00D35E59" w:rsidRPr="00D96B92" w:rsidRDefault="00D35E59" w:rsidP="004547BE">
            <w:pPr>
              <w:spacing w:line="276" w:lineRule="auto"/>
              <w:jc w:val="center"/>
            </w:pPr>
            <w:r w:rsidRPr="00D96B92">
              <w:t>5</w:t>
            </w:r>
          </w:p>
        </w:tc>
        <w:tc>
          <w:tcPr>
            <w:tcW w:w="709" w:type="dxa"/>
            <w:vAlign w:val="center"/>
            <w:hideMark/>
          </w:tcPr>
          <w:p w:rsidR="00D35E59" w:rsidRPr="00D96B92" w:rsidRDefault="00D35E59" w:rsidP="004547BE">
            <w:pPr>
              <w:spacing w:line="276" w:lineRule="auto"/>
              <w:jc w:val="center"/>
            </w:pPr>
            <w:r w:rsidRPr="00D96B92">
              <w:t>1</w:t>
            </w:r>
          </w:p>
        </w:tc>
        <w:tc>
          <w:tcPr>
            <w:tcW w:w="709" w:type="dxa"/>
            <w:vAlign w:val="center"/>
            <w:hideMark/>
          </w:tcPr>
          <w:p w:rsidR="00D35E59" w:rsidRPr="00D96B92" w:rsidRDefault="00D35E59" w:rsidP="004547BE">
            <w:pPr>
              <w:spacing w:line="276" w:lineRule="auto"/>
              <w:jc w:val="center"/>
            </w:pPr>
            <w:r w:rsidRPr="00D96B92">
              <w:t>1</w:t>
            </w:r>
          </w:p>
        </w:tc>
        <w:tc>
          <w:tcPr>
            <w:tcW w:w="567"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850" w:type="dxa"/>
            <w:vAlign w:val="center"/>
            <w:hideMark/>
          </w:tcPr>
          <w:p w:rsidR="00D35E59" w:rsidRPr="00D96B92" w:rsidRDefault="00D35E59" w:rsidP="004547BE">
            <w:pPr>
              <w:spacing w:line="276" w:lineRule="auto"/>
              <w:jc w:val="center"/>
            </w:pPr>
            <w:r w:rsidRPr="00D96B92">
              <w:t>2</w:t>
            </w:r>
          </w:p>
        </w:tc>
        <w:tc>
          <w:tcPr>
            <w:tcW w:w="425" w:type="dxa"/>
            <w:vAlign w:val="center"/>
            <w:hideMark/>
          </w:tcPr>
          <w:p w:rsidR="00D35E59" w:rsidRPr="00D96B92" w:rsidRDefault="00D35E59" w:rsidP="004547BE">
            <w:pPr>
              <w:spacing w:line="276" w:lineRule="auto"/>
              <w:jc w:val="center"/>
            </w:pPr>
            <w:r w:rsidRPr="00D96B92">
              <w:t>-</w:t>
            </w:r>
          </w:p>
        </w:tc>
        <w:tc>
          <w:tcPr>
            <w:tcW w:w="567"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10</w:t>
            </w:r>
          </w:p>
        </w:tc>
      </w:tr>
      <w:tr w:rsidR="00D35E59" w:rsidRPr="00D96B92" w:rsidTr="00D96B92">
        <w:trPr>
          <w:trHeight w:val="425"/>
        </w:trPr>
        <w:tc>
          <w:tcPr>
            <w:tcW w:w="1843" w:type="dxa"/>
            <w:shd w:val="clear" w:color="auto" w:fill="31849B"/>
            <w:vAlign w:val="center"/>
            <w:hideMark/>
          </w:tcPr>
          <w:p w:rsidR="00D35E59" w:rsidRPr="00D96B92" w:rsidRDefault="00D35E59" w:rsidP="004547BE">
            <w:pPr>
              <w:spacing w:line="276" w:lineRule="auto"/>
              <w:jc w:val="center"/>
              <w:rPr>
                <w:color w:val="FFFFFF"/>
              </w:rPr>
            </w:pPr>
            <w:r w:rsidRPr="00D96B92">
              <w:rPr>
                <w:color w:val="FFFFFF"/>
              </w:rPr>
              <w:t>Miejsca nocleg</w:t>
            </w:r>
            <w:r w:rsidRPr="00D96B92">
              <w:rPr>
                <w:color w:val="FFFFFF"/>
              </w:rPr>
              <w:t>o</w:t>
            </w:r>
            <w:r w:rsidRPr="00D96B92">
              <w:rPr>
                <w:color w:val="FFFFFF"/>
              </w:rPr>
              <w:t>we og</w:t>
            </w:r>
            <w:r w:rsidRPr="00D96B92">
              <w:rPr>
                <w:color w:val="FFFFFF"/>
              </w:rPr>
              <w:t>ó</w:t>
            </w:r>
            <w:r w:rsidR="00D662FD" w:rsidRPr="00D96B92">
              <w:rPr>
                <w:color w:val="FFFFFF"/>
              </w:rPr>
              <w:t xml:space="preserve">łem </w:t>
            </w:r>
          </w:p>
        </w:tc>
        <w:tc>
          <w:tcPr>
            <w:tcW w:w="567" w:type="dxa"/>
            <w:vAlign w:val="center"/>
            <w:hideMark/>
          </w:tcPr>
          <w:p w:rsidR="00D35E59" w:rsidRPr="00D96B92" w:rsidRDefault="00D35E59" w:rsidP="004547BE">
            <w:pPr>
              <w:spacing w:line="276" w:lineRule="auto"/>
              <w:jc w:val="center"/>
            </w:pPr>
            <w:r w:rsidRPr="00D96B92">
              <w:t>15</w:t>
            </w:r>
          </w:p>
        </w:tc>
        <w:tc>
          <w:tcPr>
            <w:tcW w:w="709" w:type="dxa"/>
            <w:vAlign w:val="center"/>
            <w:hideMark/>
          </w:tcPr>
          <w:p w:rsidR="00D35E59" w:rsidRPr="00D96B92" w:rsidRDefault="00D35E59" w:rsidP="004547BE">
            <w:pPr>
              <w:spacing w:line="276" w:lineRule="auto"/>
              <w:jc w:val="center"/>
            </w:pPr>
            <w:r w:rsidRPr="00D96B92">
              <w:t>53</w:t>
            </w:r>
          </w:p>
        </w:tc>
        <w:tc>
          <w:tcPr>
            <w:tcW w:w="425" w:type="dxa"/>
            <w:vAlign w:val="center"/>
            <w:hideMark/>
          </w:tcPr>
          <w:p w:rsidR="00D35E59" w:rsidRPr="00D96B92" w:rsidRDefault="00D35E59" w:rsidP="004547BE">
            <w:pPr>
              <w:spacing w:line="276" w:lineRule="auto"/>
              <w:jc w:val="center"/>
            </w:pPr>
            <w:r w:rsidRPr="00D96B92">
              <w:t>-</w:t>
            </w:r>
          </w:p>
        </w:tc>
        <w:tc>
          <w:tcPr>
            <w:tcW w:w="709" w:type="dxa"/>
            <w:vAlign w:val="center"/>
            <w:hideMark/>
          </w:tcPr>
          <w:p w:rsidR="00D35E59" w:rsidRPr="00D96B92" w:rsidRDefault="00D35E59" w:rsidP="004547BE">
            <w:pPr>
              <w:spacing w:line="276" w:lineRule="auto"/>
              <w:jc w:val="center"/>
            </w:pPr>
            <w:r w:rsidRPr="00D96B92">
              <w:t>902</w:t>
            </w:r>
          </w:p>
        </w:tc>
        <w:tc>
          <w:tcPr>
            <w:tcW w:w="709" w:type="dxa"/>
            <w:vAlign w:val="center"/>
            <w:hideMark/>
          </w:tcPr>
          <w:p w:rsidR="00D35E59" w:rsidRPr="00D96B92" w:rsidRDefault="00D35E59" w:rsidP="004547BE">
            <w:pPr>
              <w:spacing w:line="276" w:lineRule="auto"/>
              <w:jc w:val="center"/>
            </w:pPr>
            <w:r w:rsidRPr="00D96B92">
              <w:t>13</w:t>
            </w:r>
          </w:p>
        </w:tc>
        <w:tc>
          <w:tcPr>
            <w:tcW w:w="709" w:type="dxa"/>
            <w:vAlign w:val="center"/>
            <w:hideMark/>
          </w:tcPr>
          <w:p w:rsidR="00D35E59" w:rsidRPr="00D96B92" w:rsidRDefault="00D35E59" w:rsidP="004547BE">
            <w:pPr>
              <w:spacing w:line="276" w:lineRule="auto"/>
              <w:jc w:val="center"/>
            </w:pPr>
            <w:r w:rsidRPr="00D96B92">
              <w:t>82</w:t>
            </w:r>
          </w:p>
        </w:tc>
        <w:tc>
          <w:tcPr>
            <w:tcW w:w="567"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850" w:type="dxa"/>
            <w:vAlign w:val="center"/>
            <w:hideMark/>
          </w:tcPr>
          <w:p w:rsidR="00D35E59" w:rsidRPr="00D96B92" w:rsidRDefault="00D35E59" w:rsidP="004547BE">
            <w:pPr>
              <w:spacing w:line="276" w:lineRule="auto"/>
              <w:jc w:val="center"/>
            </w:pPr>
            <w:r w:rsidRPr="00D96B92">
              <w:t>82</w:t>
            </w:r>
          </w:p>
        </w:tc>
        <w:tc>
          <w:tcPr>
            <w:tcW w:w="425" w:type="dxa"/>
            <w:vAlign w:val="center"/>
            <w:hideMark/>
          </w:tcPr>
          <w:p w:rsidR="00D35E59" w:rsidRPr="00D96B92" w:rsidRDefault="00D35E59" w:rsidP="004547BE">
            <w:pPr>
              <w:spacing w:line="276" w:lineRule="auto"/>
              <w:jc w:val="center"/>
            </w:pPr>
            <w:r w:rsidRPr="00D96B92">
              <w:t>-</w:t>
            </w:r>
          </w:p>
        </w:tc>
        <w:tc>
          <w:tcPr>
            <w:tcW w:w="567"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1015</w:t>
            </w:r>
          </w:p>
        </w:tc>
      </w:tr>
      <w:tr w:rsidR="00D35E59" w:rsidRPr="00D96B92" w:rsidTr="00D96B92">
        <w:trPr>
          <w:trHeight w:val="326"/>
        </w:trPr>
        <w:tc>
          <w:tcPr>
            <w:tcW w:w="1843" w:type="dxa"/>
            <w:shd w:val="clear" w:color="auto" w:fill="31849B"/>
            <w:vAlign w:val="center"/>
            <w:hideMark/>
          </w:tcPr>
          <w:p w:rsidR="00D35E59" w:rsidRPr="00D96B92" w:rsidRDefault="00D35E59" w:rsidP="004547BE">
            <w:pPr>
              <w:spacing w:line="276" w:lineRule="auto"/>
              <w:jc w:val="center"/>
              <w:rPr>
                <w:color w:val="FFFFFF"/>
              </w:rPr>
            </w:pPr>
            <w:r w:rsidRPr="00D96B92">
              <w:rPr>
                <w:color w:val="FFFFFF"/>
              </w:rPr>
              <w:t>Korzystający z noclegów og</w:t>
            </w:r>
            <w:r w:rsidRPr="00D96B92">
              <w:rPr>
                <w:color w:val="FFFFFF"/>
              </w:rPr>
              <w:t>ó</w:t>
            </w:r>
            <w:r w:rsidR="00D662FD" w:rsidRPr="00D96B92">
              <w:rPr>
                <w:color w:val="FFFFFF"/>
              </w:rPr>
              <w:t>łem</w:t>
            </w:r>
          </w:p>
        </w:tc>
        <w:tc>
          <w:tcPr>
            <w:tcW w:w="567" w:type="dxa"/>
            <w:vAlign w:val="center"/>
            <w:hideMark/>
          </w:tcPr>
          <w:p w:rsidR="00D35E59" w:rsidRPr="00D96B92" w:rsidRDefault="00D35E59" w:rsidP="004547BE">
            <w:pPr>
              <w:spacing w:line="276" w:lineRule="auto"/>
              <w:jc w:val="center"/>
            </w:pPr>
            <w:r w:rsidRPr="00D96B92">
              <w:t>43</w:t>
            </w:r>
          </w:p>
        </w:tc>
        <w:tc>
          <w:tcPr>
            <w:tcW w:w="709" w:type="dxa"/>
            <w:vAlign w:val="center"/>
            <w:hideMark/>
          </w:tcPr>
          <w:p w:rsidR="00D35E59" w:rsidRPr="00D96B92" w:rsidRDefault="00D35E59" w:rsidP="004547BE">
            <w:pPr>
              <w:spacing w:line="276" w:lineRule="auto"/>
              <w:jc w:val="center"/>
            </w:pPr>
            <w:r w:rsidRPr="00D96B92">
              <w:t>892</w:t>
            </w:r>
          </w:p>
        </w:tc>
        <w:tc>
          <w:tcPr>
            <w:tcW w:w="425" w:type="dxa"/>
            <w:vAlign w:val="center"/>
            <w:hideMark/>
          </w:tcPr>
          <w:p w:rsidR="00D35E59" w:rsidRPr="00D96B92" w:rsidRDefault="00D35E59" w:rsidP="004547BE">
            <w:pPr>
              <w:spacing w:line="276" w:lineRule="auto"/>
              <w:jc w:val="center"/>
            </w:pPr>
            <w:r w:rsidRPr="00D96B92">
              <w:t>-</w:t>
            </w:r>
          </w:p>
        </w:tc>
        <w:tc>
          <w:tcPr>
            <w:tcW w:w="709" w:type="dxa"/>
            <w:vAlign w:val="center"/>
            <w:hideMark/>
          </w:tcPr>
          <w:p w:rsidR="00D35E59" w:rsidRPr="00D96B92" w:rsidRDefault="00D35E59" w:rsidP="004547BE">
            <w:pPr>
              <w:spacing w:line="276" w:lineRule="auto"/>
              <w:jc w:val="center"/>
            </w:pPr>
            <w:r w:rsidRPr="00D96B92">
              <w:t>6314</w:t>
            </w:r>
          </w:p>
        </w:tc>
        <w:tc>
          <w:tcPr>
            <w:tcW w:w="709" w:type="dxa"/>
            <w:vAlign w:val="center"/>
            <w:hideMark/>
          </w:tcPr>
          <w:p w:rsidR="00D35E59" w:rsidRPr="00D96B92" w:rsidRDefault="00D35E59" w:rsidP="004547BE">
            <w:pPr>
              <w:spacing w:line="276" w:lineRule="auto"/>
              <w:jc w:val="center"/>
            </w:pPr>
            <w:r w:rsidRPr="00D96B92">
              <w:t>64</w:t>
            </w:r>
          </w:p>
        </w:tc>
        <w:tc>
          <w:tcPr>
            <w:tcW w:w="709" w:type="dxa"/>
            <w:vAlign w:val="center"/>
            <w:hideMark/>
          </w:tcPr>
          <w:p w:rsidR="00D35E59" w:rsidRPr="00D96B92" w:rsidRDefault="00D35E59" w:rsidP="004547BE">
            <w:pPr>
              <w:spacing w:line="276" w:lineRule="auto"/>
              <w:jc w:val="center"/>
            </w:pPr>
            <w:r w:rsidRPr="00D96B92">
              <w:t>132</w:t>
            </w:r>
          </w:p>
        </w:tc>
        <w:tc>
          <w:tcPr>
            <w:tcW w:w="567"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850" w:type="dxa"/>
            <w:vAlign w:val="center"/>
            <w:hideMark/>
          </w:tcPr>
          <w:p w:rsidR="00D35E59" w:rsidRPr="00D96B92" w:rsidRDefault="00D35E59" w:rsidP="004547BE">
            <w:pPr>
              <w:spacing w:line="276" w:lineRule="auto"/>
              <w:jc w:val="center"/>
            </w:pPr>
            <w:r w:rsidRPr="00D96B92">
              <w:t>3 123</w:t>
            </w:r>
          </w:p>
        </w:tc>
        <w:tc>
          <w:tcPr>
            <w:tcW w:w="425" w:type="dxa"/>
            <w:vAlign w:val="center"/>
            <w:hideMark/>
          </w:tcPr>
          <w:p w:rsidR="00D35E59" w:rsidRPr="00D96B92" w:rsidRDefault="00D35E59" w:rsidP="004547BE">
            <w:pPr>
              <w:spacing w:line="276" w:lineRule="auto"/>
              <w:jc w:val="center"/>
            </w:pPr>
            <w:r w:rsidRPr="00D96B92">
              <w:t>-</w:t>
            </w:r>
          </w:p>
        </w:tc>
        <w:tc>
          <w:tcPr>
            <w:tcW w:w="567" w:type="dxa"/>
            <w:vAlign w:val="center"/>
            <w:hideMark/>
          </w:tcPr>
          <w:p w:rsidR="00D35E59" w:rsidRPr="00D96B92" w:rsidRDefault="00D35E59" w:rsidP="004547BE">
            <w:pPr>
              <w:spacing w:line="276" w:lineRule="auto"/>
              <w:jc w:val="center"/>
            </w:pPr>
            <w:r w:rsidRPr="00D96B92">
              <w:t>-</w:t>
            </w:r>
          </w:p>
        </w:tc>
        <w:tc>
          <w:tcPr>
            <w:tcW w:w="426" w:type="dxa"/>
            <w:vAlign w:val="center"/>
            <w:hideMark/>
          </w:tcPr>
          <w:p w:rsidR="00D35E59" w:rsidRPr="00D96B92" w:rsidRDefault="00D35E59" w:rsidP="004547BE">
            <w:pPr>
              <w:spacing w:line="276" w:lineRule="auto"/>
              <w:jc w:val="center"/>
            </w:pPr>
            <w:r w:rsidRPr="00D96B92">
              <w:t>-</w:t>
            </w:r>
          </w:p>
        </w:tc>
        <w:tc>
          <w:tcPr>
            <w:tcW w:w="708" w:type="dxa"/>
            <w:vAlign w:val="center"/>
            <w:hideMark/>
          </w:tcPr>
          <w:p w:rsidR="00D35E59" w:rsidRPr="00D96B92" w:rsidRDefault="00D35E59" w:rsidP="004547BE">
            <w:pPr>
              <w:spacing w:line="276" w:lineRule="auto"/>
              <w:jc w:val="center"/>
            </w:pPr>
            <w:r w:rsidRPr="00D96B92">
              <w:t>8537</w:t>
            </w:r>
          </w:p>
        </w:tc>
      </w:tr>
    </w:tbl>
    <w:p w:rsidR="00D35E59" w:rsidRDefault="00D35E59" w:rsidP="00D662FD">
      <w:pPr>
        <w:pStyle w:val="Default"/>
        <w:rPr>
          <w:rFonts w:ascii="Times New Roman" w:hAnsi="Times New Roman" w:cs="Times New Roman"/>
          <w:bCs/>
          <w:sz w:val="4"/>
          <w:szCs w:val="4"/>
        </w:rPr>
      </w:pPr>
      <w:r w:rsidRPr="003D0F32">
        <w:rPr>
          <w:rFonts w:ascii="Times New Roman" w:hAnsi="Times New Roman" w:cs="Times New Roman"/>
          <w:sz w:val="20"/>
          <w:szCs w:val="20"/>
        </w:rPr>
        <w:t xml:space="preserve">Źródło: </w:t>
      </w:r>
      <w:r w:rsidR="00D42917">
        <w:rPr>
          <w:rFonts w:ascii="Times New Roman" w:hAnsi="Times New Roman" w:cs="Times New Roman"/>
          <w:bCs/>
          <w:sz w:val="20"/>
          <w:szCs w:val="20"/>
        </w:rPr>
        <w:t>na podstawie  danych GUS BDL, stan na 31.12.2013r.</w:t>
      </w:r>
      <w:r w:rsidRPr="003D0F32">
        <w:rPr>
          <w:rFonts w:ascii="Times New Roman" w:hAnsi="Times New Roman" w:cs="Times New Roman"/>
          <w:bCs/>
          <w:sz w:val="20"/>
          <w:szCs w:val="20"/>
        </w:rPr>
        <w:t xml:space="preserve"> </w:t>
      </w:r>
    </w:p>
    <w:p w:rsidR="00D96B92" w:rsidRDefault="00D96B92" w:rsidP="00D662FD">
      <w:pPr>
        <w:pStyle w:val="Default"/>
        <w:rPr>
          <w:rFonts w:ascii="Times New Roman" w:hAnsi="Times New Roman" w:cs="Times New Roman"/>
          <w:bCs/>
          <w:sz w:val="4"/>
          <w:szCs w:val="4"/>
        </w:rPr>
      </w:pPr>
    </w:p>
    <w:p w:rsidR="00D96B92" w:rsidRPr="00D96B92" w:rsidRDefault="00D96B92" w:rsidP="00D662FD">
      <w:pPr>
        <w:pStyle w:val="Default"/>
        <w:rPr>
          <w:rFonts w:ascii="Times New Roman" w:hAnsi="Times New Roman" w:cs="Times New Roman"/>
          <w:bCs/>
          <w:sz w:val="4"/>
          <w:szCs w:val="4"/>
        </w:rPr>
      </w:pPr>
    </w:p>
    <w:p w:rsidR="00237E3B" w:rsidRDefault="00237E3B" w:rsidP="0004416D">
      <w:pPr>
        <w:pStyle w:val="NormalnyWeb"/>
        <w:spacing w:before="0" w:beforeAutospacing="0" w:after="0" w:afterAutospacing="0" w:line="276" w:lineRule="auto"/>
        <w:rPr>
          <w:sz w:val="4"/>
          <w:szCs w:val="4"/>
        </w:rPr>
      </w:pPr>
    </w:p>
    <w:p w:rsidR="00237E3B" w:rsidRDefault="00237E3B" w:rsidP="0004416D">
      <w:pPr>
        <w:pStyle w:val="NormalnyWeb"/>
        <w:spacing w:before="0" w:beforeAutospacing="0" w:after="0" w:afterAutospacing="0" w:line="276" w:lineRule="auto"/>
        <w:rPr>
          <w:sz w:val="4"/>
          <w:szCs w:val="4"/>
        </w:rPr>
      </w:pPr>
    </w:p>
    <w:p w:rsidR="0004416D" w:rsidRPr="00A9078C" w:rsidRDefault="0004416D" w:rsidP="0004416D">
      <w:pPr>
        <w:pStyle w:val="NormalnyWeb"/>
        <w:spacing w:before="0" w:beforeAutospacing="0" w:after="0" w:afterAutospacing="0" w:line="276" w:lineRule="auto"/>
        <w:rPr>
          <w:szCs w:val="22"/>
        </w:rPr>
      </w:pPr>
      <w:r w:rsidRPr="00A9078C">
        <w:rPr>
          <w:szCs w:val="22"/>
        </w:rPr>
        <w:t>Ponadto na terenie objętym LSR w 2013 r</w:t>
      </w:r>
      <w:r w:rsidR="00D02CAB">
        <w:rPr>
          <w:szCs w:val="22"/>
        </w:rPr>
        <w:t>.</w:t>
      </w:r>
      <w:r w:rsidRPr="00A9078C">
        <w:rPr>
          <w:szCs w:val="22"/>
        </w:rPr>
        <w:t xml:space="preserve"> funkcjonowało 19 gospodarstw agroturystycznych. </w:t>
      </w:r>
      <w:r w:rsidRPr="00A9078C">
        <w:rPr>
          <w:rFonts w:eastAsia="Times New Roman"/>
          <w:b/>
          <w:szCs w:val="22"/>
          <w:lang w:eastAsia="pl-PL"/>
        </w:rPr>
        <w:t>W ostatnich latach zauważalna jest na obszarze LGD tendencja do r</w:t>
      </w:r>
      <w:r w:rsidRPr="00A9078C">
        <w:rPr>
          <w:rFonts w:eastAsia="Times New Roman"/>
          <w:b/>
          <w:szCs w:val="22"/>
          <w:lang w:eastAsia="pl-PL"/>
        </w:rPr>
        <w:t>e</w:t>
      </w:r>
      <w:r w:rsidRPr="00A9078C">
        <w:rPr>
          <w:rFonts w:eastAsia="Times New Roman"/>
          <w:b/>
          <w:szCs w:val="22"/>
          <w:lang w:eastAsia="pl-PL"/>
        </w:rPr>
        <w:t xml:space="preserve">zygnacji z masowej turystyki na korzyść alternatywnych form wypoczynku. </w:t>
      </w:r>
      <w:r w:rsidRPr="00A9078C">
        <w:rPr>
          <w:rFonts w:eastAsia="Times New Roman"/>
          <w:szCs w:val="22"/>
          <w:lang w:eastAsia="pl-PL"/>
        </w:rPr>
        <w:t>Postęp cywilizacyjny oraz związany z tym szybki i stresujący tryb życia wzbudzają p</w:t>
      </w:r>
      <w:r w:rsidRPr="00A9078C">
        <w:rPr>
          <w:rFonts w:eastAsia="Times New Roman"/>
          <w:szCs w:val="22"/>
          <w:lang w:eastAsia="pl-PL"/>
        </w:rPr>
        <w:t>o</w:t>
      </w:r>
      <w:r w:rsidRPr="00A9078C">
        <w:rPr>
          <w:rFonts w:eastAsia="Times New Roman"/>
          <w:szCs w:val="22"/>
          <w:lang w:eastAsia="pl-PL"/>
        </w:rPr>
        <w:t>trzebę wyciszenia się oraz kontaktu z przyrodą. Coraz częściej zamiast krótkotrwałych wypadów za miasto turyści dec</w:t>
      </w:r>
      <w:r w:rsidRPr="00A9078C">
        <w:rPr>
          <w:rFonts w:eastAsia="Times New Roman"/>
          <w:szCs w:val="22"/>
          <w:lang w:eastAsia="pl-PL"/>
        </w:rPr>
        <w:t>y</w:t>
      </w:r>
      <w:r w:rsidRPr="00A9078C">
        <w:rPr>
          <w:rFonts w:eastAsia="Times New Roman"/>
          <w:szCs w:val="22"/>
          <w:lang w:eastAsia="pl-PL"/>
        </w:rPr>
        <w:t>dują się na kilkudniowy pobyt na wsi. Najczęściej z agroturystyki korzystają rodziny z dziećmi, które chcą wzb</w:t>
      </w:r>
      <w:r w:rsidRPr="00A9078C">
        <w:rPr>
          <w:rFonts w:eastAsia="Times New Roman"/>
          <w:szCs w:val="22"/>
          <w:lang w:eastAsia="pl-PL"/>
        </w:rPr>
        <w:t>o</w:t>
      </w:r>
      <w:r w:rsidRPr="00A9078C">
        <w:rPr>
          <w:rFonts w:eastAsia="Times New Roman"/>
          <w:szCs w:val="22"/>
          <w:lang w:eastAsia="pl-PL"/>
        </w:rPr>
        <w:t xml:space="preserve">gacić wakacje o przyjemną formę edukacji dla najmłodszych. </w:t>
      </w:r>
      <w:r w:rsidRPr="00A9078C">
        <w:rPr>
          <w:szCs w:val="22"/>
        </w:rPr>
        <w:t>Na te tendencje wpływ ma także wzrost świ</w:t>
      </w:r>
      <w:r w:rsidRPr="00A9078C">
        <w:rPr>
          <w:szCs w:val="22"/>
        </w:rPr>
        <w:t>a</w:t>
      </w:r>
      <w:r w:rsidRPr="00A9078C">
        <w:rPr>
          <w:szCs w:val="22"/>
        </w:rPr>
        <w:t>domości ekologicznej i dbałości o zdrowie. Rodzinne wczasy połączone z aktywnością fizyczną i bliskim kontak</w:t>
      </w:r>
      <w:r w:rsidR="00D02CAB">
        <w:rPr>
          <w:szCs w:val="22"/>
        </w:rPr>
        <w:t xml:space="preserve">tem z </w:t>
      </w:r>
      <w:r w:rsidRPr="00A9078C">
        <w:rPr>
          <w:szCs w:val="22"/>
        </w:rPr>
        <w:t>fau</w:t>
      </w:r>
      <w:r w:rsidR="00D02CAB">
        <w:rPr>
          <w:szCs w:val="22"/>
        </w:rPr>
        <w:t>ną i florą uczą dbałości o</w:t>
      </w:r>
      <w:r w:rsidRPr="00A9078C">
        <w:rPr>
          <w:szCs w:val="22"/>
        </w:rPr>
        <w:t xml:space="preserve"> przyrodę. Agroturyst</w:t>
      </w:r>
      <w:r w:rsidRPr="00A9078C">
        <w:rPr>
          <w:szCs w:val="22"/>
        </w:rPr>
        <w:t>y</w:t>
      </w:r>
      <w:r w:rsidRPr="00A9078C">
        <w:rPr>
          <w:szCs w:val="22"/>
        </w:rPr>
        <w:t>ka jest alternatywą dla masowej zorganizowanej turystyki związanej z obleganymi kurortami. Agroturystyka  pozwala na  integrację z miejscową lud</w:t>
      </w:r>
      <w:r w:rsidR="00D02CAB">
        <w:rPr>
          <w:szCs w:val="22"/>
        </w:rPr>
        <w:t xml:space="preserve">nością i </w:t>
      </w:r>
      <w:r w:rsidRPr="00A9078C">
        <w:rPr>
          <w:szCs w:val="22"/>
        </w:rPr>
        <w:t>nawiązywanie bliskich rel</w:t>
      </w:r>
      <w:r w:rsidRPr="00A9078C">
        <w:rPr>
          <w:szCs w:val="22"/>
        </w:rPr>
        <w:t>a</w:t>
      </w:r>
      <w:r w:rsidRPr="00A9078C">
        <w:rPr>
          <w:szCs w:val="22"/>
        </w:rPr>
        <w:t xml:space="preserve">cji oraz pogłębieniu wiedzy o kulturze ludowej. Jest </w:t>
      </w:r>
      <w:r w:rsidR="00D02CAB">
        <w:rPr>
          <w:szCs w:val="22"/>
        </w:rPr>
        <w:t xml:space="preserve">to </w:t>
      </w:r>
      <w:r w:rsidRPr="00A9078C">
        <w:rPr>
          <w:szCs w:val="22"/>
        </w:rPr>
        <w:t>też sposób  na uzyskanie alternatywnych źródeł d</w:t>
      </w:r>
      <w:r w:rsidRPr="00A9078C">
        <w:rPr>
          <w:szCs w:val="22"/>
        </w:rPr>
        <w:t>o</w:t>
      </w:r>
      <w:r w:rsidRPr="00A9078C">
        <w:rPr>
          <w:szCs w:val="22"/>
        </w:rPr>
        <w:t>chodu.</w:t>
      </w:r>
      <w:r w:rsidR="000551D9">
        <w:rPr>
          <w:rStyle w:val="Odwoanieprzypisudolnego"/>
          <w:szCs w:val="22"/>
        </w:rPr>
        <w:footnoteReference w:id="9"/>
      </w:r>
    </w:p>
    <w:p w:rsidR="0004416D" w:rsidRDefault="0004416D" w:rsidP="0004416D">
      <w:pPr>
        <w:spacing w:line="276" w:lineRule="auto"/>
      </w:pPr>
      <w:r w:rsidRPr="00A9078C">
        <w:t>Na obszarze objętym</w:t>
      </w:r>
      <w:r w:rsidR="00D02CAB">
        <w:t xml:space="preserve"> LSR funkcjonuje niewiele </w:t>
      </w:r>
      <w:r w:rsidRPr="00A9078C">
        <w:t>instytucji zajmujących się obsługą ruchu tury</w:t>
      </w:r>
      <w:r w:rsidR="00D02CAB">
        <w:t xml:space="preserve">stycznego. </w:t>
      </w:r>
      <w:r w:rsidRPr="00A9078C">
        <w:rPr>
          <w:b/>
        </w:rPr>
        <w:t>Należy jednak zaznaczyć, że istniejąca baza jest jeszcze zbyt uboga w stosunku do możliwości oraz oczekiwań. Nal</w:t>
      </w:r>
      <w:r w:rsidRPr="00A9078C">
        <w:rPr>
          <w:b/>
        </w:rPr>
        <w:t>e</w:t>
      </w:r>
      <w:r w:rsidRPr="00A9078C">
        <w:rPr>
          <w:b/>
        </w:rPr>
        <w:t>ży zatem prowadzić aktywną politykę promocji agroturystyki oraz</w:t>
      </w:r>
      <w:r w:rsidR="00ED724C">
        <w:rPr>
          <w:b/>
        </w:rPr>
        <w:t xml:space="preserve"> </w:t>
      </w:r>
      <w:r w:rsidRPr="00A9078C">
        <w:rPr>
          <w:b/>
        </w:rPr>
        <w:t xml:space="preserve">działań na rzecz rozbudowy bazy w tym zakresie. </w:t>
      </w:r>
      <w:r w:rsidRPr="00A9078C">
        <w:t>Ze względu na ograniczon</w:t>
      </w:r>
      <w:r w:rsidR="00D02CAB">
        <w:t xml:space="preserve">e środki finansowe działania </w:t>
      </w:r>
      <w:r w:rsidRPr="00A9078C">
        <w:t>zakresie marketingu turystycznego są zbyt skromne i ograniczone. Gminy z obszaru LGD muszą na rynku turystycznym konkurować z s</w:t>
      </w:r>
      <w:r w:rsidR="00ED724C">
        <w:t>ilnymi pod tym względem gminami</w:t>
      </w:r>
      <w:r w:rsidRPr="00A9078C">
        <w:t xml:space="preserve"> wojewódz</w:t>
      </w:r>
      <w:r w:rsidR="00ED724C">
        <w:t>twa warmińsko-</w:t>
      </w:r>
      <w:r w:rsidRPr="00A9078C">
        <w:t xml:space="preserve">mazurskiego. Gminy członkowskie LGD </w:t>
      </w:r>
      <w:r w:rsidRPr="00A9078C">
        <w:rPr>
          <w:b/>
        </w:rPr>
        <w:t xml:space="preserve"> spełniają</w:t>
      </w:r>
      <w:r w:rsidRPr="00A9078C">
        <w:t xml:space="preserve"> </w:t>
      </w:r>
      <w:r w:rsidRPr="00A9078C">
        <w:rPr>
          <w:b/>
        </w:rPr>
        <w:t>warunki ni</w:t>
      </w:r>
      <w:r w:rsidRPr="00A9078C">
        <w:rPr>
          <w:b/>
        </w:rPr>
        <w:t>e</w:t>
      </w:r>
      <w:r w:rsidRPr="00A9078C">
        <w:rPr>
          <w:b/>
        </w:rPr>
        <w:t>zbędne dla rozwoju turystyki i agroturystyki</w:t>
      </w:r>
      <w:r w:rsidRPr="00A9078C">
        <w:t>. Posiadają ciekawe i bogate przyrodniczo tereny oraz  ba</w:t>
      </w:r>
      <w:r w:rsidR="00ED724C">
        <w:t>zę nocl</w:t>
      </w:r>
      <w:r w:rsidR="00ED724C">
        <w:t>e</w:t>
      </w:r>
      <w:r w:rsidR="00ED724C">
        <w:t>gową  i gastronomiczną. Na terenie gminy Lidzbark</w:t>
      </w:r>
      <w:r w:rsidRPr="00A9078C">
        <w:t xml:space="preserve"> zlokal</w:t>
      </w:r>
      <w:r w:rsidRPr="00A9078C">
        <w:t>i</w:t>
      </w:r>
      <w:r w:rsidRPr="00A9078C">
        <w:t xml:space="preserve">zowane są ośrodki wczasowe dysponujące </w:t>
      </w:r>
      <w:r w:rsidR="00ED724C">
        <w:t xml:space="preserve">ok. </w:t>
      </w:r>
      <w:r w:rsidRPr="00A9078C">
        <w:t xml:space="preserve">2000 miejsc. </w:t>
      </w:r>
      <w:r w:rsidRPr="00A9078C">
        <w:rPr>
          <w:b/>
        </w:rPr>
        <w:t>Charakterystyczna dla regionu jest różnorodność środowiska przyrodniczego oraz bogactwo flory i fauny i zróżnicowany krajobraz. Ważnym elementem przyrodniczym regionu są jezi</w:t>
      </w:r>
      <w:r w:rsidRPr="00A9078C">
        <w:rPr>
          <w:b/>
        </w:rPr>
        <w:t>o</w:t>
      </w:r>
      <w:r w:rsidRPr="00A9078C">
        <w:rPr>
          <w:b/>
        </w:rPr>
        <w:t>ra lidzbarskie.</w:t>
      </w:r>
      <w:r w:rsidR="00D02CAB">
        <w:rPr>
          <w:b/>
        </w:rPr>
        <w:t xml:space="preserve"> </w:t>
      </w:r>
      <w:r w:rsidRPr="00A9078C">
        <w:t>Godny podkreślenia jest również  fakt, że obszar LGD w całości znajduje się na obszarze Zielonych Płuc Polski.</w:t>
      </w:r>
      <w:r w:rsidR="00D02CAB">
        <w:t xml:space="preserve"> </w:t>
      </w:r>
      <w:r w:rsidRPr="00A9078C">
        <w:t>Walory środowiska przyrodniczego sprawiają, że w tej części kraju koncentrują się atrakcyjne dla rozwoju usług turystyc</w:t>
      </w:r>
      <w:r w:rsidRPr="00A9078C">
        <w:t>z</w:t>
      </w:r>
      <w:r w:rsidRPr="00A9078C">
        <w:t>nych tereny o wysokich wartościach przyrodniczych i krajobraz</w:t>
      </w:r>
      <w:r w:rsidRPr="00A9078C">
        <w:t>o</w:t>
      </w:r>
      <w:r w:rsidRPr="00A9078C">
        <w:t>wych.</w:t>
      </w:r>
    </w:p>
    <w:p w:rsidR="0094668F" w:rsidRPr="0094668F" w:rsidRDefault="0094668F" w:rsidP="0004416D">
      <w:pPr>
        <w:spacing w:line="276" w:lineRule="auto"/>
        <w:rPr>
          <w:b/>
          <w:i/>
        </w:rPr>
      </w:pPr>
      <w:r w:rsidRPr="0094668F">
        <w:rPr>
          <w:b/>
          <w:i/>
        </w:rPr>
        <w:t>Uwarunkowania kulturalne</w:t>
      </w:r>
    </w:p>
    <w:p w:rsidR="0004416D" w:rsidRPr="00A9078C" w:rsidRDefault="0004416D" w:rsidP="0004416D">
      <w:pPr>
        <w:pStyle w:val="Nagwek"/>
        <w:spacing w:line="276" w:lineRule="auto"/>
      </w:pPr>
      <w:r w:rsidRPr="00A9078C">
        <w:t xml:space="preserve">Kultura jest narzędziem do </w:t>
      </w:r>
      <w:r w:rsidR="00D02CAB">
        <w:t>stwarzania mieszkańcom</w:t>
      </w:r>
      <w:r w:rsidRPr="00A9078C">
        <w:t xml:space="preserve"> szans indywidualnego rozwoju. Kontakt z ró</w:t>
      </w:r>
      <w:r w:rsidRPr="00A9078C">
        <w:t>ż</w:t>
      </w:r>
      <w:r w:rsidRPr="00A9078C">
        <w:t>norodnością kulturową i żywe uczestnictwo w tej sferze, dostarczają mieszkańcom indywidualnych kompetencji do odnoszenia sukcesów we współczesnym świecie - uczą kreatywności, pomagają o</w:t>
      </w:r>
      <w:r w:rsidRPr="00A9078C">
        <w:t>d</w:t>
      </w:r>
      <w:r w:rsidRPr="00A9078C">
        <w:t>rzucić stereotypy i przełamywać bariery , budują poczucie  tożsamości oraz inspirują do rozwoju</w:t>
      </w:r>
      <w:r w:rsidRPr="00A9078C">
        <w:rPr>
          <w:b/>
        </w:rPr>
        <w:t>. Inwestycja w kulturę to jeden z najistotniejszych czy</w:t>
      </w:r>
      <w:r w:rsidRPr="00A9078C">
        <w:rPr>
          <w:b/>
        </w:rPr>
        <w:t>n</w:t>
      </w:r>
      <w:r w:rsidRPr="00A9078C">
        <w:rPr>
          <w:b/>
        </w:rPr>
        <w:t>ników rozwoju loka</w:t>
      </w:r>
      <w:r w:rsidRPr="00A9078C">
        <w:rPr>
          <w:b/>
        </w:rPr>
        <w:t>l</w:t>
      </w:r>
      <w:r w:rsidRPr="00A9078C">
        <w:rPr>
          <w:b/>
        </w:rPr>
        <w:t>nego.</w:t>
      </w:r>
      <w:r w:rsidR="00D02CAB">
        <w:rPr>
          <w:b/>
        </w:rPr>
        <w:t xml:space="preserve"> </w:t>
      </w:r>
      <w:r w:rsidRPr="00A9078C">
        <w:t xml:space="preserve">Na obszarze LGD kultura skupia się wokół miejskich i gminnych placówek kultury, </w:t>
      </w:r>
      <w:r w:rsidRPr="00A9078C">
        <w:lastRenderedPageBreak/>
        <w:t xml:space="preserve">zespołów artystycznych, organizacji pozarządowych oraz </w:t>
      </w:r>
      <w:r w:rsidR="00D02CAB">
        <w:t xml:space="preserve">twórców indywidualnych. Ponadto </w:t>
      </w:r>
      <w:r w:rsidRPr="00A9078C">
        <w:t>we wszystkich gm</w:t>
      </w:r>
      <w:r w:rsidRPr="00A9078C">
        <w:t>i</w:t>
      </w:r>
      <w:r w:rsidRPr="00A9078C">
        <w:t>nach obszaru objętego LSR funkcjonują strażnice OSP, które również pełnią ważną rolę w kreowaniu  ku</w:t>
      </w:r>
      <w:r w:rsidRPr="00A9078C">
        <w:t>l</w:t>
      </w:r>
      <w:r w:rsidRPr="00A9078C">
        <w:t>tury.</w:t>
      </w:r>
    </w:p>
    <w:p w:rsidR="0004416D" w:rsidRPr="00A9078C" w:rsidRDefault="0004416D" w:rsidP="0004416D">
      <w:pPr>
        <w:spacing w:line="276" w:lineRule="auto"/>
        <w:rPr>
          <w:b/>
        </w:rPr>
      </w:pPr>
      <w:r w:rsidRPr="00A9078C">
        <w:t>Na obszarze LGD znajduje się łącznie z filiami 27 bibliotek i 11 instytucji kultury, dwa kina oraz muzeum. Fun</w:t>
      </w:r>
      <w:r w:rsidRPr="00A9078C">
        <w:t>k</w:t>
      </w:r>
      <w:r w:rsidRPr="00A9078C">
        <w:t>cjonuje ponadto 37 zespołów artystycznych oraz 54 kół i klubów. Na terenie LGD w roku 2007 funkcj</w:t>
      </w:r>
      <w:r w:rsidRPr="00A9078C">
        <w:t>o</w:t>
      </w:r>
      <w:r w:rsidRPr="00A9078C">
        <w:t xml:space="preserve">nowało łącznie 181 różnych fundacji i </w:t>
      </w:r>
      <w:r w:rsidR="00D02CAB">
        <w:t xml:space="preserve">stowarzyszeń  co daje wskaźnik </w:t>
      </w:r>
      <w:r w:rsidRPr="00A9078C">
        <w:t xml:space="preserve">0,20 na 1000 mieszkańców. </w:t>
      </w:r>
      <w:r w:rsidRPr="00A9078C">
        <w:rPr>
          <w:b/>
        </w:rPr>
        <w:t>Jest to wartość niżs</w:t>
      </w:r>
      <w:r w:rsidR="00D02CAB">
        <w:rPr>
          <w:b/>
        </w:rPr>
        <w:t xml:space="preserve">za od średniej krajowej, która </w:t>
      </w:r>
      <w:r w:rsidRPr="00A9078C">
        <w:rPr>
          <w:b/>
        </w:rPr>
        <w:t>wynosi 2,03 na 1000 mieszkańców. W związku z powyższym zachodzi potrzeba tworzenia kolejnych miejsc integracji co znalazło sw</w:t>
      </w:r>
      <w:r w:rsidRPr="00A9078C">
        <w:rPr>
          <w:b/>
        </w:rPr>
        <w:t>o</w:t>
      </w:r>
      <w:r w:rsidRPr="00A9078C">
        <w:rPr>
          <w:b/>
        </w:rPr>
        <w:t>je  odzwierciedlenie w celach niniejszej LSR. Rodzaje aktywnie funkcjonujących organizacji świadczą o rozwiniętym kapitale społecznym.  Są to zarówno organ</w:t>
      </w:r>
      <w:r w:rsidRPr="00A9078C">
        <w:rPr>
          <w:b/>
        </w:rPr>
        <w:t>i</w:t>
      </w:r>
      <w:r w:rsidRPr="00A9078C">
        <w:rPr>
          <w:b/>
        </w:rPr>
        <w:t>zacje  działające na rzecz dzieci, dorosłych jak  osób starszych. Inspirują one aktywność edukacyjną, spo</w:t>
      </w:r>
      <w:r w:rsidRPr="00A9078C">
        <w:rPr>
          <w:b/>
        </w:rPr>
        <w:t>r</w:t>
      </w:r>
      <w:r w:rsidRPr="00A9078C">
        <w:rPr>
          <w:b/>
        </w:rPr>
        <w:t>tową i jednocześnie  kultywują trad</w:t>
      </w:r>
      <w:r w:rsidRPr="00A9078C">
        <w:rPr>
          <w:b/>
        </w:rPr>
        <w:t>y</w:t>
      </w:r>
      <w:r w:rsidRPr="00A9078C">
        <w:rPr>
          <w:b/>
        </w:rPr>
        <w:t>cje lokalne.</w:t>
      </w:r>
    </w:p>
    <w:p w:rsidR="004547BE" w:rsidRDefault="004547BE" w:rsidP="00D35E59">
      <w:pPr>
        <w:spacing w:line="276" w:lineRule="auto"/>
        <w:rPr>
          <w:b/>
          <w:sz w:val="4"/>
          <w:szCs w:val="4"/>
        </w:rPr>
      </w:pPr>
    </w:p>
    <w:p w:rsidR="00D02CAB" w:rsidRDefault="00D02CAB" w:rsidP="00D35E59">
      <w:pPr>
        <w:spacing w:line="276" w:lineRule="auto"/>
        <w:rPr>
          <w:b/>
          <w:sz w:val="4"/>
          <w:szCs w:val="4"/>
        </w:rPr>
      </w:pPr>
    </w:p>
    <w:p w:rsidR="00D02CAB" w:rsidRPr="00D02CAB" w:rsidRDefault="00D02CAB" w:rsidP="00D35E59">
      <w:pPr>
        <w:spacing w:line="276" w:lineRule="auto"/>
        <w:rPr>
          <w:b/>
          <w:sz w:val="4"/>
          <w:szCs w:val="4"/>
        </w:rPr>
      </w:pPr>
    </w:p>
    <w:p w:rsidR="004547BE" w:rsidRPr="001A646D" w:rsidRDefault="00A01294" w:rsidP="00D35E59">
      <w:pPr>
        <w:spacing w:line="276" w:lineRule="auto"/>
        <w:rPr>
          <w:sz w:val="20"/>
          <w:szCs w:val="20"/>
        </w:rPr>
      </w:pPr>
      <w:r w:rsidRPr="001A646D">
        <w:rPr>
          <w:sz w:val="20"/>
          <w:szCs w:val="20"/>
        </w:rPr>
        <w:t>Tab.</w:t>
      </w:r>
      <w:r w:rsidR="00B45B86">
        <w:rPr>
          <w:sz w:val="20"/>
          <w:szCs w:val="20"/>
        </w:rPr>
        <w:t>15.</w:t>
      </w:r>
      <w:r w:rsidRPr="001A646D">
        <w:rPr>
          <w:sz w:val="20"/>
          <w:szCs w:val="20"/>
        </w:rPr>
        <w:t xml:space="preserve"> </w:t>
      </w:r>
      <w:r w:rsidR="004547BE" w:rsidRPr="001A646D">
        <w:rPr>
          <w:sz w:val="20"/>
          <w:szCs w:val="20"/>
        </w:rPr>
        <w:t>Organizacje pozarządowe, imprezy, zespoły artystyczne na obszarze LGD</w:t>
      </w:r>
    </w:p>
    <w:tbl>
      <w:tblPr>
        <w:tblW w:w="10221" w:type="dxa"/>
        <w:tblInd w:w="55" w:type="dxa"/>
        <w:tblLayout w:type="fixed"/>
        <w:tblCellMar>
          <w:left w:w="70" w:type="dxa"/>
          <w:right w:w="70" w:type="dxa"/>
        </w:tblCellMar>
        <w:tblLook w:val="04A0"/>
      </w:tblPr>
      <w:tblGrid>
        <w:gridCol w:w="724"/>
        <w:gridCol w:w="2126"/>
        <w:gridCol w:w="1290"/>
        <w:gridCol w:w="1520"/>
        <w:gridCol w:w="1520"/>
        <w:gridCol w:w="1624"/>
        <w:gridCol w:w="1417"/>
      </w:tblGrid>
      <w:tr w:rsidR="004F12CB" w:rsidRPr="00D96B92" w:rsidTr="00237E3B">
        <w:trPr>
          <w:trHeight w:val="255"/>
        </w:trPr>
        <w:tc>
          <w:tcPr>
            <w:tcW w:w="724"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Lp.</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Jednostka teryt</w:t>
            </w:r>
            <w:r w:rsidRPr="00D96B92">
              <w:rPr>
                <w:b/>
                <w:bCs/>
                <w:color w:val="FFFFFF"/>
              </w:rPr>
              <w:t>o</w:t>
            </w:r>
            <w:r w:rsidRPr="00D96B92">
              <w:rPr>
                <w:b/>
                <w:bCs/>
                <w:color w:val="FFFFFF"/>
              </w:rPr>
              <w:t>rialna</w:t>
            </w:r>
          </w:p>
        </w:tc>
        <w:tc>
          <w:tcPr>
            <w:tcW w:w="1290" w:type="dxa"/>
            <w:tcBorders>
              <w:top w:val="single" w:sz="4" w:space="0" w:color="000000"/>
              <w:left w:val="nil"/>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imprezy</w:t>
            </w:r>
          </w:p>
        </w:tc>
        <w:tc>
          <w:tcPr>
            <w:tcW w:w="1520" w:type="dxa"/>
            <w:tcBorders>
              <w:top w:val="single" w:sz="4" w:space="0" w:color="000000"/>
              <w:left w:val="nil"/>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uczestnicy i</w:t>
            </w:r>
            <w:r w:rsidRPr="00D96B92">
              <w:rPr>
                <w:b/>
                <w:bCs/>
                <w:color w:val="FFFFFF"/>
              </w:rPr>
              <w:t>m</w:t>
            </w:r>
            <w:r w:rsidRPr="00D96B92">
              <w:rPr>
                <w:b/>
                <w:bCs/>
                <w:color w:val="FFFFFF"/>
              </w:rPr>
              <w:t>prez</w:t>
            </w:r>
          </w:p>
        </w:tc>
        <w:tc>
          <w:tcPr>
            <w:tcW w:w="1520" w:type="dxa"/>
            <w:tcBorders>
              <w:top w:val="single" w:sz="4" w:space="0" w:color="000000"/>
              <w:left w:val="nil"/>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zespoły art</w:t>
            </w:r>
            <w:r w:rsidRPr="00D96B92">
              <w:rPr>
                <w:b/>
                <w:bCs/>
                <w:color w:val="FFFFFF"/>
              </w:rPr>
              <w:t>y</w:t>
            </w:r>
            <w:r w:rsidRPr="00D96B92">
              <w:rPr>
                <w:b/>
                <w:bCs/>
                <w:color w:val="FFFFFF"/>
              </w:rPr>
              <w:t>styczne</w:t>
            </w:r>
          </w:p>
        </w:tc>
        <w:tc>
          <w:tcPr>
            <w:tcW w:w="1624" w:type="dxa"/>
            <w:tcBorders>
              <w:top w:val="single" w:sz="4" w:space="0" w:color="000000"/>
              <w:left w:val="nil"/>
              <w:bottom w:val="single" w:sz="4" w:space="0" w:color="000000"/>
              <w:right w:val="single" w:sz="4" w:space="0" w:color="000000"/>
            </w:tcBorders>
            <w:shd w:val="clear" w:color="000000" w:fill="008080"/>
            <w:noWrap/>
            <w:vAlign w:val="center"/>
            <w:hideMark/>
          </w:tcPr>
          <w:p w:rsidR="004F12CB" w:rsidRPr="00D96B92" w:rsidRDefault="004F12CB" w:rsidP="004547BE">
            <w:pPr>
              <w:jc w:val="center"/>
              <w:rPr>
                <w:b/>
                <w:bCs/>
                <w:color w:val="FFFFFF"/>
              </w:rPr>
            </w:pPr>
            <w:r w:rsidRPr="00D96B92">
              <w:rPr>
                <w:b/>
                <w:bCs/>
                <w:color w:val="FFFFFF"/>
              </w:rPr>
              <w:t>Koła gosp</w:t>
            </w:r>
            <w:r w:rsidRPr="00D96B92">
              <w:rPr>
                <w:b/>
                <w:bCs/>
                <w:color w:val="FFFFFF"/>
              </w:rPr>
              <w:t>o</w:t>
            </w:r>
            <w:r w:rsidRPr="00D96B92">
              <w:rPr>
                <w:b/>
                <w:bCs/>
                <w:color w:val="FFFFFF"/>
              </w:rPr>
              <w:t>dyń/seniorów/ kluby sport</w:t>
            </w:r>
            <w:r w:rsidRPr="00D96B92">
              <w:rPr>
                <w:b/>
                <w:bCs/>
                <w:color w:val="FFFFFF"/>
              </w:rPr>
              <w:t>o</w:t>
            </w:r>
            <w:r w:rsidRPr="00D96B92">
              <w:rPr>
                <w:b/>
                <w:bCs/>
                <w:color w:val="FFFFFF"/>
              </w:rPr>
              <w:t>we</w:t>
            </w:r>
          </w:p>
        </w:tc>
        <w:tc>
          <w:tcPr>
            <w:tcW w:w="1417" w:type="dxa"/>
            <w:tcBorders>
              <w:top w:val="single" w:sz="4" w:space="0" w:color="000000"/>
              <w:left w:val="nil"/>
              <w:bottom w:val="single" w:sz="4" w:space="0" w:color="000000"/>
              <w:right w:val="single" w:sz="4" w:space="0" w:color="000000"/>
            </w:tcBorders>
            <w:shd w:val="clear" w:color="000000" w:fill="008080"/>
          </w:tcPr>
          <w:p w:rsidR="004F12CB" w:rsidRPr="00D96B92" w:rsidRDefault="004F12CB" w:rsidP="004547BE">
            <w:pPr>
              <w:jc w:val="center"/>
              <w:rPr>
                <w:b/>
                <w:bCs/>
                <w:color w:val="FFFFFF"/>
              </w:rPr>
            </w:pPr>
            <w:r w:rsidRPr="00D96B92">
              <w:rPr>
                <w:b/>
                <w:bCs/>
                <w:color w:val="FFFFFF"/>
              </w:rPr>
              <w:t>Stowarz</w:t>
            </w:r>
            <w:r w:rsidRPr="00D96B92">
              <w:rPr>
                <w:b/>
                <w:bCs/>
                <w:color w:val="FFFFFF"/>
              </w:rPr>
              <w:t>y</w:t>
            </w:r>
            <w:r w:rsidRPr="00D96B92">
              <w:rPr>
                <w:b/>
                <w:bCs/>
                <w:color w:val="FFFFFF"/>
              </w:rPr>
              <w:t>szenia/</w:t>
            </w:r>
          </w:p>
          <w:p w:rsidR="004F12CB" w:rsidRPr="00D96B92" w:rsidRDefault="004F12CB" w:rsidP="004547BE">
            <w:pPr>
              <w:jc w:val="center"/>
              <w:rPr>
                <w:b/>
                <w:bCs/>
                <w:color w:val="FFFFFF"/>
              </w:rPr>
            </w:pPr>
            <w:r w:rsidRPr="00D96B92">
              <w:rPr>
                <w:b/>
                <w:bCs/>
                <w:color w:val="FFFFFF"/>
              </w:rPr>
              <w:t>organizacje</w:t>
            </w:r>
          </w:p>
        </w:tc>
      </w:tr>
      <w:tr w:rsidR="004F12CB" w:rsidRPr="00D96B92" w:rsidTr="00237E3B">
        <w:trPr>
          <w:trHeight w:val="255"/>
        </w:trPr>
        <w:tc>
          <w:tcPr>
            <w:tcW w:w="724" w:type="dxa"/>
            <w:vMerge/>
            <w:tcBorders>
              <w:top w:val="single" w:sz="4" w:space="0" w:color="000000"/>
              <w:left w:val="single" w:sz="4" w:space="0" w:color="000000"/>
              <w:bottom w:val="single" w:sz="4" w:space="0" w:color="000000"/>
              <w:right w:val="single" w:sz="4" w:space="0" w:color="000000"/>
            </w:tcBorders>
            <w:vAlign w:val="center"/>
            <w:hideMark/>
          </w:tcPr>
          <w:p w:rsidR="004F12CB" w:rsidRPr="00D96B92" w:rsidRDefault="004F12CB" w:rsidP="004547BE">
            <w:pPr>
              <w:jc w:val="left"/>
              <w:rPr>
                <w:b/>
                <w:bCs/>
                <w:color w:val="FFFFFF"/>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4F12CB" w:rsidRPr="00D96B92" w:rsidRDefault="004F12CB" w:rsidP="004547BE">
            <w:pPr>
              <w:jc w:val="left"/>
              <w:rPr>
                <w:b/>
                <w:bCs/>
                <w:color w:val="FFFFFF"/>
              </w:rPr>
            </w:pPr>
          </w:p>
        </w:tc>
        <w:tc>
          <w:tcPr>
            <w:tcW w:w="1290" w:type="dxa"/>
            <w:tcBorders>
              <w:top w:val="nil"/>
              <w:left w:val="nil"/>
              <w:bottom w:val="single" w:sz="4" w:space="0" w:color="000000"/>
              <w:right w:val="single" w:sz="4" w:space="0" w:color="000000"/>
            </w:tcBorders>
            <w:shd w:val="clear" w:color="000000" w:fill="CCFFFF"/>
            <w:noWrap/>
            <w:vAlign w:val="center"/>
            <w:hideMark/>
          </w:tcPr>
          <w:p w:rsidR="004F12CB" w:rsidRPr="00D96B92" w:rsidRDefault="004F12CB" w:rsidP="004547BE">
            <w:pPr>
              <w:jc w:val="center"/>
              <w:rPr>
                <w:b/>
                <w:bCs/>
                <w:color w:val="008080"/>
              </w:rPr>
            </w:pPr>
            <w:r w:rsidRPr="00D96B92">
              <w:rPr>
                <w:b/>
                <w:bCs/>
                <w:color w:val="008080"/>
              </w:rPr>
              <w:t>szt.</w:t>
            </w:r>
          </w:p>
        </w:tc>
        <w:tc>
          <w:tcPr>
            <w:tcW w:w="1520" w:type="dxa"/>
            <w:tcBorders>
              <w:top w:val="nil"/>
              <w:left w:val="nil"/>
              <w:bottom w:val="single" w:sz="4" w:space="0" w:color="000000"/>
              <w:right w:val="single" w:sz="4" w:space="0" w:color="000000"/>
            </w:tcBorders>
            <w:shd w:val="clear" w:color="000000" w:fill="CCFFFF"/>
            <w:noWrap/>
            <w:vAlign w:val="center"/>
            <w:hideMark/>
          </w:tcPr>
          <w:p w:rsidR="004F12CB" w:rsidRPr="00D96B92" w:rsidRDefault="004F12CB" w:rsidP="004547BE">
            <w:pPr>
              <w:jc w:val="center"/>
              <w:rPr>
                <w:b/>
                <w:bCs/>
                <w:color w:val="008080"/>
              </w:rPr>
            </w:pPr>
            <w:r w:rsidRPr="00D96B92">
              <w:rPr>
                <w:b/>
                <w:bCs/>
                <w:color w:val="008080"/>
              </w:rPr>
              <w:t>osoba</w:t>
            </w:r>
          </w:p>
        </w:tc>
        <w:tc>
          <w:tcPr>
            <w:tcW w:w="1520" w:type="dxa"/>
            <w:tcBorders>
              <w:top w:val="nil"/>
              <w:left w:val="nil"/>
              <w:bottom w:val="single" w:sz="4" w:space="0" w:color="000000"/>
              <w:right w:val="single" w:sz="4" w:space="0" w:color="000000"/>
            </w:tcBorders>
            <w:shd w:val="clear" w:color="000000" w:fill="CCFFFF"/>
            <w:noWrap/>
            <w:vAlign w:val="center"/>
            <w:hideMark/>
          </w:tcPr>
          <w:p w:rsidR="004F12CB" w:rsidRPr="00D96B92" w:rsidRDefault="004F12CB" w:rsidP="004547BE">
            <w:pPr>
              <w:jc w:val="center"/>
              <w:rPr>
                <w:b/>
                <w:bCs/>
                <w:color w:val="008080"/>
              </w:rPr>
            </w:pPr>
            <w:r w:rsidRPr="00D96B92">
              <w:rPr>
                <w:b/>
                <w:bCs/>
                <w:color w:val="008080"/>
              </w:rPr>
              <w:t>szt.</w:t>
            </w:r>
          </w:p>
        </w:tc>
        <w:tc>
          <w:tcPr>
            <w:tcW w:w="1624" w:type="dxa"/>
            <w:tcBorders>
              <w:top w:val="nil"/>
              <w:left w:val="nil"/>
              <w:bottom w:val="single" w:sz="4" w:space="0" w:color="auto"/>
              <w:right w:val="single" w:sz="4" w:space="0" w:color="000000"/>
            </w:tcBorders>
            <w:shd w:val="clear" w:color="000000" w:fill="CCFFFF"/>
            <w:noWrap/>
            <w:vAlign w:val="center"/>
            <w:hideMark/>
          </w:tcPr>
          <w:p w:rsidR="004F12CB" w:rsidRPr="00D96B92" w:rsidRDefault="004F12CB" w:rsidP="004547BE">
            <w:pPr>
              <w:jc w:val="center"/>
              <w:rPr>
                <w:b/>
                <w:bCs/>
                <w:color w:val="008080"/>
              </w:rPr>
            </w:pPr>
            <w:r w:rsidRPr="00D96B92">
              <w:rPr>
                <w:b/>
                <w:bCs/>
                <w:color w:val="008080"/>
              </w:rPr>
              <w:t>szt.</w:t>
            </w:r>
          </w:p>
        </w:tc>
        <w:tc>
          <w:tcPr>
            <w:tcW w:w="1417" w:type="dxa"/>
            <w:tcBorders>
              <w:top w:val="nil"/>
              <w:left w:val="nil"/>
              <w:bottom w:val="single" w:sz="4" w:space="0" w:color="auto"/>
              <w:right w:val="single" w:sz="4" w:space="0" w:color="000000"/>
            </w:tcBorders>
            <w:shd w:val="clear" w:color="000000" w:fill="CCFFFF"/>
          </w:tcPr>
          <w:p w:rsidR="004F12CB" w:rsidRPr="00D96B92" w:rsidRDefault="005C105E" w:rsidP="004547BE">
            <w:pPr>
              <w:jc w:val="center"/>
              <w:rPr>
                <w:b/>
                <w:bCs/>
                <w:color w:val="008080"/>
              </w:rPr>
            </w:pPr>
            <w:r w:rsidRPr="00D96B92">
              <w:rPr>
                <w:b/>
                <w:bCs/>
                <w:color w:val="008080"/>
              </w:rPr>
              <w:t>s</w:t>
            </w:r>
            <w:r w:rsidR="004F12CB" w:rsidRPr="00D96B92">
              <w:rPr>
                <w:b/>
                <w:bCs/>
                <w:color w:val="008080"/>
              </w:rPr>
              <w:t>zt</w:t>
            </w:r>
            <w:r w:rsidRPr="00D96B92">
              <w:rPr>
                <w:b/>
                <w:bCs/>
                <w:color w:val="008080"/>
              </w:rPr>
              <w:t>.</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Bieżuń</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20</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2140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5</w:t>
            </w:r>
          </w:p>
        </w:tc>
        <w:tc>
          <w:tcPr>
            <w:tcW w:w="1417" w:type="dxa"/>
            <w:tcBorders>
              <w:top w:val="single" w:sz="4" w:space="0" w:color="auto"/>
              <w:left w:val="single" w:sz="4" w:space="0" w:color="auto"/>
              <w:bottom w:val="single" w:sz="4" w:space="0" w:color="auto"/>
              <w:right w:val="single" w:sz="4" w:space="0" w:color="auto"/>
            </w:tcBorders>
          </w:tcPr>
          <w:p w:rsidR="004F12CB" w:rsidRPr="00D96B92" w:rsidRDefault="004F12CB" w:rsidP="00B45B86">
            <w:pPr>
              <w:jc w:val="center"/>
            </w:pPr>
            <w:r w:rsidRPr="00D96B92">
              <w:t>11</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Glinojeck</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34</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9980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9</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5</w:t>
            </w:r>
          </w:p>
        </w:tc>
        <w:tc>
          <w:tcPr>
            <w:tcW w:w="1417" w:type="dxa"/>
            <w:tcBorders>
              <w:top w:val="single" w:sz="4" w:space="0" w:color="auto"/>
              <w:left w:val="single" w:sz="4" w:space="0" w:color="auto"/>
              <w:bottom w:val="single" w:sz="4" w:space="0" w:color="auto"/>
              <w:right w:val="single" w:sz="4" w:space="0" w:color="auto"/>
            </w:tcBorders>
          </w:tcPr>
          <w:p w:rsidR="004F12CB" w:rsidRPr="00D96B92" w:rsidRDefault="004F12CB" w:rsidP="00B45B86">
            <w:pPr>
              <w:jc w:val="center"/>
            </w:pPr>
            <w:r w:rsidRPr="00D96B92">
              <w:t>11</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Kuczbork-Osada</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274</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4</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6</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8</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Lidzbark</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114</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24400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8</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4</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26</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Lipowiec Koście</w:t>
            </w:r>
            <w:r w:rsidRPr="00D96B92">
              <w:t>l</w:t>
            </w:r>
            <w:r w:rsidRPr="00D96B92">
              <w:t>ny</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33</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3232</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3</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3</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10</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Lubowidz</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w:t>
            </w:r>
          </w:p>
        </w:tc>
        <w:tc>
          <w:tcPr>
            <w:tcW w:w="1520" w:type="dxa"/>
            <w:tcBorders>
              <w:top w:val="nil"/>
              <w:left w:val="nil"/>
              <w:bottom w:val="single" w:sz="4" w:space="0" w:color="000000"/>
              <w:right w:val="single" w:sz="4" w:space="0" w:color="000000"/>
            </w:tcBorders>
            <w:shd w:val="clear" w:color="auto" w:fill="auto"/>
            <w:noWrap/>
            <w:hideMark/>
          </w:tcPr>
          <w:p w:rsidR="004F12CB" w:rsidRPr="00D96B92" w:rsidRDefault="004F12CB" w:rsidP="00B45B86">
            <w:pPr>
              <w:jc w:val="center"/>
            </w:pPr>
            <w:r w:rsidRPr="00D96B92">
              <w:t>-</w:t>
            </w:r>
          </w:p>
        </w:tc>
        <w:tc>
          <w:tcPr>
            <w:tcW w:w="1520" w:type="dxa"/>
            <w:tcBorders>
              <w:top w:val="nil"/>
              <w:left w:val="nil"/>
              <w:bottom w:val="single" w:sz="4" w:space="0" w:color="000000"/>
              <w:right w:val="nil"/>
            </w:tcBorders>
            <w:shd w:val="clear" w:color="auto" w:fill="auto"/>
            <w:noWrap/>
            <w:hideMark/>
          </w:tcPr>
          <w:p w:rsidR="004F12CB" w:rsidRPr="00D96B92" w:rsidRDefault="004F12CB" w:rsidP="00B45B86">
            <w:pPr>
              <w:jc w:val="center"/>
            </w:pPr>
            <w:r w:rsidRPr="00D96B92">
              <w:t>-</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1</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11</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Lutocin</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w:t>
            </w:r>
          </w:p>
        </w:tc>
        <w:tc>
          <w:tcPr>
            <w:tcW w:w="1520" w:type="dxa"/>
            <w:tcBorders>
              <w:top w:val="nil"/>
              <w:left w:val="nil"/>
              <w:bottom w:val="single" w:sz="4" w:space="0" w:color="000000"/>
              <w:right w:val="single" w:sz="4" w:space="0" w:color="000000"/>
            </w:tcBorders>
            <w:shd w:val="clear" w:color="auto" w:fill="auto"/>
            <w:noWrap/>
            <w:hideMark/>
          </w:tcPr>
          <w:p w:rsidR="004F12CB" w:rsidRPr="00D96B92" w:rsidRDefault="004F12CB" w:rsidP="00B45B86">
            <w:pPr>
              <w:jc w:val="center"/>
            </w:pPr>
            <w:r w:rsidRPr="00D96B92">
              <w:t>-</w:t>
            </w:r>
          </w:p>
        </w:tc>
        <w:tc>
          <w:tcPr>
            <w:tcW w:w="1520" w:type="dxa"/>
            <w:tcBorders>
              <w:top w:val="nil"/>
              <w:left w:val="nil"/>
              <w:bottom w:val="single" w:sz="4" w:space="0" w:color="000000"/>
              <w:right w:val="nil"/>
            </w:tcBorders>
            <w:shd w:val="clear" w:color="auto" w:fill="auto"/>
            <w:noWrap/>
            <w:hideMark/>
          </w:tcPr>
          <w:p w:rsidR="004F12CB" w:rsidRPr="00D96B92" w:rsidRDefault="004F12CB" w:rsidP="00B45B86">
            <w:pPr>
              <w:jc w:val="center"/>
            </w:pPr>
            <w:r w:rsidRPr="00D96B92">
              <w:t>-</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0</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5</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Radzanów</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38</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2630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4</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7</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16</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Siemiątkowo</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28</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643</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1</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0</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3</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Strzegowo</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63</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6570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0</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16</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16</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Szreńsk</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32</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5215</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1</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6</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11</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Wiśniewo</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1</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25</w:t>
            </w:r>
          </w:p>
        </w:tc>
      </w:tr>
      <w:tr w:rsidR="004F12CB" w:rsidRPr="00D96B92" w:rsidTr="00237E3B">
        <w:trPr>
          <w:trHeight w:val="255"/>
        </w:trPr>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4F12CB" w:rsidRPr="00D96B92" w:rsidRDefault="004F12CB" w:rsidP="00E9207B">
            <w:pPr>
              <w:numPr>
                <w:ilvl w:val="0"/>
                <w:numId w:val="12"/>
              </w:numPr>
              <w:jc w:val="left"/>
            </w:pPr>
          </w:p>
        </w:tc>
        <w:tc>
          <w:tcPr>
            <w:tcW w:w="2126" w:type="dxa"/>
            <w:tcBorders>
              <w:top w:val="nil"/>
              <w:left w:val="nil"/>
              <w:bottom w:val="single" w:sz="4" w:space="0" w:color="000000"/>
              <w:right w:val="single" w:sz="4" w:space="0" w:color="000000"/>
            </w:tcBorders>
            <w:shd w:val="clear" w:color="auto" w:fill="auto"/>
            <w:vAlign w:val="center"/>
            <w:hideMark/>
          </w:tcPr>
          <w:p w:rsidR="004F12CB" w:rsidRPr="00D96B92" w:rsidRDefault="004F12CB" w:rsidP="00B45B86">
            <w:pPr>
              <w:jc w:val="center"/>
            </w:pPr>
            <w:r w:rsidRPr="00D96B92">
              <w:t>Żuromin</w:t>
            </w:r>
          </w:p>
        </w:tc>
        <w:tc>
          <w:tcPr>
            <w:tcW w:w="129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56</w:t>
            </w:r>
          </w:p>
        </w:tc>
        <w:tc>
          <w:tcPr>
            <w:tcW w:w="1520" w:type="dxa"/>
            <w:tcBorders>
              <w:top w:val="nil"/>
              <w:left w:val="nil"/>
              <w:bottom w:val="single" w:sz="4" w:space="0" w:color="000000"/>
              <w:right w:val="single" w:sz="4" w:space="0" w:color="000000"/>
            </w:tcBorders>
            <w:shd w:val="clear" w:color="auto" w:fill="auto"/>
            <w:noWrap/>
            <w:vAlign w:val="bottom"/>
            <w:hideMark/>
          </w:tcPr>
          <w:p w:rsidR="004F12CB" w:rsidRPr="00D96B92" w:rsidRDefault="004F12CB" w:rsidP="00B45B86">
            <w:pPr>
              <w:jc w:val="center"/>
            </w:pPr>
            <w:r w:rsidRPr="00D96B92">
              <w:t>6050</w:t>
            </w:r>
          </w:p>
        </w:tc>
        <w:tc>
          <w:tcPr>
            <w:tcW w:w="1520" w:type="dxa"/>
            <w:tcBorders>
              <w:top w:val="nil"/>
              <w:left w:val="nil"/>
              <w:bottom w:val="single" w:sz="4" w:space="0" w:color="000000"/>
              <w:right w:val="nil"/>
            </w:tcBorders>
            <w:shd w:val="clear" w:color="auto" w:fill="auto"/>
            <w:noWrap/>
            <w:vAlign w:val="bottom"/>
            <w:hideMark/>
          </w:tcPr>
          <w:p w:rsidR="004F12CB" w:rsidRPr="00D96B92" w:rsidRDefault="004F12CB" w:rsidP="00B45B86">
            <w:pPr>
              <w:jc w:val="center"/>
            </w:pPr>
            <w:r w:rsidRPr="00D96B92">
              <w:t>7</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4F12CB" w:rsidRPr="00D96B92" w:rsidRDefault="004F12CB" w:rsidP="00B45B86">
            <w:pPr>
              <w:jc w:val="center"/>
            </w:pPr>
            <w:r w:rsidRPr="00D96B92">
              <w:t>5</w:t>
            </w:r>
          </w:p>
        </w:tc>
        <w:tc>
          <w:tcPr>
            <w:tcW w:w="1417" w:type="dxa"/>
            <w:tcBorders>
              <w:top w:val="nil"/>
              <w:left w:val="single" w:sz="4" w:space="0" w:color="auto"/>
              <w:bottom w:val="single" w:sz="4" w:space="0" w:color="auto"/>
              <w:right w:val="single" w:sz="4" w:space="0" w:color="auto"/>
            </w:tcBorders>
          </w:tcPr>
          <w:p w:rsidR="004F12CB" w:rsidRPr="00D96B92" w:rsidRDefault="004F12CB" w:rsidP="00B45B86">
            <w:pPr>
              <w:jc w:val="center"/>
            </w:pPr>
            <w:r w:rsidRPr="00D96B92">
              <w:t>28</w:t>
            </w:r>
          </w:p>
        </w:tc>
      </w:tr>
    </w:tbl>
    <w:p w:rsidR="00A01294" w:rsidRPr="004547BE" w:rsidRDefault="004F12CB" w:rsidP="00D35E59">
      <w:pPr>
        <w:spacing w:line="276" w:lineRule="auto"/>
        <w:rPr>
          <w:b/>
          <w:sz w:val="20"/>
          <w:szCs w:val="20"/>
        </w:rPr>
      </w:pPr>
      <w:r w:rsidRPr="004F12CB">
        <w:rPr>
          <w:sz w:val="20"/>
          <w:szCs w:val="20"/>
        </w:rPr>
        <w:t>Źródło:</w:t>
      </w:r>
      <w:r>
        <w:rPr>
          <w:b/>
          <w:sz w:val="20"/>
          <w:szCs w:val="20"/>
        </w:rPr>
        <w:t xml:space="preserve"> </w:t>
      </w:r>
      <w:r w:rsidRPr="00F4544B">
        <w:rPr>
          <w:sz w:val="20"/>
          <w:szCs w:val="20"/>
        </w:rPr>
        <w:t>na podstawie danych GUS BDL , stan na 31.12.2013 r.</w:t>
      </w:r>
      <w:r>
        <w:rPr>
          <w:sz w:val="20"/>
          <w:szCs w:val="20"/>
        </w:rPr>
        <w:t xml:space="preserve"> oraz opracowanie własne (27.10.2015 r.)</w:t>
      </w:r>
    </w:p>
    <w:bookmarkEnd w:id="21"/>
    <w:p w:rsidR="00B45B86" w:rsidRDefault="00B45B86" w:rsidP="0004416D">
      <w:pPr>
        <w:spacing w:line="276" w:lineRule="auto"/>
        <w:rPr>
          <w:sz w:val="4"/>
          <w:szCs w:val="4"/>
        </w:rPr>
      </w:pPr>
    </w:p>
    <w:p w:rsidR="00D02CAB" w:rsidRDefault="00D02CAB" w:rsidP="0004416D">
      <w:pPr>
        <w:spacing w:line="276" w:lineRule="auto"/>
        <w:rPr>
          <w:sz w:val="4"/>
          <w:szCs w:val="4"/>
        </w:rPr>
      </w:pPr>
    </w:p>
    <w:p w:rsidR="00D02CAB" w:rsidRPr="00D02CAB" w:rsidRDefault="00D02CAB" w:rsidP="0004416D">
      <w:pPr>
        <w:spacing w:line="276" w:lineRule="auto"/>
        <w:rPr>
          <w:sz w:val="4"/>
          <w:szCs w:val="4"/>
        </w:rPr>
      </w:pPr>
    </w:p>
    <w:p w:rsidR="0004416D" w:rsidRPr="00A9078C" w:rsidRDefault="0004416D" w:rsidP="0004416D">
      <w:pPr>
        <w:spacing w:line="276" w:lineRule="auto"/>
      </w:pPr>
      <w:r w:rsidRPr="00A9078C">
        <w:t>Istotną rolę w kształtowaniu potencjału społecznego i turystycznego pełnią animatorzy kultury. Biblioteki i Domy Kultury to organizowania wydarzeń kulturalnych,</w:t>
      </w:r>
      <w:r w:rsidR="00595CAD">
        <w:t xml:space="preserve"> w tym również dla turystów. W </w:t>
      </w:r>
      <w:r w:rsidRPr="00A9078C">
        <w:t>2013 r. odbyło się łącznie  320 wydarzeń o charakterze kultura</w:t>
      </w:r>
      <w:r w:rsidR="00595CAD">
        <w:t>lno-</w:t>
      </w:r>
      <w:r w:rsidR="003011EA">
        <w:t>rozrywkowym</w:t>
      </w:r>
      <w:r w:rsidR="00CC537B">
        <w:t>.</w:t>
      </w:r>
      <w:r w:rsidR="003011EA">
        <w:t xml:space="preserve"> </w:t>
      </w:r>
      <w:r w:rsidR="00CC537B">
        <w:t>O</w:t>
      </w:r>
      <w:r w:rsidR="003011EA">
        <w:t xml:space="preserve">dbyły się </w:t>
      </w:r>
      <w:r w:rsidRPr="00A9078C">
        <w:t xml:space="preserve"> </w:t>
      </w:r>
      <w:r w:rsidR="00595CAD">
        <w:t>m.in.</w:t>
      </w:r>
      <w:r w:rsidR="003011EA">
        <w:t>:</w:t>
      </w:r>
      <w:r w:rsidRPr="00A9078C">
        <w:t xml:space="preserve"> 34 wystawy, 98  występów zespołów amato</w:t>
      </w:r>
      <w:r w:rsidRPr="00A9078C">
        <w:t>r</w:t>
      </w:r>
      <w:r w:rsidRPr="00A9078C">
        <w:t>skich i zawodowych. Na</w:t>
      </w:r>
      <w:r w:rsidR="00595CAD">
        <w:t xml:space="preserve"> obszarze LGD funkcjonują </w:t>
      </w:r>
      <w:r w:rsidRPr="00A9078C">
        <w:t>23 dyskoteki, 1 muzeum w Bież</w:t>
      </w:r>
      <w:r w:rsidRPr="00A9078C">
        <w:t>u</w:t>
      </w:r>
      <w:r w:rsidRPr="00A9078C">
        <w:t>niu,</w:t>
      </w:r>
      <w:r w:rsidR="00595CAD">
        <w:t xml:space="preserve"> 2 kina w Lidzbarku i Żurominie</w:t>
      </w:r>
      <w:r w:rsidRPr="00A9078C">
        <w:t xml:space="preserve"> oraz 10 domów i ośrodków kultury, klubów i świetlic. Społeczność lokalna jest również aktywna art</w:t>
      </w:r>
      <w:r w:rsidRPr="00A9078C">
        <w:t>y</w:t>
      </w:r>
      <w:r w:rsidRPr="00A9078C">
        <w:t>stycznie. Działa 58 zespołów artystycznych, zrzeszających 591 osób. Muzeum Małeg</w:t>
      </w:r>
      <w:r w:rsidR="00595CAD">
        <w:t>o Miasta w Bieżuniu w roku 2012</w:t>
      </w:r>
      <w:r w:rsidRPr="00A9078C">
        <w:t xml:space="preserve"> odwiedziło 1 666 osób, odbyły się 4 prelekcje, 1 koncert i 3 konkursy. Kino TON w Żurominie posiada w</w:t>
      </w:r>
      <w:r w:rsidRPr="00A9078C">
        <w:t>i</w:t>
      </w:r>
      <w:r w:rsidRPr="00A9078C">
        <w:t>downie na 172 miejsca. W 2012 r. odbyły się 129 seanse, a kino odwi</w:t>
      </w:r>
      <w:r w:rsidRPr="00A9078C">
        <w:t>e</w:t>
      </w:r>
      <w:r w:rsidRPr="00A9078C">
        <w:t>dziło łącznie 2 758 osób.</w:t>
      </w:r>
    </w:p>
    <w:p w:rsidR="0004416D" w:rsidRPr="00A9078C" w:rsidRDefault="0004416D" w:rsidP="0004416D">
      <w:pPr>
        <w:spacing w:line="276" w:lineRule="auto"/>
      </w:pPr>
      <w:r w:rsidRPr="00A9078C">
        <w:t>Obszar LGD  pod względem liczby i jakości zidentyfikowanych i propagowanych wartości kultur</w:t>
      </w:r>
      <w:r w:rsidRPr="00A9078C">
        <w:t>o</w:t>
      </w:r>
      <w:r w:rsidRPr="00A9078C">
        <w:t>wych, które miałyby stanowić zbiór atrakcji i służyć rozwojowi lokalnej gospodarki turystycznej należy do słabo rozwiniętych. Zabytkowe zespoły folwarczne świadczą o rolniczym charakterze tego r</w:t>
      </w:r>
      <w:r w:rsidRPr="00A9078C">
        <w:t>e</w:t>
      </w:r>
      <w:r w:rsidRPr="00A9078C">
        <w:t>gionu. Oprócz tego istnieją liczne dworki i zespoły pałacowe oraz parki, pozostałości po dawnych posiadłościach ziemskich. W samym powiecie żuromi</w:t>
      </w:r>
      <w:r w:rsidRPr="00A9078C">
        <w:t>ń</w:t>
      </w:r>
      <w:r w:rsidRPr="00A9078C">
        <w:t>skim zarejestrowanych je</w:t>
      </w:r>
      <w:r w:rsidR="00595CAD">
        <w:t>st dziewięć parków podworskich.</w:t>
      </w:r>
      <w:r w:rsidRPr="00A9078C">
        <w:t xml:space="preserve"> Parki zabytkowe (6 obiektów) chronione są z mocy ustawy z dnia 15.02.1962 r. o ochronie dóbr i pozostają pod nadzorem Konserwatora Zabytków. Zlok</w:t>
      </w:r>
      <w:r w:rsidRPr="00A9078C">
        <w:t>a</w:t>
      </w:r>
      <w:r w:rsidRPr="00A9078C">
        <w:t>lizowane są na terenie gminy Kuczbork (Zielona, Chojnowo), Bieżuń (Sławęcin) i Żuromin (Poniatowo, Chamsk i Kliczewo Małe). Na tym terenie występują też liczne zabytki kultury żydowskiej. Godna uwagi jest zwłaszcza  b</w:t>
      </w:r>
      <w:r w:rsidR="00595CAD">
        <w:t>ożnica w Radzanowie. Na terenie</w:t>
      </w:r>
      <w:r w:rsidRPr="00A9078C">
        <w:t xml:space="preserve"> LSR występuje zróżnicowana sytuacja pod względem ochrony wartości krajobrazu kult</w:t>
      </w:r>
      <w:r w:rsidRPr="00A9078C">
        <w:t>u</w:t>
      </w:r>
      <w:r w:rsidRPr="00A9078C">
        <w:t>rowego gmin. Spośród 12 gmin z obszaru jedynie dwie  mają przyjęte Gminne Pr</w:t>
      </w:r>
      <w:r w:rsidRPr="00A9078C">
        <w:t>o</w:t>
      </w:r>
      <w:r w:rsidRPr="00A9078C">
        <w:t>gramy Opieki nad Zabytkami. Podobna sytuacj</w:t>
      </w:r>
      <w:r w:rsidR="00595CAD">
        <w:t>a do tyczy całego województwa. Na koniec 2013 r.</w:t>
      </w:r>
      <w:r w:rsidRPr="00A9078C">
        <w:t xml:space="preserve"> na jedynie 8,5% mazowieckich gmin uchwaliło taki program. Natomiast na poziomie powiatów taki dokument programowy uchwalony został w 13,5% samorz</w:t>
      </w:r>
      <w:r w:rsidRPr="00A9078C">
        <w:t>ą</w:t>
      </w:r>
      <w:r w:rsidRPr="00A9078C">
        <w:t>dów.</w:t>
      </w:r>
      <w:r w:rsidR="00595CAD">
        <w:t xml:space="preserve"> </w:t>
      </w:r>
      <w:r w:rsidRPr="00A9078C">
        <w:t>Mieszkańcy obszaru LSR pytani byli również o wskazanie najważniejszych zabytków z terenu gmin. W b</w:t>
      </w:r>
      <w:r w:rsidRPr="00A9078C">
        <w:t>a</w:t>
      </w:r>
      <w:r w:rsidRPr="00A9078C">
        <w:t>daniu internetowym wskazywano  liczne zabytki sakralne. Wiele odpowiedzi dotyczyło  lokalnych tradycji i obrz</w:t>
      </w:r>
      <w:r w:rsidRPr="00A9078C">
        <w:t>ę</w:t>
      </w:r>
      <w:r w:rsidRPr="00A9078C">
        <w:t>dów sakralnych i świeckich. Wskazania respondentów ankiety pokrywają się z wykazem obiektów ujętych w Rej</w:t>
      </w:r>
      <w:r w:rsidRPr="00A9078C">
        <w:t>e</w:t>
      </w:r>
      <w:r w:rsidRPr="00A9078C">
        <w:lastRenderedPageBreak/>
        <w:t>strze Zabytów. Niepokoić może jednak, że ocenie 11% badanych nie widzi  w swojej gminie żadnych wartości</w:t>
      </w:r>
      <w:r w:rsidRPr="00A9078C">
        <w:t>o</w:t>
      </w:r>
      <w:r w:rsidRPr="00A9078C">
        <w:t>wych zaby</w:t>
      </w:r>
      <w:r w:rsidRPr="00A9078C">
        <w:t>t</w:t>
      </w:r>
      <w:r w:rsidRPr="00A9078C">
        <w:t>ków.</w:t>
      </w:r>
    </w:p>
    <w:p w:rsidR="0004416D" w:rsidRPr="00A9078C" w:rsidRDefault="0004416D" w:rsidP="0004416D">
      <w:pPr>
        <w:autoSpaceDE w:val="0"/>
        <w:autoSpaceDN w:val="0"/>
        <w:adjustRightInd w:val="0"/>
        <w:spacing w:line="276" w:lineRule="auto"/>
        <w:rPr>
          <w:b/>
        </w:rPr>
      </w:pPr>
      <w:r w:rsidRPr="00A9078C">
        <w:rPr>
          <w:b/>
        </w:rPr>
        <w:t xml:space="preserve">Ze względu na </w:t>
      </w:r>
      <w:r w:rsidR="00595CAD">
        <w:rPr>
          <w:b/>
        </w:rPr>
        <w:t>znaczną dewastację istniejącego</w:t>
      </w:r>
      <w:r w:rsidRPr="00A9078C">
        <w:rPr>
          <w:b/>
        </w:rPr>
        <w:t xml:space="preserve"> niewielkiego zbioru obiektów zabytkowych na terenie powi</w:t>
      </w:r>
      <w:r w:rsidRPr="00A9078C">
        <w:rPr>
          <w:b/>
        </w:rPr>
        <w:t>a</w:t>
      </w:r>
      <w:r w:rsidR="00595CAD">
        <w:rPr>
          <w:b/>
        </w:rPr>
        <w:t>tów,</w:t>
      </w:r>
      <w:r w:rsidRPr="00A9078C">
        <w:rPr>
          <w:b/>
        </w:rPr>
        <w:t xml:space="preserve"> należałoby wspierać inicjatywy prowadzące do rewitalizacji wartościowych miejsc i budynków. Powi</w:t>
      </w:r>
      <w:r w:rsidRPr="00A9078C">
        <w:rPr>
          <w:b/>
        </w:rPr>
        <w:t>n</w:t>
      </w:r>
      <w:r w:rsidR="00595CAD">
        <w:rPr>
          <w:b/>
        </w:rPr>
        <w:t>ny być</w:t>
      </w:r>
      <w:r w:rsidRPr="00A9078C">
        <w:rPr>
          <w:b/>
        </w:rPr>
        <w:t xml:space="preserve"> także promowane dalsze badania archeologiczne, popularyzowana archeologia a odkryty p</w:t>
      </w:r>
      <w:r w:rsidRPr="00A9078C">
        <w:rPr>
          <w:b/>
        </w:rPr>
        <w:t>o</w:t>
      </w:r>
      <w:r w:rsidRPr="00A9078C">
        <w:rPr>
          <w:b/>
        </w:rPr>
        <w:t>tencjał uwzględniany w promocji obszaru. Na ich bazie można rozwijać oświatę, kulturę i tur</w:t>
      </w:r>
      <w:r w:rsidRPr="00A9078C">
        <w:rPr>
          <w:b/>
        </w:rPr>
        <w:t>y</w:t>
      </w:r>
      <w:r w:rsidRPr="00A9078C">
        <w:rPr>
          <w:b/>
        </w:rPr>
        <w:t>stykę.</w:t>
      </w:r>
    </w:p>
    <w:p w:rsidR="0004416D" w:rsidRPr="00A9078C" w:rsidRDefault="0004416D" w:rsidP="0004416D">
      <w:pPr>
        <w:spacing w:line="276" w:lineRule="auto"/>
      </w:pPr>
      <w:r w:rsidRPr="00A9078C">
        <w:t>Obszar  LGD to także bogactwo artystyczne rękodzielników, rzemieślników oraz produktów lokalnych, z kt</w:t>
      </w:r>
      <w:r w:rsidRPr="00A9078C">
        <w:t>ó</w:t>
      </w:r>
      <w:r w:rsidRPr="00A9078C">
        <w:t>ry</w:t>
      </w:r>
      <w:r w:rsidR="00595CAD">
        <w:t xml:space="preserve">mi utożsamiają się mieszkańcy. </w:t>
      </w:r>
      <w:r w:rsidRPr="00A9078C">
        <w:t xml:space="preserve">Produkt lokalny, dzięki specyficznym i niepowtarzalnym cechom i wartościom może być również wizytówką obszaru. Zdefiniowane produkty mogą być, </w:t>
      </w:r>
      <w:r w:rsidR="003011EA">
        <w:t xml:space="preserve">min: </w:t>
      </w:r>
      <w:r w:rsidRPr="00A9078C">
        <w:t>inspirują do rozwoju przedsiębio</w:t>
      </w:r>
      <w:r w:rsidRPr="00A9078C">
        <w:t>r</w:t>
      </w:r>
      <w:r w:rsidRPr="00A9078C">
        <w:t>czości lokalnej. Na liście produktów tradycyjnych znalazło się 86 produktów z województwa m</w:t>
      </w:r>
      <w:r w:rsidRPr="00A9078C">
        <w:t>a</w:t>
      </w:r>
      <w:r w:rsidRPr="00A9078C">
        <w:t>zowieckiego. Wśród nich znalazła się szynka pieczona w chlebie oraz marmolada z antonówek. P</w:t>
      </w:r>
      <w:r w:rsidRPr="00A9078C">
        <w:rPr>
          <w:b/>
        </w:rPr>
        <w:t>romocja produktów lokalnych chroni  dziedzictwo kulturowe wsi i w dużym stopniu przyczynia się do zwiększenia atrakcyjności obszarów i rozw</w:t>
      </w:r>
      <w:r w:rsidRPr="00A9078C">
        <w:rPr>
          <w:b/>
        </w:rPr>
        <w:t>o</w:t>
      </w:r>
      <w:r w:rsidRPr="00A9078C">
        <w:rPr>
          <w:b/>
        </w:rPr>
        <w:t>ju agroturystyki i turystyki wiejskiej</w:t>
      </w:r>
      <w:r w:rsidRPr="00A9078C">
        <w:t>. W ostatnich latach coraz bardziej popularna staje się żywność, wytwarzana na bazie tr</w:t>
      </w:r>
      <w:r w:rsidR="00595CAD">
        <w:t xml:space="preserve">adycyjnych produktów lokalnych </w:t>
      </w:r>
      <w:r w:rsidRPr="00A9078C">
        <w:t>i receptur naszych dzia</w:t>
      </w:r>
      <w:r w:rsidRPr="00A9078C">
        <w:t>d</w:t>
      </w:r>
      <w:r w:rsidRPr="00A9078C">
        <w:t>ków. W okresie programowym 2014-2020 LGD będzie kontynuować działania skierowane na promocję dziedzictwa kulturowego obszaru.  Środki osi L</w:t>
      </w:r>
      <w:r w:rsidRPr="00A9078C">
        <w:t>E</w:t>
      </w:r>
      <w:r w:rsidRPr="00A9078C">
        <w:t>ADER  będą wspierać finansowo projekty z tego zakresu. Wspierany b</w:t>
      </w:r>
      <w:r w:rsidRPr="00A9078C">
        <w:t>ę</w:t>
      </w:r>
      <w:r w:rsidRPr="00A9078C">
        <w:t>d</w:t>
      </w:r>
      <w:r w:rsidR="00595CAD">
        <w:t>zie głównie  rozwój kulturowo-</w:t>
      </w:r>
      <w:r w:rsidRPr="00A9078C">
        <w:t>historycznego dziedzictwa regionu, zwłaszcza w zakresie kultywowania tradycji, za</w:t>
      </w:r>
      <w:r w:rsidR="00595CAD">
        <w:t xml:space="preserve">chowania obrzędów, ginących zawodów. W celach LSR </w:t>
      </w:r>
      <w:r w:rsidRPr="00A9078C">
        <w:t>znajdzie się również troska o zabytki kultury materia</w:t>
      </w:r>
      <w:r w:rsidRPr="00A9078C">
        <w:t>l</w:t>
      </w:r>
      <w:r w:rsidRPr="00A9078C">
        <w:t xml:space="preserve">nej i niematerialnej. </w:t>
      </w:r>
    </w:p>
    <w:p w:rsidR="0094668F" w:rsidRPr="0094668F" w:rsidRDefault="0094668F" w:rsidP="0004416D">
      <w:pPr>
        <w:spacing w:line="276" w:lineRule="auto"/>
        <w:rPr>
          <w:b/>
          <w:i/>
        </w:rPr>
      </w:pPr>
      <w:r w:rsidRPr="0094668F">
        <w:rPr>
          <w:b/>
          <w:i/>
        </w:rPr>
        <w:t>Problemy społeczne</w:t>
      </w:r>
      <w:r>
        <w:rPr>
          <w:b/>
          <w:i/>
        </w:rPr>
        <w:t xml:space="preserve"> i dostęp do infrastruktury publicznej</w:t>
      </w:r>
    </w:p>
    <w:p w:rsidR="0004416D" w:rsidRPr="00A9078C" w:rsidRDefault="0004416D" w:rsidP="0004416D">
      <w:pPr>
        <w:spacing w:line="276" w:lineRule="auto"/>
      </w:pPr>
      <w:r w:rsidRPr="00A9078C">
        <w:t>W ocenie społecznej obszaru LGD wzięto pod uwagę m.in. ochronę zdrowia, opiekę społeczną, edukację i wych</w:t>
      </w:r>
      <w:r w:rsidRPr="00A9078C">
        <w:t>o</w:t>
      </w:r>
      <w:r w:rsidRPr="00A9078C">
        <w:t>wanie.</w:t>
      </w:r>
      <w:r w:rsidR="00A174D9">
        <w:t xml:space="preserve"> </w:t>
      </w:r>
      <w:r w:rsidRPr="00A9078C">
        <w:t>Według  danych GUS z 31 grudnia 2013r. obszar LGD  zamieszkiwało  88 810 osób, z czego aż 7 991  to bezrobotni (49,6% stanowią kobiety). W samym powiecie żuromińskim trwale bezrobotnych osób jest 2 578. K</w:t>
      </w:r>
      <w:r w:rsidRPr="00A9078C">
        <w:t>o</w:t>
      </w:r>
      <w:r w:rsidRPr="00A9078C">
        <w:t>biet bezrobotnych samotnie wychowujących co najmniej jedno dziecko  jest 197 w powiecie żuromiń</w:t>
      </w:r>
      <w:r w:rsidR="00595CAD">
        <w:t>skim,</w:t>
      </w:r>
      <w:r w:rsidRPr="00A9078C">
        <w:t xml:space="preserve"> 279 w powiecie mławskim, 46 w gminie Lidzbark</w:t>
      </w:r>
      <w:r w:rsidR="00A174D9">
        <w:t xml:space="preserve"> </w:t>
      </w:r>
      <w:r w:rsidRPr="00A9078C">
        <w:t>i 46 w gm</w:t>
      </w:r>
      <w:r w:rsidRPr="00A9078C">
        <w:t>i</w:t>
      </w:r>
      <w:r w:rsidRPr="00A9078C">
        <w:t>nie Glinojeck. Osób niepełnosprawnych zarejestrowanych jako osoby bezrobotne w powieci</w:t>
      </w:r>
      <w:r w:rsidR="00A174D9">
        <w:t>e żuromińskim jest 96, mławskim</w:t>
      </w:r>
      <w:r w:rsidRPr="00A9078C">
        <w:t xml:space="preserve"> 186, gminie Glinojeck 11, a w gminie Lid</w:t>
      </w:r>
      <w:r w:rsidRPr="00A9078C">
        <w:t>z</w:t>
      </w:r>
      <w:r w:rsidRPr="00A9078C">
        <w:t xml:space="preserve">bark również 11. W Strategii Województwa Mazowieckiego, jako jeden </w:t>
      </w:r>
      <w:r w:rsidR="00CC537B">
        <w:t xml:space="preserve">problemów społecznych wskazano </w:t>
      </w:r>
      <w:r w:rsidRPr="00A9078C">
        <w:t xml:space="preserve"> duży ods</w:t>
      </w:r>
      <w:r w:rsidRPr="00A9078C">
        <w:t>e</w:t>
      </w:r>
      <w:r w:rsidRPr="00A9078C">
        <w:t>tek osób korzystających  z pomocy społecznej. W gminach LGD  liczba osób korzystających  z pomocy społecznej jest również znaczna (średnio 13,33 %). Pozytywny jest natomiast fakt, iż na całym obszarze LGD lic</w:t>
      </w:r>
      <w:r w:rsidRPr="00A9078C">
        <w:t>z</w:t>
      </w:r>
      <w:r w:rsidRPr="00A9078C">
        <w:t xml:space="preserve">ba objętych pomocą społeczną w ostatnich 5 latach systematycznie spada. </w:t>
      </w:r>
      <w:r w:rsidRPr="00A9078C">
        <w:rPr>
          <w:b/>
        </w:rPr>
        <w:t>W ostatnich latach notuje się niestety wzrost zj</w:t>
      </w:r>
      <w:r w:rsidRPr="00A9078C">
        <w:rPr>
          <w:b/>
        </w:rPr>
        <w:t>a</w:t>
      </w:r>
      <w:r w:rsidRPr="00A9078C">
        <w:rPr>
          <w:b/>
        </w:rPr>
        <w:t>wiska ubóstwa ekonomicz</w:t>
      </w:r>
      <w:r w:rsidR="00595CAD">
        <w:rPr>
          <w:b/>
        </w:rPr>
        <w:t xml:space="preserve">nego społeczeństwa polskiego– </w:t>
      </w:r>
      <w:r w:rsidRPr="00A9078C">
        <w:rPr>
          <w:b/>
        </w:rPr>
        <w:t>pauperyzacja osób i rodzin, co prowadzi do ich wykluczenia społecznego. Zjawisko to dotyczy również obszaru LGD i stanowić może główne zagroż</w:t>
      </w:r>
      <w:r w:rsidRPr="00A9078C">
        <w:rPr>
          <w:b/>
        </w:rPr>
        <w:t>e</w:t>
      </w:r>
      <w:r w:rsidRPr="00A9078C">
        <w:rPr>
          <w:b/>
        </w:rPr>
        <w:t xml:space="preserve">nie społeczne. </w:t>
      </w:r>
      <w:r w:rsidRPr="00A9078C">
        <w:t>Biorąc pod uwagę fakt, że większość działań związ</w:t>
      </w:r>
      <w:r w:rsidRPr="00A9078C">
        <w:t>a</w:t>
      </w:r>
      <w:r w:rsidRPr="00A9078C">
        <w:t>nych z opieką społeczną realizowanych jest przez JST, podczas konsultacji społecznych, zwracano uwagę, na zbyt małe środki finansowe przewidziane  na zabezpi</w:t>
      </w:r>
      <w:r w:rsidRPr="00A9078C">
        <w:t>e</w:t>
      </w:r>
      <w:r w:rsidRPr="00A9078C">
        <w:t>czenie potrzeb w zakresie pomocy społecznej. Jednym z ważnie</w:t>
      </w:r>
      <w:r w:rsidRPr="00A9078C">
        <w:t>j</w:t>
      </w:r>
      <w:r w:rsidRPr="00A9078C">
        <w:t>szych wskaźników ubóstwa na poziomie gmin jest liczba osób,  którym przyznano świadczenie, w stosunku do liczby mieszka</w:t>
      </w:r>
      <w:r w:rsidRPr="00A9078C">
        <w:t>ń</w:t>
      </w:r>
      <w:r w:rsidRPr="00A9078C">
        <w:t>ców.</w:t>
      </w:r>
    </w:p>
    <w:p w:rsidR="00DF7688" w:rsidRDefault="00DF7688" w:rsidP="00BF7726">
      <w:pPr>
        <w:spacing w:line="276" w:lineRule="auto"/>
        <w:rPr>
          <w:b/>
          <w:sz w:val="4"/>
          <w:szCs w:val="4"/>
        </w:rPr>
      </w:pPr>
    </w:p>
    <w:p w:rsidR="00595CAD" w:rsidRPr="00595CAD" w:rsidRDefault="00595CAD" w:rsidP="00BF7726">
      <w:pPr>
        <w:spacing w:line="276" w:lineRule="auto"/>
        <w:rPr>
          <w:b/>
          <w:sz w:val="4"/>
          <w:szCs w:val="4"/>
        </w:rPr>
      </w:pPr>
    </w:p>
    <w:p w:rsidR="00BF7726" w:rsidRPr="005C105E" w:rsidRDefault="00BF7726" w:rsidP="00BF7726">
      <w:pPr>
        <w:spacing w:line="276" w:lineRule="auto"/>
        <w:rPr>
          <w:sz w:val="20"/>
          <w:szCs w:val="20"/>
        </w:rPr>
      </w:pPr>
      <w:r w:rsidRPr="005C105E">
        <w:rPr>
          <w:sz w:val="20"/>
          <w:szCs w:val="20"/>
        </w:rPr>
        <w:t xml:space="preserve">Tab. </w:t>
      </w:r>
      <w:r w:rsidR="00B9739B">
        <w:rPr>
          <w:sz w:val="20"/>
          <w:szCs w:val="20"/>
        </w:rPr>
        <w:t>1</w:t>
      </w:r>
      <w:r w:rsidR="00B45B86">
        <w:rPr>
          <w:sz w:val="20"/>
          <w:szCs w:val="20"/>
        </w:rPr>
        <w:t>6.</w:t>
      </w:r>
      <w:r w:rsidR="007B5B96" w:rsidRPr="005C105E">
        <w:rPr>
          <w:sz w:val="20"/>
          <w:szCs w:val="20"/>
        </w:rPr>
        <w:t xml:space="preserve"> Korzystanie z pomocy społecznej w podziale na Gminy członkowskie</w:t>
      </w:r>
      <w:r w:rsidR="00D67AC1" w:rsidRPr="005C105E">
        <w:rPr>
          <w:sz w:val="20"/>
          <w:szCs w:val="20"/>
        </w:rPr>
        <w:t xml:space="preserve">. </w:t>
      </w:r>
    </w:p>
    <w:tbl>
      <w:tblPr>
        <w:tblW w:w="0" w:type="auto"/>
        <w:jc w:val="center"/>
        <w:tblInd w:w="-1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127"/>
        <w:gridCol w:w="1578"/>
        <w:gridCol w:w="1578"/>
        <w:gridCol w:w="1916"/>
        <w:gridCol w:w="1241"/>
      </w:tblGrid>
      <w:tr w:rsidR="00FA7E3B" w:rsidRPr="00D96B92" w:rsidTr="00D96B92">
        <w:trPr>
          <w:jc w:val="center"/>
        </w:trPr>
        <w:tc>
          <w:tcPr>
            <w:tcW w:w="1701" w:type="dxa"/>
            <w:shd w:val="clear" w:color="auto" w:fill="31849B"/>
            <w:vAlign w:val="center"/>
          </w:tcPr>
          <w:p w:rsidR="00FA7E3B" w:rsidRPr="00D96B92" w:rsidRDefault="00FA7E3B" w:rsidP="005C105E">
            <w:pPr>
              <w:jc w:val="center"/>
              <w:rPr>
                <w:color w:val="FFFFFF"/>
              </w:rPr>
            </w:pPr>
            <w:r w:rsidRPr="00D96B92">
              <w:rPr>
                <w:color w:val="FFFFFF"/>
              </w:rPr>
              <w:t>Powiat</w:t>
            </w:r>
          </w:p>
        </w:tc>
        <w:tc>
          <w:tcPr>
            <w:tcW w:w="2127" w:type="dxa"/>
            <w:shd w:val="clear" w:color="auto" w:fill="31849B"/>
            <w:vAlign w:val="center"/>
          </w:tcPr>
          <w:p w:rsidR="00FA7E3B" w:rsidRPr="00D96B92" w:rsidRDefault="00FA7E3B" w:rsidP="005C105E">
            <w:pPr>
              <w:jc w:val="center"/>
              <w:rPr>
                <w:color w:val="FFFFFF"/>
              </w:rPr>
            </w:pPr>
            <w:r w:rsidRPr="00D96B92">
              <w:rPr>
                <w:color w:val="FFFFFF"/>
              </w:rPr>
              <w:t>Gmina</w:t>
            </w:r>
          </w:p>
        </w:tc>
        <w:tc>
          <w:tcPr>
            <w:tcW w:w="1578" w:type="dxa"/>
            <w:shd w:val="clear" w:color="auto" w:fill="31849B"/>
            <w:vAlign w:val="center"/>
          </w:tcPr>
          <w:p w:rsidR="00FA7E3B" w:rsidRPr="00D96B92" w:rsidRDefault="001F2267" w:rsidP="005C105E">
            <w:pPr>
              <w:jc w:val="center"/>
              <w:rPr>
                <w:color w:val="FFFFFF"/>
              </w:rPr>
            </w:pPr>
            <w:r w:rsidRPr="00D96B92">
              <w:rPr>
                <w:color w:val="FFFFFF"/>
              </w:rPr>
              <w:t>Gospodarstwa korz</w:t>
            </w:r>
            <w:r w:rsidRPr="00D96B92">
              <w:rPr>
                <w:color w:val="FFFFFF"/>
              </w:rPr>
              <w:t>y</w:t>
            </w:r>
            <w:r w:rsidRPr="00D96B92">
              <w:rPr>
                <w:color w:val="FFFFFF"/>
              </w:rPr>
              <w:t>stające ze środow</w:t>
            </w:r>
            <w:r w:rsidRPr="00D96B92">
              <w:rPr>
                <w:color w:val="FFFFFF"/>
              </w:rPr>
              <w:t>i</w:t>
            </w:r>
            <w:r w:rsidRPr="00D96B92">
              <w:rPr>
                <w:color w:val="FFFFFF"/>
              </w:rPr>
              <w:t>skowej pomocy sp</w:t>
            </w:r>
            <w:r w:rsidRPr="00D96B92">
              <w:rPr>
                <w:color w:val="FFFFFF"/>
              </w:rPr>
              <w:t>o</w:t>
            </w:r>
            <w:r w:rsidRPr="00D96B92">
              <w:rPr>
                <w:color w:val="FFFFFF"/>
              </w:rPr>
              <w:t>łecznej</w:t>
            </w:r>
          </w:p>
        </w:tc>
        <w:tc>
          <w:tcPr>
            <w:tcW w:w="1578" w:type="dxa"/>
            <w:shd w:val="clear" w:color="auto" w:fill="31849B"/>
            <w:vAlign w:val="center"/>
          </w:tcPr>
          <w:p w:rsidR="00FA7E3B" w:rsidRPr="00D96B92" w:rsidRDefault="001F2267" w:rsidP="005C105E">
            <w:pPr>
              <w:jc w:val="center"/>
              <w:rPr>
                <w:color w:val="FFFFFF"/>
              </w:rPr>
            </w:pPr>
            <w:r w:rsidRPr="00D96B92">
              <w:rPr>
                <w:color w:val="FFFFFF"/>
              </w:rPr>
              <w:t>Osoby w g</w:t>
            </w:r>
            <w:r w:rsidRPr="00D96B92">
              <w:rPr>
                <w:color w:val="FFFFFF"/>
              </w:rPr>
              <w:t>o</w:t>
            </w:r>
            <w:r w:rsidRPr="00D96B92">
              <w:rPr>
                <w:color w:val="FFFFFF"/>
              </w:rPr>
              <w:t>spodarstwach d</w:t>
            </w:r>
            <w:r w:rsidRPr="00D96B92">
              <w:rPr>
                <w:color w:val="FFFFFF"/>
              </w:rPr>
              <w:t>o</w:t>
            </w:r>
            <w:r w:rsidRPr="00D96B92">
              <w:rPr>
                <w:color w:val="FFFFFF"/>
              </w:rPr>
              <w:t>mowych korz</w:t>
            </w:r>
            <w:r w:rsidRPr="00D96B92">
              <w:rPr>
                <w:color w:val="FFFFFF"/>
              </w:rPr>
              <w:t>y</w:t>
            </w:r>
            <w:r w:rsidRPr="00D96B92">
              <w:rPr>
                <w:color w:val="FFFFFF"/>
              </w:rPr>
              <w:t>stające z pomocy sp</w:t>
            </w:r>
            <w:r w:rsidRPr="00D96B92">
              <w:rPr>
                <w:color w:val="FFFFFF"/>
              </w:rPr>
              <w:t>o</w:t>
            </w:r>
            <w:r w:rsidRPr="00D96B92">
              <w:rPr>
                <w:color w:val="FFFFFF"/>
              </w:rPr>
              <w:t>łecznej</w:t>
            </w:r>
          </w:p>
        </w:tc>
        <w:tc>
          <w:tcPr>
            <w:tcW w:w="1916" w:type="dxa"/>
            <w:shd w:val="clear" w:color="auto" w:fill="31849B"/>
            <w:vAlign w:val="center"/>
          </w:tcPr>
          <w:p w:rsidR="00FA7E3B" w:rsidRPr="00D96B92" w:rsidRDefault="00777BFF" w:rsidP="005C105E">
            <w:pPr>
              <w:jc w:val="center"/>
              <w:rPr>
                <w:color w:val="FFFFFF"/>
              </w:rPr>
            </w:pPr>
            <w:r w:rsidRPr="00D96B92">
              <w:rPr>
                <w:color w:val="FFFFFF"/>
              </w:rPr>
              <w:t>Udział osób w gospoda</w:t>
            </w:r>
            <w:r w:rsidRPr="00D96B92">
              <w:rPr>
                <w:color w:val="FFFFFF"/>
              </w:rPr>
              <w:t>r</w:t>
            </w:r>
            <w:r w:rsidRPr="00D96B92">
              <w:rPr>
                <w:color w:val="FFFFFF"/>
              </w:rPr>
              <w:t>stwach domowych korz</w:t>
            </w:r>
            <w:r w:rsidRPr="00D96B92">
              <w:rPr>
                <w:color w:val="FFFFFF"/>
              </w:rPr>
              <w:t>y</w:t>
            </w:r>
            <w:r w:rsidRPr="00D96B92">
              <w:rPr>
                <w:color w:val="FFFFFF"/>
              </w:rPr>
              <w:t>stających z pom</w:t>
            </w:r>
            <w:r w:rsidRPr="00D96B92">
              <w:rPr>
                <w:color w:val="FFFFFF"/>
              </w:rPr>
              <w:t>o</w:t>
            </w:r>
            <w:r w:rsidRPr="00D96B92">
              <w:rPr>
                <w:color w:val="FFFFFF"/>
              </w:rPr>
              <w:t>cy społec</w:t>
            </w:r>
            <w:r w:rsidRPr="00D96B92">
              <w:rPr>
                <w:color w:val="FFFFFF"/>
              </w:rPr>
              <w:t>z</w:t>
            </w:r>
            <w:r w:rsidRPr="00D96B92">
              <w:rPr>
                <w:color w:val="FFFFFF"/>
              </w:rPr>
              <w:t>nej w ludności og</w:t>
            </w:r>
            <w:r w:rsidRPr="00D96B92">
              <w:rPr>
                <w:color w:val="FFFFFF"/>
              </w:rPr>
              <w:t>ó</w:t>
            </w:r>
            <w:r w:rsidRPr="00D96B92">
              <w:rPr>
                <w:color w:val="FFFFFF"/>
              </w:rPr>
              <w:t>łem</w:t>
            </w:r>
          </w:p>
        </w:tc>
        <w:tc>
          <w:tcPr>
            <w:tcW w:w="1241" w:type="dxa"/>
            <w:shd w:val="clear" w:color="auto" w:fill="31849B"/>
            <w:vAlign w:val="center"/>
          </w:tcPr>
          <w:p w:rsidR="00FA7E3B" w:rsidRPr="00D96B92" w:rsidRDefault="001B1143" w:rsidP="005C105E">
            <w:pPr>
              <w:jc w:val="center"/>
              <w:rPr>
                <w:color w:val="FFFFFF"/>
              </w:rPr>
            </w:pPr>
            <w:r w:rsidRPr="00D96B92">
              <w:rPr>
                <w:color w:val="FFFFFF"/>
              </w:rPr>
              <w:t>Rodziny otrzymuj</w:t>
            </w:r>
            <w:r w:rsidRPr="00D96B92">
              <w:rPr>
                <w:color w:val="FFFFFF"/>
              </w:rPr>
              <w:t>ą</w:t>
            </w:r>
            <w:r w:rsidRPr="00D96B92">
              <w:rPr>
                <w:color w:val="FFFFFF"/>
              </w:rPr>
              <w:t>ce zasiłki r</w:t>
            </w:r>
            <w:r w:rsidRPr="00D96B92">
              <w:rPr>
                <w:color w:val="FFFFFF"/>
              </w:rPr>
              <w:t>o</w:t>
            </w:r>
            <w:r w:rsidRPr="00D96B92">
              <w:rPr>
                <w:color w:val="FFFFFF"/>
              </w:rPr>
              <w:t>dzinne na dzieci</w:t>
            </w:r>
          </w:p>
        </w:tc>
      </w:tr>
      <w:tr w:rsidR="00FA7E3B" w:rsidRPr="00D96B92" w:rsidTr="00D96B92">
        <w:trPr>
          <w:jc w:val="center"/>
        </w:trPr>
        <w:tc>
          <w:tcPr>
            <w:tcW w:w="1701" w:type="dxa"/>
            <w:shd w:val="clear" w:color="auto" w:fill="31849B"/>
            <w:vAlign w:val="center"/>
          </w:tcPr>
          <w:p w:rsidR="00FA7E3B" w:rsidRPr="00D96B92" w:rsidRDefault="00FA7E3B" w:rsidP="00F55920">
            <w:pPr>
              <w:spacing w:line="276" w:lineRule="auto"/>
              <w:jc w:val="center"/>
              <w:rPr>
                <w:color w:val="FFFFFF"/>
              </w:rPr>
            </w:pPr>
            <w:r w:rsidRPr="00D96B92">
              <w:rPr>
                <w:color w:val="FFFFFF"/>
              </w:rPr>
              <w:t>Ciechanowski</w:t>
            </w:r>
          </w:p>
        </w:tc>
        <w:tc>
          <w:tcPr>
            <w:tcW w:w="2127" w:type="dxa"/>
            <w:vAlign w:val="center"/>
          </w:tcPr>
          <w:p w:rsidR="00FA7E3B" w:rsidRPr="00D96B92" w:rsidRDefault="00FA7E3B" w:rsidP="00F55920">
            <w:pPr>
              <w:spacing w:line="276" w:lineRule="auto"/>
              <w:jc w:val="center"/>
            </w:pPr>
            <w:r w:rsidRPr="00D96B92">
              <w:t>Glinojeck</w:t>
            </w:r>
          </w:p>
        </w:tc>
        <w:tc>
          <w:tcPr>
            <w:tcW w:w="1578" w:type="dxa"/>
            <w:vAlign w:val="center"/>
          </w:tcPr>
          <w:p w:rsidR="00FA7E3B" w:rsidRPr="00D96B92" w:rsidRDefault="001F2267" w:rsidP="00F55920">
            <w:pPr>
              <w:spacing w:line="276" w:lineRule="auto"/>
              <w:jc w:val="center"/>
            </w:pPr>
            <w:r w:rsidRPr="00D96B92">
              <w:t>420</w:t>
            </w:r>
          </w:p>
        </w:tc>
        <w:tc>
          <w:tcPr>
            <w:tcW w:w="1578" w:type="dxa"/>
            <w:vAlign w:val="center"/>
          </w:tcPr>
          <w:p w:rsidR="00FA7E3B" w:rsidRPr="00D96B92" w:rsidRDefault="001F2267" w:rsidP="0028332F">
            <w:pPr>
              <w:spacing w:line="276" w:lineRule="auto"/>
              <w:jc w:val="center"/>
            </w:pPr>
            <w:r w:rsidRPr="00D96B92">
              <w:t>1460</w:t>
            </w:r>
          </w:p>
        </w:tc>
        <w:tc>
          <w:tcPr>
            <w:tcW w:w="1916" w:type="dxa"/>
            <w:vAlign w:val="center"/>
          </w:tcPr>
          <w:p w:rsidR="00FA7E3B" w:rsidRPr="00D96B92" w:rsidRDefault="00777BFF" w:rsidP="00F55920">
            <w:pPr>
              <w:spacing w:line="276" w:lineRule="auto"/>
              <w:jc w:val="center"/>
            </w:pPr>
            <w:r w:rsidRPr="00D96B92">
              <w:t>17,8</w:t>
            </w:r>
          </w:p>
        </w:tc>
        <w:tc>
          <w:tcPr>
            <w:tcW w:w="1241" w:type="dxa"/>
            <w:vAlign w:val="center"/>
          </w:tcPr>
          <w:p w:rsidR="00FA7E3B" w:rsidRPr="00D96B92" w:rsidRDefault="001B1143" w:rsidP="00F55920">
            <w:pPr>
              <w:spacing w:line="276" w:lineRule="auto"/>
              <w:jc w:val="center"/>
              <w:rPr>
                <w:color w:val="000000"/>
              </w:rPr>
            </w:pPr>
            <w:r w:rsidRPr="00D96B92">
              <w:rPr>
                <w:color w:val="000000"/>
              </w:rPr>
              <w:t>473</w:t>
            </w:r>
          </w:p>
        </w:tc>
      </w:tr>
      <w:tr w:rsidR="00FA7E3B" w:rsidRPr="00D96B92" w:rsidTr="00D96B92">
        <w:trPr>
          <w:jc w:val="center"/>
        </w:trPr>
        <w:tc>
          <w:tcPr>
            <w:tcW w:w="1701" w:type="dxa"/>
            <w:shd w:val="clear" w:color="auto" w:fill="31849B"/>
            <w:vAlign w:val="center"/>
          </w:tcPr>
          <w:p w:rsidR="00FA7E3B" w:rsidRPr="00D96B92" w:rsidRDefault="00FA7E3B" w:rsidP="00F55920">
            <w:pPr>
              <w:spacing w:line="276" w:lineRule="auto"/>
              <w:jc w:val="center"/>
              <w:rPr>
                <w:color w:val="FFFFFF"/>
              </w:rPr>
            </w:pPr>
            <w:r w:rsidRPr="00D96B92">
              <w:rPr>
                <w:color w:val="FFFFFF"/>
              </w:rPr>
              <w:t>Działdowski</w:t>
            </w:r>
          </w:p>
        </w:tc>
        <w:tc>
          <w:tcPr>
            <w:tcW w:w="2127" w:type="dxa"/>
            <w:vAlign w:val="center"/>
          </w:tcPr>
          <w:p w:rsidR="00FA7E3B" w:rsidRPr="00D96B92" w:rsidRDefault="00FA7E3B" w:rsidP="00F55920">
            <w:pPr>
              <w:spacing w:line="276" w:lineRule="auto"/>
              <w:jc w:val="center"/>
            </w:pPr>
            <w:r w:rsidRPr="00D96B92">
              <w:t>Lidzbark</w:t>
            </w:r>
          </w:p>
        </w:tc>
        <w:tc>
          <w:tcPr>
            <w:tcW w:w="1578" w:type="dxa"/>
            <w:vAlign w:val="center"/>
          </w:tcPr>
          <w:p w:rsidR="00FA7E3B" w:rsidRPr="00D96B92" w:rsidRDefault="001F2267" w:rsidP="00F55920">
            <w:pPr>
              <w:spacing w:line="276" w:lineRule="auto"/>
              <w:jc w:val="center"/>
            </w:pPr>
            <w:r w:rsidRPr="00D96B92">
              <w:t>444</w:t>
            </w:r>
          </w:p>
        </w:tc>
        <w:tc>
          <w:tcPr>
            <w:tcW w:w="1578" w:type="dxa"/>
            <w:vAlign w:val="center"/>
          </w:tcPr>
          <w:p w:rsidR="00FA7E3B" w:rsidRPr="00D96B92" w:rsidRDefault="001F2267" w:rsidP="0028332F">
            <w:pPr>
              <w:spacing w:line="276" w:lineRule="auto"/>
              <w:jc w:val="center"/>
            </w:pPr>
            <w:r w:rsidRPr="00D96B92">
              <w:t>1431</w:t>
            </w:r>
          </w:p>
        </w:tc>
        <w:tc>
          <w:tcPr>
            <w:tcW w:w="1916" w:type="dxa"/>
            <w:vAlign w:val="center"/>
          </w:tcPr>
          <w:p w:rsidR="00FA7E3B" w:rsidRPr="00D96B92" w:rsidRDefault="00777BFF" w:rsidP="00F55920">
            <w:pPr>
              <w:spacing w:line="276" w:lineRule="auto"/>
              <w:jc w:val="center"/>
              <w:rPr>
                <w:color w:val="000000"/>
              </w:rPr>
            </w:pPr>
            <w:r w:rsidRPr="00D96B92">
              <w:rPr>
                <w:color w:val="000000"/>
              </w:rPr>
              <w:t>9,8</w:t>
            </w:r>
          </w:p>
        </w:tc>
        <w:tc>
          <w:tcPr>
            <w:tcW w:w="1241" w:type="dxa"/>
            <w:vAlign w:val="center"/>
          </w:tcPr>
          <w:p w:rsidR="00FA7E3B" w:rsidRPr="00D96B92" w:rsidRDefault="001B1143" w:rsidP="00F55920">
            <w:pPr>
              <w:spacing w:line="276" w:lineRule="auto"/>
              <w:jc w:val="center"/>
            </w:pPr>
            <w:r w:rsidRPr="00D96B92">
              <w:t>830</w:t>
            </w:r>
          </w:p>
        </w:tc>
      </w:tr>
      <w:tr w:rsidR="00FA7E3B" w:rsidRPr="00D96B92" w:rsidTr="00D96B92">
        <w:trPr>
          <w:jc w:val="center"/>
        </w:trPr>
        <w:tc>
          <w:tcPr>
            <w:tcW w:w="1701" w:type="dxa"/>
            <w:vMerge w:val="restart"/>
            <w:shd w:val="clear" w:color="auto" w:fill="31849B"/>
            <w:vAlign w:val="center"/>
          </w:tcPr>
          <w:p w:rsidR="00FA7E3B" w:rsidRPr="00D96B92" w:rsidRDefault="00FA7E3B" w:rsidP="00F55920">
            <w:pPr>
              <w:spacing w:line="276" w:lineRule="auto"/>
              <w:jc w:val="center"/>
              <w:rPr>
                <w:color w:val="FFFFFF"/>
              </w:rPr>
            </w:pPr>
            <w:r w:rsidRPr="00D96B92">
              <w:rPr>
                <w:color w:val="FFFFFF"/>
              </w:rPr>
              <w:t>Mławski</w:t>
            </w:r>
          </w:p>
        </w:tc>
        <w:tc>
          <w:tcPr>
            <w:tcW w:w="2127" w:type="dxa"/>
            <w:vAlign w:val="center"/>
          </w:tcPr>
          <w:p w:rsidR="00FA7E3B" w:rsidRPr="00D96B92" w:rsidRDefault="00FA7E3B" w:rsidP="00F55920">
            <w:pPr>
              <w:spacing w:line="276" w:lineRule="auto"/>
              <w:jc w:val="center"/>
            </w:pPr>
            <w:r w:rsidRPr="00D96B92">
              <w:t>Lipowiec Koście</w:t>
            </w:r>
            <w:r w:rsidRPr="00D96B92">
              <w:t>l</w:t>
            </w:r>
            <w:r w:rsidRPr="00D96B92">
              <w:t>ny</w:t>
            </w:r>
          </w:p>
        </w:tc>
        <w:tc>
          <w:tcPr>
            <w:tcW w:w="1578" w:type="dxa"/>
            <w:vAlign w:val="center"/>
          </w:tcPr>
          <w:p w:rsidR="00FA7E3B" w:rsidRPr="00D96B92" w:rsidRDefault="001F2267" w:rsidP="00F55920">
            <w:pPr>
              <w:spacing w:line="276" w:lineRule="auto"/>
              <w:jc w:val="center"/>
            </w:pPr>
            <w:r w:rsidRPr="00D96B92">
              <w:t>202</w:t>
            </w:r>
          </w:p>
        </w:tc>
        <w:tc>
          <w:tcPr>
            <w:tcW w:w="1578" w:type="dxa"/>
            <w:vAlign w:val="center"/>
          </w:tcPr>
          <w:p w:rsidR="00FA7E3B" w:rsidRPr="00D96B92" w:rsidRDefault="001F2267" w:rsidP="0028332F">
            <w:pPr>
              <w:spacing w:line="276" w:lineRule="auto"/>
              <w:jc w:val="center"/>
            </w:pPr>
            <w:r w:rsidRPr="00D96B92">
              <w:t>728</w:t>
            </w:r>
          </w:p>
        </w:tc>
        <w:tc>
          <w:tcPr>
            <w:tcW w:w="1916" w:type="dxa"/>
            <w:vAlign w:val="center"/>
          </w:tcPr>
          <w:p w:rsidR="00FA7E3B" w:rsidRPr="00D96B92" w:rsidRDefault="00777BFF" w:rsidP="00F55920">
            <w:pPr>
              <w:spacing w:line="276" w:lineRule="auto"/>
              <w:jc w:val="center"/>
              <w:rPr>
                <w:color w:val="000000"/>
              </w:rPr>
            </w:pPr>
            <w:r w:rsidRPr="00D96B92">
              <w:rPr>
                <w:color w:val="000000"/>
              </w:rPr>
              <w:t>14,8</w:t>
            </w:r>
          </w:p>
        </w:tc>
        <w:tc>
          <w:tcPr>
            <w:tcW w:w="1241" w:type="dxa"/>
            <w:vAlign w:val="center"/>
          </w:tcPr>
          <w:p w:rsidR="00FA7E3B" w:rsidRPr="00D96B92" w:rsidRDefault="001B1143" w:rsidP="00F55920">
            <w:pPr>
              <w:spacing w:line="276" w:lineRule="auto"/>
              <w:jc w:val="center"/>
              <w:rPr>
                <w:color w:val="000000"/>
              </w:rPr>
            </w:pPr>
            <w:r w:rsidRPr="00D96B92">
              <w:rPr>
                <w:color w:val="000000"/>
              </w:rPr>
              <w:t>316</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Radzanów</w:t>
            </w:r>
          </w:p>
        </w:tc>
        <w:tc>
          <w:tcPr>
            <w:tcW w:w="1578" w:type="dxa"/>
            <w:vAlign w:val="center"/>
          </w:tcPr>
          <w:p w:rsidR="00FA7E3B" w:rsidRPr="00D96B92" w:rsidRDefault="001F2267" w:rsidP="00F55920">
            <w:pPr>
              <w:spacing w:line="276" w:lineRule="auto"/>
              <w:jc w:val="center"/>
            </w:pPr>
            <w:r w:rsidRPr="00D96B92">
              <w:t>195</w:t>
            </w:r>
          </w:p>
        </w:tc>
        <w:tc>
          <w:tcPr>
            <w:tcW w:w="1578" w:type="dxa"/>
            <w:vAlign w:val="center"/>
          </w:tcPr>
          <w:p w:rsidR="00FA7E3B" w:rsidRPr="00D96B92" w:rsidRDefault="001F2267" w:rsidP="0028332F">
            <w:pPr>
              <w:spacing w:line="276" w:lineRule="auto"/>
              <w:jc w:val="center"/>
            </w:pPr>
            <w:r w:rsidRPr="00D96B92">
              <w:t>616</w:t>
            </w:r>
          </w:p>
        </w:tc>
        <w:tc>
          <w:tcPr>
            <w:tcW w:w="1916" w:type="dxa"/>
            <w:vAlign w:val="center"/>
          </w:tcPr>
          <w:p w:rsidR="00FA7E3B" w:rsidRPr="00D96B92" w:rsidRDefault="00777BFF" w:rsidP="00F55920">
            <w:pPr>
              <w:spacing w:line="276" w:lineRule="auto"/>
              <w:jc w:val="center"/>
            </w:pPr>
            <w:r w:rsidRPr="00D96B92">
              <w:t>17,6</w:t>
            </w:r>
          </w:p>
        </w:tc>
        <w:tc>
          <w:tcPr>
            <w:tcW w:w="1241" w:type="dxa"/>
            <w:vAlign w:val="center"/>
          </w:tcPr>
          <w:p w:rsidR="00FA7E3B" w:rsidRPr="00D96B92" w:rsidRDefault="001B1143" w:rsidP="00F55920">
            <w:pPr>
              <w:spacing w:line="276" w:lineRule="auto"/>
              <w:jc w:val="center"/>
            </w:pPr>
            <w:r w:rsidRPr="00D96B92">
              <w:t>262</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Wiśniewo</w:t>
            </w:r>
          </w:p>
        </w:tc>
        <w:tc>
          <w:tcPr>
            <w:tcW w:w="1578" w:type="dxa"/>
            <w:vAlign w:val="center"/>
          </w:tcPr>
          <w:p w:rsidR="00FA7E3B" w:rsidRPr="00D96B92" w:rsidRDefault="001B1143" w:rsidP="00F55920">
            <w:pPr>
              <w:spacing w:line="276" w:lineRule="auto"/>
              <w:jc w:val="center"/>
            </w:pPr>
            <w:r w:rsidRPr="00D96B92">
              <w:t>175</w:t>
            </w:r>
          </w:p>
        </w:tc>
        <w:tc>
          <w:tcPr>
            <w:tcW w:w="1578" w:type="dxa"/>
            <w:vAlign w:val="center"/>
          </w:tcPr>
          <w:p w:rsidR="00FA7E3B" w:rsidRPr="00D96B92" w:rsidRDefault="001B1143" w:rsidP="0028332F">
            <w:pPr>
              <w:spacing w:line="276" w:lineRule="auto"/>
              <w:jc w:val="center"/>
            </w:pPr>
            <w:r w:rsidRPr="00D96B92">
              <w:t>674</w:t>
            </w:r>
          </w:p>
        </w:tc>
        <w:tc>
          <w:tcPr>
            <w:tcW w:w="1916" w:type="dxa"/>
            <w:vAlign w:val="center"/>
          </w:tcPr>
          <w:p w:rsidR="00FA7E3B" w:rsidRPr="00D96B92" w:rsidRDefault="00777BFF" w:rsidP="00F55920">
            <w:pPr>
              <w:spacing w:line="276" w:lineRule="auto"/>
              <w:jc w:val="center"/>
              <w:rPr>
                <w:color w:val="000000"/>
              </w:rPr>
            </w:pPr>
            <w:r w:rsidRPr="00D96B92">
              <w:rPr>
                <w:color w:val="000000"/>
              </w:rPr>
              <w:t>12,5</w:t>
            </w:r>
          </w:p>
        </w:tc>
        <w:tc>
          <w:tcPr>
            <w:tcW w:w="1241" w:type="dxa"/>
            <w:vAlign w:val="center"/>
          </w:tcPr>
          <w:p w:rsidR="00FA7E3B" w:rsidRPr="00D96B92" w:rsidRDefault="001B1143" w:rsidP="00F55920">
            <w:pPr>
              <w:spacing w:line="276" w:lineRule="auto"/>
              <w:jc w:val="center"/>
              <w:rPr>
                <w:color w:val="000000"/>
              </w:rPr>
            </w:pPr>
            <w:r w:rsidRPr="00D96B92">
              <w:rPr>
                <w:color w:val="000000"/>
              </w:rPr>
              <w:t>317</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Strzegowo</w:t>
            </w:r>
          </w:p>
        </w:tc>
        <w:tc>
          <w:tcPr>
            <w:tcW w:w="1578" w:type="dxa"/>
            <w:vAlign w:val="center"/>
          </w:tcPr>
          <w:p w:rsidR="00FA7E3B" w:rsidRPr="00D96B92" w:rsidRDefault="001B1143" w:rsidP="00F55920">
            <w:pPr>
              <w:spacing w:line="276" w:lineRule="auto"/>
              <w:jc w:val="center"/>
            </w:pPr>
            <w:r w:rsidRPr="00D96B92">
              <w:t>273</w:t>
            </w:r>
          </w:p>
        </w:tc>
        <w:tc>
          <w:tcPr>
            <w:tcW w:w="1578" w:type="dxa"/>
            <w:vAlign w:val="center"/>
          </w:tcPr>
          <w:p w:rsidR="00FA7E3B" w:rsidRPr="00D96B92" w:rsidRDefault="001B1143" w:rsidP="0028332F">
            <w:pPr>
              <w:spacing w:line="276" w:lineRule="auto"/>
              <w:jc w:val="center"/>
            </w:pPr>
            <w:r w:rsidRPr="00D96B92">
              <w:t>1072</w:t>
            </w:r>
          </w:p>
        </w:tc>
        <w:tc>
          <w:tcPr>
            <w:tcW w:w="1916" w:type="dxa"/>
            <w:vAlign w:val="center"/>
          </w:tcPr>
          <w:p w:rsidR="00FA7E3B" w:rsidRPr="00D96B92" w:rsidRDefault="00777BFF" w:rsidP="00F55920">
            <w:pPr>
              <w:spacing w:line="276" w:lineRule="auto"/>
              <w:jc w:val="center"/>
            </w:pPr>
            <w:r w:rsidRPr="00D96B92">
              <w:t>13,7</w:t>
            </w:r>
          </w:p>
        </w:tc>
        <w:tc>
          <w:tcPr>
            <w:tcW w:w="1241" w:type="dxa"/>
            <w:vAlign w:val="center"/>
          </w:tcPr>
          <w:p w:rsidR="00FA7E3B" w:rsidRPr="00D96B92" w:rsidRDefault="001B1143" w:rsidP="00F55920">
            <w:pPr>
              <w:spacing w:line="276" w:lineRule="auto"/>
              <w:jc w:val="center"/>
            </w:pPr>
            <w:r w:rsidRPr="00D96B92">
              <w:t>423</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Szreńsk</w:t>
            </w:r>
          </w:p>
        </w:tc>
        <w:tc>
          <w:tcPr>
            <w:tcW w:w="1578" w:type="dxa"/>
            <w:vAlign w:val="center"/>
          </w:tcPr>
          <w:p w:rsidR="00FA7E3B" w:rsidRPr="00D96B92" w:rsidRDefault="0072513D" w:rsidP="00F55920">
            <w:pPr>
              <w:spacing w:line="276" w:lineRule="auto"/>
              <w:jc w:val="center"/>
            </w:pPr>
            <w:r w:rsidRPr="00D96B92">
              <w:t>210</w:t>
            </w:r>
          </w:p>
        </w:tc>
        <w:tc>
          <w:tcPr>
            <w:tcW w:w="1578" w:type="dxa"/>
            <w:vAlign w:val="center"/>
          </w:tcPr>
          <w:p w:rsidR="00FA7E3B" w:rsidRPr="00D96B92" w:rsidRDefault="001B1143" w:rsidP="0028332F">
            <w:pPr>
              <w:spacing w:line="276" w:lineRule="auto"/>
              <w:jc w:val="center"/>
            </w:pPr>
            <w:r w:rsidRPr="00D96B92">
              <w:t>779</w:t>
            </w:r>
          </w:p>
        </w:tc>
        <w:tc>
          <w:tcPr>
            <w:tcW w:w="1916" w:type="dxa"/>
            <w:vAlign w:val="center"/>
          </w:tcPr>
          <w:p w:rsidR="00FA7E3B" w:rsidRPr="00D96B92" w:rsidRDefault="00777BFF" w:rsidP="00F55920">
            <w:pPr>
              <w:spacing w:line="276" w:lineRule="auto"/>
              <w:jc w:val="center"/>
              <w:rPr>
                <w:color w:val="000000"/>
              </w:rPr>
            </w:pPr>
            <w:r w:rsidRPr="00D96B92">
              <w:rPr>
                <w:color w:val="000000"/>
              </w:rPr>
              <w:t>17,8</w:t>
            </w:r>
          </w:p>
        </w:tc>
        <w:tc>
          <w:tcPr>
            <w:tcW w:w="1241" w:type="dxa"/>
            <w:vAlign w:val="center"/>
          </w:tcPr>
          <w:p w:rsidR="00FA7E3B" w:rsidRPr="00D96B92" w:rsidRDefault="001B1143" w:rsidP="00F55920">
            <w:pPr>
              <w:spacing w:line="276" w:lineRule="auto"/>
              <w:jc w:val="center"/>
              <w:rPr>
                <w:color w:val="000000"/>
              </w:rPr>
            </w:pPr>
            <w:r w:rsidRPr="00D96B92">
              <w:rPr>
                <w:color w:val="000000"/>
              </w:rPr>
              <w:t>299</w:t>
            </w:r>
          </w:p>
        </w:tc>
      </w:tr>
      <w:tr w:rsidR="00FA7E3B" w:rsidRPr="00D96B92" w:rsidTr="00D96B92">
        <w:trPr>
          <w:jc w:val="center"/>
        </w:trPr>
        <w:tc>
          <w:tcPr>
            <w:tcW w:w="1701" w:type="dxa"/>
            <w:vMerge w:val="restart"/>
            <w:shd w:val="clear" w:color="auto" w:fill="31849B"/>
            <w:vAlign w:val="center"/>
          </w:tcPr>
          <w:p w:rsidR="00FA7E3B" w:rsidRPr="00D96B92" w:rsidRDefault="00FA7E3B" w:rsidP="00F55920">
            <w:pPr>
              <w:spacing w:line="276" w:lineRule="auto"/>
              <w:jc w:val="center"/>
              <w:rPr>
                <w:color w:val="FFFFFF"/>
              </w:rPr>
            </w:pPr>
            <w:r w:rsidRPr="00D96B92">
              <w:rPr>
                <w:color w:val="FFFFFF"/>
              </w:rPr>
              <w:t>Żuromiński</w:t>
            </w:r>
          </w:p>
        </w:tc>
        <w:tc>
          <w:tcPr>
            <w:tcW w:w="2127" w:type="dxa"/>
            <w:vAlign w:val="center"/>
          </w:tcPr>
          <w:p w:rsidR="00FA7E3B" w:rsidRPr="00D96B92" w:rsidRDefault="00FA7E3B" w:rsidP="00F55920">
            <w:pPr>
              <w:spacing w:line="276" w:lineRule="auto"/>
              <w:jc w:val="center"/>
            </w:pPr>
            <w:r w:rsidRPr="00D96B92">
              <w:t>Bieżuń</w:t>
            </w:r>
          </w:p>
        </w:tc>
        <w:tc>
          <w:tcPr>
            <w:tcW w:w="1578" w:type="dxa"/>
            <w:vAlign w:val="center"/>
          </w:tcPr>
          <w:p w:rsidR="00FA7E3B" w:rsidRPr="00D96B92" w:rsidRDefault="001B1143" w:rsidP="00F55920">
            <w:pPr>
              <w:spacing w:line="276" w:lineRule="auto"/>
              <w:jc w:val="center"/>
            </w:pPr>
            <w:r w:rsidRPr="00D96B92">
              <w:t>220</w:t>
            </w:r>
          </w:p>
        </w:tc>
        <w:tc>
          <w:tcPr>
            <w:tcW w:w="1578" w:type="dxa"/>
            <w:vAlign w:val="center"/>
          </w:tcPr>
          <w:p w:rsidR="00FA7E3B" w:rsidRPr="00D96B92" w:rsidRDefault="001B1143" w:rsidP="0028332F">
            <w:pPr>
              <w:spacing w:line="276" w:lineRule="auto"/>
              <w:jc w:val="center"/>
            </w:pPr>
            <w:r w:rsidRPr="00D96B92">
              <w:t>721</w:t>
            </w:r>
          </w:p>
        </w:tc>
        <w:tc>
          <w:tcPr>
            <w:tcW w:w="1916" w:type="dxa"/>
            <w:vAlign w:val="center"/>
          </w:tcPr>
          <w:p w:rsidR="00FA7E3B" w:rsidRPr="00D96B92" w:rsidRDefault="00777BFF" w:rsidP="00F55920">
            <w:pPr>
              <w:spacing w:line="276" w:lineRule="auto"/>
              <w:jc w:val="center"/>
              <w:rPr>
                <w:color w:val="000000"/>
              </w:rPr>
            </w:pPr>
            <w:r w:rsidRPr="00D96B92">
              <w:rPr>
                <w:color w:val="000000"/>
              </w:rPr>
              <w:t>13,7</w:t>
            </w:r>
          </w:p>
        </w:tc>
        <w:tc>
          <w:tcPr>
            <w:tcW w:w="1241" w:type="dxa"/>
            <w:vAlign w:val="center"/>
          </w:tcPr>
          <w:p w:rsidR="00FA7E3B" w:rsidRPr="00D96B92" w:rsidRDefault="001B1143" w:rsidP="00F55920">
            <w:pPr>
              <w:spacing w:line="276" w:lineRule="auto"/>
              <w:jc w:val="center"/>
              <w:rPr>
                <w:color w:val="000000"/>
              </w:rPr>
            </w:pPr>
            <w:r w:rsidRPr="00D96B92">
              <w:rPr>
                <w:color w:val="000000"/>
              </w:rPr>
              <w:t>381</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Kuczbork - Os</w:t>
            </w:r>
            <w:r w:rsidRPr="00D96B92">
              <w:t>a</w:t>
            </w:r>
            <w:r w:rsidRPr="00D96B92">
              <w:t>da</w:t>
            </w:r>
          </w:p>
        </w:tc>
        <w:tc>
          <w:tcPr>
            <w:tcW w:w="1578" w:type="dxa"/>
            <w:vAlign w:val="center"/>
          </w:tcPr>
          <w:p w:rsidR="00FA7E3B" w:rsidRPr="00D96B92" w:rsidRDefault="001B1143" w:rsidP="00F55920">
            <w:pPr>
              <w:spacing w:line="276" w:lineRule="auto"/>
              <w:jc w:val="center"/>
            </w:pPr>
            <w:r w:rsidRPr="00D96B92">
              <w:t>174</w:t>
            </w:r>
          </w:p>
        </w:tc>
        <w:tc>
          <w:tcPr>
            <w:tcW w:w="1578" w:type="dxa"/>
            <w:vAlign w:val="center"/>
          </w:tcPr>
          <w:p w:rsidR="00FA7E3B" w:rsidRPr="00D96B92" w:rsidRDefault="001B1143" w:rsidP="0028332F">
            <w:pPr>
              <w:spacing w:line="276" w:lineRule="auto"/>
              <w:jc w:val="center"/>
            </w:pPr>
            <w:r w:rsidRPr="00D96B92">
              <w:t>669</w:t>
            </w:r>
          </w:p>
        </w:tc>
        <w:tc>
          <w:tcPr>
            <w:tcW w:w="1916" w:type="dxa"/>
            <w:vAlign w:val="center"/>
          </w:tcPr>
          <w:p w:rsidR="00FA7E3B" w:rsidRPr="00D96B92" w:rsidRDefault="0072513D" w:rsidP="00F55920">
            <w:pPr>
              <w:spacing w:line="276" w:lineRule="auto"/>
              <w:jc w:val="center"/>
            </w:pPr>
            <w:r w:rsidRPr="00D96B92">
              <w:t>13,7</w:t>
            </w:r>
          </w:p>
        </w:tc>
        <w:tc>
          <w:tcPr>
            <w:tcW w:w="1241" w:type="dxa"/>
            <w:vAlign w:val="center"/>
          </w:tcPr>
          <w:p w:rsidR="00FA7E3B" w:rsidRPr="00D96B92" w:rsidRDefault="001B1143" w:rsidP="00F55920">
            <w:pPr>
              <w:spacing w:line="276" w:lineRule="auto"/>
              <w:jc w:val="center"/>
            </w:pPr>
            <w:r w:rsidRPr="00D96B92">
              <w:t>324</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Lubowidz</w:t>
            </w:r>
          </w:p>
        </w:tc>
        <w:tc>
          <w:tcPr>
            <w:tcW w:w="1578" w:type="dxa"/>
            <w:vAlign w:val="center"/>
          </w:tcPr>
          <w:p w:rsidR="00FA7E3B" w:rsidRPr="00D96B92" w:rsidRDefault="001B1143" w:rsidP="00F55920">
            <w:pPr>
              <w:spacing w:line="276" w:lineRule="auto"/>
              <w:jc w:val="center"/>
            </w:pPr>
            <w:r w:rsidRPr="00D96B92">
              <w:t>280</w:t>
            </w:r>
          </w:p>
        </w:tc>
        <w:tc>
          <w:tcPr>
            <w:tcW w:w="1578" w:type="dxa"/>
            <w:vAlign w:val="center"/>
          </w:tcPr>
          <w:p w:rsidR="00FA7E3B" w:rsidRPr="00D96B92" w:rsidRDefault="001B1143" w:rsidP="0028332F">
            <w:pPr>
              <w:spacing w:line="276" w:lineRule="auto"/>
              <w:jc w:val="center"/>
            </w:pPr>
            <w:r w:rsidRPr="00D96B92">
              <w:t>1039</w:t>
            </w:r>
          </w:p>
        </w:tc>
        <w:tc>
          <w:tcPr>
            <w:tcW w:w="1916" w:type="dxa"/>
            <w:vAlign w:val="center"/>
          </w:tcPr>
          <w:p w:rsidR="00FA7E3B" w:rsidRPr="00D96B92" w:rsidRDefault="0072513D" w:rsidP="00F55920">
            <w:pPr>
              <w:spacing w:line="276" w:lineRule="auto"/>
              <w:jc w:val="center"/>
              <w:rPr>
                <w:color w:val="000000"/>
              </w:rPr>
            </w:pPr>
            <w:r w:rsidRPr="00D96B92">
              <w:rPr>
                <w:color w:val="000000"/>
              </w:rPr>
              <w:t>14,6</w:t>
            </w:r>
          </w:p>
        </w:tc>
        <w:tc>
          <w:tcPr>
            <w:tcW w:w="1241" w:type="dxa"/>
            <w:vAlign w:val="center"/>
          </w:tcPr>
          <w:p w:rsidR="00FA7E3B" w:rsidRPr="00D96B92" w:rsidRDefault="001B1143" w:rsidP="00F55920">
            <w:pPr>
              <w:spacing w:line="276" w:lineRule="auto"/>
              <w:jc w:val="center"/>
              <w:rPr>
                <w:color w:val="000000"/>
              </w:rPr>
            </w:pPr>
            <w:r w:rsidRPr="00D96B92">
              <w:rPr>
                <w:color w:val="000000"/>
              </w:rPr>
              <w:t>571</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Lutocin</w:t>
            </w:r>
          </w:p>
        </w:tc>
        <w:tc>
          <w:tcPr>
            <w:tcW w:w="1578" w:type="dxa"/>
            <w:vAlign w:val="center"/>
          </w:tcPr>
          <w:p w:rsidR="00FA7E3B" w:rsidRPr="00D96B92" w:rsidRDefault="001B1143" w:rsidP="00F55920">
            <w:pPr>
              <w:spacing w:line="276" w:lineRule="auto"/>
              <w:jc w:val="center"/>
            </w:pPr>
            <w:r w:rsidRPr="00D96B92">
              <w:t>63</w:t>
            </w:r>
          </w:p>
        </w:tc>
        <w:tc>
          <w:tcPr>
            <w:tcW w:w="1578" w:type="dxa"/>
            <w:vAlign w:val="center"/>
          </w:tcPr>
          <w:p w:rsidR="00FA7E3B" w:rsidRPr="00D96B92" w:rsidRDefault="001B1143" w:rsidP="0028332F">
            <w:pPr>
              <w:spacing w:line="276" w:lineRule="auto"/>
              <w:jc w:val="center"/>
            </w:pPr>
            <w:r w:rsidRPr="00D96B92">
              <w:t>232</w:t>
            </w:r>
          </w:p>
        </w:tc>
        <w:tc>
          <w:tcPr>
            <w:tcW w:w="1916" w:type="dxa"/>
            <w:vAlign w:val="center"/>
          </w:tcPr>
          <w:p w:rsidR="00FA7E3B" w:rsidRPr="00D96B92" w:rsidRDefault="0072513D" w:rsidP="00F55920">
            <w:pPr>
              <w:spacing w:line="276" w:lineRule="auto"/>
              <w:jc w:val="center"/>
            </w:pPr>
            <w:r w:rsidRPr="00D96B92">
              <w:t>5,1</w:t>
            </w:r>
          </w:p>
        </w:tc>
        <w:tc>
          <w:tcPr>
            <w:tcW w:w="1241" w:type="dxa"/>
            <w:vAlign w:val="center"/>
          </w:tcPr>
          <w:p w:rsidR="00FA7E3B" w:rsidRPr="00D96B92" w:rsidRDefault="001B1143" w:rsidP="00F55920">
            <w:pPr>
              <w:spacing w:line="276" w:lineRule="auto"/>
              <w:jc w:val="center"/>
            </w:pPr>
            <w:r w:rsidRPr="00D96B92">
              <w:t>335</w:t>
            </w:r>
          </w:p>
        </w:tc>
      </w:tr>
      <w:tr w:rsidR="00FA7E3B" w:rsidRPr="00D96B92" w:rsidTr="00D96B92">
        <w:trPr>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Siemiątk</w:t>
            </w:r>
            <w:r w:rsidRPr="00D96B92">
              <w:t>o</w:t>
            </w:r>
            <w:r w:rsidRPr="00D96B92">
              <w:t>wo</w:t>
            </w:r>
          </w:p>
        </w:tc>
        <w:tc>
          <w:tcPr>
            <w:tcW w:w="1578" w:type="dxa"/>
            <w:vAlign w:val="center"/>
          </w:tcPr>
          <w:p w:rsidR="00FA7E3B" w:rsidRPr="00D96B92" w:rsidRDefault="001B1143" w:rsidP="00F55920">
            <w:pPr>
              <w:spacing w:line="276" w:lineRule="auto"/>
              <w:jc w:val="center"/>
            </w:pPr>
            <w:r w:rsidRPr="00D96B92">
              <w:t>143</w:t>
            </w:r>
          </w:p>
        </w:tc>
        <w:tc>
          <w:tcPr>
            <w:tcW w:w="1578" w:type="dxa"/>
            <w:vAlign w:val="center"/>
          </w:tcPr>
          <w:p w:rsidR="00FA7E3B" w:rsidRPr="00D96B92" w:rsidRDefault="001B1143" w:rsidP="0028332F">
            <w:pPr>
              <w:spacing w:line="276" w:lineRule="auto"/>
              <w:jc w:val="center"/>
            </w:pPr>
            <w:r w:rsidRPr="00D96B92">
              <w:t>522</w:t>
            </w:r>
          </w:p>
        </w:tc>
        <w:tc>
          <w:tcPr>
            <w:tcW w:w="1916" w:type="dxa"/>
            <w:vAlign w:val="center"/>
          </w:tcPr>
          <w:p w:rsidR="00FA7E3B" w:rsidRPr="00D96B92" w:rsidRDefault="0072513D" w:rsidP="00F55920">
            <w:pPr>
              <w:spacing w:line="276" w:lineRule="auto"/>
              <w:jc w:val="center"/>
            </w:pPr>
            <w:r w:rsidRPr="00D96B92">
              <w:t>14,6</w:t>
            </w:r>
          </w:p>
        </w:tc>
        <w:tc>
          <w:tcPr>
            <w:tcW w:w="1241" w:type="dxa"/>
            <w:vAlign w:val="center"/>
          </w:tcPr>
          <w:p w:rsidR="00FA7E3B" w:rsidRPr="00D96B92" w:rsidRDefault="001B1143" w:rsidP="00F55920">
            <w:pPr>
              <w:spacing w:line="276" w:lineRule="auto"/>
              <w:jc w:val="center"/>
            </w:pPr>
            <w:r w:rsidRPr="00D96B92">
              <w:t>314</w:t>
            </w:r>
          </w:p>
        </w:tc>
      </w:tr>
      <w:tr w:rsidR="00FA7E3B" w:rsidRPr="00D96B92" w:rsidTr="00D96B92">
        <w:trPr>
          <w:trHeight w:val="335"/>
          <w:jc w:val="center"/>
        </w:trPr>
        <w:tc>
          <w:tcPr>
            <w:tcW w:w="1701" w:type="dxa"/>
            <w:vMerge/>
            <w:shd w:val="clear" w:color="auto" w:fill="31849B"/>
            <w:vAlign w:val="center"/>
          </w:tcPr>
          <w:p w:rsidR="00FA7E3B" w:rsidRPr="00D96B92" w:rsidRDefault="00FA7E3B" w:rsidP="00F55920">
            <w:pPr>
              <w:spacing w:line="276" w:lineRule="auto"/>
              <w:jc w:val="center"/>
              <w:rPr>
                <w:color w:val="FFFFFF"/>
              </w:rPr>
            </w:pPr>
          </w:p>
        </w:tc>
        <w:tc>
          <w:tcPr>
            <w:tcW w:w="2127" w:type="dxa"/>
            <w:vAlign w:val="center"/>
          </w:tcPr>
          <w:p w:rsidR="00FA7E3B" w:rsidRPr="00D96B92" w:rsidRDefault="00FA7E3B" w:rsidP="00F55920">
            <w:pPr>
              <w:spacing w:line="276" w:lineRule="auto"/>
              <w:jc w:val="center"/>
            </w:pPr>
            <w:r w:rsidRPr="00D96B92">
              <w:t>Żuromin</w:t>
            </w:r>
          </w:p>
        </w:tc>
        <w:tc>
          <w:tcPr>
            <w:tcW w:w="1578" w:type="dxa"/>
            <w:vAlign w:val="center"/>
          </w:tcPr>
          <w:p w:rsidR="00FA7E3B" w:rsidRPr="00D96B92" w:rsidRDefault="001B1143" w:rsidP="00F55920">
            <w:pPr>
              <w:spacing w:line="276" w:lineRule="auto"/>
              <w:jc w:val="center"/>
            </w:pPr>
            <w:r w:rsidRPr="00D96B92">
              <w:t>376</w:t>
            </w:r>
          </w:p>
        </w:tc>
        <w:tc>
          <w:tcPr>
            <w:tcW w:w="1578" w:type="dxa"/>
            <w:vAlign w:val="center"/>
          </w:tcPr>
          <w:p w:rsidR="00FA7E3B" w:rsidRPr="00D96B92" w:rsidRDefault="001B1143" w:rsidP="0028332F">
            <w:pPr>
              <w:spacing w:line="276" w:lineRule="auto"/>
              <w:jc w:val="center"/>
            </w:pPr>
            <w:r w:rsidRPr="00D96B92">
              <w:t>1119</w:t>
            </w:r>
          </w:p>
        </w:tc>
        <w:tc>
          <w:tcPr>
            <w:tcW w:w="1916" w:type="dxa"/>
            <w:vAlign w:val="center"/>
          </w:tcPr>
          <w:p w:rsidR="00FA7E3B" w:rsidRPr="00D96B92" w:rsidRDefault="0072513D" w:rsidP="00F55920">
            <w:pPr>
              <w:spacing w:line="276" w:lineRule="auto"/>
              <w:jc w:val="center"/>
            </w:pPr>
            <w:r w:rsidRPr="00D96B92">
              <w:t>7,6</w:t>
            </w:r>
          </w:p>
        </w:tc>
        <w:tc>
          <w:tcPr>
            <w:tcW w:w="1241" w:type="dxa"/>
            <w:vAlign w:val="center"/>
          </w:tcPr>
          <w:p w:rsidR="00FA7E3B" w:rsidRPr="00D96B92" w:rsidRDefault="001B1143" w:rsidP="00F55920">
            <w:pPr>
              <w:spacing w:line="276" w:lineRule="auto"/>
              <w:jc w:val="center"/>
            </w:pPr>
            <w:r w:rsidRPr="00D96B92">
              <w:t>732</w:t>
            </w:r>
          </w:p>
        </w:tc>
      </w:tr>
    </w:tbl>
    <w:p w:rsidR="004D0F40" w:rsidRDefault="00D67AC1" w:rsidP="004D0F40">
      <w:pPr>
        <w:spacing w:line="276" w:lineRule="auto"/>
        <w:rPr>
          <w:sz w:val="20"/>
          <w:szCs w:val="20"/>
        </w:rPr>
      </w:pPr>
      <w:r w:rsidRPr="00F4544B">
        <w:rPr>
          <w:sz w:val="20"/>
          <w:szCs w:val="20"/>
        </w:rPr>
        <w:t>Źródło: na podstawie danych GUS BDL , stan na 31.12.2013 r.</w:t>
      </w:r>
    </w:p>
    <w:p w:rsidR="004D0F40" w:rsidRDefault="004D0F40" w:rsidP="004D0F40">
      <w:pPr>
        <w:spacing w:line="276" w:lineRule="auto"/>
        <w:rPr>
          <w:sz w:val="4"/>
          <w:szCs w:val="4"/>
        </w:rPr>
      </w:pPr>
    </w:p>
    <w:p w:rsidR="00595CAD" w:rsidRDefault="00595CAD" w:rsidP="004D0F40">
      <w:pPr>
        <w:spacing w:line="276" w:lineRule="auto"/>
        <w:rPr>
          <w:sz w:val="4"/>
          <w:szCs w:val="4"/>
        </w:rPr>
      </w:pPr>
    </w:p>
    <w:p w:rsidR="00595CAD" w:rsidRPr="00595CAD" w:rsidRDefault="00595CAD" w:rsidP="004D0F40">
      <w:pPr>
        <w:spacing w:line="276" w:lineRule="auto"/>
        <w:rPr>
          <w:sz w:val="4"/>
          <w:szCs w:val="4"/>
        </w:rPr>
      </w:pPr>
    </w:p>
    <w:p w:rsidR="0004416D" w:rsidRDefault="0004416D" w:rsidP="0004416D">
      <w:pPr>
        <w:spacing w:line="276" w:lineRule="auto"/>
      </w:pPr>
      <w:r w:rsidRPr="00A9078C">
        <w:t>Dane zawarte w powyższej tabeli wskazują, że w powiatach obszaru LGD w roku 2013 pomoc i wsparcie otrzym</w:t>
      </w:r>
      <w:r w:rsidRPr="00A9078C">
        <w:t>a</w:t>
      </w:r>
      <w:r w:rsidRPr="00A9078C">
        <w:t xml:space="preserve">ło 3 175  rodzin. </w:t>
      </w:r>
      <w:r w:rsidR="009A2D86" w:rsidRPr="009A2D86">
        <w:rPr>
          <w:b/>
          <w:bCs/>
          <w:color w:val="000000"/>
        </w:rPr>
        <w:t>Polska wśród krajów UE należy do państw o wysokiej wartości wskaźnika zagrożenia ub</w:t>
      </w:r>
      <w:r w:rsidR="009A2D86" w:rsidRPr="009A2D86">
        <w:rPr>
          <w:b/>
          <w:bCs/>
          <w:color w:val="000000"/>
        </w:rPr>
        <w:t>ó</w:t>
      </w:r>
      <w:r w:rsidR="009A2D86" w:rsidRPr="009A2D86">
        <w:rPr>
          <w:b/>
          <w:bCs/>
          <w:color w:val="000000"/>
        </w:rPr>
        <w:t>stwem lub wykluczeniem społecznym wynoszącej 26,7%.</w:t>
      </w:r>
      <w:r w:rsidR="009A2D86">
        <w:rPr>
          <w:rStyle w:val="Odwoanieprzypisudolnego"/>
          <w:b/>
          <w:bCs/>
          <w:color w:val="000000"/>
        </w:rPr>
        <w:footnoteReference w:id="10"/>
      </w:r>
      <w:r w:rsidR="009A2D86" w:rsidRPr="009A2D86">
        <w:t xml:space="preserve"> </w:t>
      </w:r>
      <w:r w:rsidRPr="00A9078C">
        <w:t>W roku 2013  poniżej tzw. ustawowej granicy ub</w:t>
      </w:r>
      <w:r w:rsidRPr="00A9078C">
        <w:t>ó</w:t>
      </w:r>
      <w:r w:rsidRPr="00A9078C">
        <w:t>stwa żyło 11,3% mi</w:t>
      </w:r>
      <w:r w:rsidR="00347CF4">
        <w:t xml:space="preserve">eszkańców województwa (w kraju </w:t>
      </w:r>
      <w:r w:rsidRPr="00A9078C">
        <w:t>7,4%). Również procent osób w gospodarstwach dom</w:t>
      </w:r>
      <w:r w:rsidRPr="00A9078C">
        <w:t>o</w:t>
      </w:r>
      <w:r w:rsidRPr="00A9078C">
        <w:t>wych, które przekroczyły granicę ubóstwa skrajnego w województwie mazowieckim jest wyższy niż w kraju (o</w:t>
      </w:r>
      <w:r w:rsidRPr="00A9078C">
        <w:t>d</w:t>
      </w:r>
      <w:r w:rsidRPr="00A9078C">
        <w:t>powiednio: 10,7% i 6,8%). Szczególnie trudna sytuacja dotyczy rodzin i gospodarstw domowych, w których w</w:t>
      </w:r>
      <w:r w:rsidRPr="00A9078C">
        <w:t>y</w:t>
      </w:r>
      <w:r w:rsidRPr="00A9078C">
        <w:t>stępuje kumulacja bezrobocia (więcej niż jedna osoba dorosła pozostaje bez pracy). Jednostki te skazane są często na skrajne ubóstwo i trwałe wykluczenie. Ubóstwem z</w:t>
      </w:r>
      <w:r w:rsidRPr="00A9078C">
        <w:t>a</w:t>
      </w:r>
      <w:r w:rsidRPr="00A9078C">
        <w:t>grożone są także  rodziny wielodzietne. W trudnej sytuacji znajdowały się również rodziny z osobami niepełnosprawnymi. Zagrożenie ubóstwem dotyczy  także gosp</w:t>
      </w:r>
      <w:r w:rsidRPr="00A9078C">
        <w:t>o</w:t>
      </w:r>
      <w:r w:rsidRPr="00A9078C">
        <w:t>darstw utrzymujących się ze świadczeń  rentowych. Czynnikiem silnie różnicującym zagrożenie ub</w:t>
      </w:r>
      <w:r w:rsidRPr="00A9078C">
        <w:t>ó</w:t>
      </w:r>
      <w:r w:rsidRPr="00A9078C">
        <w:t>stwem jest poziom wykształcenia. Najbardziej zagrożone są osoby o niskim poziomie</w:t>
      </w:r>
      <w:r w:rsidR="00347CF4">
        <w:t xml:space="preserve"> wykształcenia i kwalifikacji. </w:t>
      </w:r>
      <w:r w:rsidRPr="00A9078C">
        <w:t>W rodzinach z</w:t>
      </w:r>
      <w:r w:rsidRPr="00A9078C">
        <w:t>a</w:t>
      </w:r>
      <w:r w:rsidRPr="00A9078C">
        <w:t>grożonych ubóstwem w trudnej sytuacji pozostają  dzieci i mł</w:t>
      </w:r>
      <w:r w:rsidRPr="00A9078C">
        <w:t>o</w:t>
      </w:r>
      <w:r w:rsidRPr="00A9078C">
        <w:t>dzież.</w:t>
      </w:r>
    </w:p>
    <w:p w:rsidR="0004416D" w:rsidRPr="00A9078C" w:rsidRDefault="0004416D" w:rsidP="0004416D">
      <w:pPr>
        <w:spacing w:line="276" w:lineRule="auto"/>
        <w:rPr>
          <w:color w:val="000000"/>
        </w:rPr>
      </w:pPr>
      <w:r w:rsidRPr="00A9078C">
        <w:rPr>
          <w:color w:val="000000"/>
        </w:rPr>
        <w:t xml:space="preserve">Strategie zrównoważonego rozwoju powiatów objętych LSR </w:t>
      </w:r>
      <w:r w:rsidR="00BE0497">
        <w:rPr>
          <w:color w:val="000000"/>
        </w:rPr>
        <w:t xml:space="preserve">(powiatu żuromińskiego, ciechanowskiego, </w:t>
      </w:r>
      <w:r w:rsidR="00347CF4">
        <w:rPr>
          <w:color w:val="000000"/>
        </w:rPr>
        <w:t>m</w:t>
      </w:r>
      <w:r w:rsidR="00BE0497">
        <w:rPr>
          <w:color w:val="000000"/>
        </w:rPr>
        <w:t>ła</w:t>
      </w:r>
      <w:r w:rsidR="00BE0497">
        <w:rPr>
          <w:color w:val="000000"/>
        </w:rPr>
        <w:t>w</w:t>
      </w:r>
      <w:r w:rsidR="00BE0497">
        <w:rPr>
          <w:color w:val="000000"/>
        </w:rPr>
        <w:t xml:space="preserve">skiego oraz działdowskiego) </w:t>
      </w:r>
      <w:r w:rsidRPr="00A9078C">
        <w:rPr>
          <w:color w:val="000000"/>
        </w:rPr>
        <w:t>do 2020 roku wskazują na n</w:t>
      </w:r>
      <w:r w:rsidRPr="00A9078C">
        <w:rPr>
          <w:color w:val="000000"/>
        </w:rPr>
        <w:t>a</w:t>
      </w:r>
      <w:r w:rsidRPr="00A9078C">
        <w:rPr>
          <w:color w:val="000000"/>
        </w:rPr>
        <w:t>stępujące problemy społeczne:</w:t>
      </w:r>
    </w:p>
    <w:p w:rsidR="0004416D" w:rsidRPr="00A9078C" w:rsidRDefault="0004416D" w:rsidP="009E7755">
      <w:pPr>
        <w:numPr>
          <w:ilvl w:val="0"/>
          <w:numId w:val="2"/>
        </w:numPr>
        <w:spacing w:line="276" w:lineRule="auto"/>
        <w:ind w:left="284" w:hanging="284"/>
        <w:jc w:val="left"/>
        <w:rPr>
          <w:color w:val="000000"/>
        </w:rPr>
      </w:pPr>
      <w:r w:rsidRPr="00A9078C">
        <w:rPr>
          <w:color w:val="000000"/>
        </w:rPr>
        <w:t>utrzymujące się wysokie bezrobocie rejestrowane i agrarne na wsi;</w:t>
      </w:r>
    </w:p>
    <w:p w:rsidR="0004416D" w:rsidRPr="00A9078C" w:rsidRDefault="0004416D" w:rsidP="009E7755">
      <w:pPr>
        <w:numPr>
          <w:ilvl w:val="0"/>
          <w:numId w:val="2"/>
        </w:numPr>
        <w:spacing w:line="276" w:lineRule="auto"/>
        <w:ind w:left="284" w:hanging="284"/>
        <w:jc w:val="left"/>
        <w:rPr>
          <w:color w:val="000000"/>
        </w:rPr>
      </w:pPr>
      <w:r w:rsidRPr="00A9078C">
        <w:rPr>
          <w:color w:val="000000"/>
        </w:rPr>
        <w:t>niski poziom stopy życiowej mieszkańców, szczególnie terenów wsi;</w:t>
      </w:r>
    </w:p>
    <w:p w:rsidR="0004416D" w:rsidRPr="00A9078C" w:rsidRDefault="0004416D" w:rsidP="009E7755">
      <w:pPr>
        <w:numPr>
          <w:ilvl w:val="0"/>
          <w:numId w:val="2"/>
        </w:numPr>
        <w:spacing w:line="276" w:lineRule="auto"/>
        <w:ind w:left="284" w:hanging="284"/>
        <w:jc w:val="left"/>
        <w:rPr>
          <w:color w:val="000000"/>
        </w:rPr>
      </w:pPr>
      <w:r w:rsidRPr="00A9078C">
        <w:rPr>
          <w:color w:val="000000"/>
        </w:rPr>
        <w:t>brak ofert pracy dla niepełnosprawnych;</w:t>
      </w:r>
    </w:p>
    <w:p w:rsidR="0004416D" w:rsidRPr="00A9078C" w:rsidRDefault="0004416D" w:rsidP="009E7755">
      <w:pPr>
        <w:numPr>
          <w:ilvl w:val="0"/>
          <w:numId w:val="2"/>
        </w:numPr>
        <w:spacing w:line="276" w:lineRule="auto"/>
        <w:ind w:left="284" w:hanging="284"/>
        <w:jc w:val="left"/>
        <w:rPr>
          <w:color w:val="000000"/>
        </w:rPr>
      </w:pPr>
      <w:r w:rsidRPr="00A9078C">
        <w:rPr>
          <w:color w:val="000000"/>
        </w:rPr>
        <w:t>niewykorzystane możliwości edukacyjne uczniów wynikające z zaniedbań środowisk</w:t>
      </w:r>
      <w:r w:rsidRPr="00A9078C">
        <w:rPr>
          <w:color w:val="000000"/>
        </w:rPr>
        <w:t>o</w:t>
      </w:r>
      <w:r w:rsidRPr="00A9078C">
        <w:rPr>
          <w:color w:val="000000"/>
        </w:rPr>
        <w:t>wych;</w:t>
      </w:r>
    </w:p>
    <w:p w:rsidR="0004416D" w:rsidRPr="00A9078C" w:rsidRDefault="0004416D" w:rsidP="009E7755">
      <w:pPr>
        <w:numPr>
          <w:ilvl w:val="0"/>
          <w:numId w:val="2"/>
        </w:numPr>
        <w:spacing w:line="276" w:lineRule="auto"/>
        <w:ind w:left="284" w:hanging="284"/>
        <w:jc w:val="left"/>
        <w:rPr>
          <w:color w:val="000000"/>
        </w:rPr>
      </w:pPr>
      <w:r w:rsidRPr="00A9078C">
        <w:rPr>
          <w:color w:val="000000"/>
        </w:rPr>
        <w:t>ubożenie społeczeństwa, duża liczba osób korzystających z pomocy socja</w:t>
      </w:r>
      <w:r w:rsidRPr="00A9078C">
        <w:rPr>
          <w:color w:val="000000"/>
        </w:rPr>
        <w:t>l</w:t>
      </w:r>
      <w:r w:rsidRPr="00A9078C">
        <w:rPr>
          <w:color w:val="000000"/>
        </w:rPr>
        <w:t>nej;</w:t>
      </w:r>
    </w:p>
    <w:p w:rsidR="0004416D" w:rsidRPr="00A9078C" w:rsidRDefault="0004416D" w:rsidP="009E7755">
      <w:pPr>
        <w:numPr>
          <w:ilvl w:val="0"/>
          <w:numId w:val="2"/>
        </w:numPr>
        <w:spacing w:line="276" w:lineRule="auto"/>
        <w:ind w:left="284" w:hanging="284"/>
        <w:jc w:val="left"/>
        <w:rPr>
          <w:color w:val="000000"/>
        </w:rPr>
      </w:pPr>
      <w:r w:rsidRPr="00A9078C">
        <w:rPr>
          <w:color w:val="000000"/>
        </w:rPr>
        <w:t>niewystarczająca liczba specjalistycznych ośrodków udzielających pomoc sp</w:t>
      </w:r>
      <w:r w:rsidRPr="00A9078C">
        <w:rPr>
          <w:color w:val="000000"/>
        </w:rPr>
        <w:t>o</w:t>
      </w:r>
      <w:r w:rsidRPr="00A9078C">
        <w:rPr>
          <w:color w:val="000000"/>
        </w:rPr>
        <w:t>łeczną;</w:t>
      </w:r>
    </w:p>
    <w:p w:rsidR="0004416D" w:rsidRPr="00A9078C" w:rsidRDefault="0004416D" w:rsidP="009E7755">
      <w:pPr>
        <w:numPr>
          <w:ilvl w:val="0"/>
          <w:numId w:val="2"/>
        </w:numPr>
        <w:spacing w:line="276" w:lineRule="auto"/>
        <w:ind w:left="284" w:hanging="284"/>
        <w:jc w:val="left"/>
        <w:rPr>
          <w:color w:val="000000"/>
        </w:rPr>
      </w:pPr>
      <w:r w:rsidRPr="00A9078C">
        <w:rPr>
          <w:color w:val="000000"/>
        </w:rPr>
        <w:t>brak noclegowni i jadłodajni dla osób najuboższych;</w:t>
      </w:r>
    </w:p>
    <w:p w:rsidR="0004416D" w:rsidRPr="00A9078C" w:rsidRDefault="0004416D" w:rsidP="009E7755">
      <w:pPr>
        <w:numPr>
          <w:ilvl w:val="0"/>
          <w:numId w:val="2"/>
        </w:numPr>
        <w:spacing w:line="276" w:lineRule="auto"/>
        <w:ind w:left="284" w:hanging="284"/>
        <w:jc w:val="left"/>
        <w:rPr>
          <w:color w:val="000000"/>
        </w:rPr>
      </w:pPr>
      <w:r w:rsidRPr="00A9078C">
        <w:rPr>
          <w:color w:val="000000"/>
        </w:rPr>
        <w:t>niewystarczające środki finansowe w  rodzinach wielodzietnych.</w:t>
      </w:r>
    </w:p>
    <w:p w:rsidR="0004416D" w:rsidRPr="00A9078C" w:rsidRDefault="0004416D" w:rsidP="0004416D">
      <w:pPr>
        <w:spacing w:line="276" w:lineRule="auto"/>
        <w:rPr>
          <w:color w:val="000000"/>
        </w:rPr>
      </w:pPr>
      <w:r w:rsidRPr="00A9078C">
        <w:rPr>
          <w:color w:val="000000"/>
        </w:rPr>
        <w:t>Opisana powyżej sytuacja społeczności zamieszkującej obszar LGD wymaga podjęcia działań inte</w:t>
      </w:r>
      <w:r w:rsidRPr="00A9078C">
        <w:rPr>
          <w:color w:val="000000"/>
        </w:rPr>
        <w:t>r</w:t>
      </w:r>
      <w:r w:rsidRPr="00A9078C">
        <w:rPr>
          <w:color w:val="000000"/>
        </w:rPr>
        <w:t>wencyjnych. Przedsięwzięcia  w tym zakresie mogą zostać wsparte ze środków RPO WM 2014-2020 oraz PROW 2014-2020.</w:t>
      </w:r>
    </w:p>
    <w:p w:rsidR="00F0184C" w:rsidRPr="00BC149C" w:rsidRDefault="0004416D" w:rsidP="0004416D">
      <w:pPr>
        <w:spacing w:line="276" w:lineRule="auto"/>
      </w:pPr>
      <w:r w:rsidRPr="00A9078C">
        <w:t xml:space="preserve">Tabela nr </w:t>
      </w:r>
      <w:r w:rsidR="00CC537B">
        <w:t>1</w:t>
      </w:r>
      <w:r w:rsidR="00BE0497">
        <w:t>7</w:t>
      </w:r>
      <w:r w:rsidRPr="00A9078C">
        <w:t xml:space="preserve"> obrazuje sytuację obszaru LGD pod względem opieki zdrowotnej. W gminach LGD funkcjonują  44 przychodnie oraz jeden Samodzielny Publiczny Zespół Zakładów Opieki Zdrowotnej w Żurominie. Działające na terenie LGD zakłady opieki zdrowotnej zapewniają pacjentom usługi w zakresie m.in.: podstawowej opieki zdr</w:t>
      </w:r>
      <w:r w:rsidRPr="00A9078C">
        <w:t>o</w:t>
      </w:r>
      <w:r w:rsidRPr="00A9078C">
        <w:t>wotnej, ambulatoryjnych świadczeń specjalistycznych, rehabilitacji leczniczej, leczenia stomatologicznego, prof</w:t>
      </w:r>
      <w:r w:rsidRPr="00A9078C">
        <w:t>i</w:t>
      </w:r>
      <w:r w:rsidRPr="00A9078C">
        <w:t>laktycznych programów zdrowotnych. Osoby znajdujące się w trudnej sytuacji  mają możliwość korzystania z opieki świadczonej przez Gminne Ośrodki Pomocy Społecznej,  które pomagają mieszkańcom pokonywać probl</w:t>
      </w:r>
      <w:r w:rsidRPr="00A9078C">
        <w:t>e</w:t>
      </w:r>
      <w:r w:rsidRPr="00A9078C">
        <w:t>my natury socja</w:t>
      </w:r>
      <w:r w:rsidRPr="00A9078C">
        <w:t>l</w:t>
      </w:r>
      <w:r w:rsidRPr="00A9078C">
        <w:t xml:space="preserve">nej. </w:t>
      </w:r>
      <w:r w:rsidR="00C42224" w:rsidRPr="00BC149C">
        <w:t xml:space="preserve"> </w:t>
      </w:r>
    </w:p>
    <w:p w:rsidR="00C42224" w:rsidRDefault="00C42224" w:rsidP="0069295F">
      <w:pPr>
        <w:spacing w:line="276" w:lineRule="auto"/>
        <w:rPr>
          <w:sz w:val="4"/>
          <w:szCs w:val="4"/>
        </w:rPr>
      </w:pPr>
    </w:p>
    <w:p w:rsidR="00347CF4" w:rsidRPr="00347CF4" w:rsidRDefault="00347CF4" w:rsidP="0069295F">
      <w:pPr>
        <w:spacing w:line="276" w:lineRule="auto"/>
        <w:rPr>
          <w:sz w:val="4"/>
          <w:szCs w:val="4"/>
        </w:rPr>
      </w:pPr>
    </w:p>
    <w:p w:rsidR="00327EC3" w:rsidRPr="00946A09" w:rsidRDefault="00327EC3" w:rsidP="0069295F">
      <w:pPr>
        <w:spacing w:line="276" w:lineRule="auto"/>
        <w:rPr>
          <w:sz w:val="20"/>
          <w:szCs w:val="20"/>
        </w:rPr>
      </w:pPr>
      <w:r w:rsidRPr="00946A09">
        <w:rPr>
          <w:sz w:val="20"/>
          <w:szCs w:val="20"/>
        </w:rPr>
        <w:t xml:space="preserve">Tab. </w:t>
      </w:r>
      <w:r w:rsidR="00B9739B">
        <w:rPr>
          <w:sz w:val="20"/>
          <w:szCs w:val="20"/>
        </w:rPr>
        <w:t>1</w:t>
      </w:r>
      <w:r w:rsidR="00BE0497">
        <w:rPr>
          <w:sz w:val="20"/>
          <w:szCs w:val="20"/>
        </w:rPr>
        <w:t>7</w:t>
      </w:r>
      <w:r w:rsidR="00A22C24" w:rsidRPr="00946A09">
        <w:rPr>
          <w:sz w:val="20"/>
          <w:szCs w:val="20"/>
        </w:rPr>
        <w:t>. Opieka zdrowotna na gminach członkowskich</w:t>
      </w:r>
      <w:r w:rsidRPr="00946A09">
        <w:rPr>
          <w:sz w:val="20"/>
          <w:szCs w:val="20"/>
        </w:rPr>
        <w:t xml:space="preserve"> SSS - LGD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1559"/>
        <w:gridCol w:w="3047"/>
        <w:gridCol w:w="3048"/>
      </w:tblGrid>
      <w:tr w:rsidR="00C42224" w:rsidRPr="00D96B92" w:rsidTr="00E538BC">
        <w:trPr>
          <w:trHeight w:val="737"/>
        </w:trPr>
        <w:tc>
          <w:tcPr>
            <w:tcW w:w="2660" w:type="dxa"/>
            <w:shd w:val="clear" w:color="auto" w:fill="31849B"/>
            <w:vAlign w:val="center"/>
          </w:tcPr>
          <w:p w:rsidR="00C42224" w:rsidRPr="00D96B92" w:rsidRDefault="00C42224" w:rsidP="00E538BC">
            <w:pPr>
              <w:jc w:val="center"/>
              <w:rPr>
                <w:b/>
                <w:color w:val="FFFFFF"/>
              </w:rPr>
            </w:pPr>
            <w:r w:rsidRPr="00D96B92">
              <w:rPr>
                <w:b/>
                <w:color w:val="FFFFFF"/>
              </w:rPr>
              <w:t>Gmina</w:t>
            </w:r>
          </w:p>
        </w:tc>
        <w:tc>
          <w:tcPr>
            <w:tcW w:w="1559" w:type="dxa"/>
            <w:shd w:val="clear" w:color="auto" w:fill="31849B"/>
            <w:vAlign w:val="center"/>
          </w:tcPr>
          <w:p w:rsidR="00C42224" w:rsidRPr="00D96B92" w:rsidRDefault="00C42224" w:rsidP="00E538BC">
            <w:pPr>
              <w:jc w:val="center"/>
              <w:rPr>
                <w:b/>
                <w:color w:val="FFFFFF"/>
              </w:rPr>
            </w:pPr>
            <w:r w:rsidRPr="00D96B92">
              <w:rPr>
                <w:b/>
                <w:color w:val="FFFFFF"/>
              </w:rPr>
              <w:t>Liczba prz</w:t>
            </w:r>
            <w:r w:rsidRPr="00D96B92">
              <w:rPr>
                <w:b/>
                <w:color w:val="FFFFFF"/>
              </w:rPr>
              <w:t>y</w:t>
            </w:r>
            <w:r w:rsidRPr="00D96B92">
              <w:rPr>
                <w:b/>
                <w:color w:val="FFFFFF"/>
              </w:rPr>
              <w:t>chodni</w:t>
            </w:r>
          </w:p>
        </w:tc>
        <w:tc>
          <w:tcPr>
            <w:tcW w:w="3047" w:type="dxa"/>
            <w:shd w:val="clear" w:color="auto" w:fill="31849B"/>
            <w:vAlign w:val="center"/>
          </w:tcPr>
          <w:p w:rsidR="00C42224" w:rsidRPr="00D96B92" w:rsidRDefault="00C42224" w:rsidP="00E538BC">
            <w:pPr>
              <w:jc w:val="center"/>
              <w:rPr>
                <w:b/>
                <w:color w:val="FFFFFF"/>
              </w:rPr>
            </w:pPr>
            <w:r w:rsidRPr="00D96B92">
              <w:rPr>
                <w:b/>
                <w:color w:val="FFFFFF"/>
              </w:rPr>
              <w:t>Liczba osób przypadających na jedną prz</w:t>
            </w:r>
            <w:r w:rsidRPr="00D96B92">
              <w:rPr>
                <w:b/>
                <w:color w:val="FFFFFF"/>
              </w:rPr>
              <w:t>y</w:t>
            </w:r>
            <w:r w:rsidRPr="00D96B92">
              <w:rPr>
                <w:b/>
                <w:color w:val="FFFFFF"/>
              </w:rPr>
              <w:t>chodnie</w:t>
            </w:r>
          </w:p>
        </w:tc>
        <w:tc>
          <w:tcPr>
            <w:tcW w:w="3048" w:type="dxa"/>
            <w:shd w:val="clear" w:color="auto" w:fill="31849B"/>
            <w:vAlign w:val="center"/>
          </w:tcPr>
          <w:p w:rsidR="00C42224" w:rsidRPr="00D96B92" w:rsidRDefault="00C42224" w:rsidP="00E538BC">
            <w:pPr>
              <w:jc w:val="center"/>
              <w:rPr>
                <w:b/>
                <w:color w:val="FFFFFF"/>
              </w:rPr>
            </w:pPr>
            <w:r w:rsidRPr="00D96B92">
              <w:rPr>
                <w:b/>
                <w:color w:val="FFFFFF"/>
              </w:rPr>
              <w:t>Wydatki na pomoc społeczną i pozostałe zadania w zakresie polityki sp</w:t>
            </w:r>
            <w:r w:rsidRPr="00D96B92">
              <w:rPr>
                <w:b/>
                <w:color w:val="FFFFFF"/>
              </w:rPr>
              <w:t>o</w:t>
            </w:r>
            <w:r w:rsidRPr="00D96B92">
              <w:rPr>
                <w:b/>
                <w:color w:val="FFFFFF"/>
              </w:rPr>
              <w:t>łecznej w tys. zł</w:t>
            </w:r>
          </w:p>
        </w:tc>
      </w:tr>
      <w:tr w:rsidR="007B0E82" w:rsidRPr="00D96B92" w:rsidTr="00E538BC">
        <w:trPr>
          <w:trHeight w:val="267"/>
        </w:trPr>
        <w:tc>
          <w:tcPr>
            <w:tcW w:w="2660" w:type="dxa"/>
            <w:shd w:val="clear" w:color="auto" w:fill="31849B"/>
            <w:vAlign w:val="center"/>
          </w:tcPr>
          <w:p w:rsidR="007B0E82" w:rsidRPr="00D96B92" w:rsidRDefault="007B0E82" w:rsidP="00E538BC">
            <w:pPr>
              <w:jc w:val="center"/>
              <w:rPr>
                <w:color w:val="FFFFFF"/>
              </w:rPr>
            </w:pPr>
            <w:r w:rsidRPr="00D96B92">
              <w:rPr>
                <w:color w:val="FFFFFF"/>
              </w:rPr>
              <w:t>Bieżuń</w:t>
            </w:r>
          </w:p>
        </w:tc>
        <w:tc>
          <w:tcPr>
            <w:tcW w:w="1559" w:type="dxa"/>
            <w:vAlign w:val="center"/>
          </w:tcPr>
          <w:p w:rsidR="007B0E82" w:rsidRPr="00D96B92" w:rsidRDefault="007B0E82" w:rsidP="00E538BC">
            <w:pPr>
              <w:jc w:val="center"/>
            </w:pPr>
            <w:r w:rsidRPr="00D96B92">
              <w:t>1</w:t>
            </w:r>
          </w:p>
        </w:tc>
        <w:tc>
          <w:tcPr>
            <w:tcW w:w="3047" w:type="dxa"/>
            <w:vAlign w:val="center"/>
          </w:tcPr>
          <w:p w:rsidR="007B0E82" w:rsidRPr="00D96B92" w:rsidRDefault="007B0E82" w:rsidP="00E538BC">
            <w:pPr>
              <w:jc w:val="center"/>
            </w:pPr>
            <w:r w:rsidRPr="00D96B92">
              <w:t>5</w:t>
            </w:r>
            <w:r w:rsidR="00EF038A" w:rsidRPr="00D96B92">
              <w:t xml:space="preserve"> </w:t>
            </w:r>
            <w:r w:rsidRPr="00D96B92">
              <w:t>246</w:t>
            </w:r>
          </w:p>
        </w:tc>
        <w:tc>
          <w:tcPr>
            <w:tcW w:w="3048" w:type="dxa"/>
            <w:vAlign w:val="center"/>
          </w:tcPr>
          <w:p w:rsidR="007B0E82" w:rsidRPr="00D96B92" w:rsidRDefault="00290CF4" w:rsidP="00E538BC">
            <w:pPr>
              <w:jc w:val="center"/>
            </w:pPr>
            <w:r w:rsidRPr="00D96B92">
              <w:t>2 795,20</w:t>
            </w:r>
          </w:p>
        </w:tc>
      </w:tr>
      <w:tr w:rsidR="007B0E82" w:rsidRPr="00D96B92" w:rsidTr="00E538BC">
        <w:trPr>
          <w:trHeight w:val="143"/>
        </w:trPr>
        <w:tc>
          <w:tcPr>
            <w:tcW w:w="2660" w:type="dxa"/>
            <w:shd w:val="clear" w:color="auto" w:fill="31849B"/>
            <w:vAlign w:val="center"/>
          </w:tcPr>
          <w:p w:rsidR="007B0E82" w:rsidRPr="00D96B92" w:rsidRDefault="007B0E82" w:rsidP="00E538BC">
            <w:pPr>
              <w:jc w:val="center"/>
              <w:rPr>
                <w:color w:val="FFFFFF"/>
              </w:rPr>
            </w:pPr>
            <w:r w:rsidRPr="00D96B92">
              <w:rPr>
                <w:color w:val="FFFFFF"/>
              </w:rPr>
              <w:t>Glinojeck</w:t>
            </w:r>
          </w:p>
        </w:tc>
        <w:tc>
          <w:tcPr>
            <w:tcW w:w="1559" w:type="dxa"/>
            <w:vAlign w:val="center"/>
          </w:tcPr>
          <w:p w:rsidR="007B0E82" w:rsidRPr="00D96B92" w:rsidRDefault="007B0E82" w:rsidP="00E538BC">
            <w:pPr>
              <w:jc w:val="center"/>
            </w:pPr>
            <w:r w:rsidRPr="00D96B92">
              <w:t>4</w:t>
            </w:r>
          </w:p>
        </w:tc>
        <w:tc>
          <w:tcPr>
            <w:tcW w:w="3047" w:type="dxa"/>
            <w:vAlign w:val="center"/>
          </w:tcPr>
          <w:p w:rsidR="007B0E82" w:rsidRPr="00D96B92" w:rsidRDefault="007B0E82" w:rsidP="00E538BC">
            <w:pPr>
              <w:jc w:val="center"/>
            </w:pPr>
            <w:r w:rsidRPr="00D96B92">
              <w:t>2</w:t>
            </w:r>
            <w:r w:rsidR="00EF038A" w:rsidRPr="00D96B92">
              <w:t xml:space="preserve"> </w:t>
            </w:r>
            <w:r w:rsidRPr="00D96B92">
              <w:t>042</w:t>
            </w:r>
          </w:p>
        </w:tc>
        <w:tc>
          <w:tcPr>
            <w:tcW w:w="3048" w:type="dxa"/>
            <w:vAlign w:val="center"/>
          </w:tcPr>
          <w:p w:rsidR="007B0E82" w:rsidRPr="00D96B92" w:rsidRDefault="00EF038A" w:rsidP="00E538BC">
            <w:pPr>
              <w:jc w:val="center"/>
            </w:pPr>
            <w:r w:rsidRPr="00D96B92">
              <w:t>5 012,30</w:t>
            </w:r>
          </w:p>
        </w:tc>
      </w:tr>
      <w:tr w:rsidR="007B0E82" w:rsidRPr="00D96B92" w:rsidTr="00E538BC">
        <w:trPr>
          <w:trHeight w:val="189"/>
        </w:trPr>
        <w:tc>
          <w:tcPr>
            <w:tcW w:w="2660" w:type="dxa"/>
            <w:shd w:val="clear" w:color="auto" w:fill="31849B"/>
            <w:vAlign w:val="center"/>
          </w:tcPr>
          <w:p w:rsidR="007B0E82" w:rsidRPr="00D96B92" w:rsidRDefault="007B0E82" w:rsidP="00E538BC">
            <w:pPr>
              <w:jc w:val="center"/>
              <w:rPr>
                <w:color w:val="FFFFFF"/>
              </w:rPr>
            </w:pPr>
            <w:r w:rsidRPr="00D96B92">
              <w:rPr>
                <w:color w:val="FFFFFF"/>
              </w:rPr>
              <w:t>Kuczbork</w:t>
            </w:r>
            <w:r w:rsidR="00290CF4" w:rsidRPr="00D96B92">
              <w:rPr>
                <w:color w:val="FFFFFF"/>
              </w:rPr>
              <w:t xml:space="preserve"> - Osada</w:t>
            </w:r>
          </w:p>
        </w:tc>
        <w:tc>
          <w:tcPr>
            <w:tcW w:w="1559" w:type="dxa"/>
            <w:vAlign w:val="center"/>
          </w:tcPr>
          <w:p w:rsidR="007B0E82" w:rsidRPr="00D96B92" w:rsidRDefault="007B0E82" w:rsidP="00E538BC">
            <w:pPr>
              <w:jc w:val="center"/>
            </w:pPr>
            <w:r w:rsidRPr="00D96B92">
              <w:t>3</w:t>
            </w:r>
          </w:p>
        </w:tc>
        <w:tc>
          <w:tcPr>
            <w:tcW w:w="3047" w:type="dxa"/>
            <w:vAlign w:val="center"/>
          </w:tcPr>
          <w:p w:rsidR="007B0E82" w:rsidRPr="00D96B92" w:rsidRDefault="007B0E82" w:rsidP="00E538BC">
            <w:pPr>
              <w:jc w:val="center"/>
            </w:pPr>
            <w:r w:rsidRPr="00D96B92">
              <w:t>1</w:t>
            </w:r>
            <w:r w:rsidR="00EF038A" w:rsidRPr="00D96B92">
              <w:t xml:space="preserve"> </w:t>
            </w:r>
            <w:r w:rsidRPr="00D96B92">
              <w:t>624</w:t>
            </w:r>
          </w:p>
        </w:tc>
        <w:tc>
          <w:tcPr>
            <w:tcW w:w="3048" w:type="dxa"/>
            <w:vAlign w:val="center"/>
          </w:tcPr>
          <w:p w:rsidR="007B0E82" w:rsidRPr="00D96B92" w:rsidRDefault="00CB4D17" w:rsidP="00E538BC">
            <w:pPr>
              <w:jc w:val="center"/>
            </w:pPr>
            <w:r w:rsidRPr="00D96B92">
              <w:t>2 460,90</w:t>
            </w:r>
          </w:p>
        </w:tc>
      </w:tr>
      <w:tr w:rsidR="007B0E82" w:rsidRPr="00D96B92" w:rsidTr="00E538BC">
        <w:trPr>
          <w:trHeight w:val="236"/>
        </w:trPr>
        <w:tc>
          <w:tcPr>
            <w:tcW w:w="2660" w:type="dxa"/>
            <w:shd w:val="clear" w:color="auto" w:fill="31849B"/>
            <w:vAlign w:val="center"/>
          </w:tcPr>
          <w:p w:rsidR="007B0E82" w:rsidRPr="00D96B92" w:rsidRDefault="007B0E82" w:rsidP="00E538BC">
            <w:pPr>
              <w:jc w:val="center"/>
              <w:rPr>
                <w:color w:val="FFFFFF"/>
              </w:rPr>
            </w:pPr>
            <w:r w:rsidRPr="00D96B92">
              <w:rPr>
                <w:color w:val="FFFFFF"/>
              </w:rPr>
              <w:t>Lidzbark</w:t>
            </w:r>
          </w:p>
        </w:tc>
        <w:tc>
          <w:tcPr>
            <w:tcW w:w="1559" w:type="dxa"/>
            <w:vAlign w:val="center"/>
          </w:tcPr>
          <w:p w:rsidR="007B0E82" w:rsidRPr="00D96B92" w:rsidRDefault="007B0E82" w:rsidP="00E538BC">
            <w:pPr>
              <w:jc w:val="center"/>
            </w:pPr>
            <w:r w:rsidRPr="00D96B92">
              <w:t>11</w:t>
            </w:r>
          </w:p>
        </w:tc>
        <w:tc>
          <w:tcPr>
            <w:tcW w:w="3047" w:type="dxa"/>
            <w:vAlign w:val="center"/>
          </w:tcPr>
          <w:p w:rsidR="007B0E82" w:rsidRPr="00D96B92" w:rsidRDefault="007B0E82" w:rsidP="00E538BC">
            <w:pPr>
              <w:jc w:val="center"/>
            </w:pPr>
            <w:r w:rsidRPr="00D96B92">
              <w:t>1</w:t>
            </w:r>
            <w:r w:rsidR="00EF038A" w:rsidRPr="00D96B92">
              <w:t xml:space="preserve"> </w:t>
            </w:r>
            <w:r w:rsidRPr="00D96B92">
              <w:t>331</w:t>
            </w:r>
          </w:p>
        </w:tc>
        <w:tc>
          <w:tcPr>
            <w:tcW w:w="3048" w:type="dxa"/>
            <w:vAlign w:val="center"/>
          </w:tcPr>
          <w:p w:rsidR="007B0E82" w:rsidRPr="00D96B92" w:rsidRDefault="0032785E" w:rsidP="00E538BC">
            <w:pPr>
              <w:jc w:val="center"/>
            </w:pPr>
            <w:r w:rsidRPr="00D96B92">
              <w:t>9 171,10</w:t>
            </w:r>
          </w:p>
        </w:tc>
      </w:tr>
      <w:tr w:rsidR="007B0E82" w:rsidRPr="00D96B92" w:rsidTr="00E538BC">
        <w:trPr>
          <w:trHeight w:val="267"/>
        </w:trPr>
        <w:tc>
          <w:tcPr>
            <w:tcW w:w="2660" w:type="dxa"/>
            <w:shd w:val="clear" w:color="auto" w:fill="31849B"/>
            <w:vAlign w:val="center"/>
          </w:tcPr>
          <w:p w:rsidR="007B0E82" w:rsidRPr="00D96B92" w:rsidRDefault="007B0E82" w:rsidP="00E538BC">
            <w:pPr>
              <w:jc w:val="center"/>
              <w:rPr>
                <w:color w:val="FFFFFF"/>
              </w:rPr>
            </w:pPr>
            <w:r w:rsidRPr="00D96B92">
              <w:rPr>
                <w:color w:val="FFFFFF"/>
              </w:rPr>
              <w:t>Lipowiec Kościelny</w:t>
            </w:r>
          </w:p>
        </w:tc>
        <w:tc>
          <w:tcPr>
            <w:tcW w:w="1559" w:type="dxa"/>
            <w:vAlign w:val="center"/>
          </w:tcPr>
          <w:p w:rsidR="007B0E82" w:rsidRPr="00D96B92" w:rsidRDefault="007B0E82" w:rsidP="00E538BC">
            <w:pPr>
              <w:jc w:val="center"/>
            </w:pPr>
            <w:r w:rsidRPr="00D96B92">
              <w:t>2</w:t>
            </w:r>
          </w:p>
        </w:tc>
        <w:tc>
          <w:tcPr>
            <w:tcW w:w="3047" w:type="dxa"/>
            <w:vAlign w:val="center"/>
          </w:tcPr>
          <w:p w:rsidR="007B0E82" w:rsidRPr="00D96B92" w:rsidRDefault="007B0E82" w:rsidP="00E538BC">
            <w:pPr>
              <w:jc w:val="center"/>
            </w:pPr>
            <w:r w:rsidRPr="00D96B92">
              <w:t>2</w:t>
            </w:r>
            <w:r w:rsidR="00EF038A" w:rsidRPr="00D96B92">
              <w:t xml:space="preserve"> </w:t>
            </w:r>
            <w:r w:rsidRPr="00D96B92">
              <w:t>464</w:t>
            </w:r>
          </w:p>
        </w:tc>
        <w:tc>
          <w:tcPr>
            <w:tcW w:w="3048" w:type="dxa"/>
            <w:vAlign w:val="center"/>
          </w:tcPr>
          <w:p w:rsidR="007B0E82" w:rsidRPr="00D96B92" w:rsidRDefault="0060124D" w:rsidP="00E538BC">
            <w:pPr>
              <w:jc w:val="center"/>
            </w:pPr>
            <w:r w:rsidRPr="00D96B92">
              <w:t>2 654,90</w:t>
            </w:r>
          </w:p>
        </w:tc>
      </w:tr>
      <w:tr w:rsidR="007B0E82" w:rsidRPr="00D96B92" w:rsidTr="00E538BC">
        <w:trPr>
          <w:trHeight w:val="271"/>
        </w:trPr>
        <w:tc>
          <w:tcPr>
            <w:tcW w:w="2660" w:type="dxa"/>
            <w:shd w:val="clear" w:color="auto" w:fill="31849B"/>
            <w:vAlign w:val="center"/>
          </w:tcPr>
          <w:p w:rsidR="007B0E82" w:rsidRPr="00D96B92" w:rsidRDefault="007B0E82" w:rsidP="00E538BC">
            <w:pPr>
              <w:jc w:val="center"/>
              <w:rPr>
                <w:color w:val="FFFFFF"/>
              </w:rPr>
            </w:pPr>
            <w:r w:rsidRPr="00D96B92">
              <w:rPr>
                <w:color w:val="FFFFFF"/>
              </w:rPr>
              <w:t>Lubowidz</w:t>
            </w:r>
          </w:p>
        </w:tc>
        <w:tc>
          <w:tcPr>
            <w:tcW w:w="1559" w:type="dxa"/>
            <w:vAlign w:val="center"/>
          </w:tcPr>
          <w:p w:rsidR="007B0E82" w:rsidRPr="00D96B92" w:rsidRDefault="007B0E82" w:rsidP="00E538BC">
            <w:pPr>
              <w:jc w:val="center"/>
            </w:pPr>
            <w:r w:rsidRPr="00D96B92">
              <w:t>4</w:t>
            </w:r>
          </w:p>
        </w:tc>
        <w:tc>
          <w:tcPr>
            <w:tcW w:w="3047" w:type="dxa"/>
            <w:vAlign w:val="center"/>
          </w:tcPr>
          <w:p w:rsidR="007B0E82" w:rsidRPr="00D96B92" w:rsidRDefault="007B0E82" w:rsidP="00E538BC">
            <w:pPr>
              <w:jc w:val="center"/>
            </w:pPr>
            <w:r w:rsidRPr="00D96B92">
              <w:t>1</w:t>
            </w:r>
            <w:r w:rsidR="00EF038A" w:rsidRPr="00D96B92">
              <w:t xml:space="preserve"> </w:t>
            </w:r>
            <w:r w:rsidRPr="00D96B92">
              <w:t>777</w:t>
            </w:r>
          </w:p>
        </w:tc>
        <w:tc>
          <w:tcPr>
            <w:tcW w:w="3048" w:type="dxa"/>
            <w:vAlign w:val="center"/>
          </w:tcPr>
          <w:p w:rsidR="007B0E82" w:rsidRPr="00D96B92" w:rsidRDefault="007B0E82" w:rsidP="00E538BC">
            <w:pPr>
              <w:jc w:val="center"/>
            </w:pPr>
            <w:r w:rsidRPr="00D96B92">
              <w:t>4 370,00</w:t>
            </w:r>
          </w:p>
        </w:tc>
      </w:tr>
      <w:tr w:rsidR="007B0E82" w:rsidRPr="00D96B92" w:rsidTr="00E538BC">
        <w:trPr>
          <w:trHeight w:val="275"/>
        </w:trPr>
        <w:tc>
          <w:tcPr>
            <w:tcW w:w="2660" w:type="dxa"/>
            <w:shd w:val="clear" w:color="auto" w:fill="31849B"/>
            <w:vAlign w:val="center"/>
          </w:tcPr>
          <w:p w:rsidR="007B0E82" w:rsidRPr="00D96B92" w:rsidRDefault="007B0E82" w:rsidP="00E538BC">
            <w:pPr>
              <w:jc w:val="center"/>
              <w:rPr>
                <w:color w:val="FFFFFF"/>
              </w:rPr>
            </w:pPr>
            <w:r w:rsidRPr="00D96B92">
              <w:rPr>
                <w:color w:val="FFFFFF"/>
              </w:rPr>
              <w:t>Lutocin</w:t>
            </w:r>
          </w:p>
        </w:tc>
        <w:tc>
          <w:tcPr>
            <w:tcW w:w="1559" w:type="dxa"/>
            <w:vAlign w:val="center"/>
          </w:tcPr>
          <w:p w:rsidR="007B0E82" w:rsidRPr="00D96B92" w:rsidRDefault="007B0E82" w:rsidP="00E538BC">
            <w:pPr>
              <w:jc w:val="center"/>
            </w:pPr>
            <w:r w:rsidRPr="00D96B92">
              <w:t>1</w:t>
            </w:r>
          </w:p>
        </w:tc>
        <w:tc>
          <w:tcPr>
            <w:tcW w:w="3047" w:type="dxa"/>
            <w:vAlign w:val="center"/>
          </w:tcPr>
          <w:p w:rsidR="007B0E82" w:rsidRPr="00D96B92" w:rsidRDefault="007B0E82" w:rsidP="00E538BC">
            <w:pPr>
              <w:jc w:val="center"/>
            </w:pPr>
            <w:r w:rsidRPr="00D96B92">
              <w:t>4</w:t>
            </w:r>
            <w:r w:rsidR="00EF038A" w:rsidRPr="00D96B92">
              <w:t xml:space="preserve"> </w:t>
            </w:r>
            <w:r w:rsidRPr="00D96B92">
              <w:t>505</w:t>
            </w:r>
          </w:p>
        </w:tc>
        <w:tc>
          <w:tcPr>
            <w:tcW w:w="3048" w:type="dxa"/>
            <w:vAlign w:val="center"/>
          </w:tcPr>
          <w:p w:rsidR="007B0E82" w:rsidRPr="00D96B92" w:rsidRDefault="0060124D" w:rsidP="00E538BC">
            <w:pPr>
              <w:jc w:val="center"/>
            </w:pPr>
            <w:r w:rsidRPr="00D96B92">
              <w:t>2 097,50</w:t>
            </w:r>
          </w:p>
        </w:tc>
      </w:tr>
      <w:tr w:rsidR="007B0E82" w:rsidRPr="00D96B92" w:rsidTr="00E538BC">
        <w:trPr>
          <w:trHeight w:val="124"/>
        </w:trPr>
        <w:tc>
          <w:tcPr>
            <w:tcW w:w="2660" w:type="dxa"/>
            <w:shd w:val="clear" w:color="auto" w:fill="31849B"/>
            <w:vAlign w:val="center"/>
          </w:tcPr>
          <w:p w:rsidR="007B0E82" w:rsidRPr="00D96B92" w:rsidRDefault="007B0E82" w:rsidP="00E538BC">
            <w:pPr>
              <w:jc w:val="center"/>
              <w:rPr>
                <w:color w:val="FFFFFF"/>
              </w:rPr>
            </w:pPr>
            <w:r w:rsidRPr="00D96B92">
              <w:rPr>
                <w:color w:val="FFFFFF"/>
              </w:rPr>
              <w:t>Radzanów</w:t>
            </w:r>
          </w:p>
        </w:tc>
        <w:tc>
          <w:tcPr>
            <w:tcW w:w="1559" w:type="dxa"/>
            <w:vAlign w:val="center"/>
          </w:tcPr>
          <w:p w:rsidR="007B0E82" w:rsidRPr="00D96B92" w:rsidRDefault="007B0E82" w:rsidP="00E538BC">
            <w:pPr>
              <w:jc w:val="center"/>
            </w:pPr>
            <w:r w:rsidRPr="00D96B92">
              <w:t>2</w:t>
            </w:r>
          </w:p>
        </w:tc>
        <w:tc>
          <w:tcPr>
            <w:tcW w:w="3047" w:type="dxa"/>
            <w:vAlign w:val="center"/>
          </w:tcPr>
          <w:p w:rsidR="007B0E82" w:rsidRPr="00D96B92" w:rsidRDefault="007B0E82" w:rsidP="00E538BC">
            <w:pPr>
              <w:jc w:val="center"/>
            </w:pPr>
            <w:r w:rsidRPr="00D96B92">
              <w:t>1</w:t>
            </w:r>
            <w:r w:rsidR="00EF038A" w:rsidRPr="00D96B92">
              <w:t xml:space="preserve"> </w:t>
            </w:r>
            <w:r w:rsidRPr="00D96B92">
              <w:t>752</w:t>
            </w:r>
          </w:p>
        </w:tc>
        <w:tc>
          <w:tcPr>
            <w:tcW w:w="3048" w:type="dxa"/>
            <w:vAlign w:val="center"/>
          </w:tcPr>
          <w:p w:rsidR="007B0E82" w:rsidRPr="00D96B92" w:rsidRDefault="00EF038A" w:rsidP="00E538BC">
            <w:pPr>
              <w:jc w:val="center"/>
            </w:pPr>
            <w:r w:rsidRPr="00D96B92">
              <w:t>2 012,10</w:t>
            </w:r>
          </w:p>
        </w:tc>
      </w:tr>
      <w:tr w:rsidR="007B0E82" w:rsidRPr="00D96B92" w:rsidTr="00E538BC">
        <w:trPr>
          <w:trHeight w:val="169"/>
        </w:trPr>
        <w:tc>
          <w:tcPr>
            <w:tcW w:w="2660" w:type="dxa"/>
            <w:shd w:val="clear" w:color="auto" w:fill="31849B"/>
            <w:vAlign w:val="center"/>
          </w:tcPr>
          <w:p w:rsidR="007B0E82" w:rsidRPr="00D96B92" w:rsidRDefault="007B0E82" w:rsidP="00E538BC">
            <w:pPr>
              <w:jc w:val="center"/>
              <w:rPr>
                <w:color w:val="FFFFFF"/>
              </w:rPr>
            </w:pPr>
            <w:r w:rsidRPr="00D96B92">
              <w:rPr>
                <w:color w:val="FFFFFF"/>
              </w:rPr>
              <w:t>Siemiątkowo</w:t>
            </w:r>
          </w:p>
        </w:tc>
        <w:tc>
          <w:tcPr>
            <w:tcW w:w="1559" w:type="dxa"/>
            <w:vAlign w:val="center"/>
          </w:tcPr>
          <w:p w:rsidR="007B0E82" w:rsidRPr="00D96B92" w:rsidRDefault="007B0E82" w:rsidP="00E538BC">
            <w:pPr>
              <w:jc w:val="center"/>
            </w:pPr>
            <w:r w:rsidRPr="00D96B92">
              <w:t>1</w:t>
            </w:r>
          </w:p>
        </w:tc>
        <w:tc>
          <w:tcPr>
            <w:tcW w:w="3047" w:type="dxa"/>
            <w:vAlign w:val="center"/>
          </w:tcPr>
          <w:p w:rsidR="007B0E82" w:rsidRPr="00D96B92" w:rsidRDefault="007B0E82" w:rsidP="00E538BC">
            <w:pPr>
              <w:jc w:val="center"/>
            </w:pPr>
            <w:r w:rsidRPr="00D96B92">
              <w:t>3</w:t>
            </w:r>
            <w:r w:rsidR="00EF038A" w:rsidRPr="00D96B92">
              <w:t xml:space="preserve"> </w:t>
            </w:r>
            <w:r w:rsidRPr="00D96B92">
              <w:t>587</w:t>
            </w:r>
          </w:p>
        </w:tc>
        <w:tc>
          <w:tcPr>
            <w:tcW w:w="3048" w:type="dxa"/>
            <w:vAlign w:val="center"/>
          </w:tcPr>
          <w:p w:rsidR="007B0E82" w:rsidRPr="00D96B92" w:rsidRDefault="00290CF4" w:rsidP="00E538BC">
            <w:pPr>
              <w:jc w:val="center"/>
            </w:pPr>
            <w:r w:rsidRPr="00D96B92">
              <w:t xml:space="preserve">2 162,70 </w:t>
            </w:r>
          </w:p>
        </w:tc>
      </w:tr>
      <w:tr w:rsidR="007B0E82" w:rsidRPr="00D96B92" w:rsidTr="00E538BC">
        <w:trPr>
          <w:trHeight w:val="215"/>
        </w:trPr>
        <w:tc>
          <w:tcPr>
            <w:tcW w:w="2660" w:type="dxa"/>
            <w:shd w:val="clear" w:color="auto" w:fill="31849B"/>
            <w:vAlign w:val="center"/>
          </w:tcPr>
          <w:p w:rsidR="007B0E82" w:rsidRPr="00D96B92" w:rsidRDefault="007B0E82" w:rsidP="00E538BC">
            <w:pPr>
              <w:jc w:val="center"/>
              <w:rPr>
                <w:color w:val="FFFFFF"/>
              </w:rPr>
            </w:pPr>
            <w:r w:rsidRPr="00D96B92">
              <w:rPr>
                <w:color w:val="FFFFFF"/>
              </w:rPr>
              <w:lastRenderedPageBreak/>
              <w:t>Strzegowo</w:t>
            </w:r>
          </w:p>
        </w:tc>
        <w:tc>
          <w:tcPr>
            <w:tcW w:w="1559" w:type="dxa"/>
            <w:vAlign w:val="center"/>
          </w:tcPr>
          <w:p w:rsidR="007B0E82" w:rsidRPr="00D96B92" w:rsidRDefault="007B0E82" w:rsidP="00E538BC">
            <w:pPr>
              <w:jc w:val="center"/>
            </w:pPr>
            <w:r w:rsidRPr="00D96B92">
              <w:t>4</w:t>
            </w:r>
          </w:p>
        </w:tc>
        <w:tc>
          <w:tcPr>
            <w:tcW w:w="3047" w:type="dxa"/>
            <w:vAlign w:val="center"/>
          </w:tcPr>
          <w:p w:rsidR="007B0E82" w:rsidRPr="00D96B92" w:rsidRDefault="007B0E82" w:rsidP="00E538BC">
            <w:pPr>
              <w:jc w:val="center"/>
            </w:pPr>
            <w:r w:rsidRPr="00D96B92">
              <w:t>1</w:t>
            </w:r>
            <w:r w:rsidR="00EF038A" w:rsidRPr="00D96B92">
              <w:t xml:space="preserve"> </w:t>
            </w:r>
            <w:r w:rsidRPr="00D96B92">
              <w:t>951</w:t>
            </w:r>
          </w:p>
        </w:tc>
        <w:tc>
          <w:tcPr>
            <w:tcW w:w="3048" w:type="dxa"/>
            <w:vAlign w:val="center"/>
          </w:tcPr>
          <w:p w:rsidR="007B0E82" w:rsidRPr="00D96B92" w:rsidRDefault="007B0E82" w:rsidP="00E538BC">
            <w:pPr>
              <w:jc w:val="center"/>
            </w:pPr>
            <w:r w:rsidRPr="00D96B92">
              <w:t>3 741,00</w:t>
            </w:r>
          </w:p>
        </w:tc>
      </w:tr>
      <w:tr w:rsidR="007B0E82" w:rsidRPr="00D96B92" w:rsidTr="00E538BC">
        <w:trPr>
          <w:trHeight w:val="261"/>
        </w:trPr>
        <w:tc>
          <w:tcPr>
            <w:tcW w:w="2660" w:type="dxa"/>
            <w:shd w:val="clear" w:color="auto" w:fill="31849B"/>
            <w:vAlign w:val="center"/>
          </w:tcPr>
          <w:p w:rsidR="007B0E82" w:rsidRPr="00D96B92" w:rsidRDefault="007B0E82" w:rsidP="00E538BC">
            <w:pPr>
              <w:jc w:val="center"/>
              <w:rPr>
                <w:color w:val="FFFFFF"/>
              </w:rPr>
            </w:pPr>
            <w:r w:rsidRPr="00D96B92">
              <w:rPr>
                <w:color w:val="FFFFFF"/>
              </w:rPr>
              <w:t>Szreńsk</w:t>
            </w:r>
          </w:p>
        </w:tc>
        <w:tc>
          <w:tcPr>
            <w:tcW w:w="1559" w:type="dxa"/>
            <w:vAlign w:val="center"/>
          </w:tcPr>
          <w:p w:rsidR="007B0E82" w:rsidRPr="00D96B92" w:rsidRDefault="007B0E82" w:rsidP="00E538BC">
            <w:pPr>
              <w:jc w:val="center"/>
            </w:pPr>
            <w:r w:rsidRPr="00D96B92">
              <w:t>2</w:t>
            </w:r>
          </w:p>
        </w:tc>
        <w:tc>
          <w:tcPr>
            <w:tcW w:w="3047" w:type="dxa"/>
            <w:vAlign w:val="center"/>
          </w:tcPr>
          <w:p w:rsidR="007B0E82" w:rsidRPr="00D96B92" w:rsidRDefault="007B0E82" w:rsidP="00E538BC">
            <w:pPr>
              <w:jc w:val="center"/>
            </w:pPr>
            <w:r w:rsidRPr="00D96B92">
              <w:t>2</w:t>
            </w:r>
            <w:r w:rsidR="00EF038A" w:rsidRPr="00D96B92">
              <w:t xml:space="preserve"> </w:t>
            </w:r>
            <w:r w:rsidRPr="00D96B92">
              <w:t>183</w:t>
            </w:r>
          </w:p>
        </w:tc>
        <w:tc>
          <w:tcPr>
            <w:tcW w:w="3048" w:type="dxa"/>
            <w:vAlign w:val="center"/>
          </w:tcPr>
          <w:p w:rsidR="007B0E82" w:rsidRPr="00D96B92" w:rsidRDefault="007B0E82" w:rsidP="00E538BC">
            <w:pPr>
              <w:jc w:val="center"/>
            </w:pPr>
            <w:r w:rsidRPr="00D96B92">
              <w:t>2 632,00</w:t>
            </w:r>
          </w:p>
        </w:tc>
      </w:tr>
      <w:tr w:rsidR="007B0E82" w:rsidRPr="00D96B92" w:rsidTr="00E538BC">
        <w:trPr>
          <w:trHeight w:val="137"/>
        </w:trPr>
        <w:tc>
          <w:tcPr>
            <w:tcW w:w="2660" w:type="dxa"/>
            <w:shd w:val="clear" w:color="auto" w:fill="31849B"/>
            <w:vAlign w:val="center"/>
          </w:tcPr>
          <w:p w:rsidR="007B0E82" w:rsidRPr="00D96B92" w:rsidRDefault="007B0E82" w:rsidP="00E538BC">
            <w:pPr>
              <w:jc w:val="center"/>
              <w:rPr>
                <w:color w:val="FFFFFF"/>
              </w:rPr>
            </w:pPr>
            <w:r w:rsidRPr="00D96B92">
              <w:rPr>
                <w:color w:val="FFFFFF"/>
              </w:rPr>
              <w:t>Wiśniewo</w:t>
            </w:r>
          </w:p>
        </w:tc>
        <w:tc>
          <w:tcPr>
            <w:tcW w:w="1559" w:type="dxa"/>
            <w:vAlign w:val="center"/>
          </w:tcPr>
          <w:p w:rsidR="007B0E82" w:rsidRPr="00D96B92" w:rsidRDefault="007B0E82" w:rsidP="00E538BC">
            <w:pPr>
              <w:jc w:val="center"/>
            </w:pPr>
            <w:r w:rsidRPr="00D96B92">
              <w:t>1</w:t>
            </w:r>
          </w:p>
        </w:tc>
        <w:tc>
          <w:tcPr>
            <w:tcW w:w="3047" w:type="dxa"/>
            <w:vAlign w:val="center"/>
          </w:tcPr>
          <w:p w:rsidR="007B0E82" w:rsidRPr="00D96B92" w:rsidRDefault="007B0E82" w:rsidP="00E538BC">
            <w:pPr>
              <w:jc w:val="center"/>
            </w:pPr>
            <w:r w:rsidRPr="00D96B92">
              <w:t>5</w:t>
            </w:r>
            <w:r w:rsidR="00EF038A" w:rsidRPr="00D96B92">
              <w:t xml:space="preserve"> </w:t>
            </w:r>
            <w:r w:rsidRPr="00D96B92">
              <w:t>391</w:t>
            </w:r>
          </w:p>
        </w:tc>
        <w:tc>
          <w:tcPr>
            <w:tcW w:w="3048" w:type="dxa"/>
            <w:vAlign w:val="center"/>
          </w:tcPr>
          <w:p w:rsidR="007B0E82" w:rsidRPr="00D96B92" w:rsidRDefault="007B0E82" w:rsidP="00E538BC">
            <w:pPr>
              <w:jc w:val="center"/>
            </w:pPr>
            <w:r w:rsidRPr="00D96B92">
              <w:t>2 825,90</w:t>
            </w:r>
          </w:p>
        </w:tc>
      </w:tr>
      <w:tr w:rsidR="007B0E82" w:rsidRPr="00D96B92" w:rsidTr="00E538BC">
        <w:trPr>
          <w:trHeight w:val="169"/>
        </w:trPr>
        <w:tc>
          <w:tcPr>
            <w:tcW w:w="2660" w:type="dxa"/>
            <w:shd w:val="clear" w:color="auto" w:fill="31849B"/>
            <w:vAlign w:val="center"/>
          </w:tcPr>
          <w:p w:rsidR="007B0E82" w:rsidRPr="00D96B92" w:rsidRDefault="007B0E82" w:rsidP="00E538BC">
            <w:pPr>
              <w:jc w:val="center"/>
              <w:rPr>
                <w:color w:val="FFFFFF"/>
              </w:rPr>
            </w:pPr>
            <w:r w:rsidRPr="00D96B92">
              <w:rPr>
                <w:color w:val="FFFFFF"/>
              </w:rPr>
              <w:t>Żuromin</w:t>
            </w:r>
          </w:p>
        </w:tc>
        <w:tc>
          <w:tcPr>
            <w:tcW w:w="1559" w:type="dxa"/>
            <w:vAlign w:val="center"/>
          </w:tcPr>
          <w:p w:rsidR="007B0E82" w:rsidRPr="00D96B92" w:rsidRDefault="007B0E82" w:rsidP="00E538BC">
            <w:pPr>
              <w:jc w:val="center"/>
            </w:pPr>
            <w:r w:rsidRPr="00D96B92">
              <w:t>8</w:t>
            </w:r>
          </w:p>
        </w:tc>
        <w:tc>
          <w:tcPr>
            <w:tcW w:w="3047" w:type="dxa"/>
            <w:vAlign w:val="center"/>
          </w:tcPr>
          <w:p w:rsidR="007B0E82" w:rsidRPr="00D96B92" w:rsidRDefault="007B0E82" w:rsidP="00E538BC">
            <w:pPr>
              <w:jc w:val="center"/>
            </w:pPr>
            <w:r w:rsidRPr="00D96B92">
              <w:t>1</w:t>
            </w:r>
            <w:r w:rsidR="00EF038A" w:rsidRPr="00D96B92">
              <w:t xml:space="preserve"> </w:t>
            </w:r>
            <w:r w:rsidRPr="00D96B92">
              <w:t>837</w:t>
            </w:r>
          </w:p>
        </w:tc>
        <w:tc>
          <w:tcPr>
            <w:tcW w:w="3048" w:type="dxa"/>
            <w:vAlign w:val="center"/>
          </w:tcPr>
          <w:p w:rsidR="007B0E82" w:rsidRPr="00D96B92" w:rsidRDefault="00290CF4" w:rsidP="00E538BC">
            <w:pPr>
              <w:jc w:val="center"/>
            </w:pPr>
            <w:r w:rsidRPr="00D96B92">
              <w:t>6 755,30</w:t>
            </w:r>
          </w:p>
        </w:tc>
      </w:tr>
    </w:tbl>
    <w:p w:rsidR="008F02E5" w:rsidRDefault="00327EC3" w:rsidP="0069295F">
      <w:pPr>
        <w:spacing w:line="276" w:lineRule="auto"/>
        <w:rPr>
          <w:sz w:val="20"/>
          <w:szCs w:val="20"/>
        </w:rPr>
      </w:pPr>
      <w:r w:rsidRPr="003A64E1">
        <w:rPr>
          <w:sz w:val="20"/>
          <w:szCs w:val="20"/>
        </w:rPr>
        <w:t>Źródło: dane GUS</w:t>
      </w:r>
      <w:r w:rsidR="00946A09">
        <w:rPr>
          <w:sz w:val="20"/>
          <w:szCs w:val="20"/>
        </w:rPr>
        <w:t xml:space="preserve">, stan na dzień </w:t>
      </w:r>
      <w:r w:rsidR="003A64E1" w:rsidRPr="003A64E1">
        <w:rPr>
          <w:sz w:val="20"/>
          <w:szCs w:val="20"/>
        </w:rPr>
        <w:t xml:space="preserve"> 31.12.2013r.</w:t>
      </w:r>
      <w:r w:rsidRPr="003A64E1">
        <w:rPr>
          <w:sz w:val="20"/>
          <w:szCs w:val="20"/>
        </w:rPr>
        <w:t xml:space="preserve"> </w:t>
      </w:r>
    </w:p>
    <w:p w:rsidR="001A646D" w:rsidRDefault="001A646D" w:rsidP="0069295F">
      <w:pPr>
        <w:spacing w:line="276" w:lineRule="auto"/>
        <w:rPr>
          <w:sz w:val="4"/>
          <w:szCs w:val="4"/>
        </w:rPr>
      </w:pPr>
    </w:p>
    <w:p w:rsidR="00347CF4" w:rsidRPr="00347CF4" w:rsidRDefault="00347CF4" w:rsidP="0069295F">
      <w:pPr>
        <w:spacing w:line="276" w:lineRule="auto"/>
        <w:rPr>
          <w:sz w:val="4"/>
          <w:szCs w:val="4"/>
        </w:rPr>
      </w:pPr>
    </w:p>
    <w:p w:rsidR="0004416D" w:rsidRPr="00A9078C" w:rsidRDefault="0094668F" w:rsidP="0004416D">
      <w:pPr>
        <w:spacing w:line="276" w:lineRule="auto"/>
      </w:pPr>
      <w:r>
        <w:t>Na infrastrukturę oświatową</w:t>
      </w:r>
      <w:r w:rsidR="0004416D" w:rsidRPr="00A9078C">
        <w:t xml:space="preserve"> obszaru LGD wg danych GUS z roku 2013 składa się: </w:t>
      </w:r>
    </w:p>
    <w:p w:rsidR="0004416D" w:rsidRPr="00A9078C" w:rsidRDefault="0004416D" w:rsidP="009E7755">
      <w:pPr>
        <w:numPr>
          <w:ilvl w:val="0"/>
          <w:numId w:val="3"/>
        </w:numPr>
        <w:spacing w:line="276" w:lineRule="auto"/>
        <w:ind w:left="284" w:hanging="284"/>
      </w:pPr>
      <w:r w:rsidRPr="00A9078C">
        <w:t>41 placówek wychowania przedszkolnego;</w:t>
      </w:r>
    </w:p>
    <w:p w:rsidR="0004416D" w:rsidRPr="00A9078C" w:rsidRDefault="0004416D" w:rsidP="009E7755">
      <w:pPr>
        <w:numPr>
          <w:ilvl w:val="0"/>
          <w:numId w:val="3"/>
        </w:numPr>
        <w:spacing w:line="276" w:lineRule="auto"/>
        <w:ind w:left="284" w:hanging="284"/>
      </w:pPr>
      <w:r w:rsidRPr="00A9078C">
        <w:t>34 szkół podstawowych;</w:t>
      </w:r>
    </w:p>
    <w:p w:rsidR="0004416D" w:rsidRPr="00A9078C" w:rsidRDefault="0004416D" w:rsidP="009E7755">
      <w:pPr>
        <w:numPr>
          <w:ilvl w:val="0"/>
          <w:numId w:val="3"/>
        </w:numPr>
        <w:spacing w:line="276" w:lineRule="auto"/>
        <w:ind w:left="284" w:hanging="284"/>
      </w:pPr>
      <w:r w:rsidRPr="00A9078C">
        <w:t>1 szkoła zasadnicza zawodowa;</w:t>
      </w:r>
    </w:p>
    <w:p w:rsidR="0004416D" w:rsidRPr="00A9078C" w:rsidRDefault="0004416D" w:rsidP="009E7755">
      <w:pPr>
        <w:numPr>
          <w:ilvl w:val="0"/>
          <w:numId w:val="3"/>
        </w:numPr>
        <w:spacing w:line="276" w:lineRule="auto"/>
        <w:ind w:left="284" w:hanging="284"/>
      </w:pPr>
      <w:r w:rsidRPr="00A9078C">
        <w:t>17 gimnazjów;</w:t>
      </w:r>
    </w:p>
    <w:p w:rsidR="0004416D" w:rsidRPr="00A9078C" w:rsidRDefault="0004416D" w:rsidP="009E7755">
      <w:pPr>
        <w:numPr>
          <w:ilvl w:val="0"/>
          <w:numId w:val="3"/>
        </w:numPr>
        <w:spacing w:line="276" w:lineRule="auto"/>
        <w:ind w:left="284" w:hanging="284"/>
      </w:pPr>
      <w:r w:rsidRPr="00A9078C">
        <w:t>5 szkół ponadgimnazjalnych.</w:t>
      </w:r>
    </w:p>
    <w:p w:rsidR="0004416D" w:rsidRPr="00A9078C" w:rsidRDefault="0004416D" w:rsidP="0004416D">
      <w:pPr>
        <w:spacing w:line="276" w:lineRule="auto"/>
        <w:rPr>
          <w:bCs/>
        </w:rPr>
      </w:pPr>
      <w:r w:rsidRPr="00A9078C">
        <w:t>Infrastruktura edukacyjna na obszarze LGD  została dostosowana do aktualnej sytuacji demografic</w:t>
      </w:r>
      <w:r w:rsidRPr="00A9078C">
        <w:t>z</w:t>
      </w:r>
      <w:r w:rsidRPr="00A9078C">
        <w:t>nej oraz zmian wynikających z reformy oświaty z 1998 r. Mieszkańcy obszaru  LGD mają możliwość korzystania z ofert świa</w:t>
      </w:r>
      <w:r w:rsidRPr="00A9078C">
        <w:t>d</w:t>
      </w:r>
      <w:r w:rsidRPr="00A9078C">
        <w:t>czonych przez świetlice wiejskie, świetlice środowiskowe oraz Gminne Ośrodki Kultury. W szkołach znajduje się łącznie 1 480 komputerów, z czego 1 268 z dostępem  do Internetu. Działa ponadto  68 pracowni komputer</w:t>
      </w:r>
      <w:r w:rsidRPr="00A9078C">
        <w:t>o</w:t>
      </w:r>
      <w:r w:rsidRPr="00A9078C">
        <w:t xml:space="preserve">wych. </w:t>
      </w:r>
    </w:p>
    <w:p w:rsidR="0004416D" w:rsidRDefault="0004416D" w:rsidP="0004416D">
      <w:pPr>
        <w:spacing w:line="276" w:lineRule="auto"/>
      </w:pPr>
      <w:r w:rsidRPr="00A9078C">
        <w:t>Dość dobrze rozbudowana infrastruktura sportowa na obszarze LGD stwarza mieszkańcom możliwość akty</w:t>
      </w:r>
      <w:r w:rsidRPr="00A9078C">
        <w:t>w</w:t>
      </w:r>
      <w:r w:rsidRPr="00A9078C">
        <w:t>nego spędzania czasu. Przy  większości szkół wybudowane są boiska sportowe oraz sale gimnastyczne. Stanowią główną bazę sportową obszaru. Stan techniczny i wyposażenie tych obiektów w części wymagają   remontów lub uzupe</w:t>
      </w:r>
      <w:r w:rsidRPr="00A9078C">
        <w:t>ł</w:t>
      </w:r>
      <w:r w:rsidRPr="00A9078C">
        <w:t>nienia. Kolejnymi elementami infrastruktury sportowej o dużym znaczeniu dla sportu  są nieliczne stadiony i b</w:t>
      </w:r>
      <w:r w:rsidRPr="00A9078C">
        <w:t>o</w:t>
      </w:r>
      <w:r w:rsidRPr="00A9078C">
        <w:t>iska, przy których swą działalność skupiają kluby spo</w:t>
      </w:r>
      <w:r w:rsidRPr="00A9078C">
        <w:t>r</w:t>
      </w:r>
      <w:r w:rsidRPr="00A9078C">
        <w:t>towe.</w:t>
      </w:r>
    </w:p>
    <w:p w:rsidR="008F02E5" w:rsidRPr="00780830" w:rsidRDefault="006A12ED" w:rsidP="00296966">
      <w:pPr>
        <w:pStyle w:val="Nagwek1"/>
        <w:shd w:val="clear" w:color="auto" w:fill="31849B"/>
        <w:spacing w:after="0"/>
        <w:rPr>
          <w:rFonts w:ascii="Times New Roman" w:hAnsi="Times New Roman"/>
          <w:color w:val="FFFFFF"/>
          <w:sz w:val="24"/>
        </w:rPr>
      </w:pPr>
      <w:bookmarkStart w:id="22" w:name="_Toc434839663"/>
      <w:bookmarkStart w:id="23" w:name="_Toc437247679"/>
      <w:r w:rsidRPr="00780830">
        <w:rPr>
          <w:rFonts w:ascii="Times New Roman" w:hAnsi="Times New Roman"/>
          <w:color w:val="FFFFFF"/>
          <w:sz w:val="24"/>
          <w:shd w:val="clear" w:color="auto" w:fill="31849B"/>
        </w:rPr>
        <w:t>IV. ANALIZA SWOT</w:t>
      </w:r>
      <w:bookmarkEnd w:id="22"/>
      <w:bookmarkEnd w:id="23"/>
    </w:p>
    <w:p w:rsidR="00296966" w:rsidRDefault="00296966" w:rsidP="0004416D">
      <w:pPr>
        <w:spacing w:line="276" w:lineRule="auto"/>
        <w:rPr>
          <w:sz w:val="4"/>
          <w:szCs w:val="4"/>
        </w:rPr>
      </w:pPr>
    </w:p>
    <w:p w:rsidR="00296966" w:rsidRDefault="00296966" w:rsidP="0004416D">
      <w:pPr>
        <w:spacing w:line="276" w:lineRule="auto"/>
        <w:rPr>
          <w:sz w:val="4"/>
          <w:szCs w:val="4"/>
        </w:rPr>
      </w:pPr>
    </w:p>
    <w:p w:rsidR="00296966" w:rsidRDefault="00296966" w:rsidP="0004416D">
      <w:pPr>
        <w:spacing w:line="276" w:lineRule="auto"/>
        <w:rPr>
          <w:sz w:val="4"/>
          <w:szCs w:val="4"/>
        </w:rPr>
      </w:pPr>
    </w:p>
    <w:p w:rsidR="00296966" w:rsidRDefault="00296966" w:rsidP="0004416D">
      <w:pPr>
        <w:spacing w:line="276" w:lineRule="auto"/>
        <w:rPr>
          <w:sz w:val="4"/>
          <w:szCs w:val="4"/>
        </w:rPr>
      </w:pPr>
    </w:p>
    <w:p w:rsidR="0004416D" w:rsidRPr="00A9078C" w:rsidRDefault="0004416D" w:rsidP="0004416D">
      <w:pPr>
        <w:spacing w:line="276" w:lineRule="auto"/>
      </w:pPr>
      <w:r w:rsidRPr="00A9078C">
        <w:t xml:space="preserve">Realizacja  </w:t>
      </w:r>
      <w:r w:rsidR="00AE50BF">
        <w:t>LSR</w:t>
      </w:r>
      <w:r w:rsidRPr="00A9078C">
        <w:t xml:space="preserve"> na lata 2007 – 2013 oraz  inne przedsięwzięcia samorządów lokalnych, organizacji pozarząd</w:t>
      </w:r>
      <w:r w:rsidRPr="00A9078C">
        <w:t>o</w:t>
      </w:r>
      <w:r w:rsidRPr="00A9078C">
        <w:t>wych, instytucji publicznych i społecznych przyczyniły się do poprawy stanu infrastruktury lokalnej oraz  sytuacji społeczno – zawodowej  mieszkańców obszaru LGD. Przeprowadzone badania nad obszarem nadal jednak wskaz</w:t>
      </w:r>
      <w:r w:rsidRPr="00A9078C">
        <w:t>u</w:t>
      </w:r>
      <w:r w:rsidRPr="00A9078C">
        <w:t>ją na szereg problemów i barier utrudniających funkcjonowanie mieszkańców i różnych grup społeczno – zawod</w:t>
      </w:r>
      <w:r w:rsidRPr="00A9078C">
        <w:t>o</w:t>
      </w:r>
      <w:r w:rsidRPr="00A9078C">
        <w:t>wych. Jednocześnie zdi</w:t>
      </w:r>
      <w:r w:rsidRPr="00A9078C">
        <w:t>a</w:t>
      </w:r>
      <w:r w:rsidRPr="00A9078C">
        <w:t>gnozowano wiele czynników jednoznacznie pozytywnych stwarzających szanse rozwoju lokalnego. Zdefiniowano też zagrożenia  zewnętrzne, które  mogą stanowić zagroże</w:t>
      </w:r>
      <w:r w:rsidR="0094668F">
        <w:t xml:space="preserve">nie rozwoju lokalnego, </w:t>
      </w:r>
      <w:r w:rsidRPr="00A9078C">
        <w:t>kt</w:t>
      </w:r>
      <w:r w:rsidRPr="00A9078C">
        <w:t>ó</w:t>
      </w:r>
      <w:r w:rsidRPr="00A9078C">
        <w:t xml:space="preserve">rym  </w:t>
      </w:r>
      <w:r w:rsidR="0094668F">
        <w:t xml:space="preserve">należy </w:t>
      </w:r>
      <w:r w:rsidRPr="00A9078C">
        <w:t>przeciwdziałać a w szczególności przeciwstawiać się ich negaty</w:t>
      </w:r>
      <w:r w:rsidRPr="00A9078C">
        <w:t>w</w:t>
      </w:r>
      <w:r w:rsidRPr="00A9078C">
        <w:t>nym skutkom.</w:t>
      </w:r>
    </w:p>
    <w:p w:rsidR="00D75AFA" w:rsidRPr="00D96B92" w:rsidRDefault="00D75AFA" w:rsidP="00D75AFA">
      <w:pPr>
        <w:spacing w:line="276" w:lineRule="auto"/>
        <w:rPr>
          <w:sz w:val="4"/>
          <w:szCs w:val="4"/>
        </w:rPr>
      </w:pPr>
    </w:p>
    <w:p w:rsidR="00D75AFA" w:rsidRDefault="00D75AFA" w:rsidP="00D75AFA">
      <w:pPr>
        <w:spacing w:line="276" w:lineRule="auto"/>
      </w:pPr>
      <w:r w:rsidRPr="002B2EB1">
        <w:t>Przeprowadzona analiza SWOT jednoznacznie wskazuje jakie słabości występują w otoczeniu wewnętrznym o</w:t>
      </w:r>
      <w:r w:rsidRPr="002B2EB1">
        <w:t>b</w:t>
      </w:r>
      <w:r w:rsidRPr="002B2EB1">
        <w:t>szaru LGD, co stanowi odniesienie do kieru</w:t>
      </w:r>
      <w:r w:rsidRPr="002B2EB1">
        <w:t>n</w:t>
      </w:r>
      <w:r w:rsidRPr="002B2EB1">
        <w:t>ków działań na rzecz poprawy sytuacji i będzie przedmiotem dalszych rozważań w LSR. Mocne strony będą atutem środowisk lokalnych, gwarantującym sk</w:t>
      </w:r>
      <w:r w:rsidRPr="002B2EB1">
        <w:t>u</w:t>
      </w:r>
      <w:r w:rsidRPr="002B2EB1">
        <w:t>teczność podejmowanych działań. Analiza otoczenia zewnętrznego w zakresie szans stwarza możliwości rozwojowe obszaru LGD. Nat</w:t>
      </w:r>
      <w:r w:rsidRPr="002B2EB1">
        <w:t>o</w:t>
      </w:r>
      <w:r w:rsidRPr="002B2EB1">
        <w:t>miast analiza zagrożeń pozwoli uniknąć konsekwencji neg</w:t>
      </w:r>
      <w:r w:rsidRPr="002B2EB1">
        <w:t>a</w:t>
      </w:r>
      <w:r w:rsidRPr="002B2EB1">
        <w:t>tywnych i podjąć działania zapewniające uniknięcie skutków tych zagrożeń. Z analizy jednoznacznie wynika, że atutami LGD są niewątpliwe wysokie walory środow</w:t>
      </w:r>
      <w:r w:rsidRPr="002B2EB1">
        <w:t>i</w:t>
      </w:r>
      <w:r w:rsidRPr="002B2EB1">
        <w:t>ska przyrodniczego, wysoki potencjał i możliwości rozwoju rolnictwa i opartego na tym rolnictwie przemysłu tur</w:t>
      </w:r>
      <w:r w:rsidRPr="002B2EB1">
        <w:t>y</w:t>
      </w:r>
      <w:r w:rsidRPr="002B2EB1">
        <w:t>stycznego, w szczególności agroturystyki związanej z czynnym wyp</w:t>
      </w:r>
      <w:r w:rsidRPr="002B2EB1">
        <w:t>o</w:t>
      </w:r>
      <w:r w:rsidRPr="002B2EB1">
        <w:t>czynkiem i zdrową żywnością.</w:t>
      </w:r>
    </w:p>
    <w:p w:rsidR="00D75AFA" w:rsidRPr="00FD20F6" w:rsidRDefault="00D75AFA" w:rsidP="00D75AFA">
      <w:pPr>
        <w:spacing w:line="276" w:lineRule="auto"/>
      </w:pPr>
      <w:r w:rsidRPr="00FD20F6">
        <w:t>Niewątpliwie jednym z najważniejszych celów jaki musi postawić przed sobą Lokalna Grupa Działania jest wzm</w:t>
      </w:r>
      <w:r>
        <w:t>ocnienie więzi międzyludzkich i </w:t>
      </w:r>
      <w:r w:rsidRPr="00FD20F6">
        <w:t>międzygminnych, rozbudzenie zaa</w:t>
      </w:r>
      <w:r w:rsidR="0094668F">
        <w:t>ngażowania ludzi w diagnozowaniu</w:t>
      </w:r>
      <w:r w:rsidRPr="00FD20F6">
        <w:t xml:space="preserve"> i ro</w:t>
      </w:r>
      <w:r w:rsidRPr="00FD20F6">
        <w:t>z</w:t>
      </w:r>
      <w:r w:rsidR="0094668F">
        <w:t>wiązywaniu</w:t>
      </w:r>
      <w:r w:rsidRPr="00FD20F6">
        <w:t xml:space="preserve"> problemów lokalnych, co przyczyni się do wspólnie podejmowanych przedsięwzięć na rzecz poprawy jakości życia, w tym jakości środowisk</w:t>
      </w:r>
      <w:r>
        <w:t>a kulturowego. W mieszka</w:t>
      </w:r>
      <w:r>
        <w:t>ń</w:t>
      </w:r>
      <w:r>
        <w:t>cach 13</w:t>
      </w:r>
      <w:r w:rsidRPr="00FD20F6">
        <w:t xml:space="preserve"> gmin należący</w:t>
      </w:r>
      <w:r>
        <w:t>ch do LGD tkwi duży potencjał i </w:t>
      </w:r>
      <w:r w:rsidRPr="00FD20F6">
        <w:t xml:space="preserve">potrzeba integracji. </w:t>
      </w:r>
    </w:p>
    <w:p w:rsidR="00D75AFA" w:rsidRPr="00111348" w:rsidRDefault="00D75AFA" w:rsidP="00E7480B">
      <w:pPr>
        <w:spacing w:line="276" w:lineRule="auto"/>
      </w:pPr>
      <w:r w:rsidRPr="00016E50">
        <w:t xml:space="preserve">Z przeprowadzonych spotkań konsultacyjnych </w:t>
      </w:r>
      <w:r>
        <w:t>wysunięto następujące wnioski: n</w:t>
      </w:r>
      <w:r w:rsidRPr="00016E50">
        <w:t>ależy wzmocnić infrastrukturę służącą integracji społecznej, wykorzystać potencjał istniejących lokalnych organizacji pozarządowych (forma</w:t>
      </w:r>
      <w:r w:rsidRPr="00016E50">
        <w:t>l</w:t>
      </w:r>
      <w:r w:rsidRPr="00016E50">
        <w:t>nych i nieformalnych), które mogą być podstawą sieci wsp</w:t>
      </w:r>
      <w:r>
        <w:t>ółpracy na o</w:t>
      </w:r>
      <w:r>
        <w:t>b</w:t>
      </w:r>
      <w:r>
        <w:t xml:space="preserve">szarze LGD. </w:t>
      </w:r>
      <w:r w:rsidRPr="00383484">
        <w:t>Warto budować turystyczny potencjał obszaru w oparciu o zagospodarowanie i promowanie terenów wokół rzeki Wkry</w:t>
      </w:r>
      <w:r w:rsidR="0094668F">
        <w:t xml:space="preserve"> i Wel</w:t>
      </w:r>
      <w:r>
        <w:t xml:space="preserve">. </w:t>
      </w:r>
      <w:r w:rsidR="0094668F">
        <w:t>Należy inwest</w:t>
      </w:r>
      <w:r w:rsidR="0094668F">
        <w:t>o</w:t>
      </w:r>
      <w:r w:rsidR="0094668F">
        <w:t>wać w p</w:t>
      </w:r>
      <w:r w:rsidRPr="00383484">
        <w:t>opra</w:t>
      </w:r>
      <w:r w:rsidR="0094668F">
        <w:t>wę</w:t>
      </w:r>
      <w:r w:rsidRPr="00383484">
        <w:t xml:space="preserve"> infrastruktury rekreacyjnej i turystycznej, która służyć będzie nie tylko turystom, ale i sp</w:t>
      </w:r>
      <w:r w:rsidRPr="00383484">
        <w:t>o</w:t>
      </w:r>
      <w:r w:rsidRPr="00383484">
        <w:t xml:space="preserve">łeczności obszaru LGD. </w:t>
      </w:r>
      <w:r>
        <w:t>Z analizy wynika także iż należy o</w:t>
      </w:r>
      <w:r w:rsidRPr="00383484">
        <w:t>pracować zintegrowane działania, wpływające na ro</w:t>
      </w:r>
      <w:r w:rsidRPr="00383484">
        <w:t>z</w:t>
      </w:r>
      <w:r w:rsidRPr="00383484">
        <w:t xml:space="preserve">wój całego obszaru (ścieżki rowerowe, piesze, </w:t>
      </w:r>
      <w:r w:rsidR="00111348">
        <w:t xml:space="preserve">nornic walking, </w:t>
      </w:r>
      <w:r w:rsidRPr="00383484">
        <w:t>oznaczenie miejsc atrakcyjnych turystycznie, restau</w:t>
      </w:r>
      <w:r w:rsidR="00111348">
        <w:t>racje,</w:t>
      </w:r>
      <w:r w:rsidRPr="00383484">
        <w:t xml:space="preserve"> b</w:t>
      </w:r>
      <w:r w:rsidRPr="00383484">
        <w:t>u</w:t>
      </w:r>
      <w:r w:rsidRPr="00383484">
        <w:t>dowa miejsc pamięci,</w:t>
      </w:r>
      <w:r>
        <w:t xml:space="preserve"> itp.</w:t>
      </w:r>
      <w:r w:rsidRPr="00383484">
        <w:t xml:space="preserve">). </w:t>
      </w:r>
      <w:r w:rsidRPr="004C5481">
        <w:t>Należy pomóc osobom (głównie rolnikom) w podejmowaniu decyzji o zróżnicow</w:t>
      </w:r>
      <w:r w:rsidRPr="004C5481">
        <w:t>a</w:t>
      </w:r>
      <w:r w:rsidRPr="004C5481">
        <w:t xml:space="preserve">niu </w:t>
      </w:r>
      <w:r w:rsidRPr="004C5481">
        <w:lastRenderedPageBreak/>
        <w:t>dotychczasowej mało dochodowej dzi</w:t>
      </w:r>
      <w:r>
        <w:t>ałal</w:t>
      </w:r>
      <w:r w:rsidRPr="004C5481">
        <w:t>ności o inną poprzez umożliwienie uczestniczenia w kursach, szkol</w:t>
      </w:r>
      <w:r w:rsidRPr="004C5481">
        <w:t>e</w:t>
      </w:r>
      <w:r w:rsidRPr="004C5481">
        <w:t>niach i warszt</w:t>
      </w:r>
      <w:r w:rsidRPr="004C5481">
        <w:t>a</w:t>
      </w:r>
      <w:r w:rsidRPr="004C5481">
        <w:t>tach. Szczególnie należy wspierać te osoby</w:t>
      </w:r>
      <w:r>
        <w:t>,</w:t>
      </w:r>
      <w:r w:rsidRPr="004C5481">
        <w:t xml:space="preserve"> które podejmą się świadczenia usług turystycznych i wspierać rozwój produktów turystycznych</w:t>
      </w:r>
      <w:r>
        <w:t>.</w:t>
      </w:r>
      <w:r w:rsidR="00E7480B">
        <w:t xml:space="preserve"> </w:t>
      </w:r>
      <w:r w:rsidRPr="00937C87">
        <w:t xml:space="preserve">Trzeba prowadzić szerokie działania promocyjne i zwiększyć </w:t>
      </w:r>
      <w:r w:rsidR="00111348">
        <w:t>Świadomość mieszkańców nt.</w:t>
      </w:r>
      <w:r w:rsidRPr="00937C87">
        <w:t xml:space="preserve"> energii pochodzącej ze źródeł odnawialnych</w:t>
      </w:r>
      <w:r>
        <w:t>.</w:t>
      </w:r>
      <w:r w:rsidRPr="00937C87">
        <w:t xml:space="preserve"> Warto również wspomóc przedsiębiorców, których działalność przyczyni się do wykorzystania lokalnych zasobów.</w:t>
      </w:r>
      <w:r>
        <w:t xml:space="preserve"> </w:t>
      </w:r>
      <w:r w:rsidRPr="00111348">
        <w:t>Mając na uwadze wcześniejsze uwarunkow</w:t>
      </w:r>
      <w:r w:rsidRPr="00111348">
        <w:t>a</w:t>
      </w:r>
      <w:r w:rsidRPr="00111348">
        <w:t>nia LGD określiło poszczególne elementy analizy SWOT dla następujących obszarów: gospodarczego, infrastruktury i usług, środowiska przyrodniczego, społecznego. Analiza ta została przeprowadzona po</w:t>
      </w:r>
      <w:r w:rsidRPr="00111348">
        <w:t>d</w:t>
      </w:r>
      <w:r w:rsidRPr="00111348">
        <w:t>czas spotkań Zespołu ds. LSR. Materiał ten po analizie przez Zarząd podlegał konsultacjom społecznym z mieszkańcami 13 gmin członko</w:t>
      </w:r>
      <w:r w:rsidRPr="00111348">
        <w:t>w</w:t>
      </w:r>
      <w:r w:rsidRPr="00111348">
        <w:t>skich, a ostatecznie zatwie</w:t>
      </w:r>
      <w:r w:rsidRPr="00111348">
        <w:t>r</w:t>
      </w:r>
      <w:r w:rsidRPr="00111348">
        <w:t>dzono go podczas WZC.</w:t>
      </w:r>
    </w:p>
    <w:p w:rsidR="00D75AFA" w:rsidRPr="00D75AFA" w:rsidRDefault="00D75AFA" w:rsidP="00D75AFA">
      <w:pPr>
        <w:spacing w:line="276" w:lineRule="auto"/>
        <w:sectPr w:rsidR="00D75AFA" w:rsidRPr="00D75AFA" w:rsidSect="004F331A">
          <w:headerReference w:type="even" r:id="rId15"/>
          <w:headerReference w:type="default" r:id="rId16"/>
          <w:footerReference w:type="even" r:id="rId17"/>
          <w:footerReference w:type="default" r:id="rId18"/>
          <w:headerReference w:type="first" r:id="rId19"/>
          <w:footerReference w:type="first" r:id="rId20"/>
          <w:type w:val="nextColumn"/>
          <w:pgSz w:w="11906" w:h="16838"/>
          <w:pgMar w:top="680" w:right="851" w:bottom="624" w:left="851" w:header="284" w:footer="709" w:gutter="0"/>
          <w:cols w:space="708"/>
          <w:titlePg/>
          <w:docGrid w:linePitch="299"/>
        </w:sectPr>
      </w:pPr>
    </w:p>
    <w:p w:rsidR="00D776CA" w:rsidRPr="00EB6858" w:rsidRDefault="00D776CA" w:rsidP="0069295F">
      <w:pPr>
        <w:spacing w:line="276" w:lineRule="auto"/>
        <w:rPr>
          <w:sz w:val="20"/>
          <w:szCs w:val="20"/>
        </w:rPr>
      </w:pPr>
      <w:r w:rsidRPr="007B5B96">
        <w:rPr>
          <w:sz w:val="20"/>
          <w:szCs w:val="20"/>
        </w:rPr>
        <w:lastRenderedPageBreak/>
        <w:t xml:space="preserve">Tab. </w:t>
      </w:r>
      <w:r w:rsidR="00CA10FB">
        <w:rPr>
          <w:sz w:val="20"/>
          <w:szCs w:val="20"/>
        </w:rPr>
        <w:t>18</w:t>
      </w:r>
      <w:r w:rsidR="006A22EA" w:rsidRPr="00EB6858">
        <w:rPr>
          <w:sz w:val="20"/>
          <w:szCs w:val="20"/>
        </w:rPr>
        <w:t xml:space="preserve"> A</w:t>
      </w:r>
      <w:r w:rsidRPr="00EB6858">
        <w:rPr>
          <w:sz w:val="20"/>
          <w:szCs w:val="20"/>
        </w:rPr>
        <w:t>naliza SWOT dla obszaru LGD</w:t>
      </w:r>
    </w:p>
    <w:tbl>
      <w:tblPr>
        <w:tblW w:w="163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2"/>
        <w:gridCol w:w="1701"/>
        <w:gridCol w:w="7938"/>
        <w:gridCol w:w="1701"/>
      </w:tblGrid>
      <w:tr w:rsidR="00465690" w:rsidRPr="00D96B92" w:rsidTr="0004262E">
        <w:tc>
          <w:tcPr>
            <w:tcW w:w="4962" w:type="dxa"/>
            <w:shd w:val="clear" w:color="auto" w:fill="31849B"/>
            <w:vAlign w:val="center"/>
          </w:tcPr>
          <w:p w:rsidR="00465690" w:rsidRPr="00D96B92" w:rsidRDefault="00465690" w:rsidP="0004262E">
            <w:pPr>
              <w:rPr>
                <w:b/>
                <w:color w:val="FFFFFF"/>
              </w:rPr>
            </w:pPr>
            <w:r w:rsidRPr="00D96B92">
              <w:rPr>
                <w:b/>
                <w:color w:val="FFFFFF"/>
              </w:rPr>
              <w:t>Mocne strony</w:t>
            </w:r>
          </w:p>
        </w:tc>
        <w:tc>
          <w:tcPr>
            <w:tcW w:w="1701" w:type="dxa"/>
            <w:shd w:val="clear" w:color="auto" w:fill="31849B"/>
            <w:vAlign w:val="center"/>
          </w:tcPr>
          <w:p w:rsidR="00465690" w:rsidRPr="00D96B92" w:rsidRDefault="00465690" w:rsidP="00D96B92">
            <w:pPr>
              <w:jc w:val="center"/>
              <w:rPr>
                <w:b/>
                <w:color w:val="FFFFFF"/>
              </w:rPr>
            </w:pPr>
            <w:r w:rsidRPr="00D96B92">
              <w:rPr>
                <w:b/>
                <w:color w:val="FFFFFF"/>
              </w:rPr>
              <w:t>Odniesienie do diagnozy</w:t>
            </w:r>
          </w:p>
        </w:tc>
        <w:tc>
          <w:tcPr>
            <w:tcW w:w="7938" w:type="dxa"/>
            <w:shd w:val="clear" w:color="auto" w:fill="31849B"/>
            <w:vAlign w:val="center"/>
          </w:tcPr>
          <w:p w:rsidR="00465690" w:rsidRPr="00D96B92" w:rsidRDefault="00465690" w:rsidP="0004262E">
            <w:pPr>
              <w:rPr>
                <w:b/>
                <w:color w:val="FFFFFF"/>
              </w:rPr>
            </w:pPr>
            <w:r w:rsidRPr="00D96B92">
              <w:rPr>
                <w:b/>
                <w:color w:val="FFFFFF"/>
              </w:rPr>
              <w:t>Słabe strony</w:t>
            </w:r>
          </w:p>
        </w:tc>
        <w:tc>
          <w:tcPr>
            <w:tcW w:w="1701" w:type="dxa"/>
            <w:shd w:val="clear" w:color="auto" w:fill="31849B"/>
            <w:vAlign w:val="center"/>
          </w:tcPr>
          <w:p w:rsidR="00465690" w:rsidRPr="00D96B92" w:rsidRDefault="00465690" w:rsidP="00D96B92">
            <w:pPr>
              <w:jc w:val="center"/>
              <w:rPr>
                <w:b/>
                <w:color w:val="FFFFFF"/>
              </w:rPr>
            </w:pPr>
            <w:r w:rsidRPr="00D96B92">
              <w:rPr>
                <w:b/>
                <w:color w:val="FFFFFF"/>
              </w:rPr>
              <w:t>Odniesienie do diagn</w:t>
            </w:r>
            <w:r w:rsidRPr="00D96B92">
              <w:rPr>
                <w:b/>
                <w:color w:val="FFFFFF"/>
              </w:rPr>
              <w:t>o</w:t>
            </w:r>
            <w:r w:rsidRPr="00D96B92">
              <w:rPr>
                <w:b/>
                <w:color w:val="FFFFFF"/>
              </w:rPr>
              <w:t>zy</w:t>
            </w:r>
          </w:p>
        </w:tc>
      </w:tr>
      <w:tr w:rsidR="00465690" w:rsidRPr="00D96B92" w:rsidTr="0004262E">
        <w:tc>
          <w:tcPr>
            <w:tcW w:w="4962" w:type="dxa"/>
            <w:vAlign w:val="center"/>
          </w:tcPr>
          <w:p w:rsidR="00465690" w:rsidRPr="00D96B92" w:rsidRDefault="00465690" w:rsidP="0004262E">
            <w:r w:rsidRPr="00D96B92">
              <w:t>1. Obszar z dużym potencjałem do rozwoju tur</w:t>
            </w:r>
            <w:r w:rsidRPr="00D96B92">
              <w:t>y</w:t>
            </w:r>
            <w:r w:rsidRPr="00D96B92">
              <w:t>styki – walory przyrodnicze i krajobrazowe bog</w:t>
            </w:r>
            <w:r w:rsidRPr="00D96B92">
              <w:t>a</w:t>
            </w:r>
            <w:r w:rsidRPr="00D96B92">
              <w:t>te w runo lasy, cieki, zbiorniki wodne, z</w:t>
            </w:r>
            <w:r w:rsidRPr="00D96B92">
              <w:t>a</w:t>
            </w:r>
            <w:r w:rsidRPr="00D96B92">
              <w:t>bytki , inne ciekawe miejsca i lokalne atrakcje turystyc</w:t>
            </w:r>
            <w:r w:rsidRPr="00D96B92">
              <w:t>z</w:t>
            </w:r>
            <w:r w:rsidRPr="00D96B92">
              <w:t>ne</w:t>
            </w:r>
          </w:p>
        </w:tc>
        <w:tc>
          <w:tcPr>
            <w:tcW w:w="1701" w:type="dxa"/>
            <w:vAlign w:val="center"/>
          </w:tcPr>
          <w:p w:rsidR="00465690" w:rsidRPr="00D96B92" w:rsidRDefault="0004262E" w:rsidP="00D96B92">
            <w:pPr>
              <w:jc w:val="center"/>
            </w:pPr>
            <w:r>
              <w:t>Uwarunk</w:t>
            </w:r>
            <w:r>
              <w:t>o</w:t>
            </w:r>
            <w:r>
              <w:t>wania prz</w:t>
            </w:r>
            <w:r>
              <w:t>y</w:t>
            </w:r>
            <w:r>
              <w:t>rodnicze i tur</w:t>
            </w:r>
            <w:r>
              <w:t>y</w:t>
            </w:r>
            <w:r>
              <w:t>styczne</w:t>
            </w:r>
          </w:p>
        </w:tc>
        <w:tc>
          <w:tcPr>
            <w:tcW w:w="7938" w:type="dxa"/>
            <w:vAlign w:val="center"/>
          </w:tcPr>
          <w:p w:rsidR="00465690" w:rsidRPr="00D96B92" w:rsidRDefault="00465690" w:rsidP="0004262E">
            <w:r w:rsidRPr="00D96B92">
              <w:t>1. Niewykorzystany w pełni potencjał turystyczny, w znacznej mierze wynikły z br</w:t>
            </w:r>
            <w:r w:rsidRPr="00D96B92">
              <w:t>a</w:t>
            </w:r>
            <w:r w:rsidRPr="00D96B92">
              <w:t>ków w infrastrukturze. Dotyczy to w szczególności niskiego stopnia nasycenia infr</w:t>
            </w:r>
            <w:r w:rsidRPr="00D96B92">
              <w:t>a</w:t>
            </w:r>
            <w:r w:rsidRPr="00D96B92">
              <w:t>strukturą noclegową i gastronomiczną, niedostatku ścieżek rowerowych, braku infr</w:t>
            </w:r>
            <w:r w:rsidRPr="00D96B92">
              <w:t>a</w:t>
            </w:r>
            <w:r w:rsidRPr="00D96B92">
              <w:t>struktury umo</w:t>
            </w:r>
            <w:r w:rsidRPr="00D96B92">
              <w:t>ż</w:t>
            </w:r>
            <w:r w:rsidRPr="00D96B92">
              <w:t>liwiającej rekreacyjne i turystyczne wykorzystanie akwenów wodnych, niedost</w:t>
            </w:r>
            <w:r w:rsidRPr="00D96B92">
              <w:t>a</w:t>
            </w:r>
            <w:r w:rsidRPr="00D96B92">
              <w:t>tecznej ilości małej architektury i braku zagospodarowania otoczenia wokół wielu atrakcji tur</w:t>
            </w:r>
            <w:r w:rsidRPr="00D96B92">
              <w:t>y</w:t>
            </w:r>
            <w:r w:rsidRPr="00D96B92">
              <w:t>stycznych;</w:t>
            </w:r>
          </w:p>
        </w:tc>
        <w:tc>
          <w:tcPr>
            <w:tcW w:w="1701" w:type="dxa"/>
            <w:vAlign w:val="center"/>
          </w:tcPr>
          <w:p w:rsidR="00465690" w:rsidRPr="00D96B92" w:rsidRDefault="0004262E" w:rsidP="00D96B92">
            <w:pPr>
              <w:jc w:val="center"/>
            </w:pPr>
            <w:r>
              <w:t>Uwarunkowania przyrodnicze i turystyczne</w:t>
            </w:r>
          </w:p>
        </w:tc>
      </w:tr>
      <w:tr w:rsidR="00465690" w:rsidRPr="00D96B92" w:rsidTr="0004262E">
        <w:tc>
          <w:tcPr>
            <w:tcW w:w="4962" w:type="dxa"/>
            <w:vAlign w:val="center"/>
          </w:tcPr>
          <w:p w:rsidR="00465690" w:rsidRPr="00D96B92" w:rsidRDefault="00465690" w:rsidP="0004262E">
            <w:pPr>
              <w:pStyle w:val="Zawartotabeli"/>
              <w:rPr>
                <w:szCs w:val="22"/>
              </w:rPr>
            </w:pPr>
            <w:r w:rsidRPr="00D96B92">
              <w:rPr>
                <w:szCs w:val="22"/>
              </w:rPr>
              <w:t>2.Wzrost aktywności przedstawicieli sektora społecznego</w:t>
            </w:r>
          </w:p>
        </w:tc>
        <w:tc>
          <w:tcPr>
            <w:tcW w:w="1701" w:type="dxa"/>
            <w:vAlign w:val="center"/>
          </w:tcPr>
          <w:p w:rsidR="00465690" w:rsidRPr="00D96B92" w:rsidRDefault="0004262E" w:rsidP="00D96B92">
            <w:pPr>
              <w:jc w:val="center"/>
            </w:pPr>
            <w:r>
              <w:t>Uwarunk</w:t>
            </w:r>
            <w:r>
              <w:t>o</w:t>
            </w:r>
            <w:r>
              <w:t>wania kult</w:t>
            </w:r>
            <w:r>
              <w:t>u</w:t>
            </w:r>
            <w:r>
              <w:t>rowe</w:t>
            </w:r>
          </w:p>
        </w:tc>
        <w:tc>
          <w:tcPr>
            <w:tcW w:w="7938" w:type="dxa"/>
            <w:vAlign w:val="center"/>
          </w:tcPr>
          <w:p w:rsidR="00465690" w:rsidRPr="00D96B92" w:rsidRDefault="00465690" w:rsidP="0004262E">
            <w:r w:rsidRPr="00D96B92">
              <w:t>2.Trudna sytuacja n</w:t>
            </w:r>
            <w:r w:rsidR="00D96B92">
              <w:t xml:space="preserve">a lokalnych rynkach pracy przy towarzyszącym jej </w:t>
            </w:r>
            <w:r w:rsidRPr="00D96B92">
              <w:t>brakom w z</w:t>
            </w:r>
            <w:r w:rsidRPr="00D96B92">
              <w:t>a</w:t>
            </w:r>
            <w:r w:rsidRPr="00D96B92">
              <w:t>kresie promocji przedsiębiorczości i samozatrudnienia. Ni</w:t>
            </w:r>
            <w:r w:rsidR="00D96B92">
              <w:t xml:space="preserve">edostateczne </w:t>
            </w:r>
            <w:r w:rsidRPr="00D96B92">
              <w:t>wsparcie dla osób zami</w:t>
            </w:r>
            <w:r w:rsidRPr="00D96B92">
              <w:t>e</w:t>
            </w:r>
            <w:r w:rsidRPr="00D96B92">
              <w:t>rzających uruchomić  lub</w:t>
            </w:r>
            <w:r w:rsidR="00CB4CDB" w:rsidRPr="00D96B92">
              <w:t xml:space="preserve"> </w:t>
            </w:r>
            <w:r w:rsidRPr="00D96B92">
              <w:t>prowadzących gospodarczą, przy jednoczesnym braku organizacji zrzeszających i wspierających przedsiębiorców. Mało prężne instyt</w:t>
            </w:r>
            <w:r w:rsidRPr="00D96B92">
              <w:t>u</w:t>
            </w:r>
            <w:r w:rsidRPr="00D96B92">
              <w:t>cje otoczenia bi</w:t>
            </w:r>
            <w:r w:rsidRPr="00D96B92">
              <w:t>z</w:t>
            </w:r>
            <w:r w:rsidRPr="00D96B92">
              <w:t>nesu;</w:t>
            </w:r>
          </w:p>
        </w:tc>
        <w:tc>
          <w:tcPr>
            <w:tcW w:w="1701" w:type="dxa"/>
            <w:vAlign w:val="center"/>
          </w:tcPr>
          <w:p w:rsidR="00465690" w:rsidRPr="00D96B92" w:rsidRDefault="0004262E" w:rsidP="00D96B92">
            <w:pPr>
              <w:jc w:val="center"/>
            </w:pPr>
            <w:r>
              <w:t>Zasoby pracy</w:t>
            </w:r>
          </w:p>
        </w:tc>
      </w:tr>
      <w:tr w:rsidR="00465690" w:rsidRPr="00D96B92" w:rsidTr="0004262E">
        <w:trPr>
          <w:trHeight w:val="1096"/>
        </w:trPr>
        <w:tc>
          <w:tcPr>
            <w:tcW w:w="4962" w:type="dxa"/>
            <w:vAlign w:val="center"/>
          </w:tcPr>
          <w:p w:rsidR="00465690" w:rsidRPr="00D96B92" w:rsidRDefault="00465690" w:rsidP="0004262E">
            <w:r w:rsidRPr="00D96B92">
              <w:t>3. Dogodne poło</w:t>
            </w:r>
            <w:r w:rsidRPr="00D96B92">
              <w:rPr>
                <w:rFonts w:eastAsia="TTE2E967A8t00"/>
              </w:rPr>
              <w:t>ż</w:t>
            </w:r>
            <w:r w:rsidRPr="00D96B92">
              <w:t>enie geograficzne i tranz</w:t>
            </w:r>
            <w:r w:rsidRPr="00D96B92">
              <w:t>y</w:t>
            </w:r>
            <w:r w:rsidRPr="00D96B92">
              <w:t>towe - bliskość Warszawy stwarza możliwości rynku zb</w:t>
            </w:r>
            <w:r w:rsidRPr="00D96B92">
              <w:t>y</w:t>
            </w:r>
            <w:r w:rsidRPr="00D96B92">
              <w:t>tu, zarówno towarów jak i mobilności prz</w:t>
            </w:r>
            <w:r w:rsidRPr="00D96B92">
              <w:t>e</w:t>
            </w:r>
            <w:r w:rsidRPr="00D96B92">
              <w:t xml:space="preserve">strzennej siły roboczej. </w:t>
            </w:r>
          </w:p>
        </w:tc>
        <w:tc>
          <w:tcPr>
            <w:tcW w:w="1701" w:type="dxa"/>
            <w:vAlign w:val="center"/>
          </w:tcPr>
          <w:p w:rsidR="00465690" w:rsidRPr="00D96B92" w:rsidRDefault="00465690" w:rsidP="00D96B92">
            <w:pPr>
              <w:jc w:val="center"/>
            </w:pPr>
            <w:r w:rsidRPr="00D96B92">
              <w:t>Spójność teryt</w:t>
            </w:r>
            <w:r w:rsidRPr="00D96B92">
              <w:t>o</w:t>
            </w:r>
            <w:r w:rsidRPr="00D96B92">
              <w:t>rialna obsz</w:t>
            </w:r>
            <w:r w:rsidRPr="00D96B92">
              <w:t>a</w:t>
            </w:r>
            <w:r w:rsidR="00D96B92">
              <w:t>ru</w:t>
            </w:r>
            <w:r w:rsidRPr="00D96B92">
              <w:t xml:space="preserve"> </w:t>
            </w:r>
          </w:p>
        </w:tc>
        <w:tc>
          <w:tcPr>
            <w:tcW w:w="7938" w:type="dxa"/>
            <w:vAlign w:val="center"/>
          </w:tcPr>
          <w:p w:rsidR="00465690" w:rsidRPr="00D96B92" w:rsidRDefault="00465690" w:rsidP="0004262E">
            <w:r w:rsidRPr="00D96B92">
              <w:t>3. Braki w infrastrukturze komunikacji wewnętrznej (zła jakość dróg, brak chodn</w:t>
            </w:r>
            <w:r w:rsidRPr="00D96B92">
              <w:t>i</w:t>
            </w:r>
            <w:r w:rsidRPr="00D96B92">
              <w:t>ków i ści</w:t>
            </w:r>
            <w:r w:rsidRPr="00D96B92">
              <w:t>e</w:t>
            </w:r>
            <w:r w:rsidRPr="00D96B92">
              <w:t>żek rowerowych)</w:t>
            </w:r>
          </w:p>
        </w:tc>
        <w:tc>
          <w:tcPr>
            <w:tcW w:w="1701" w:type="dxa"/>
            <w:vAlign w:val="center"/>
          </w:tcPr>
          <w:p w:rsidR="00465690" w:rsidRPr="00D96B92" w:rsidRDefault="00465690" w:rsidP="00D96B92">
            <w:pPr>
              <w:pStyle w:val="tekstAnalizy"/>
              <w:jc w:val="center"/>
              <w:rPr>
                <w:rFonts w:ascii="Times New Roman" w:hAnsi="Times New Roman"/>
                <w:sz w:val="22"/>
              </w:rPr>
            </w:pPr>
            <w:r w:rsidRPr="00D96B92">
              <w:rPr>
                <w:rFonts w:ascii="Times New Roman" w:hAnsi="Times New Roman"/>
                <w:sz w:val="22"/>
              </w:rPr>
              <w:t>Uwarunkow</w:t>
            </w:r>
            <w:r w:rsidRPr="00D96B92">
              <w:rPr>
                <w:rFonts w:ascii="Times New Roman" w:hAnsi="Times New Roman"/>
                <w:sz w:val="22"/>
              </w:rPr>
              <w:t>a</w:t>
            </w:r>
            <w:r w:rsidRPr="00D96B92">
              <w:rPr>
                <w:rFonts w:ascii="Times New Roman" w:hAnsi="Times New Roman"/>
                <w:sz w:val="22"/>
              </w:rPr>
              <w:t>nia przestrze</w:t>
            </w:r>
            <w:r w:rsidRPr="00D96B92">
              <w:rPr>
                <w:rFonts w:ascii="Times New Roman" w:hAnsi="Times New Roman"/>
                <w:sz w:val="22"/>
              </w:rPr>
              <w:t>n</w:t>
            </w:r>
            <w:r w:rsidRPr="00D96B92">
              <w:rPr>
                <w:rFonts w:ascii="Times New Roman" w:hAnsi="Times New Roman"/>
                <w:sz w:val="22"/>
              </w:rPr>
              <w:t>ne</w:t>
            </w:r>
          </w:p>
          <w:p w:rsidR="00465690" w:rsidRPr="00D96B92" w:rsidRDefault="00465690" w:rsidP="00D96B92">
            <w:pPr>
              <w:pStyle w:val="tekstAnalizy"/>
              <w:jc w:val="center"/>
              <w:rPr>
                <w:sz w:val="22"/>
              </w:rPr>
            </w:pPr>
          </w:p>
        </w:tc>
      </w:tr>
      <w:tr w:rsidR="00465690" w:rsidRPr="00D96B92" w:rsidTr="0004262E">
        <w:trPr>
          <w:trHeight w:val="1268"/>
        </w:trPr>
        <w:tc>
          <w:tcPr>
            <w:tcW w:w="4962" w:type="dxa"/>
            <w:tcBorders>
              <w:bottom w:val="single" w:sz="4" w:space="0" w:color="auto"/>
            </w:tcBorders>
            <w:vAlign w:val="center"/>
          </w:tcPr>
          <w:p w:rsidR="00465690" w:rsidRPr="00D96B92" w:rsidRDefault="00465690" w:rsidP="0004262E">
            <w:r w:rsidRPr="00D96B92">
              <w:t xml:space="preserve">4. Największe w </w:t>
            </w:r>
            <w:r w:rsidR="00D96B92">
              <w:t>woj.</w:t>
            </w:r>
            <w:r w:rsidRPr="00D96B92">
              <w:t xml:space="preserve"> zagł</w:t>
            </w:r>
            <w:r w:rsidRPr="00D96B92">
              <w:rPr>
                <w:rFonts w:eastAsia="TTE2E967A8t00"/>
              </w:rPr>
              <w:t>ę</w:t>
            </w:r>
            <w:r w:rsidRPr="00D96B92">
              <w:t>bie drobiarskie oraz h</w:t>
            </w:r>
            <w:r w:rsidRPr="00D96B92">
              <w:t>o</w:t>
            </w:r>
            <w:r w:rsidRPr="00D96B92">
              <w:t>dowla trzody chlewnej stanowią bazę do ro</w:t>
            </w:r>
            <w:r w:rsidRPr="00D96B92">
              <w:t>z</w:t>
            </w:r>
            <w:r w:rsidRPr="00D96B92">
              <w:t>woju przemysłu przetwórcz</w:t>
            </w:r>
            <w:r w:rsidRPr="00D96B92">
              <w:t>e</w:t>
            </w:r>
            <w:r w:rsidRPr="00D96B92">
              <w:t>go w tym zakresie. Dogodne warunki do  lokalizacji zakładów prz</w:t>
            </w:r>
            <w:r w:rsidRPr="00D96B92">
              <w:t>e</w:t>
            </w:r>
            <w:r w:rsidRPr="00D96B92">
              <w:t>twórstwa rolno – spożywczego i rozwoju gastr</w:t>
            </w:r>
            <w:r w:rsidRPr="00D96B92">
              <w:t>o</w:t>
            </w:r>
            <w:r w:rsidRPr="00D96B92">
              <w:t>nomii;</w:t>
            </w:r>
          </w:p>
        </w:tc>
        <w:tc>
          <w:tcPr>
            <w:tcW w:w="1701" w:type="dxa"/>
            <w:tcBorders>
              <w:bottom w:val="single" w:sz="4" w:space="0" w:color="auto"/>
            </w:tcBorders>
            <w:vAlign w:val="center"/>
          </w:tcPr>
          <w:p w:rsidR="00465690" w:rsidRPr="00E849BB" w:rsidRDefault="0004262E" w:rsidP="002261AD">
            <w:pPr>
              <w:pStyle w:val="Tekstpodstawowy3"/>
              <w:jc w:val="center"/>
              <w:rPr>
                <w:sz w:val="22"/>
                <w:szCs w:val="22"/>
                <w:lang w:val="pl-PL" w:eastAsia="pl-PL"/>
              </w:rPr>
            </w:pPr>
            <w:r w:rsidRPr="00E849BB">
              <w:rPr>
                <w:sz w:val="22"/>
                <w:szCs w:val="22"/>
                <w:lang w:val="pl-PL" w:eastAsia="pl-PL"/>
              </w:rPr>
              <w:t>Uwarunk</w:t>
            </w:r>
            <w:r w:rsidRPr="00E849BB">
              <w:rPr>
                <w:sz w:val="22"/>
                <w:szCs w:val="22"/>
                <w:lang w:val="pl-PL" w:eastAsia="pl-PL"/>
              </w:rPr>
              <w:t>o</w:t>
            </w:r>
            <w:r w:rsidRPr="00E849BB">
              <w:rPr>
                <w:sz w:val="22"/>
                <w:szCs w:val="22"/>
                <w:lang w:val="pl-PL" w:eastAsia="pl-PL"/>
              </w:rPr>
              <w:t>wania gospoda</w:t>
            </w:r>
            <w:r w:rsidRPr="00E849BB">
              <w:rPr>
                <w:sz w:val="22"/>
                <w:szCs w:val="22"/>
                <w:lang w:val="pl-PL" w:eastAsia="pl-PL"/>
              </w:rPr>
              <w:t>r</w:t>
            </w:r>
            <w:r w:rsidRPr="00E849BB">
              <w:rPr>
                <w:sz w:val="22"/>
                <w:szCs w:val="22"/>
                <w:lang w:val="pl-PL" w:eastAsia="pl-PL"/>
              </w:rPr>
              <w:t>cze i przedsiębio</w:t>
            </w:r>
            <w:r w:rsidRPr="00E849BB">
              <w:rPr>
                <w:sz w:val="22"/>
                <w:szCs w:val="22"/>
                <w:lang w:val="pl-PL" w:eastAsia="pl-PL"/>
              </w:rPr>
              <w:t>r</w:t>
            </w:r>
            <w:r w:rsidRPr="00E849BB">
              <w:rPr>
                <w:sz w:val="22"/>
                <w:szCs w:val="22"/>
                <w:lang w:val="pl-PL" w:eastAsia="pl-PL"/>
              </w:rPr>
              <w:t>czość</w:t>
            </w:r>
          </w:p>
        </w:tc>
        <w:tc>
          <w:tcPr>
            <w:tcW w:w="7938" w:type="dxa"/>
            <w:tcBorders>
              <w:bottom w:val="single" w:sz="4" w:space="0" w:color="auto"/>
            </w:tcBorders>
            <w:vAlign w:val="center"/>
          </w:tcPr>
          <w:p w:rsidR="00465690" w:rsidRPr="00D96B92" w:rsidRDefault="00465690" w:rsidP="0004262E">
            <w:r w:rsidRPr="00D96B92">
              <w:t>4. Ograniczony dostęp do oferty kulturalnej, edukacyjnej i artystycznej na obszarach wiejskich dającej możliwość rozwoju integracji społec</w:t>
            </w:r>
            <w:r w:rsidRPr="00D96B92">
              <w:t>z</w:t>
            </w:r>
            <w:r w:rsidRPr="00D96B92">
              <w:t>nej</w:t>
            </w:r>
          </w:p>
        </w:tc>
        <w:tc>
          <w:tcPr>
            <w:tcW w:w="1701" w:type="dxa"/>
            <w:tcBorders>
              <w:bottom w:val="single" w:sz="4" w:space="0" w:color="auto"/>
            </w:tcBorders>
            <w:vAlign w:val="center"/>
          </w:tcPr>
          <w:p w:rsidR="00465690" w:rsidRPr="00D96B92" w:rsidRDefault="00465690" w:rsidP="00D96B92">
            <w:pPr>
              <w:jc w:val="center"/>
            </w:pPr>
            <w:r w:rsidRPr="00D96B92">
              <w:t>Uwarunkow</w:t>
            </w:r>
            <w:r w:rsidRPr="00D96B92">
              <w:t>a</w:t>
            </w:r>
            <w:r w:rsidRPr="00D96B92">
              <w:t>nia kult</w:t>
            </w:r>
            <w:r w:rsidRPr="00D96B92">
              <w:t>u</w:t>
            </w:r>
            <w:r w:rsidRPr="00D96B92">
              <w:t>rowe</w:t>
            </w:r>
          </w:p>
        </w:tc>
      </w:tr>
      <w:tr w:rsidR="00465690" w:rsidRPr="00D96B92" w:rsidTr="0004262E">
        <w:trPr>
          <w:trHeight w:val="978"/>
        </w:trPr>
        <w:tc>
          <w:tcPr>
            <w:tcW w:w="4962" w:type="dxa"/>
            <w:tcBorders>
              <w:top w:val="single" w:sz="4" w:space="0" w:color="auto"/>
              <w:bottom w:val="single" w:sz="4" w:space="0" w:color="auto"/>
            </w:tcBorders>
            <w:vAlign w:val="center"/>
          </w:tcPr>
          <w:p w:rsidR="00465690" w:rsidRPr="00D96B92" w:rsidRDefault="00465690" w:rsidP="0004262E">
            <w:r w:rsidRPr="00D96B92">
              <w:t>5.</w:t>
            </w:r>
            <w:r w:rsidR="00041098" w:rsidRPr="00D96B92">
              <w:t xml:space="preserve"> Doświadczenie nabyte w gospodarowaniu pom</w:t>
            </w:r>
            <w:r w:rsidR="00041098" w:rsidRPr="00D96B92">
              <w:t>o</w:t>
            </w:r>
            <w:r w:rsidR="00041098" w:rsidRPr="00D96B92">
              <w:t>cą strukturalną w latach Leader 2007-2013 pozw</w:t>
            </w:r>
            <w:r w:rsidR="00041098" w:rsidRPr="00D96B92">
              <w:t>a</w:t>
            </w:r>
            <w:r w:rsidR="00041098" w:rsidRPr="00D96B92">
              <w:t>lające na efektywne wdrożenia unijnych programów.</w:t>
            </w:r>
            <w:r w:rsidR="00D96B92">
              <w:t xml:space="preserve"> </w:t>
            </w:r>
            <w:r w:rsidR="00041098" w:rsidRPr="00D96B92">
              <w:t>W</w:t>
            </w:r>
            <w:r w:rsidRPr="00D96B92">
              <w:t>spółpraca lokalnych podmiotów</w:t>
            </w:r>
            <w:r w:rsidR="00041098" w:rsidRPr="00D96B92">
              <w:t xml:space="preserve"> -</w:t>
            </w:r>
            <w:r w:rsidRPr="00D96B92">
              <w:t xml:space="preserve"> sam</w:t>
            </w:r>
            <w:r w:rsidRPr="00D96B92">
              <w:t>o</w:t>
            </w:r>
            <w:r w:rsidRPr="00D96B92">
              <w:t>rządów, instytucji społecznych i publicznych, org</w:t>
            </w:r>
            <w:r w:rsidRPr="00D96B92">
              <w:t>a</w:t>
            </w:r>
            <w:r w:rsidRPr="00D96B92">
              <w:t>nizacji pozarządowych, przedsiębio</w:t>
            </w:r>
            <w:r w:rsidRPr="00D96B92">
              <w:t>r</w:t>
            </w:r>
            <w:r w:rsidRPr="00D96B92">
              <w:t>ców</w:t>
            </w:r>
          </w:p>
        </w:tc>
        <w:tc>
          <w:tcPr>
            <w:tcW w:w="1701" w:type="dxa"/>
            <w:tcBorders>
              <w:top w:val="single" w:sz="4" w:space="0" w:color="auto"/>
              <w:bottom w:val="single" w:sz="4" w:space="0" w:color="auto"/>
            </w:tcBorders>
            <w:vAlign w:val="center"/>
          </w:tcPr>
          <w:p w:rsidR="00465690" w:rsidRPr="00D96B92" w:rsidRDefault="00465690" w:rsidP="00D96B92">
            <w:pPr>
              <w:jc w:val="center"/>
            </w:pPr>
            <w:r w:rsidRPr="00D96B92">
              <w:t>Partycyp</w:t>
            </w:r>
            <w:r w:rsidRPr="00D96B92">
              <w:t>a</w:t>
            </w:r>
            <w:r w:rsidRPr="00D96B92">
              <w:t>cyjny charakter, repr</w:t>
            </w:r>
            <w:r w:rsidRPr="00D96B92">
              <w:t>e</w:t>
            </w:r>
            <w:r w:rsidRPr="00D96B92">
              <w:t>zent</w:t>
            </w:r>
            <w:r w:rsidRPr="00D96B92">
              <w:t>a</w:t>
            </w:r>
            <w:r w:rsidRPr="00D96B92">
              <w:t>tywność LGD</w:t>
            </w:r>
          </w:p>
        </w:tc>
        <w:tc>
          <w:tcPr>
            <w:tcW w:w="7938" w:type="dxa"/>
            <w:tcBorders>
              <w:top w:val="single" w:sz="4" w:space="0" w:color="auto"/>
              <w:bottom w:val="single" w:sz="4" w:space="0" w:color="auto"/>
            </w:tcBorders>
            <w:vAlign w:val="center"/>
          </w:tcPr>
          <w:p w:rsidR="00465690" w:rsidRPr="00D96B92" w:rsidRDefault="00465690" w:rsidP="0004262E">
            <w:r w:rsidRPr="00D96B92">
              <w:t>5. Brak dostatecznej infrastruktury kulturalnej i rekreacyjnej w postaci świetlic, ogó</w:t>
            </w:r>
            <w:r w:rsidRPr="00D96B92">
              <w:t>l</w:t>
            </w:r>
            <w:r w:rsidRPr="00D96B92">
              <w:t>nodostępnych placów zabaw, siłowni na wolnym powietrzu, ścieżek zdrowia, a w miejscach gdzie taka infr</w:t>
            </w:r>
            <w:r w:rsidRPr="00D96B92">
              <w:t>a</w:t>
            </w:r>
            <w:r w:rsidRPr="00D96B92">
              <w:t>struktura istnieje, niedobór środków na ich doposażenie</w:t>
            </w:r>
          </w:p>
        </w:tc>
        <w:tc>
          <w:tcPr>
            <w:tcW w:w="1701" w:type="dxa"/>
            <w:tcBorders>
              <w:top w:val="single" w:sz="4" w:space="0" w:color="auto"/>
              <w:bottom w:val="single" w:sz="4" w:space="0" w:color="auto"/>
            </w:tcBorders>
            <w:vAlign w:val="center"/>
          </w:tcPr>
          <w:p w:rsidR="00465690" w:rsidRPr="00D96B92" w:rsidRDefault="00465690" w:rsidP="00D96B92">
            <w:pPr>
              <w:jc w:val="center"/>
            </w:pPr>
            <w:r w:rsidRPr="00D96B92">
              <w:t>Uwarunkow</w:t>
            </w:r>
            <w:r w:rsidRPr="00D96B92">
              <w:t>a</w:t>
            </w:r>
            <w:r w:rsidRPr="00D96B92">
              <w:t>nia kult</w:t>
            </w:r>
            <w:r w:rsidRPr="00D96B92">
              <w:t>u</w:t>
            </w:r>
            <w:r w:rsidRPr="00D96B92">
              <w:t>rowe</w:t>
            </w:r>
          </w:p>
        </w:tc>
      </w:tr>
      <w:tr w:rsidR="00465690" w:rsidRPr="00D96B92" w:rsidTr="0004262E">
        <w:trPr>
          <w:trHeight w:val="550"/>
        </w:trPr>
        <w:tc>
          <w:tcPr>
            <w:tcW w:w="4962" w:type="dxa"/>
            <w:tcBorders>
              <w:top w:val="single" w:sz="4" w:space="0" w:color="auto"/>
              <w:bottom w:val="single" w:sz="4" w:space="0" w:color="auto"/>
            </w:tcBorders>
            <w:vAlign w:val="center"/>
          </w:tcPr>
          <w:p w:rsidR="00465690" w:rsidRPr="00D96B92" w:rsidRDefault="00465690" w:rsidP="0004262E">
            <w:r w:rsidRPr="00D96B92">
              <w:t>6. Korzystne warunki rozwoju energii słonec</w:t>
            </w:r>
            <w:r w:rsidRPr="00D96B92">
              <w:t>z</w:t>
            </w:r>
            <w:r w:rsidRPr="00D96B92">
              <w:t>nej i wiatrowej</w:t>
            </w:r>
          </w:p>
        </w:tc>
        <w:tc>
          <w:tcPr>
            <w:tcW w:w="1701" w:type="dxa"/>
            <w:tcBorders>
              <w:top w:val="single" w:sz="4" w:space="0" w:color="auto"/>
              <w:bottom w:val="single" w:sz="4" w:space="0" w:color="auto"/>
            </w:tcBorders>
            <w:vAlign w:val="center"/>
          </w:tcPr>
          <w:p w:rsidR="00465690" w:rsidRPr="00D96B92" w:rsidRDefault="00465690" w:rsidP="00D96B92">
            <w:pPr>
              <w:jc w:val="center"/>
            </w:pPr>
            <w:r w:rsidRPr="00D96B92">
              <w:t>Uwarunk</w:t>
            </w:r>
            <w:r w:rsidRPr="00D96B92">
              <w:t>o</w:t>
            </w:r>
            <w:r w:rsidRPr="00D96B92">
              <w:t>wania przestrze</w:t>
            </w:r>
            <w:r w:rsidRPr="00D96B92">
              <w:t>n</w:t>
            </w:r>
            <w:r w:rsidRPr="00D96B92">
              <w:t>ne</w:t>
            </w:r>
          </w:p>
        </w:tc>
        <w:tc>
          <w:tcPr>
            <w:tcW w:w="7938" w:type="dxa"/>
            <w:tcBorders>
              <w:top w:val="single" w:sz="4" w:space="0" w:color="auto"/>
              <w:bottom w:val="single" w:sz="4" w:space="0" w:color="auto"/>
            </w:tcBorders>
            <w:vAlign w:val="center"/>
          </w:tcPr>
          <w:p w:rsidR="00465690" w:rsidRPr="00D96B92" w:rsidRDefault="00041098" w:rsidP="0004262E">
            <w:pPr>
              <w:numPr>
                <w:ilvl w:val="0"/>
                <w:numId w:val="23"/>
              </w:numPr>
              <w:ind w:left="176" w:hanging="219"/>
            </w:pPr>
            <w:r w:rsidRPr="00D96B92">
              <w:t>Odpływ młodych osób z terenów gmin należących do LGD do pobliskich ośro</w:t>
            </w:r>
            <w:r w:rsidRPr="00D96B92">
              <w:t>d</w:t>
            </w:r>
            <w:r w:rsidRPr="00D96B92">
              <w:t>ków miejskich i zanik więzi mieszkańców z miejscem zamies</w:t>
            </w:r>
            <w:r w:rsidRPr="00D96B92">
              <w:t>z</w:t>
            </w:r>
            <w:r w:rsidRPr="00D96B92">
              <w:t>kania</w:t>
            </w:r>
          </w:p>
        </w:tc>
        <w:tc>
          <w:tcPr>
            <w:tcW w:w="1701" w:type="dxa"/>
            <w:tcBorders>
              <w:top w:val="single" w:sz="4" w:space="0" w:color="auto"/>
              <w:bottom w:val="single" w:sz="4" w:space="0" w:color="auto"/>
            </w:tcBorders>
            <w:vAlign w:val="center"/>
          </w:tcPr>
          <w:p w:rsidR="00465690" w:rsidRPr="00D96B92" w:rsidRDefault="0004262E" w:rsidP="00D96B92">
            <w:pPr>
              <w:jc w:val="center"/>
            </w:pPr>
            <w:r>
              <w:t>Uwarunkow</w:t>
            </w:r>
            <w:r>
              <w:t>a</w:t>
            </w:r>
            <w:r>
              <w:t>nia gospoda</w:t>
            </w:r>
            <w:r>
              <w:t>r</w:t>
            </w:r>
            <w:r>
              <w:t>cze i przedsiębio</w:t>
            </w:r>
            <w:r>
              <w:t>r</w:t>
            </w:r>
            <w:r>
              <w:t>czość</w:t>
            </w:r>
          </w:p>
        </w:tc>
      </w:tr>
      <w:tr w:rsidR="00041098" w:rsidRPr="00D96B92" w:rsidTr="0004262E">
        <w:trPr>
          <w:trHeight w:val="841"/>
        </w:trPr>
        <w:tc>
          <w:tcPr>
            <w:tcW w:w="4962" w:type="dxa"/>
            <w:tcBorders>
              <w:top w:val="single" w:sz="4" w:space="0" w:color="auto"/>
              <w:bottom w:val="single" w:sz="4" w:space="0" w:color="auto"/>
            </w:tcBorders>
            <w:vAlign w:val="center"/>
          </w:tcPr>
          <w:p w:rsidR="00041098" w:rsidRPr="00D96B92" w:rsidRDefault="00041098" w:rsidP="0004262E">
            <w:r w:rsidRPr="00D96B92">
              <w:t>-</w:t>
            </w:r>
          </w:p>
        </w:tc>
        <w:tc>
          <w:tcPr>
            <w:tcW w:w="1701" w:type="dxa"/>
            <w:tcBorders>
              <w:top w:val="single" w:sz="4" w:space="0" w:color="auto"/>
              <w:bottom w:val="single" w:sz="4" w:space="0" w:color="auto"/>
            </w:tcBorders>
            <w:vAlign w:val="center"/>
          </w:tcPr>
          <w:p w:rsidR="00041098" w:rsidRPr="00D96B92" w:rsidRDefault="00041098" w:rsidP="00D96B92">
            <w:pPr>
              <w:jc w:val="center"/>
            </w:pPr>
            <w:r w:rsidRPr="00D96B92">
              <w:t>-</w:t>
            </w:r>
          </w:p>
        </w:tc>
        <w:tc>
          <w:tcPr>
            <w:tcW w:w="7938" w:type="dxa"/>
            <w:tcBorders>
              <w:top w:val="single" w:sz="4" w:space="0" w:color="auto"/>
              <w:bottom w:val="single" w:sz="4" w:space="0" w:color="auto"/>
            </w:tcBorders>
            <w:vAlign w:val="center"/>
          </w:tcPr>
          <w:p w:rsidR="00041098" w:rsidRDefault="00041098" w:rsidP="0004262E">
            <w:pPr>
              <w:numPr>
                <w:ilvl w:val="0"/>
                <w:numId w:val="23"/>
              </w:numPr>
              <w:ind w:left="176" w:hanging="219"/>
            </w:pPr>
            <w:r w:rsidRPr="00D96B92">
              <w:t>Niedostosowane do potrzeb pracodawców kwalifikacje i kompetencje osób niea</w:t>
            </w:r>
            <w:r w:rsidRPr="00D96B92">
              <w:t>k</w:t>
            </w:r>
            <w:r w:rsidRPr="00D96B92">
              <w:t>tywnych zawodowo</w:t>
            </w:r>
          </w:p>
          <w:p w:rsidR="00785017" w:rsidRDefault="00785017" w:rsidP="0004262E">
            <w:pPr>
              <w:ind w:left="720"/>
            </w:pPr>
          </w:p>
          <w:p w:rsidR="00785017" w:rsidRPr="00D96B92" w:rsidRDefault="00785017" w:rsidP="0004262E">
            <w:pPr>
              <w:ind w:left="720"/>
            </w:pPr>
          </w:p>
        </w:tc>
        <w:tc>
          <w:tcPr>
            <w:tcW w:w="1701" w:type="dxa"/>
            <w:tcBorders>
              <w:top w:val="single" w:sz="4" w:space="0" w:color="auto"/>
              <w:bottom w:val="single" w:sz="4" w:space="0" w:color="auto"/>
            </w:tcBorders>
            <w:vAlign w:val="center"/>
          </w:tcPr>
          <w:p w:rsidR="00041098" w:rsidRPr="002261AD" w:rsidRDefault="0004262E" w:rsidP="00D96B92">
            <w:pPr>
              <w:jc w:val="center"/>
              <w:rPr>
                <w:sz w:val="21"/>
                <w:szCs w:val="21"/>
              </w:rPr>
            </w:pPr>
            <w:r>
              <w:t>Uwarunkow</w:t>
            </w:r>
            <w:r>
              <w:t>a</w:t>
            </w:r>
            <w:r>
              <w:t>nia gospoda</w:t>
            </w:r>
            <w:r>
              <w:t>r</w:t>
            </w:r>
            <w:r>
              <w:t>cze i przedsiębio</w:t>
            </w:r>
            <w:r>
              <w:t>r</w:t>
            </w:r>
            <w:r>
              <w:t>czość</w:t>
            </w:r>
          </w:p>
        </w:tc>
      </w:tr>
      <w:tr w:rsidR="00041098" w:rsidRPr="00D96B92" w:rsidTr="0004262E">
        <w:trPr>
          <w:trHeight w:val="421"/>
        </w:trPr>
        <w:tc>
          <w:tcPr>
            <w:tcW w:w="4962" w:type="dxa"/>
            <w:tcBorders>
              <w:top w:val="single" w:sz="4" w:space="0" w:color="auto"/>
              <w:bottom w:val="single" w:sz="4" w:space="0" w:color="auto"/>
            </w:tcBorders>
            <w:vAlign w:val="center"/>
          </w:tcPr>
          <w:p w:rsidR="00041098" w:rsidRPr="00D96B92" w:rsidRDefault="00041098" w:rsidP="0004262E">
            <w:r w:rsidRPr="00D96B92">
              <w:lastRenderedPageBreak/>
              <w:t>-</w:t>
            </w:r>
          </w:p>
        </w:tc>
        <w:tc>
          <w:tcPr>
            <w:tcW w:w="1701" w:type="dxa"/>
            <w:tcBorders>
              <w:top w:val="single" w:sz="4" w:space="0" w:color="auto"/>
              <w:bottom w:val="single" w:sz="4" w:space="0" w:color="auto"/>
            </w:tcBorders>
            <w:vAlign w:val="center"/>
          </w:tcPr>
          <w:p w:rsidR="00041098" w:rsidRPr="00D96B92" w:rsidRDefault="00041098" w:rsidP="00D96B92">
            <w:pPr>
              <w:jc w:val="center"/>
            </w:pPr>
            <w:r w:rsidRPr="00D96B92">
              <w:t>-</w:t>
            </w:r>
          </w:p>
        </w:tc>
        <w:tc>
          <w:tcPr>
            <w:tcW w:w="7938" w:type="dxa"/>
            <w:tcBorders>
              <w:top w:val="single" w:sz="4" w:space="0" w:color="auto"/>
              <w:bottom w:val="single" w:sz="4" w:space="0" w:color="auto"/>
            </w:tcBorders>
            <w:vAlign w:val="center"/>
          </w:tcPr>
          <w:p w:rsidR="00CA10FB" w:rsidRPr="006E4CFA" w:rsidRDefault="00041098" w:rsidP="0004262E">
            <w:pPr>
              <w:numPr>
                <w:ilvl w:val="0"/>
                <w:numId w:val="23"/>
              </w:numPr>
              <w:ind w:left="317" w:hanging="317"/>
            </w:pPr>
            <w:r w:rsidRPr="006E4CFA">
              <w:t>Ujemne saldo migracji spowodowane uzależnieniem niektórych gmin od zewnętr</w:t>
            </w:r>
            <w:r w:rsidRPr="006E4CFA">
              <w:t>z</w:t>
            </w:r>
            <w:r w:rsidRPr="006E4CFA">
              <w:t>nego rynku pracy przy powolnym wzroście liczby miejsc pracy</w:t>
            </w:r>
          </w:p>
        </w:tc>
        <w:tc>
          <w:tcPr>
            <w:tcW w:w="1701" w:type="dxa"/>
            <w:tcBorders>
              <w:top w:val="single" w:sz="4" w:space="0" w:color="auto"/>
              <w:bottom w:val="single" w:sz="4" w:space="0" w:color="auto"/>
            </w:tcBorders>
            <w:vAlign w:val="center"/>
          </w:tcPr>
          <w:p w:rsidR="00041098" w:rsidRPr="002261AD" w:rsidRDefault="00041098" w:rsidP="00D96B92">
            <w:pPr>
              <w:jc w:val="center"/>
              <w:rPr>
                <w:sz w:val="21"/>
                <w:szCs w:val="21"/>
              </w:rPr>
            </w:pPr>
            <w:r w:rsidRPr="002261AD">
              <w:rPr>
                <w:sz w:val="21"/>
                <w:szCs w:val="21"/>
              </w:rPr>
              <w:t>Uwarunkow</w:t>
            </w:r>
            <w:r w:rsidRPr="002261AD">
              <w:rPr>
                <w:sz w:val="21"/>
                <w:szCs w:val="21"/>
              </w:rPr>
              <w:t>a</w:t>
            </w:r>
            <w:r w:rsidRPr="002261AD">
              <w:rPr>
                <w:sz w:val="21"/>
                <w:szCs w:val="21"/>
              </w:rPr>
              <w:t>nia przestrze</w:t>
            </w:r>
            <w:r w:rsidRPr="002261AD">
              <w:rPr>
                <w:sz w:val="21"/>
                <w:szCs w:val="21"/>
              </w:rPr>
              <w:t>n</w:t>
            </w:r>
            <w:r w:rsidRPr="002261AD">
              <w:rPr>
                <w:sz w:val="21"/>
                <w:szCs w:val="21"/>
              </w:rPr>
              <w:t>ne</w:t>
            </w:r>
          </w:p>
        </w:tc>
      </w:tr>
      <w:tr w:rsidR="006E4CFA" w:rsidRPr="00D96B92" w:rsidTr="0004262E">
        <w:trPr>
          <w:trHeight w:val="421"/>
        </w:trPr>
        <w:tc>
          <w:tcPr>
            <w:tcW w:w="4962" w:type="dxa"/>
            <w:tcBorders>
              <w:top w:val="single" w:sz="4" w:space="0" w:color="auto"/>
              <w:bottom w:val="single" w:sz="4" w:space="0" w:color="auto"/>
            </w:tcBorders>
            <w:vAlign w:val="center"/>
          </w:tcPr>
          <w:p w:rsidR="006E4CFA" w:rsidRPr="00D96B92" w:rsidRDefault="006E4CFA" w:rsidP="0004262E"/>
        </w:tc>
        <w:tc>
          <w:tcPr>
            <w:tcW w:w="1701" w:type="dxa"/>
            <w:tcBorders>
              <w:top w:val="single" w:sz="4" w:space="0" w:color="auto"/>
              <w:bottom w:val="single" w:sz="4" w:space="0" w:color="auto"/>
            </w:tcBorders>
            <w:vAlign w:val="center"/>
          </w:tcPr>
          <w:p w:rsidR="006E4CFA" w:rsidRPr="00D96B92" w:rsidRDefault="006E4CFA" w:rsidP="00D96B92">
            <w:pPr>
              <w:jc w:val="center"/>
            </w:pPr>
          </w:p>
        </w:tc>
        <w:tc>
          <w:tcPr>
            <w:tcW w:w="7938" w:type="dxa"/>
            <w:tcBorders>
              <w:top w:val="single" w:sz="4" w:space="0" w:color="auto"/>
              <w:bottom w:val="single" w:sz="4" w:space="0" w:color="auto"/>
            </w:tcBorders>
            <w:vAlign w:val="center"/>
          </w:tcPr>
          <w:p w:rsidR="006E4CFA" w:rsidRPr="006E4CFA" w:rsidRDefault="006E4CFA" w:rsidP="0004262E">
            <w:pPr>
              <w:numPr>
                <w:ilvl w:val="0"/>
                <w:numId w:val="23"/>
              </w:numPr>
              <w:ind w:left="176" w:hanging="219"/>
            </w:pPr>
            <w:r w:rsidRPr="006E4CFA">
              <w:t>Niewystarczająco rozwinięty sektor przetwórstwa lokalnego, w tym braki w infr</w:t>
            </w:r>
            <w:r w:rsidRPr="006E4CFA">
              <w:t>a</w:t>
            </w:r>
            <w:r w:rsidR="00346F3D">
              <w:t>strukturze</w:t>
            </w:r>
          </w:p>
        </w:tc>
        <w:tc>
          <w:tcPr>
            <w:tcW w:w="1701" w:type="dxa"/>
            <w:tcBorders>
              <w:top w:val="single" w:sz="4" w:space="0" w:color="auto"/>
              <w:bottom w:val="single" w:sz="4" w:space="0" w:color="auto"/>
            </w:tcBorders>
            <w:vAlign w:val="center"/>
          </w:tcPr>
          <w:p w:rsidR="006E4CFA" w:rsidRPr="0004262E" w:rsidRDefault="0004262E" w:rsidP="00D96B92">
            <w:pPr>
              <w:jc w:val="center"/>
              <w:rPr>
                <w:sz w:val="20"/>
                <w:szCs w:val="20"/>
              </w:rPr>
            </w:pPr>
            <w:r w:rsidRPr="0004262E">
              <w:rPr>
                <w:sz w:val="20"/>
                <w:szCs w:val="20"/>
              </w:rPr>
              <w:t>Uwarunkow</w:t>
            </w:r>
            <w:r w:rsidRPr="0004262E">
              <w:rPr>
                <w:sz w:val="20"/>
                <w:szCs w:val="20"/>
              </w:rPr>
              <w:t>a</w:t>
            </w:r>
            <w:r w:rsidRPr="0004262E">
              <w:rPr>
                <w:sz w:val="20"/>
                <w:szCs w:val="20"/>
              </w:rPr>
              <w:t>nia gospoda</w:t>
            </w:r>
            <w:r w:rsidRPr="0004262E">
              <w:rPr>
                <w:sz w:val="20"/>
                <w:szCs w:val="20"/>
              </w:rPr>
              <w:t>r</w:t>
            </w:r>
            <w:r w:rsidRPr="0004262E">
              <w:rPr>
                <w:sz w:val="20"/>
                <w:szCs w:val="20"/>
              </w:rPr>
              <w:t>cze i przedsiębio</w:t>
            </w:r>
            <w:r w:rsidRPr="0004262E">
              <w:rPr>
                <w:sz w:val="20"/>
                <w:szCs w:val="20"/>
              </w:rPr>
              <w:t>r</w:t>
            </w:r>
            <w:r w:rsidRPr="0004262E">
              <w:rPr>
                <w:sz w:val="20"/>
                <w:szCs w:val="20"/>
              </w:rPr>
              <w:t>czość</w:t>
            </w:r>
          </w:p>
        </w:tc>
      </w:tr>
      <w:tr w:rsidR="00465690" w:rsidRPr="00D96B92" w:rsidTr="0004262E">
        <w:tc>
          <w:tcPr>
            <w:tcW w:w="4962" w:type="dxa"/>
            <w:shd w:val="clear" w:color="auto" w:fill="31849B"/>
            <w:vAlign w:val="center"/>
          </w:tcPr>
          <w:p w:rsidR="00465690" w:rsidRPr="00D96B92" w:rsidRDefault="00465690" w:rsidP="0004262E">
            <w:pPr>
              <w:rPr>
                <w:b/>
                <w:color w:val="FFFFFF"/>
              </w:rPr>
            </w:pPr>
            <w:r w:rsidRPr="00D96B92">
              <w:rPr>
                <w:b/>
                <w:color w:val="FFFFFF"/>
              </w:rPr>
              <w:t>Szanse</w:t>
            </w:r>
          </w:p>
        </w:tc>
        <w:tc>
          <w:tcPr>
            <w:tcW w:w="1701" w:type="dxa"/>
            <w:shd w:val="clear" w:color="auto" w:fill="31849B"/>
            <w:vAlign w:val="center"/>
          </w:tcPr>
          <w:p w:rsidR="00465690" w:rsidRPr="00D96B92" w:rsidRDefault="00465690" w:rsidP="00D96B92">
            <w:pPr>
              <w:jc w:val="center"/>
              <w:rPr>
                <w:b/>
                <w:color w:val="FFFFFF"/>
              </w:rPr>
            </w:pPr>
            <w:r w:rsidRPr="00D96B92">
              <w:rPr>
                <w:b/>
                <w:color w:val="FFFFFF"/>
              </w:rPr>
              <w:t>Odniesienie do di</w:t>
            </w:r>
            <w:r w:rsidRPr="00D96B92">
              <w:rPr>
                <w:b/>
                <w:color w:val="FFFFFF"/>
              </w:rPr>
              <w:t>a</w:t>
            </w:r>
            <w:r w:rsidRPr="00D96B92">
              <w:rPr>
                <w:b/>
                <w:color w:val="FFFFFF"/>
              </w:rPr>
              <w:t>gnozy</w:t>
            </w:r>
          </w:p>
        </w:tc>
        <w:tc>
          <w:tcPr>
            <w:tcW w:w="7938" w:type="dxa"/>
            <w:shd w:val="clear" w:color="auto" w:fill="31849B"/>
            <w:vAlign w:val="center"/>
          </w:tcPr>
          <w:p w:rsidR="00465690" w:rsidRPr="00D96B92" w:rsidRDefault="00465690" w:rsidP="0004262E">
            <w:pPr>
              <w:rPr>
                <w:b/>
                <w:color w:val="FFFFFF"/>
              </w:rPr>
            </w:pPr>
            <w:r w:rsidRPr="00D96B92">
              <w:rPr>
                <w:b/>
                <w:color w:val="FFFFFF"/>
              </w:rPr>
              <w:t>Zagrożenia</w:t>
            </w:r>
          </w:p>
        </w:tc>
        <w:tc>
          <w:tcPr>
            <w:tcW w:w="1701" w:type="dxa"/>
            <w:shd w:val="clear" w:color="auto" w:fill="31849B"/>
            <w:vAlign w:val="center"/>
          </w:tcPr>
          <w:p w:rsidR="00465690" w:rsidRPr="00D96B92" w:rsidRDefault="00465690" w:rsidP="00D96B92">
            <w:pPr>
              <w:jc w:val="center"/>
              <w:rPr>
                <w:b/>
                <w:color w:val="FFFFFF"/>
              </w:rPr>
            </w:pPr>
            <w:r w:rsidRPr="00D96B92">
              <w:rPr>
                <w:b/>
                <w:color w:val="FFFFFF"/>
              </w:rPr>
              <w:t>Odniesienie do diagn</w:t>
            </w:r>
            <w:r w:rsidRPr="00D96B92">
              <w:rPr>
                <w:b/>
                <w:color w:val="FFFFFF"/>
              </w:rPr>
              <w:t>o</w:t>
            </w:r>
            <w:r w:rsidRPr="00D96B92">
              <w:rPr>
                <w:b/>
                <w:color w:val="FFFFFF"/>
              </w:rPr>
              <w:t>zy</w:t>
            </w:r>
          </w:p>
        </w:tc>
      </w:tr>
      <w:tr w:rsidR="00465690" w:rsidRPr="00D96B92" w:rsidTr="0004262E">
        <w:tc>
          <w:tcPr>
            <w:tcW w:w="4962" w:type="dxa"/>
            <w:shd w:val="clear" w:color="auto" w:fill="auto"/>
            <w:vAlign w:val="center"/>
          </w:tcPr>
          <w:p w:rsidR="00465690" w:rsidRPr="00D96B92" w:rsidRDefault="00465690" w:rsidP="0004262E">
            <w:r w:rsidRPr="00D96B92">
              <w:t>1.Możliwość rozwoju turystyki pieszej, rower</w:t>
            </w:r>
            <w:r w:rsidRPr="00D96B92">
              <w:t>o</w:t>
            </w:r>
            <w:r w:rsidRPr="00D96B92">
              <w:t>wej, wodnej w oparciu o rozbudowana i zintegr</w:t>
            </w:r>
            <w:r w:rsidRPr="00D96B92">
              <w:t>o</w:t>
            </w:r>
            <w:r w:rsidRPr="00D96B92">
              <w:t>waną infrastrukturę z wykorzystaniem istni</w:t>
            </w:r>
            <w:r w:rsidRPr="00D96B92">
              <w:t>e</w:t>
            </w:r>
            <w:r w:rsidRPr="00D96B92">
              <w:t>jących (np. ścieżki rowerowe, trasy nordic walking, kaj</w:t>
            </w:r>
            <w:r w:rsidRPr="00D96B92">
              <w:t>a</w:t>
            </w:r>
            <w:r w:rsidRPr="00D96B92">
              <w:t>kowe, zagospodarowanie terenu wzdłuż rzeki Wkry)</w:t>
            </w:r>
          </w:p>
        </w:tc>
        <w:tc>
          <w:tcPr>
            <w:tcW w:w="1701" w:type="dxa"/>
            <w:shd w:val="clear" w:color="auto" w:fill="auto"/>
            <w:vAlign w:val="center"/>
          </w:tcPr>
          <w:p w:rsidR="00465690" w:rsidRPr="00D96B92" w:rsidRDefault="00465690" w:rsidP="00D96B92">
            <w:pPr>
              <w:jc w:val="center"/>
            </w:pPr>
            <w:r w:rsidRPr="00D96B92">
              <w:t>Uwarunk</w:t>
            </w:r>
            <w:r w:rsidRPr="00D96B92">
              <w:t>o</w:t>
            </w:r>
            <w:r w:rsidRPr="00D96B92">
              <w:t>wania przestrze</w:t>
            </w:r>
            <w:r w:rsidRPr="00D96B92">
              <w:t>n</w:t>
            </w:r>
            <w:r w:rsidRPr="00D96B92">
              <w:t>ne</w:t>
            </w:r>
          </w:p>
        </w:tc>
        <w:tc>
          <w:tcPr>
            <w:tcW w:w="7938" w:type="dxa"/>
            <w:shd w:val="clear" w:color="auto" w:fill="auto"/>
            <w:vAlign w:val="center"/>
          </w:tcPr>
          <w:p w:rsidR="00465690" w:rsidRPr="00D96B92" w:rsidRDefault="00465690" w:rsidP="0004262E">
            <w:r w:rsidRPr="00D96B92">
              <w:t>1 Brak wsparcia finansowego i szkoleń dla osób chcących rozwijać swoją aktywność zawod</w:t>
            </w:r>
            <w:r w:rsidRPr="00D96B92">
              <w:t>o</w:t>
            </w:r>
            <w:r w:rsidRPr="00D96B92">
              <w:t>wą i społeczną;</w:t>
            </w:r>
          </w:p>
        </w:tc>
        <w:tc>
          <w:tcPr>
            <w:tcW w:w="1701" w:type="dxa"/>
            <w:shd w:val="clear" w:color="auto" w:fill="auto"/>
            <w:vAlign w:val="center"/>
          </w:tcPr>
          <w:p w:rsidR="00465690" w:rsidRPr="0004262E" w:rsidRDefault="00465690" w:rsidP="00D96B92">
            <w:pPr>
              <w:jc w:val="center"/>
              <w:rPr>
                <w:sz w:val="20"/>
                <w:szCs w:val="20"/>
              </w:rPr>
            </w:pPr>
            <w:r w:rsidRPr="0004262E">
              <w:rPr>
                <w:sz w:val="20"/>
                <w:szCs w:val="20"/>
              </w:rPr>
              <w:t>Problemy sp</w:t>
            </w:r>
            <w:r w:rsidRPr="0004262E">
              <w:rPr>
                <w:sz w:val="20"/>
                <w:szCs w:val="20"/>
              </w:rPr>
              <w:t>o</w:t>
            </w:r>
            <w:r w:rsidRPr="0004262E">
              <w:rPr>
                <w:sz w:val="20"/>
                <w:szCs w:val="20"/>
              </w:rPr>
              <w:t>łeczne i dostęp do infrastruktury p</w:t>
            </w:r>
            <w:r w:rsidRPr="0004262E">
              <w:rPr>
                <w:sz w:val="20"/>
                <w:szCs w:val="20"/>
              </w:rPr>
              <w:t>u</w:t>
            </w:r>
            <w:r w:rsidRPr="0004262E">
              <w:rPr>
                <w:sz w:val="20"/>
                <w:szCs w:val="20"/>
              </w:rPr>
              <w:t>blicznej</w:t>
            </w:r>
          </w:p>
        </w:tc>
      </w:tr>
      <w:tr w:rsidR="00465690" w:rsidRPr="00D96B92" w:rsidTr="0004262E">
        <w:tc>
          <w:tcPr>
            <w:tcW w:w="4962" w:type="dxa"/>
            <w:shd w:val="clear" w:color="auto" w:fill="auto"/>
            <w:vAlign w:val="center"/>
          </w:tcPr>
          <w:p w:rsidR="00465690" w:rsidRPr="00D96B92" w:rsidRDefault="00465690" w:rsidP="0004262E">
            <w:r w:rsidRPr="00D96B92">
              <w:t>2. Lepsze wykorzystanie potencjału turystyc</w:t>
            </w:r>
            <w:r w:rsidRPr="00D96B92">
              <w:t>z</w:t>
            </w:r>
            <w:r w:rsidRPr="00D96B92">
              <w:t>nego w postaci rzek, zabytków, atrakcji tur</w:t>
            </w:r>
            <w:r w:rsidRPr="00D96B92">
              <w:t>y</w:t>
            </w:r>
            <w:r w:rsidRPr="00D96B92">
              <w:t>stycznych</w:t>
            </w:r>
          </w:p>
        </w:tc>
        <w:tc>
          <w:tcPr>
            <w:tcW w:w="1701" w:type="dxa"/>
            <w:shd w:val="clear" w:color="auto" w:fill="auto"/>
            <w:vAlign w:val="center"/>
          </w:tcPr>
          <w:p w:rsidR="00465690" w:rsidRPr="00D96B92" w:rsidRDefault="0004262E" w:rsidP="00D96B92">
            <w:pPr>
              <w:jc w:val="center"/>
            </w:pPr>
            <w:r>
              <w:t>Uwarunk</w:t>
            </w:r>
            <w:r>
              <w:t>o</w:t>
            </w:r>
            <w:r>
              <w:t>wania prz</w:t>
            </w:r>
            <w:r>
              <w:t>y</w:t>
            </w:r>
            <w:r>
              <w:t>rodnicze i tur</w:t>
            </w:r>
            <w:r>
              <w:t>y</w:t>
            </w:r>
            <w:r>
              <w:t>styczne</w:t>
            </w:r>
          </w:p>
        </w:tc>
        <w:tc>
          <w:tcPr>
            <w:tcW w:w="7938" w:type="dxa"/>
            <w:shd w:val="clear" w:color="auto" w:fill="auto"/>
            <w:vAlign w:val="center"/>
          </w:tcPr>
          <w:p w:rsidR="00465690" w:rsidRPr="00D96B92" w:rsidRDefault="00465690" w:rsidP="0004262E">
            <w:r w:rsidRPr="00D96B92">
              <w:t>2.Niski stopień absorpcji środków pomocowych spowodowany brakiem prefinansow</w:t>
            </w:r>
            <w:r w:rsidRPr="00D96B92">
              <w:t>a</w:t>
            </w:r>
            <w:r w:rsidRPr="00D96B92">
              <w:t>nia (realizacja projektów w oparciu o finansowanie zaliczkowe)ograniczonymi możl</w:t>
            </w:r>
            <w:r w:rsidRPr="00D96B92">
              <w:t>i</w:t>
            </w:r>
            <w:r w:rsidRPr="00D96B92">
              <w:t>wościami pokrycia wkładu własnego i brakiem informacji o źródłach i sposobach p</w:t>
            </w:r>
            <w:r w:rsidRPr="00D96B92">
              <w:t>o</w:t>
            </w:r>
            <w:r w:rsidRPr="00D96B92">
              <w:t>zyskiwania wspa</w:t>
            </w:r>
            <w:r w:rsidRPr="00D96B92">
              <w:t>r</w:t>
            </w:r>
            <w:r w:rsidRPr="00D96B92">
              <w:t>cia;</w:t>
            </w:r>
          </w:p>
        </w:tc>
        <w:tc>
          <w:tcPr>
            <w:tcW w:w="1701" w:type="dxa"/>
            <w:shd w:val="clear" w:color="auto" w:fill="auto"/>
            <w:vAlign w:val="center"/>
          </w:tcPr>
          <w:p w:rsidR="00465690" w:rsidRPr="0004262E" w:rsidRDefault="0004262E" w:rsidP="00D96B92">
            <w:pPr>
              <w:jc w:val="center"/>
              <w:rPr>
                <w:sz w:val="20"/>
                <w:szCs w:val="20"/>
              </w:rPr>
            </w:pPr>
            <w:r>
              <w:t>Zasoby pracy</w:t>
            </w:r>
            <w:r w:rsidRPr="0004262E">
              <w:rPr>
                <w:sz w:val="20"/>
                <w:szCs w:val="20"/>
              </w:rPr>
              <w:t xml:space="preserve"> Uwarunkow</w:t>
            </w:r>
            <w:r w:rsidRPr="0004262E">
              <w:rPr>
                <w:sz w:val="20"/>
                <w:szCs w:val="20"/>
              </w:rPr>
              <w:t>a</w:t>
            </w:r>
            <w:r w:rsidRPr="0004262E">
              <w:rPr>
                <w:sz w:val="20"/>
                <w:szCs w:val="20"/>
              </w:rPr>
              <w:t>nia gospoda</w:t>
            </w:r>
            <w:r w:rsidRPr="0004262E">
              <w:rPr>
                <w:sz w:val="20"/>
                <w:szCs w:val="20"/>
              </w:rPr>
              <w:t>r</w:t>
            </w:r>
            <w:r w:rsidRPr="0004262E">
              <w:rPr>
                <w:sz w:val="20"/>
                <w:szCs w:val="20"/>
              </w:rPr>
              <w:t>cze i przedsiębio</w:t>
            </w:r>
            <w:r w:rsidRPr="0004262E">
              <w:rPr>
                <w:sz w:val="20"/>
                <w:szCs w:val="20"/>
              </w:rPr>
              <w:t>r</w:t>
            </w:r>
            <w:r w:rsidRPr="0004262E">
              <w:rPr>
                <w:sz w:val="20"/>
                <w:szCs w:val="20"/>
              </w:rPr>
              <w:t>czość</w:t>
            </w:r>
          </w:p>
        </w:tc>
      </w:tr>
      <w:tr w:rsidR="00465690" w:rsidRPr="00D96B92" w:rsidTr="0004262E">
        <w:tc>
          <w:tcPr>
            <w:tcW w:w="4962" w:type="dxa"/>
            <w:shd w:val="clear" w:color="auto" w:fill="auto"/>
            <w:vAlign w:val="center"/>
          </w:tcPr>
          <w:p w:rsidR="00465690" w:rsidRPr="00D96B92" w:rsidRDefault="00465690" w:rsidP="0004262E">
            <w:r w:rsidRPr="00D96B92">
              <w:t>3.</w:t>
            </w:r>
            <w:r w:rsidRPr="00D96B92">
              <w:rPr>
                <w:b/>
              </w:rPr>
              <w:t xml:space="preserve"> </w:t>
            </w:r>
            <w:r w:rsidRPr="00D96B92">
              <w:t>Rozwój lokalnej przedsiębiorczości oraz podmi</w:t>
            </w:r>
            <w:r w:rsidRPr="00D96B92">
              <w:t>o</w:t>
            </w:r>
            <w:r w:rsidRPr="00D96B92">
              <w:t>tów ekonomii społecznej szansa na poprawę syt</w:t>
            </w:r>
            <w:r w:rsidRPr="00D96B92">
              <w:t>u</w:t>
            </w:r>
            <w:r w:rsidRPr="00D96B92">
              <w:t>acji na lokalnym rynku pr</w:t>
            </w:r>
            <w:r w:rsidRPr="00D96B92">
              <w:t>a</w:t>
            </w:r>
            <w:r w:rsidRPr="00D96B92">
              <w:t>cy;</w:t>
            </w:r>
          </w:p>
        </w:tc>
        <w:tc>
          <w:tcPr>
            <w:tcW w:w="1701" w:type="dxa"/>
            <w:shd w:val="clear" w:color="auto" w:fill="auto"/>
            <w:vAlign w:val="center"/>
          </w:tcPr>
          <w:p w:rsidR="00465690" w:rsidRPr="0004262E" w:rsidRDefault="0004262E" w:rsidP="00D96B92">
            <w:pPr>
              <w:jc w:val="center"/>
              <w:rPr>
                <w:sz w:val="20"/>
                <w:szCs w:val="20"/>
              </w:rPr>
            </w:pPr>
            <w:r w:rsidRPr="0004262E">
              <w:rPr>
                <w:sz w:val="20"/>
                <w:szCs w:val="20"/>
              </w:rPr>
              <w:t>Uwarunkow</w:t>
            </w:r>
            <w:r w:rsidRPr="0004262E">
              <w:rPr>
                <w:sz w:val="20"/>
                <w:szCs w:val="20"/>
              </w:rPr>
              <w:t>a</w:t>
            </w:r>
            <w:r w:rsidRPr="0004262E">
              <w:rPr>
                <w:sz w:val="20"/>
                <w:szCs w:val="20"/>
              </w:rPr>
              <w:t>nia gospoda</w:t>
            </w:r>
            <w:r w:rsidRPr="0004262E">
              <w:rPr>
                <w:sz w:val="20"/>
                <w:szCs w:val="20"/>
              </w:rPr>
              <w:t>r</w:t>
            </w:r>
            <w:r w:rsidRPr="0004262E">
              <w:rPr>
                <w:sz w:val="20"/>
                <w:szCs w:val="20"/>
              </w:rPr>
              <w:t>cze i przedsiębio</w:t>
            </w:r>
            <w:r w:rsidRPr="0004262E">
              <w:rPr>
                <w:sz w:val="20"/>
                <w:szCs w:val="20"/>
              </w:rPr>
              <w:t>r</w:t>
            </w:r>
            <w:r w:rsidRPr="0004262E">
              <w:rPr>
                <w:sz w:val="20"/>
                <w:szCs w:val="20"/>
              </w:rPr>
              <w:t>czość</w:t>
            </w:r>
          </w:p>
        </w:tc>
        <w:tc>
          <w:tcPr>
            <w:tcW w:w="7938" w:type="dxa"/>
            <w:shd w:val="clear" w:color="auto" w:fill="auto"/>
            <w:vAlign w:val="center"/>
          </w:tcPr>
          <w:p w:rsidR="00465690" w:rsidRPr="00D96B92" w:rsidRDefault="00465690" w:rsidP="0004262E">
            <w:r w:rsidRPr="00D96B92">
              <w:t>3. Niewystarczająco atrakcyjna oferta spędzania czasu wolnego (szczególnie dla mł</w:t>
            </w:r>
            <w:r w:rsidRPr="00D96B92">
              <w:t>o</w:t>
            </w:r>
            <w:r w:rsidRPr="00D96B92">
              <w:t>dzieży i s</w:t>
            </w:r>
            <w:r w:rsidRPr="00D96B92">
              <w:t>e</w:t>
            </w:r>
            <w:r w:rsidRPr="00D96B92">
              <w:t>niorów)</w:t>
            </w:r>
          </w:p>
        </w:tc>
        <w:tc>
          <w:tcPr>
            <w:tcW w:w="1701" w:type="dxa"/>
            <w:shd w:val="clear" w:color="auto" w:fill="auto"/>
            <w:vAlign w:val="center"/>
          </w:tcPr>
          <w:p w:rsidR="00465690" w:rsidRPr="00D96B92" w:rsidRDefault="0004262E" w:rsidP="00D96B92">
            <w:pPr>
              <w:jc w:val="center"/>
            </w:pPr>
            <w:r>
              <w:t>Zasoby pracy</w:t>
            </w:r>
          </w:p>
        </w:tc>
      </w:tr>
      <w:tr w:rsidR="00465690" w:rsidRPr="00D96B92" w:rsidTr="0004262E">
        <w:tc>
          <w:tcPr>
            <w:tcW w:w="4962" w:type="dxa"/>
            <w:shd w:val="clear" w:color="auto" w:fill="auto"/>
            <w:vAlign w:val="center"/>
          </w:tcPr>
          <w:p w:rsidR="00465690" w:rsidRPr="00D96B92" w:rsidRDefault="00465690" w:rsidP="0004262E">
            <w:r w:rsidRPr="00D96B92">
              <w:t>4.</w:t>
            </w:r>
            <w:r w:rsidRPr="00D96B92">
              <w:rPr>
                <w:b/>
              </w:rPr>
              <w:t xml:space="preserve"> </w:t>
            </w:r>
            <w:r w:rsidRPr="00D96B92">
              <w:t>Wsparcie doradcze przy zakładaniu działaln</w:t>
            </w:r>
            <w:r w:rsidRPr="00D96B92">
              <w:t>o</w:t>
            </w:r>
            <w:r w:rsidRPr="00D96B92">
              <w:t>ści gospodarczej i prowadzeniu jej</w:t>
            </w:r>
            <w:r w:rsidR="002261AD">
              <w:t xml:space="preserve"> </w:t>
            </w:r>
            <w:r w:rsidRPr="00D96B92">
              <w:t>w początkowym okresie;</w:t>
            </w:r>
          </w:p>
        </w:tc>
        <w:tc>
          <w:tcPr>
            <w:tcW w:w="1701" w:type="dxa"/>
            <w:shd w:val="clear" w:color="auto" w:fill="auto"/>
            <w:vAlign w:val="center"/>
          </w:tcPr>
          <w:p w:rsidR="00465690" w:rsidRPr="00D96B92" w:rsidRDefault="0004262E" w:rsidP="00D96B92">
            <w:pPr>
              <w:jc w:val="center"/>
            </w:pPr>
            <w:r>
              <w:t>Zasoby pracy</w:t>
            </w:r>
            <w:r w:rsidRPr="00D96B92">
              <w:t xml:space="preserve"> </w:t>
            </w:r>
          </w:p>
        </w:tc>
        <w:tc>
          <w:tcPr>
            <w:tcW w:w="7938" w:type="dxa"/>
            <w:shd w:val="clear" w:color="auto" w:fill="auto"/>
            <w:vAlign w:val="center"/>
          </w:tcPr>
          <w:p w:rsidR="00465690" w:rsidRPr="00D96B92" w:rsidRDefault="00041098" w:rsidP="0004262E">
            <w:pPr>
              <w:numPr>
                <w:ilvl w:val="0"/>
                <w:numId w:val="24"/>
              </w:numPr>
              <w:ind w:left="176" w:hanging="219"/>
            </w:pPr>
            <w:r w:rsidRPr="00D96B92">
              <w:t>Słabe ekonomicznie rolnictwo, przy wysokim odsetku osób utrzymujących się z pracy w rolnictwie i mała skłonność do zmian tego sektora gospodarki</w:t>
            </w:r>
          </w:p>
        </w:tc>
        <w:tc>
          <w:tcPr>
            <w:tcW w:w="1701" w:type="dxa"/>
            <w:shd w:val="clear" w:color="auto" w:fill="auto"/>
            <w:vAlign w:val="center"/>
          </w:tcPr>
          <w:p w:rsidR="00465690" w:rsidRPr="00D96B92" w:rsidRDefault="0004262E" w:rsidP="00D96B92">
            <w:pPr>
              <w:jc w:val="center"/>
            </w:pPr>
            <w:r>
              <w:t>Zasoby pracy</w:t>
            </w:r>
            <w:r w:rsidRPr="00D96B92">
              <w:t xml:space="preserve"> </w:t>
            </w:r>
          </w:p>
        </w:tc>
      </w:tr>
      <w:tr w:rsidR="00465690" w:rsidRPr="00D96B92" w:rsidTr="0004262E">
        <w:tc>
          <w:tcPr>
            <w:tcW w:w="4962" w:type="dxa"/>
            <w:shd w:val="clear" w:color="auto" w:fill="auto"/>
            <w:vAlign w:val="center"/>
          </w:tcPr>
          <w:p w:rsidR="00465690" w:rsidRPr="00D96B92" w:rsidRDefault="00465690" w:rsidP="0004262E">
            <w:r w:rsidRPr="00D96B92">
              <w:t>5.</w:t>
            </w:r>
            <w:r w:rsidRPr="00D96B92">
              <w:rPr>
                <w:b/>
              </w:rPr>
              <w:t xml:space="preserve"> </w:t>
            </w:r>
            <w:r w:rsidRPr="00D96B92">
              <w:t>Rozwój działalności organizacji pozarząd</w:t>
            </w:r>
            <w:r w:rsidRPr="00D96B92">
              <w:t>o</w:t>
            </w:r>
            <w:r w:rsidRPr="00D96B92">
              <w:t>wych, w celu większej integracji l</w:t>
            </w:r>
            <w:r w:rsidRPr="00D96B92">
              <w:t>o</w:t>
            </w:r>
            <w:r w:rsidRPr="00D96B92">
              <w:t>kalnej</w:t>
            </w:r>
          </w:p>
          <w:p w:rsidR="00465690" w:rsidRPr="00D96B92" w:rsidRDefault="00465690" w:rsidP="0004262E">
            <w:r w:rsidRPr="00D96B92">
              <w:t>społeczności, poprzez wsparcie finansowe, dora</w:t>
            </w:r>
            <w:r w:rsidRPr="00D96B92">
              <w:t>d</w:t>
            </w:r>
            <w:r w:rsidRPr="00D96B92">
              <w:t>cze i praktyczne (forma inkubatora aktywności społec</w:t>
            </w:r>
            <w:r w:rsidRPr="00D96B92">
              <w:t>z</w:t>
            </w:r>
            <w:r w:rsidRPr="00D96B92">
              <w:t>nej)</w:t>
            </w:r>
          </w:p>
        </w:tc>
        <w:tc>
          <w:tcPr>
            <w:tcW w:w="1701" w:type="dxa"/>
            <w:shd w:val="clear" w:color="auto" w:fill="auto"/>
            <w:vAlign w:val="center"/>
          </w:tcPr>
          <w:p w:rsidR="00465690" w:rsidRPr="00D96B92" w:rsidRDefault="00465690" w:rsidP="00D96B92">
            <w:pPr>
              <w:jc w:val="center"/>
            </w:pPr>
            <w:r w:rsidRPr="00D96B92">
              <w:t>Uwarunk</w:t>
            </w:r>
            <w:r w:rsidRPr="00D96B92">
              <w:t>o</w:t>
            </w:r>
            <w:r w:rsidRPr="00D96B92">
              <w:t>wania kult</w:t>
            </w:r>
            <w:r w:rsidRPr="00D96B92">
              <w:t>u</w:t>
            </w:r>
            <w:r w:rsidRPr="00D96B92">
              <w:t>rowe</w:t>
            </w:r>
          </w:p>
        </w:tc>
        <w:tc>
          <w:tcPr>
            <w:tcW w:w="7938" w:type="dxa"/>
            <w:shd w:val="clear" w:color="auto" w:fill="auto"/>
            <w:vAlign w:val="center"/>
          </w:tcPr>
          <w:p w:rsidR="00465690" w:rsidRPr="00D96B92" w:rsidRDefault="00465690" w:rsidP="0004262E">
            <w:r w:rsidRPr="00D96B92">
              <w:t xml:space="preserve">5.Niska </w:t>
            </w:r>
            <w:r w:rsidRPr="00D96B92">
              <w:rPr>
                <w:rFonts w:eastAsia="TTE2E967A8t00"/>
              </w:rPr>
              <w:t>ś</w:t>
            </w:r>
            <w:r w:rsidRPr="00D96B92">
              <w:t>wiadomo</w:t>
            </w:r>
            <w:r w:rsidRPr="00D96B92">
              <w:rPr>
                <w:rFonts w:eastAsia="TTE2E967A8t00"/>
              </w:rPr>
              <w:t xml:space="preserve">ść </w:t>
            </w:r>
            <w:r w:rsidRPr="00D96B92">
              <w:t>ekologiczna mieszkańców, przedstawicieli biznesu i roln</w:t>
            </w:r>
            <w:r w:rsidRPr="00D96B92">
              <w:t>i</w:t>
            </w:r>
            <w:r w:rsidRPr="00D96B92">
              <w:t>ków co zagraża środowisku naturalnemu</w:t>
            </w:r>
          </w:p>
        </w:tc>
        <w:tc>
          <w:tcPr>
            <w:tcW w:w="1701" w:type="dxa"/>
            <w:shd w:val="clear" w:color="auto" w:fill="auto"/>
            <w:vAlign w:val="center"/>
          </w:tcPr>
          <w:p w:rsidR="00465690" w:rsidRPr="00D96B92" w:rsidRDefault="00465690" w:rsidP="00D96B92">
            <w:pPr>
              <w:jc w:val="center"/>
            </w:pPr>
            <w:r w:rsidRPr="00D96B92">
              <w:t>Uwarunkow</w:t>
            </w:r>
            <w:r w:rsidRPr="00D96B92">
              <w:t>a</w:t>
            </w:r>
            <w:r w:rsidRPr="00D96B92">
              <w:t>nia przestrze</w:t>
            </w:r>
            <w:r w:rsidRPr="00D96B92">
              <w:t>n</w:t>
            </w:r>
            <w:r w:rsidRPr="00D96B92">
              <w:t>ne</w:t>
            </w:r>
          </w:p>
        </w:tc>
      </w:tr>
      <w:tr w:rsidR="00465690" w:rsidRPr="00D96B92" w:rsidTr="0004262E">
        <w:tc>
          <w:tcPr>
            <w:tcW w:w="4962" w:type="dxa"/>
            <w:shd w:val="clear" w:color="auto" w:fill="auto"/>
            <w:vAlign w:val="center"/>
          </w:tcPr>
          <w:p w:rsidR="00465690" w:rsidRPr="00D96B92" w:rsidRDefault="00465690" w:rsidP="0004262E">
            <w:r w:rsidRPr="00D96B92">
              <w:t>6. Rozwój przetwórstwa rolno-</w:t>
            </w:r>
          </w:p>
          <w:p w:rsidR="00465690" w:rsidRPr="00D96B92" w:rsidRDefault="00465690" w:rsidP="0004262E">
            <w:r w:rsidRPr="00D96B92">
              <w:t>spożywczego opartego na współpracy.</w:t>
            </w:r>
          </w:p>
          <w:p w:rsidR="00465690" w:rsidRPr="00D96B92" w:rsidRDefault="00465690" w:rsidP="0004262E"/>
        </w:tc>
        <w:tc>
          <w:tcPr>
            <w:tcW w:w="1701" w:type="dxa"/>
            <w:shd w:val="clear" w:color="auto" w:fill="auto"/>
            <w:vAlign w:val="center"/>
          </w:tcPr>
          <w:p w:rsidR="00465690" w:rsidRPr="0004262E" w:rsidRDefault="0004262E" w:rsidP="00D96B92">
            <w:pPr>
              <w:jc w:val="center"/>
              <w:rPr>
                <w:sz w:val="20"/>
                <w:szCs w:val="20"/>
              </w:rPr>
            </w:pPr>
            <w:r w:rsidRPr="0004262E">
              <w:rPr>
                <w:sz w:val="20"/>
                <w:szCs w:val="20"/>
              </w:rPr>
              <w:t>Uwarunkow</w:t>
            </w:r>
            <w:r w:rsidRPr="0004262E">
              <w:rPr>
                <w:sz w:val="20"/>
                <w:szCs w:val="20"/>
              </w:rPr>
              <w:t>a</w:t>
            </w:r>
            <w:r w:rsidRPr="0004262E">
              <w:rPr>
                <w:sz w:val="20"/>
                <w:szCs w:val="20"/>
              </w:rPr>
              <w:t>nia gospoda</w:t>
            </w:r>
            <w:r w:rsidRPr="0004262E">
              <w:rPr>
                <w:sz w:val="20"/>
                <w:szCs w:val="20"/>
              </w:rPr>
              <w:t>r</w:t>
            </w:r>
            <w:r w:rsidRPr="0004262E">
              <w:rPr>
                <w:sz w:val="20"/>
                <w:szCs w:val="20"/>
              </w:rPr>
              <w:t>cze i przedsiębio</w:t>
            </w:r>
            <w:r w:rsidRPr="0004262E">
              <w:rPr>
                <w:sz w:val="20"/>
                <w:szCs w:val="20"/>
              </w:rPr>
              <w:t>r</w:t>
            </w:r>
            <w:r w:rsidRPr="0004262E">
              <w:rPr>
                <w:sz w:val="20"/>
                <w:szCs w:val="20"/>
              </w:rPr>
              <w:t>czość</w:t>
            </w:r>
          </w:p>
        </w:tc>
        <w:tc>
          <w:tcPr>
            <w:tcW w:w="7938" w:type="dxa"/>
            <w:shd w:val="clear" w:color="auto" w:fill="auto"/>
            <w:vAlign w:val="center"/>
          </w:tcPr>
          <w:p w:rsidR="00465690" w:rsidRPr="00D96B92" w:rsidRDefault="00465690" w:rsidP="0004262E">
            <w:r w:rsidRPr="00D96B92">
              <w:t>6.Wzrost wykluczenia społecznego poprzez nasilenie występowania problemów sp</w:t>
            </w:r>
            <w:r w:rsidRPr="00D96B92">
              <w:t>o</w:t>
            </w:r>
            <w:r w:rsidRPr="00D96B92">
              <w:t>łecznych i grup defaworyzowanych</w:t>
            </w:r>
          </w:p>
        </w:tc>
        <w:tc>
          <w:tcPr>
            <w:tcW w:w="1701" w:type="dxa"/>
            <w:shd w:val="clear" w:color="auto" w:fill="auto"/>
            <w:vAlign w:val="center"/>
          </w:tcPr>
          <w:p w:rsidR="00465690" w:rsidRPr="00D96B92" w:rsidRDefault="0004262E" w:rsidP="00D96B92">
            <w:pPr>
              <w:jc w:val="center"/>
            </w:pPr>
            <w:r>
              <w:t>Zasoby pracy</w:t>
            </w:r>
            <w:r w:rsidRPr="00D96B92">
              <w:t xml:space="preserve"> </w:t>
            </w:r>
            <w:r w:rsidRPr="0004262E">
              <w:rPr>
                <w:sz w:val="20"/>
                <w:szCs w:val="20"/>
              </w:rPr>
              <w:t>Problemy sp</w:t>
            </w:r>
            <w:r w:rsidRPr="0004262E">
              <w:rPr>
                <w:sz w:val="20"/>
                <w:szCs w:val="20"/>
              </w:rPr>
              <w:t>o</w:t>
            </w:r>
            <w:r w:rsidRPr="0004262E">
              <w:rPr>
                <w:sz w:val="20"/>
                <w:szCs w:val="20"/>
              </w:rPr>
              <w:t>łeczne i dostęp do infrastruktury p</w:t>
            </w:r>
            <w:r w:rsidRPr="0004262E">
              <w:rPr>
                <w:sz w:val="20"/>
                <w:szCs w:val="20"/>
              </w:rPr>
              <w:t>u</w:t>
            </w:r>
            <w:r w:rsidRPr="0004262E">
              <w:rPr>
                <w:sz w:val="20"/>
                <w:szCs w:val="20"/>
              </w:rPr>
              <w:t>blicznej</w:t>
            </w:r>
          </w:p>
        </w:tc>
      </w:tr>
      <w:tr w:rsidR="00465690" w:rsidRPr="00D96B92" w:rsidTr="0004262E">
        <w:tc>
          <w:tcPr>
            <w:tcW w:w="4962" w:type="dxa"/>
            <w:shd w:val="clear" w:color="auto" w:fill="auto"/>
            <w:vAlign w:val="center"/>
          </w:tcPr>
          <w:p w:rsidR="00465690" w:rsidRPr="00D96B92" w:rsidRDefault="00465690" w:rsidP="0004262E">
            <w:r w:rsidRPr="00D96B92">
              <w:t>7.Nowoczesne technologie OZE do zastosow</w:t>
            </w:r>
            <w:r w:rsidRPr="00D96B92">
              <w:t>a</w:t>
            </w:r>
            <w:r w:rsidRPr="00D96B92">
              <w:t>nia w instytucjach publicznych</w:t>
            </w:r>
          </w:p>
          <w:p w:rsidR="00465690" w:rsidRPr="00D96B92" w:rsidRDefault="00465690" w:rsidP="0004262E">
            <w:r w:rsidRPr="00D96B92">
              <w:t>i gospodarstwach domowych. Część obsz</w:t>
            </w:r>
            <w:r w:rsidRPr="00D96B92">
              <w:t>a</w:t>
            </w:r>
            <w:r w:rsidRPr="00D96B92">
              <w:t>ru LSR posiada dość korzystne warunki dla wykorzyst</w:t>
            </w:r>
            <w:r w:rsidRPr="00D96B92">
              <w:t>a</w:t>
            </w:r>
            <w:r w:rsidRPr="00D96B92">
              <w:t>nia energii wiatrowej</w:t>
            </w:r>
          </w:p>
        </w:tc>
        <w:tc>
          <w:tcPr>
            <w:tcW w:w="1701" w:type="dxa"/>
            <w:shd w:val="clear" w:color="auto" w:fill="auto"/>
            <w:vAlign w:val="center"/>
          </w:tcPr>
          <w:p w:rsidR="00465690" w:rsidRPr="00D96B92" w:rsidRDefault="00465690" w:rsidP="00D96B92">
            <w:pPr>
              <w:jc w:val="center"/>
            </w:pPr>
            <w:r w:rsidRPr="00D96B92">
              <w:t>Uwarunk</w:t>
            </w:r>
            <w:r w:rsidRPr="00D96B92">
              <w:t>o</w:t>
            </w:r>
            <w:r w:rsidRPr="00D96B92">
              <w:t>wania przestrze</w:t>
            </w:r>
            <w:r w:rsidRPr="00D96B92">
              <w:t>n</w:t>
            </w:r>
            <w:r w:rsidRPr="00D96B92">
              <w:t>ne</w:t>
            </w:r>
          </w:p>
        </w:tc>
        <w:tc>
          <w:tcPr>
            <w:tcW w:w="7938" w:type="dxa"/>
            <w:shd w:val="clear" w:color="auto" w:fill="auto"/>
            <w:vAlign w:val="center"/>
          </w:tcPr>
          <w:p w:rsidR="00465690" w:rsidRPr="00D96B92" w:rsidRDefault="00F12854" w:rsidP="0004262E">
            <w:r w:rsidRPr="00D96B92">
              <w:t>-</w:t>
            </w:r>
          </w:p>
        </w:tc>
        <w:tc>
          <w:tcPr>
            <w:tcW w:w="1701" w:type="dxa"/>
            <w:shd w:val="clear" w:color="auto" w:fill="auto"/>
            <w:vAlign w:val="center"/>
          </w:tcPr>
          <w:p w:rsidR="00465690" w:rsidRPr="00D96B92" w:rsidRDefault="00F12854" w:rsidP="00D96B92">
            <w:pPr>
              <w:jc w:val="center"/>
            </w:pPr>
            <w:r w:rsidRPr="00D96B92">
              <w:t>-</w:t>
            </w:r>
          </w:p>
        </w:tc>
      </w:tr>
    </w:tbl>
    <w:p w:rsidR="00C32E84" w:rsidRPr="005C105E" w:rsidRDefault="001C2CF0" w:rsidP="005C105E">
      <w:pPr>
        <w:spacing w:line="276" w:lineRule="auto"/>
        <w:jc w:val="left"/>
        <w:rPr>
          <w:sz w:val="20"/>
          <w:szCs w:val="20"/>
        </w:rPr>
        <w:sectPr w:rsidR="00C32E84" w:rsidRPr="005C105E" w:rsidSect="004F331A">
          <w:pgSz w:w="16838" w:h="11906" w:orient="landscape"/>
          <w:pgMar w:top="680" w:right="851" w:bottom="624" w:left="851" w:header="709" w:footer="709" w:gutter="0"/>
          <w:cols w:space="708"/>
          <w:docGrid w:linePitch="299"/>
        </w:sectPr>
      </w:pPr>
      <w:r w:rsidRPr="001C2CF0">
        <w:rPr>
          <w:sz w:val="20"/>
          <w:szCs w:val="20"/>
        </w:rPr>
        <w:t>Źródło: opracowanie własne</w:t>
      </w:r>
      <w:r w:rsidR="005C105E">
        <w:rPr>
          <w:sz w:val="20"/>
          <w:szCs w:val="20"/>
        </w:rPr>
        <w:t xml:space="preserve"> </w:t>
      </w:r>
      <w:r w:rsidR="005C105E" w:rsidRPr="005C105E">
        <w:rPr>
          <w:sz w:val="20"/>
          <w:szCs w:val="20"/>
        </w:rPr>
        <w:t>(25.08.2015r.)</w:t>
      </w:r>
    </w:p>
    <w:p w:rsidR="00BF15A3" w:rsidRPr="00F026DE" w:rsidRDefault="00383484" w:rsidP="0069295F">
      <w:pPr>
        <w:spacing w:line="276" w:lineRule="auto"/>
        <w:rPr>
          <w:b/>
        </w:rPr>
      </w:pPr>
      <w:r w:rsidRPr="00937C87">
        <w:lastRenderedPageBreak/>
        <w:t xml:space="preserve"> </w:t>
      </w:r>
    </w:p>
    <w:p w:rsidR="0042483B" w:rsidRPr="00780830" w:rsidRDefault="004539D0" w:rsidP="00D75AFA">
      <w:pPr>
        <w:pStyle w:val="Nagwek1"/>
        <w:shd w:val="clear" w:color="auto" w:fill="31849B"/>
        <w:spacing w:before="0" w:after="0"/>
        <w:rPr>
          <w:rFonts w:ascii="Times New Roman" w:hAnsi="Times New Roman"/>
          <w:color w:val="FFFFFF"/>
          <w:sz w:val="24"/>
        </w:rPr>
      </w:pPr>
      <w:bookmarkStart w:id="24" w:name="_Toc434839664"/>
      <w:bookmarkStart w:id="25" w:name="_Toc437247680"/>
      <w:r w:rsidRPr="00780830">
        <w:rPr>
          <w:rFonts w:ascii="Times New Roman" w:hAnsi="Times New Roman"/>
          <w:color w:val="FFFFFF"/>
          <w:sz w:val="24"/>
        </w:rPr>
        <w:t>V. CELE I WSKAŹNIKI</w:t>
      </w:r>
      <w:bookmarkEnd w:id="24"/>
      <w:bookmarkEnd w:id="25"/>
    </w:p>
    <w:p w:rsidR="002A04DB" w:rsidRPr="00D75AFA" w:rsidRDefault="002A04DB" w:rsidP="0069295F">
      <w:pPr>
        <w:spacing w:line="276" w:lineRule="auto"/>
        <w:rPr>
          <w:sz w:val="4"/>
          <w:szCs w:val="4"/>
        </w:rPr>
      </w:pPr>
    </w:p>
    <w:p w:rsidR="00D75AFA" w:rsidRDefault="00D75AFA" w:rsidP="00BF15A3">
      <w:pPr>
        <w:spacing w:line="288" w:lineRule="auto"/>
        <w:rPr>
          <w:iCs/>
          <w:sz w:val="4"/>
          <w:szCs w:val="4"/>
        </w:rPr>
      </w:pPr>
    </w:p>
    <w:p w:rsidR="00D75AFA" w:rsidRDefault="00D75AFA" w:rsidP="00BF15A3">
      <w:pPr>
        <w:spacing w:line="288" w:lineRule="auto"/>
        <w:rPr>
          <w:iCs/>
          <w:sz w:val="4"/>
          <w:szCs w:val="4"/>
        </w:rPr>
      </w:pPr>
    </w:p>
    <w:p w:rsidR="00BF15A3" w:rsidRPr="00C42411" w:rsidRDefault="00BF15A3" w:rsidP="00BF15A3">
      <w:pPr>
        <w:spacing w:line="288" w:lineRule="auto"/>
        <w:rPr>
          <w:iCs/>
          <w:szCs w:val="24"/>
        </w:rPr>
      </w:pPr>
      <w:r>
        <w:rPr>
          <w:iCs/>
          <w:szCs w:val="24"/>
        </w:rPr>
        <w:t>Prace nad wypracowaniem celów LSR oparte zostały o partyc</w:t>
      </w:r>
      <w:r w:rsidR="007B007A">
        <w:rPr>
          <w:iCs/>
          <w:szCs w:val="24"/>
        </w:rPr>
        <w:t>ypacyjna metodologię tworzenia Lokalnej Strategii R</w:t>
      </w:r>
      <w:r>
        <w:rPr>
          <w:iCs/>
          <w:szCs w:val="24"/>
        </w:rPr>
        <w:t xml:space="preserve">ozwoju opisaną w </w:t>
      </w:r>
      <w:r w:rsidRPr="00896E43">
        <w:rPr>
          <w:i/>
          <w:iCs/>
          <w:szCs w:val="24"/>
        </w:rPr>
        <w:t>Poradniku PULS rozwoju, czyli Poz</w:t>
      </w:r>
      <w:r w:rsidRPr="00896E43">
        <w:rPr>
          <w:i/>
          <w:iCs/>
          <w:szCs w:val="24"/>
        </w:rPr>
        <w:t>y</w:t>
      </w:r>
      <w:r w:rsidRPr="00896E43">
        <w:rPr>
          <w:i/>
          <w:iCs/>
          <w:szCs w:val="24"/>
        </w:rPr>
        <w:t xml:space="preserve">tywnie Ułożona Lokalna Strategia </w:t>
      </w:r>
      <w:r w:rsidR="0086475E">
        <w:rPr>
          <w:i/>
          <w:iCs/>
          <w:szCs w:val="24"/>
        </w:rPr>
        <w:t>R</w:t>
      </w:r>
      <w:r w:rsidRPr="00896E43">
        <w:rPr>
          <w:i/>
          <w:iCs/>
          <w:szCs w:val="24"/>
        </w:rPr>
        <w:t>ozwoju</w:t>
      </w:r>
      <w:r>
        <w:rPr>
          <w:i/>
          <w:iCs/>
          <w:szCs w:val="24"/>
        </w:rPr>
        <w:t xml:space="preserve"> </w:t>
      </w:r>
      <w:r>
        <w:rPr>
          <w:iCs/>
          <w:szCs w:val="24"/>
        </w:rPr>
        <w:t xml:space="preserve">opracowanym przez FAPA w ramach Krajowej Sieci Obszarów Wiejskich w 2015 roku. </w:t>
      </w:r>
      <w:r w:rsidRPr="00896E43">
        <w:rPr>
          <w:iCs/>
          <w:szCs w:val="24"/>
        </w:rPr>
        <w:t>Cele i przedsięwzięcia</w:t>
      </w:r>
      <w:r>
        <w:rPr>
          <w:iCs/>
          <w:szCs w:val="24"/>
        </w:rPr>
        <w:t xml:space="preserve"> LSR zostały</w:t>
      </w:r>
      <w:r w:rsidRPr="00896E43">
        <w:rPr>
          <w:iCs/>
          <w:szCs w:val="24"/>
        </w:rPr>
        <w:t xml:space="preserve"> be</w:t>
      </w:r>
      <w:r w:rsidRPr="00896E43">
        <w:rPr>
          <w:iCs/>
          <w:szCs w:val="24"/>
        </w:rPr>
        <w:t>z</w:t>
      </w:r>
      <w:r w:rsidRPr="00896E43">
        <w:rPr>
          <w:iCs/>
          <w:szCs w:val="24"/>
        </w:rPr>
        <w:t>pośrednio powiązane z diagnoz</w:t>
      </w:r>
      <w:r>
        <w:rPr>
          <w:iCs/>
          <w:szCs w:val="24"/>
        </w:rPr>
        <w:t>ą i stanowią wynik konsultacji społecznych z mieszkańcami</w:t>
      </w:r>
      <w:r w:rsidR="007B007A">
        <w:rPr>
          <w:iCs/>
          <w:szCs w:val="24"/>
        </w:rPr>
        <w:t>, a także</w:t>
      </w:r>
      <w:r>
        <w:rPr>
          <w:iCs/>
          <w:szCs w:val="24"/>
        </w:rPr>
        <w:t xml:space="preserve"> na podstawie prowadzonych badań i analiz zleconych przez LGD. Szczegółowy opis konsultacji został </w:t>
      </w:r>
      <w:r w:rsidR="007B007A">
        <w:rPr>
          <w:iCs/>
          <w:szCs w:val="24"/>
        </w:rPr>
        <w:t>zawarty</w:t>
      </w:r>
      <w:r>
        <w:rPr>
          <w:iCs/>
          <w:szCs w:val="24"/>
        </w:rPr>
        <w:t xml:space="preserve"> w </w:t>
      </w:r>
      <w:r w:rsidRPr="001B3796">
        <w:rPr>
          <w:i/>
          <w:iCs/>
          <w:szCs w:val="24"/>
        </w:rPr>
        <w:t xml:space="preserve">Rozdziale </w:t>
      </w:r>
      <w:r w:rsidR="007B007A">
        <w:rPr>
          <w:i/>
          <w:iCs/>
          <w:szCs w:val="24"/>
        </w:rPr>
        <w:t>II</w:t>
      </w:r>
      <w:r w:rsidRPr="001B3796">
        <w:rPr>
          <w:i/>
          <w:iCs/>
          <w:szCs w:val="24"/>
        </w:rPr>
        <w:t>. Pa</w:t>
      </w:r>
      <w:r w:rsidRPr="001B3796">
        <w:rPr>
          <w:i/>
          <w:iCs/>
          <w:szCs w:val="24"/>
        </w:rPr>
        <w:t>r</w:t>
      </w:r>
      <w:r w:rsidRPr="001B3796">
        <w:rPr>
          <w:i/>
          <w:iCs/>
          <w:szCs w:val="24"/>
        </w:rPr>
        <w:t xml:space="preserve">tycypacyjny charakter LSR. </w:t>
      </w:r>
    </w:p>
    <w:p w:rsidR="00BF15A3" w:rsidRDefault="00BF15A3" w:rsidP="00BF15A3">
      <w:pPr>
        <w:spacing w:line="276" w:lineRule="auto"/>
      </w:pPr>
      <w:r w:rsidRPr="00F56A9F">
        <w:rPr>
          <w:b/>
          <w:iCs/>
          <w:szCs w:val="24"/>
        </w:rPr>
        <w:t>Cele i przedsięwzięcia LSR są zgodne ze wszystkimi celami</w:t>
      </w:r>
      <w:r>
        <w:rPr>
          <w:iCs/>
          <w:szCs w:val="24"/>
        </w:rPr>
        <w:t xml:space="preserve"> </w:t>
      </w:r>
      <w:r w:rsidRPr="007C2174">
        <w:rPr>
          <w:b/>
          <w:iCs/>
          <w:szCs w:val="24"/>
        </w:rPr>
        <w:t>PROW 2014-2020 i Leader,</w:t>
      </w:r>
      <w:r w:rsidRPr="00C42411">
        <w:rPr>
          <w:iCs/>
          <w:szCs w:val="24"/>
        </w:rPr>
        <w:t xml:space="preserve"> </w:t>
      </w:r>
      <w:r w:rsidR="000D3A64">
        <w:rPr>
          <w:iCs/>
          <w:szCs w:val="24"/>
        </w:rPr>
        <w:t xml:space="preserve">z </w:t>
      </w:r>
      <w:r w:rsidRPr="00C42411">
        <w:rPr>
          <w:iCs/>
          <w:szCs w:val="24"/>
        </w:rPr>
        <w:t>cel</w:t>
      </w:r>
      <w:r w:rsidR="000D3A64">
        <w:rPr>
          <w:iCs/>
          <w:szCs w:val="24"/>
        </w:rPr>
        <w:t>em</w:t>
      </w:r>
      <w:r w:rsidRPr="00C42411">
        <w:rPr>
          <w:iCs/>
          <w:szCs w:val="24"/>
        </w:rPr>
        <w:t xml:space="preserve"> szczegół</w:t>
      </w:r>
      <w:r w:rsidRPr="00C42411">
        <w:rPr>
          <w:iCs/>
          <w:szCs w:val="24"/>
        </w:rPr>
        <w:t>o</w:t>
      </w:r>
      <w:r w:rsidRPr="00C42411">
        <w:rPr>
          <w:iCs/>
          <w:szCs w:val="24"/>
        </w:rPr>
        <w:t>w</w:t>
      </w:r>
      <w:r w:rsidR="000D3A64">
        <w:rPr>
          <w:iCs/>
          <w:szCs w:val="24"/>
        </w:rPr>
        <w:t>ym</w:t>
      </w:r>
      <w:r>
        <w:rPr>
          <w:iCs/>
          <w:szCs w:val="24"/>
        </w:rPr>
        <w:t xml:space="preserve"> </w:t>
      </w:r>
      <w:r w:rsidRPr="007C2174">
        <w:rPr>
          <w:i/>
          <w:iCs/>
          <w:szCs w:val="24"/>
        </w:rPr>
        <w:t xml:space="preserve">6B </w:t>
      </w:r>
      <w:r>
        <w:rPr>
          <w:iCs/>
          <w:szCs w:val="24"/>
        </w:rPr>
        <w:t xml:space="preserve">- </w:t>
      </w:r>
      <w:r>
        <w:rPr>
          <w:i/>
          <w:iCs/>
          <w:szCs w:val="24"/>
        </w:rPr>
        <w:t>W</w:t>
      </w:r>
      <w:r w:rsidRPr="007C2174">
        <w:rPr>
          <w:i/>
          <w:iCs/>
          <w:szCs w:val="24"/>
        </w:rPr>
        <w:t>spieranie lokalnego rozwoju na obszarach wiejskich</w:t>
      </w:r>
      <w:r w:rsidRPr="00C42411">
        <w:rPr>
          <w:iCs/>
          <w:szCs w:val="24"/>
        </w:rPr>
        <w:t xml:space="preserve"> w ramach priorytetu 6 „wspieranie włączenia społec</w:t>
      </w:r>
      <w:r w:rsidRPr="00C42411">
        <w:rPr>
          <w:iCs/>
          <w:szCs w:val="24"/>
        </w:rPr>
        <w:t>z</w:t>
      </w:r>
      <w:r w:rsidRPr="00C42411">
        <w:rPr>
          <w:iCs/>
          <w:szCs w:val="24"/>
        </w:rPr>
        <w:t>nego, ograniczenia ubóstwa i rozwoju gospodarczego na obszarach wiejskich”</w:t>
      </w:r>
      <w:r>
        <w:rPr>
          <w:iCs/>
          <w:szCs w:val="24"/>
        </w:rPr>
        <w:t>.</w:t>
      </w:r>
      <w:r w:rsidRPr="006035D8">
        <w:rPr>
          <w:iCs/>
          <w:szCs w:val="24"/>
        </w:rPr>
        <w:t>.</w:t>
      </w:r>
    </w:p>
    <w:p w:rsidR="00DD2018" w:rsidRPr="007C2174" w:rsidRDefault="00DD2018" w:rsidP="00DD2018">
      <w:pPr>
        <w:spacing w:before="120" w:line="288" w:lineRule="auto"/>
        <w:rPr>
          <w:iCs/>
          <w:szCs w:val="24"/>
        </w:rPr>
      </w:pPr>
      <w:r>
        <w:rPr>
          <w:i/>
          <w:iCs/>
          <w:szCs w:val="24"/>
        </w:rPr>
        <w:t>Cel ogólny 1 LSR</w:t>
      </w:r>
      <w:r w:rsidRPr="00400D2A">
        <w:rPr>
          <w:i/>
          <w:iCs/>
          <w:szCs w:val="24"/>
        </w:rPr>
        <w:t xml:space="preserve"> </w:t>
      </w:r>
      <w:r w:rsidRPr="00DD2018">
        <w:rPr>
          <w:i/>
        </w:rPr>
        <w:t xml:space="preserve">Rozwój zróżnicowanych form turystyki poprzez wykorzystanie zasobów naturalnych i lokalnego </w:t>
      </w:r>
      <w:r>
        <w:rPr>
          <w:i/>
        </w:rPr>
        <w:t xml:space="preserve">potencjału oraz cel ogólny 2 Podniesienie aktywności społecznej mieszkańców </w:t>
      </w:r>
      <w:r>
        <w:rPr>
          <w:iCs/>
          <w:szCs w:val="24"/>
        </w:rPr>
        <w:t xml:space="preserve">skierowane są do JST, instytucji kultury której organizatorem jest JST, NGO’s oraz inne podmioty wskazane w rozporządzeniu MRiRW </w:t>
      </w:r>
      <w:r w:rsidRPr="007C2174">
        <w:rPr>
          <w:iCs/>
          <w:szCs w:val="24"/>
        </w:rPr>
        <w:t>w spr</w:t>
      </w:r>
      <w:r w:rsidRPr="007C2174">
        <w:rPr>
          <w:iCs/>
          <w:szCs w:val="24"/>
        </w:rPr>
        <w:t>a</w:t>
      </w:r>
      <w:r w:rsidRPr="007C2174">
        <w:rPr>
          <w:iCs/>
          <w:szCs w:val="24"/>
        </w:rPr>
        <w:t>wie szczegółowych warunków i trybu przyznawania pomocy finansowej w ramach poddziałania „Wsparcie na wdraż</w:t>
      </w:r>
      <w:r w:rsidRPr="007C2174">
        <w:rPr>
          <w:iCs/>
          <w:szCs w:val="24"/>
        </w:rPr>
        <w:t>a</w:t>
      </w:r>
      <w:r w:rsidRPr="007C2174">
        <w:rPr>
          <w:iCs/>
          <w:szCs w:val="24"/>
        </w:rPr>
        <w:t>nie operacji w ramach strategii rozwoju lokalnego kierowanego przez społeczność” obj</w:t>
      </w:r>
      <w:r w:rsidRPr="007C2174">
        <w:rPr>
          <w:iCs/>
          <w:szCs w:val="24"/>
        </w:rPr>
        <w:t>ę</w:t>
      </w:r>
      <w:r w:rsidR="000D3A64">
        <w:rPr>
          <w:iCs/>
          <w:szCs w:val="24"/>
        </w:rPr>
        <w:t>tego PROW</w:t>
      </w:r>
      <w:r w:rsidRPr="007C2174">
        <w:rPr>
          <w:iCs/>
          <w:szCs w:val="24"/>
        </w:rPr>
        <w:t xml:space="preserve"> na lata 2014–2020</w:t>
      </w:r>
      <w:r>
        <w:rPr>
          <w:iCs/>
          <w:szCs w:val="24"/>
        </w:rPr>
        <w:t xml:space="preserve">. Operacje wspierane w ramach LSR </w:t>
      </w:r>
      <w:r w:rsidRPr="006035D8">
        <w:rPr>
          <w:iCs/>
          <w:szCs w:val="24"/>
        </w:rPr>
        <w:t>wykorzystywać ma</w:t>
      </w:r>
      <w:r>
        <w:rPr>
          <w:iCs/>
          <w:szCs w:val="24"/>
        </w:rPr>
        <w:t>ją</w:t>
      </w:r>
      <w:r w:rsidRPr="006035D8">
        <w:rPr>
          <w:iCs/>
          <w:szCs w:val="24"/>
        </w:rPr>
        <w:t xml:space="preserve"> trendy w turystyce polegające na poznawaniu wł</w:t>
      </w:r>
      <w:r w:rsidRPr="006035D8">
        <w:rPr>
          <w:iCs/>
          <w:szCs w:val="24"/>
        </w:rPr>
        <w:t>a</w:t>
      </w:r>
      <w:r w:rsidRPr="006035D8">
        <w:rPr>
          <w:iCs/>
          <w:szCs w:val="24"/>
        </w:rPr>
        <w:t>snego kraju, tradycji i kultury. Wsparcie infrastruktury turystycznej będzie szczególnie pozytywnie oddziaływać na zidentyf</w:t>
      </w:r>
      <w:r w:rsidRPr="006035D8">
        <w:rPr>
          <w:iCs/>
          <w:szCs w:val="24"/>
        </w:rPr>
        <w:t>i</w:t>
      </w:r>
      <w:r w:rsidRPr="006035D8">
        <w:rPr>
          <w:iCs/>
          <w:szCs w:val="24"/>
        </w:rPr>
        <w:t xml:space="preserve">kowany problem </w:t>
      </w:r>
      <w:r w:rsidR="00CA10FB">
        <w:rPr>
          <w:iCs/>
          <w:szCs w:val="24"/>
        </w:rPr>
        <w:t>niewykorzystanego potencjału turystycznego.</w:t>
      </w:r>
      <w:r w:rsidRPr="006035D8">
        <w:rPr>
          <w:iCs/>
          <w:szCs w:val="24"/>
        </w:rPr>
        <w:t xml:space="preserve"> Uzasadnieniem do realizacji operacji w ramach celu ogólnego jest również oczekiwanie ze</w:t>
      </w:r>
      <w:r>
        <w:rPr>
          <w:iCs/>
          <w:szCs w:val="24"/>
        </w:rPr>
        <w:t xml:space="preserve"> strony mieszkańców obszaru LSR umożliwienia większej a</w:t>
      </w:r>
      <w:r>
        <w:rPr>
          <w:iCs/>
          <w:szCs w:val="24"/>
        </w:rPr>
        <w:t>k</w:t>
      </w:r>
      <w:r>
        <w:rPr>
          <w:iCs/>
          <w:szCs w:val="24"/>
        </w:rPr>
        <w:t>tywności w obszarze kultury i wykorzystania wybudowanych lub wyremo</w:t>
      </w:r>
      <w:r>
        <w:rPr>
          <w:iCs/>
          <w:szCs w:val="24"/>
        </w:rPr>
        <w:t>n</w:t>
      </w:r>
      <w:r>
        <w:rPr>
          <w:iCs/>
          <w:szCs w:val="24"/>
        </w:rPr>
        <w:t xml:space="preserve">towanych </w:t>
      </w:r>
      <w:r w:rsidR="00CA10FB">
        <w:rPr>
          <w:iCs/>
          <w:szCs w:val="24"/>
        </w:rPr>
        <w:t xml:space="preserve">miejsc integracji społecznej </w:t>
      </w:r>
      <w:r>
        <w:rPr>
          <w:iCs/>
          <w:szCs w:val="24"/>
        </w:rPr>
        <w:t xml:space="preserve">i innych obiektów na cele kulturalne. </w:t>
      </w:r>
      <w:r w:rsidRPr="007C2174">
        <w:rPr>
          <w:iCs/>
          <w:szCs w:val="24"/>
        </w:rPr>
        <w:t xml:space="preserve">Operacje realizowane w ramach celu ogólnego </w:t>
      </w:r>
      <w:r>
        <w:rPr>
          <w:iCs/>
          <w:szCs w:val="24"/>
        </w:rPr>
        <w:t>2</w:t>
      </w:r>
      <w:r w:rsidRPr="007C2174">
        <w:rPr>
          <w:iCs/>
          <w:szCs w:val="24"/>
        </w:rPr>
        <w:t xml:space="preserve"> LSR odnosić się będą</w:t>
      </w:r>
      <w:r>
        <w:rPr>
          <w:iCs/>
          <w:szCs w:val="24"/>
        </w:rPr>
        <w:t xml:space="preserve"> </w:t>
      </w:r>
      <w:r w:rsidR="00CA10FB">
        <w:rPr>
          <w:iCs/>
          <w:szCs w:val="24"/>
        </w:rPr>
        <w:t>ró</w:t>
      </w:r>
      <w:r w:rsidR="00CA10FB">
        <w:rPr>
          <w:iCs/>
          <w:szCs w:val="24"/>
        </w:rPr>
        <w:t>w</w:t>
      </w:r>
      <w:r w:rsidR="00CA10FB">
        <w:rPr>
          <w:iCs/>
          <w:szCs w:val="24"/>
        </w:rPr>
        <w:t xml:space="preserve">nież </w:t>
      </w:r>
      <w:r>
        <w:rPr>
          <w:iCs/>
          <w:szCs w:val="24"/>
        </w:rPr>
        <w:t xml:space="preserve">do celu </w:t>
      </w:r>
      <w:r w:rsidRPr="007C2174">
        <w:rPr>
          <w:i/>
          <w:iCs/>
          <w:szCs w:val="24"/>
        </w:rPr>
        <w:t xml:space="preserve">6C </w:t>
      </w:r>
      <w:r w:rsidR="00CA10FB">
        <w:rPr>
          <w:i/>
          <w:iCs/>
          <w:szCs w:val="24"/>
        </w:rPr>
        <w:t xml:space="preserve">Leader </w:t>
      </w:r>
      <w:r w:rsidRPr="007C2174">
        <w:rPr>
          <w:i/>
          <w:iCs/>
          <w:szCs w:val="24"/>
        </w:rPr>
        <w:t>– zwiększanie dostępności technologii i</w:t>
      </w:r>
      <w:r w:rsidRPr="007C2174">
        <w:rPr>
          <w:i/>
          <w:iCs/>
          <w:szCs w:val="24"/>
        </w:rPr>
        <w:t>n</w:t>
      </w:r>
      <w:r w:rsidRPr="007C2174">
        <w:rPr>
          <w:i/>
          <w:iCs/>
          <w:szCs w:val="24"/>
        </w:rPr>
        <w:t>formacyjno-komunikacyjnych (TIK) na obszarach wiejskich oraz podnoszenie poziomu korzystania z nich i poprawianie ich jakości</w:t>
      </w:r>
      <w:r>
        <w:rPr>
          <w:i/>
          <w:iCs/>
          <w:szCs w:val="24"/>
        </w:rPr>
        <w:t xml:space="preserve">. </w:t>
      </w:r>
      <w:r>
        <w:rPr>
          <w:iCs/>
          <w:szCs w:val="24"/>
        </w:rPr>
        <w:t xml:space="preserve">Powiązanie to następować będzie poprzez udostępnienie </w:t>
      </w:r>
      <w:r w:rsidRPr="007C2174">
        <w:rPr>
          <w:iCs/>
          <w:szCs w:val="24"/>
        </w:rPr>
        <w:t>zasobów kulturowych, przyrodniczych i turystycznych obszarów wie</w:t>
      </w:r>
      <w:r w:rsidRPr="007C2174">
        <w:rPr>
          <w:iCs/>
          <w:szCs w:val="24"/>
        </w:rPr>
        <w:t>j</w:t>
      </w:r>
      <w:r w:rsidRPr="007C2174">
        <w:rPr>
          <w:iCs/>
          <w:szCs w:val="24"/>
        </w:rPr>
        <w:t>skich.</w:t>
      </w:r>
    </w:p>
    <w:p w:rsidR="00DD2018" w:rsidRDefault="00DD2018" w:rsidP="00DD2018">
      <w:pPr>
        <w:spacing w:before="120" w:line="288" w:lineRule="auto"/>
        <w:rPr>
          <w:i/>
          <w:iCs/>
          <w:szCs w:val="24"/>
        </w:rPr>
      </w:pPr>
      <w:r>
        <w:rPr>
          <w:i/>
          <w:iCs/>
        </w:rPr>
        <w:t>Cel ogólny 3 Rozwój przedsiębiorczości i aktywności gospodarczej mieszkańców</w:t>
      </w:r>
      <w:r>
        <w:rPr>
          <w:i/>
          <w:iCs/>
          <w:szCs w:val="24"/>
        </w:rPr>
        <w:t xml:space="preserve"> </w:t>
      </w:r>
      <w:r w:rsidRPr="006035D8">
        <w:rPr>
          <w:iCs/>
          <w:szCs w:val="24"/>
        </w:rPr>
        <w:t>skierowany jest</w:t>
      </w:r>
      <w:r>
        <w:rPr>
          <w:iCs/>
          <w:szCs w:val="24"/>
        </w:rPr>
        <w:t xml:space="preserve"> </w:t>
      </w:r>
      <w:r w:rsidR="000D3A64">
        <w:rPr>
          <w:iCs/>
          <w:szCs w:val="24"/>
        </w:rPr>
        <w:t>do grup defaw</w:t>
      </w:r>
      <w:r w:rsidR="000D3A64">
        <w:rPr>
          <w:iCs/>
          <w:szCs w:val="24"/>
        </w:rPr>
        <w:t>a</w:t>
      </w:r>
      <w:r w:rsidR="000D3A64">
        <w:rPr>
          <w:iCs/>
          <w:szCs w:val="24"/>
        </w:rPr>
        <w:t xml:space="preserve">ryzowanych, </w:t>
      </w:r>
      <w:r>
        <w:rPr>
          <w:iCs/>
          <w:szCs w:val="24"/>
        </w:rPr>
        <w:t>osób fizycznych, bezrobotnych i mieszkańców chcących założyć własną firmę</w:t>
      </w:r>
      <w:r w:rsidR="00D37E30">
        <w:rPr>
          <w:iCs/>
          <w:szCs w:val="24"/>
        </w:rPr>
        <w:t>.</w:t>
      </w:r>
      <w:r>
        <w:rPr>
          <w:iCs/>
          <w:szCs w:val="24"/>
        </w:rPr>
        <w:t xml:space="preserve"> Drugą grupą docel</w:t>
      </w:r>
      <w:r>
        <w:rPr>
          <w:iCs/>
          <w:szCs w:val="24"/>
        </w:rPr>
        <w:t>o</w:t>
      </w:r>
      <w:r>
        <w:rPr>
          <w:iCs/>
          <w:szCs w:val="24"/>
        </w:rPr>
        <w:t xml:space="preserve">wą są MSP zamierzające rozwinąć działalność w oparciu o lokalne zasoby. Operacje realizowane w ramach celu ogólnego </w:t>
      </w:r>
      <w:r w:rsidR="00D37E30">
        <w:rPr>
          <w:iCs/>
          <w:szCs w:val="24"/>
        </w:rPr>
        <w:t>3</w:t>
      </w:r>
      <w:r>
        <w:rPr>
          <w:iCs/>
          <w:szCs w:val="24"/>
        </w:rPr>
        <w:t xml:space="preserve"> LSR odnosić się będą </w:t>
      </w:r>
      <w:r w:rsidR="00D37E30">
        <w:rPr>
          <w:iCs/>
          <w:szCs w:val="24"/>
        </w:rPr>
        <w:t xml:space="preserve">także </w:t>
      </w:r>
      <w:r>
        <w:rPr>
          <w:iCs/>
          <w:szCs w:val="24"/>
        </w:rPr>
        <w:t xml:space="preserve">do celu dodatkowego Leader </w:t>
      </w:r>
      <w:r w:rsidRPr="007C2174">
        <w:rPr>
          <w:i/>
          <w:iCs/>
          <w:szCs w:val="24"/>
        </w:rPr>
        <w:t>6A</w:t>
      </w:r>
      <w:r w:rsidRPr="007C2174">
        <w:rPr>
          <w:iCs/>
          <w:szCs w:val="24"/>
        </w:rPr>
        <w:t xml:space="preserve"> – </w:t>
      </w:r>
      <w:r>
        <w:rPr>
          <w:i/>
          <w:iCs/>
          <w:szCs w:val="24"/>
        </w:rPr>
        <w:t>U</w:t>
      </w:r>
      <w:r w:rsidRPr="007C2174">
        <w:rPr>
          <w:i/>
          <w:iCs/>
          <w:szCs w:val="24"/>
        </w:rPr>
        <w:t>łatwianie różnicowania działalności, zakładania i rozwoju małych przedsiębiorstw i tworz</w:t>
      </w:r>
      <w:r w:rsidRPr="007C2174">
        <w:rPr>
          <w:i/>
          <w:iCs/>
          <w:szCs w:val="24"/>
        </w:rPr>
        <w:t>e</w:t>
      </w:r>
      <w:r w:rsidRPr="007C2174">
        <w:rPr>
          <w:i/>
          <w:iCs/>
          <w:szCs w:val="24"/>
        </w:rPr>
        <w:t>nia miejsc pracy</w:t>
      </w:r>
      <w:r>
        <w:rPr>
          <w:i/>
          <w:iCs/>
          <w:szCs w:val="24"/>
        </w:rPr>
        <w:t>.</w:t>
      </w:r>
    </w:p>
    <w:p w:rsidR="00D37E30" w:rsidRDefault="00D37E30" w:rsidP="00D37E30">
      <w:pPr>
        <w:spacing w:line="276" w:lineRule="auto"/>
        <w:rPr>
          <w:iCs/>
          <w:sz w:val="4"/>
          <w:szCs w:val="4"/>
        </w:rPr>
      </w:pPr>
    </w:p>
    <w:p w:rsidR="00BD7C6C" w:rsidRDefault="00BD7C6C" w:rsidP="00D37E30">
      <w:pPr>
        <w:spacing w:line="276" w:lineRule="auto"/>
        <w:rPr>
          <w:iCs/>
          <w:sz w:val="4"/>
          <w:szCs w:val="4"/>
        </w:rPr>
      </w:pPr>
    </w:p>
    <w:p w:rsidR="00BD7C6C" w:rsidRPr="00BD7C6C" w:rsidRDefault="00BD7C6C" w:rsidP="00D37E30">
      <w:pPr>
        <w:spacing w:line="276" w:lineRule="auto"/>
        <w:rPr>
          <w:iCs/>
          <w:sz w:val="4"/>
          <w:szCs w:val="4"/>
        </w:rPr>
      </w:pPr>
    </w:p>
    <w:p w:rsidR="00D37E30" w:rsidRDefault="00D37E30" w:rsidP="00D37E30">
      <w:pPr>
        <w:spacing w:line="276" w:lineRule="auto"/>
        <w:rPr>
          <w:iCs/>
        </w:rPr>
      </w:pPr>
      <w:r w:rsidRPr="00D37E30">
        <w:rPr>
          <w:iCs/>
        </w:rPr>
        <w:t>Podstawą do wskazania propozycji celów były również wyniki badań zleconych przez LGD i ocena doświadczeń w zakresie wdrażania LSR w okresie programowania 2007-2013. Wyniki badania ewal</w:t>
      </w:r>
      <w:r w:rsidRPr="00D37E30">
        <w:rPr>
          <w:iCs/>
        </w:rPr>
        <w:t>u</w:t>
      </w:r>
      <w:r w:rsidRPr="00D37E30">
        <w:rPr>
          <w:iCs/>
        </w:rPr>
        <w:t>acyjnego wdrażania LSR</w:t>
      </w:r>
      <w:r w:rsidRPr="00D37E30">
        <w:rPr>
          <w:rStyle w:val="Odwoanieprzypisudolnego"/>
          <w:iCs/>
        </w:rPr>
        <w:footnoteReference w:id="11"/>
      </w:r>
      <w:r w:rsidRPr="00D37E30">
        <w:rPr>
          <w:iCs/>
        </w:rPr>
        <w:t xml:space="preserve"> wykazały, że zarówno liczba celów jak i wskaźników wybranych do realizacji w okresie 2007-2013 była za mała.</w:t>
      </w:r>
      <w:r w:rsidRPr="00D37E30">
        <w:t xml:space="preserve"> </w:t>
      </w:r>
      <w:r w:rsidRPr="00D37E30">
        <w:rPr>
          <w:iCs/>
        </w:rPr>
        <w:t xml:space="preserve">Celom i wskaźnikom LSR 2014 – 2020 poświęcone było </w:t>
      </w:r>
      <w:r w:rsidRPr="00D37E30">
        <w:rPr>
          <w:b/>
        </w:rPr>
        <w:t>II posiedzenie zespołu ds. LSR w dniu 10.08.2015r.</w:t>
      </w:r>
      <w:r w:rsidRPr="00D37E30">
        <w:rPr>
          <w:iCs/>
        </w:rPr>
        <w:t xml:space="preserve"> Propozycje ostatecznie  zostały sformułowane uchwałą </w:t>
      </w:r>
      <w:r>
        <w:rPr>
          <w:iCs/>
        </w:rPr>
        <w:t>WZC</w:t>
      </w:r>
      <w:r w:rsidRPr="00D37E30">
        <w:rPr>
          <w:iCs/>
        </w:rPr>
        <w:t xml:space="preserve"> w dniu 23.10.2015r. Finalnie określone zostały trzy cele ogólne oddziałujące na zidentyfikowane główne problemy społeczno-gospodarcze obszaru LSR. Cele i prze</w:t>
      </w:r>
      <w:r w:rsidRPr="00D37E30">
        <w:rPr>
          <w:iCs/>
        </w:rPr>
        <w:t>d</w:t>
      </w:r>
      <w:r w:rsidRPr="00D37E30">
        <w:rPr>
          <w:iCs/>
        </w:rPr>
        <w:t>sięwzięcia LSR są zgodne ze wszystkimi celami przekrojowymi, o których mowa w art. 32 rozporządzenia Parl</w:t>
      </w:r>
      <w:r w:rsidRPr="00D37E30">
        <w:rPr>
          <w:iCs/>
        </w:rPr>
        <w:t>a</w:t>
      </w:r>
      <w:r w:rsidRPr="00D37E30">
        <w:rPr>
          <w:iCs/>
        </w:rPr>
        <w:t>mentu Europejskiego i Rady (UE) nr 1303/2013. Trzem  celom ogólnym przypisano trzy celów szcz</w:t>
      </w:r>
      <w:r w:rsidRPr="00D37E30">
        <w:rPr>
          <w:iCs/>
        </w:rPr>
        <w:t>e</w:t>
      </w:r>
      <w:r w:rsidRPr="00D37E30">
        <w:rPr>
          <w:iCs/>
        </w:rPr>
        <w:t xml:space="preserve">gółowych i </w:t>
      </w:r>
      <w:r w:rsidR="00EE0185">
        <w:rPr>
          <w:iCs/>
        </w:rPr>
        <w:t>szesnaście</w:t>
      </w:r>
      <w:r w:rsidRPr="00D37E30">
        <w:rPr>
          <w:iCs/>
        </w:rPr>
        <w:t xml:space="preserve"> przedsi</w:t>
      </w:r>
      <w:r w:rsidRPr="00D37E30">
        <w:rPr>
          <w:iCs/>
        </w:rPr>
        <w:t>ę</w:t>
      </w:r>
      <w:r w:rsidRPr="00D37E30">
        <w:rPr>
          <w:iCs/>
        </w:rPr>
        <w:t>wzięć</w:t>
      </w:r>
      <w:r w:rsidR="000D3A64">
        <w:rPr>
          <w:iCs/>
        </w:rPr>
        <w:t>.</w:t>
      </w:r>
    </w:p>
    <w:p w:rsidR="000D3A64" w:rsidRDefault="000D3A64" w:rsidP="00D37E30">
      <w:pPr>
        <w:spacing w:line="276" w:lineRule="auto"/>
        <w:rPr>
          <w:iCs/>
        </w:rPr>
      </w:pPr>
    </w:p>
    <w:p w:rsidR="000D3A64" w:rsidRDefault="000D3A64" w:rsidP="00D37E30">
      <w:pPr>
        <w:spacing w:line="276" w:lineRule="auto"/>
        <w:rPr>
          <w:iCs/>
        </w:rPr>
      </w:pPr>
    </w:p>
    <w:p w:rsidR="000D3A64" w:rsidRDefault="000D3A64" w:rsidP="00D37E30">
      <w:pPr>
        <w:spacing w:line="276" w:lineRule="auto"/>
        <w:rPr>
          <w:iCs/>
        </w:rPr>
      </w:pPr>
    </w:p>
    <w:p w:rsidR="000D3A64" w:rsidRDefault="000D3A64" w:rsidP="00D37E30">
      <w:pPr>
        <w:spacing w:line="276" w:lineRule="auto"/>
        <w:rPr>
          <w:iCs/>
        </w:rPr>
      </w:pPr>
    </w:p>
    <w:p w:rsidR="00DD2018" w:rsidRDefault="00DD2018" w:rsidP="00CB181A">
      <w:pPr>
        <w:spacing w:line="276" w:lineRule="auto"/>
        <w:rPr>
          <w:sz w:val="20"/>
          <w:szCs w:val="20"/>
        </w:rPr>
      </w:pPr>
    </w:p>
    <w:p w:rsidR="000D3A64" w:rsidRPr="000D3A64" w:rsidRDefault="000D3A64" w:rsidP="00CB181A">
      <w:pPr>
        <w:spacing w:line="276" w:lineRule="auto"/>
        <w:rPr>
          <w:sz w:val="4"/>
          <w:szCs w:val="4"/>
        </w:rPr>
      </w:pPr>
    </w:p>
    <w:p w:rsidR="005219BB" w:rsidRPr="00191F84" w:rsidRDefault="0082678A" w:rsidP="005219BB">
      <w:pPr>
        <w:pStyle w:val="Legenda"/>
        <w:spacing w:after="0"/>
        <w:rPr>
          <w:rFonts w:ascii="Times New Roman" w:hAnsi="Times New Roman"/>
          <w:b w:val="0"/>
          <w:color w:val="auto"/>
          <w:sz w:val="20"/>
          <w:szCs w:val="20"/>
          <w:lang w:val="pl-PL"/>
        </w:rPr>
      </w:pPr>
      <w:r>
        <w:rPr>
          <w:b w:val="0"/>
          <w:noProof/>
          <w:sz w:val="20"/>
          <w:szCs w:val="20"/>
          <w:lang w:val="pl-PL" w:eastAsia="pl-PL"/>
        </w:rPr>
        <w:lastRenderedPageBreak/>
        <w:drawing>
          <wp:anchor distT="0" distB="0" distL="114300" distR="114300" simplePos="0" relativeHeight="251645952" behindDoc="1" locked="0" layoutInCell="1" allowOverlap="1">
            <wp:simplePos x="0" y="0"/>
            <wp:positionH relativeFrom="column">
              <wp:posOffset>-110490</wp:posOffset>
            </wp:positionH>
            <wp:positionV relativeFrom="paragraph">
              <wp:posOffset>92710</wp:posOffset>
            </wp:positionV>
            <wp:extent cx="6629400" cy="4810125"/>
            <wp:effectExtent l="19050" t="0" r="0" b="0"/>
            <wp:wrapNone/>
            <wp:docPr id="135" name="Obraz 135" descr="CELE I PRZEDSIEWZIĘCIA_25_11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ELE I PRZEDSIEWZIĘCIA_25_11_2015"/>
                    <pic:cNvPicPr>
                      <a:picLocks noChangeAspect="1" noChangeArrowheads="1"/>
                    </pic:cNvPicPr>
                  </pic:nvPicPr>
                  <pic:blipFill>
                    <a:blip r:embed="rId21"/>
                    <a:srcRect/>
                    <a:stretch>
                      <a:fillRect/>
                    </a:stretch>
                  </pic:blipFill>
                  <pic:spPr bwMode="auto">
                    <a:xfrm>
                      <a:off x="0" y="0"/>
                      <a:ext cx="6629400" cy="4810125"/>
                    </a:xfrm>
                    <a:prstGeom prst="rect">
                      <a:avLst/>
                    </a:prstGeom>
                    <a:noFill/>
                    <a:ln w="9525">
                      <a:noFill/>
                      <a:miter lim="800000"/>
                      <a:headEnd/>
                      <a:tailEnd/>
                    </a:ln>
                  </pic:spPr>
                </pic:pic>
              </a:graphicData>
            </a:graphic>
          </wp:anchor>
        </w:drawing>
      </w:r>
      <w:r w:rsidR="005219BB">
        <w:rPr>
          <w:rFonts w:ascii="Times New Roman" w:hAnsi="Times New Roman"/>
          <w:b w:val="0"/>
          <w:color w:val="auto"/>
          <w:sz w:val="20"/>
          <w:szCs w:val="20"/>
          <w:lang w:val="pl-PL"/>
        </w:rPr>
        <w:t>Schemat</w:t>
      </w:r>
      <w:r w:rsidR="005219BB" w:rsidRPr="000551D9">
        <w:rPr>
          <w:rFonts w:ascii="Times New Roman" w:hAnsi="Times New Roman"/>
          <w:b w:val="0"/>
          <w:color w:val="auto"/>
          <w:sz w:val="20"/>
          <w:szCs w:val="20"/>
        </w:rPr>
        <w:t xml:space="preserve"> </w:t>
      </w:r>
      <w:r w:rsidR="005219BB" w:rsidRPr="000551D9">
        <w:rPr>
          <w:rFonts w:ascii="Times New Roman" w:hAnsi="Times New Roman"/>
          <w:b w:val="0"/>
          <w:color w:val="auto"/>
          <w:sz w:val="20"/>
          <w:szCs w:val="20"/>
          <w:lang w:val="pl-PL"/>
        </w:rPr>
        <w:t xml:space="preserve">nr </w:t>
      </w:r>
      <w:r w:rsidR="005219BB">
        <w:rPr>
          <w:rFonts w:ascii="Times New Roman" w:hAnsi="Times New Roman"/>
          <w:b w:val="0"/>
          <w:color w:val="auto"/>
          <w:sz w:val="20"/>
          <w:szCs w:val="20"/>
          <w:lang w:val="pl-PL"/>
        </w:rPr>
        <w:t>1</w:t>
      </w:r>
      <w:r w:rsidR="005219BB" w:rsidRPr="000551D9">
        <w:rPr>
          <w:rFonts w:ascii="Times New Roman" w:hAnsi="Times New Roman"/>
          <w:b w:val="0"/>
          <w:color w:val="auto"/>
          <w:sz w:val="20"/>
          <w:szCs w:val="20"/>
        </w:rPr>
        <w:t xml:space="preserve"> Zestawienie celów  LSR </w:t>
      </w:r>
      <w:r w:rsidR="005219BB" w:rsidRPr="000551D9">
        <w:rPr>
          <w:rFonts w:ascii="Times New Roman" w:hAnsi="Times New Roman"/>
          <w:b w:val="0"/>
          <w:color w:val="auto"/>
          <w:sz w:val="20"/>
          <w:szCs w:val="20"/>
          <w:lang w:val="pl-PL"/>
        </w:rPr>
        <w:t>Stowarzyszenia Społecznej Samopomocy – Lokalna Grupa Działania</w:t>
      </w:r>
      <w:r w:rsidR="005219BB" w:rsidRPr="000551D9">
        <w:rPr>
          <w:rFonts w:ascii="Times New Roman" w:hAnsi="Times New Roman"/>
          <w:b w:val="0"/>
          <w:color w:val="auto"/>
          <w:sz w:val="20"/>
          <w:szCs w:val="20"/>
        </w:rPr>
        <w:t xml:space="preserve"> na lata 2014-2020</w:t>
      </w: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5219BB" w:rsidP="005219BB">
      <w:pPr>
        <w:spacing w:before="120" w:line="288" w:lineRule="auto"/>
        <w:jc w:val="center"/>
        <w:rPr>
          <w:i/>
          <w:iCs/>
          <w:sz w:val="16"/>
          <w:szCs w:val="16"/>
        </w:rPr>
      </w:pPr>
    </w:p>
    <w:p w:rsidR="005219BB" w:rsidRDefault="00D37E30" w:rsidP="005219BB">
      <w:pPr>
        <w:spacing w:before="120" w:line="288" w:lineRule="auto"/>
        <w:jc w:val="left"/>
        <w:rPr>
          <w:iCs/>
          <w:sz w:val="20"/>
          <w:szCs w:val="20"/>
        </w:rPr>
      </w:pPr>
      <w:r>
        <w:rPr>
          <w:i/>
          <w:iCs/>
          <w:noProof/>
          <w:sz w:val="16"/>
          <w:szCs w:val="16"/>
        </w:rPr>
        <w:pict>
          <v:roundrect id="_x0000_s1160" style="position:absolute;margin-left:-2.8pt;margin-top:7.85pt;width:150.75pt;height:105.75pt;z-index:251646976" arcsize="10923f" strokecolor="#c2d69b" strokeweight="1pt">
            <v:fill color2="#d6e3bc" focusposition="1" focussize="" focus="100%" type="gradient"/>
            <v:shadow on="t" type="perspective" color="#4e6128" opacity=".5" offset="1pt" offset2="-3pt"/>
            <v:textbox style="mso-next-textbox:#_x0000_s1160">
              <w:txbxContent>
                <w:p w:rsidR="007F5FA9" w:rsidRPr="001B5486" w:rsidRDefault="007F5FA9" w:rsidP="005219BB">
                  <w:pPr>
                    <w:jc w:val="center"/>
                    <w:rPr>
                      <w:b/>
                      <w:sz w:val="18"/>
                      <w:szCs w:val="18"/>
                    </w:rPr>
                  </w:pPr>
                  <w:r w:rsidRPr="001B5486">
                    <w:rPr>
                      <w:b/>
                      <w:sz w:val="18"/>
                      <w:szCs w:val="18"/>
                    </w:rPr>
                    <w:t>Przedsięwzięcie 1.1.1</w:t>
                  </w:r>
                </w:p>
                <w:p w:rsidR="007F5FA9" w:rsidRPr="001B5486" w:rsidRDefault="007F5FA9" w:rsidP="005219BB">
                  <w:pPr>
                    <w:jc w:val="center"/>
                    <w:rPr>
                      <w:sz w:val="18"/>
                      <w:szCs w:val="18"/>
                    </w:rPr>
                  </w:pPr>
                  <w:r w:rsidRPr="001B5486">
                    <w:rPr>
                      <w:sz w:val="18"/>
                      <w:szCs w:val="18"/>
                    </w:rPr>
                    <w:t>Rozwój infrastruktury turystyc</w:t>
                  </w:r>
                  <w:r w:rsidRPr="001B5486">
                    <w:rPr>
                      <w:sz w:val="18"/>
                      <w:szCs w:val="18"/>
                    </w:rPr>
                    <w:t>z</w:t>
                  </w:r>
                  <w:r w:rsidRPr="001B5486">
                    <w:rPr>
                      <w:sz w:val="18"/>
                      <w:szCs w:val="18"/>
                    </w:rPr>
                    <w:t>nej, w tym gastronomicznej i nocl</w:t>
                  </w:r>
                  <w:r w:rsidRPr="001B5486">
                    <w:rPr>
                      <w:sz w:val="18"/>
                      <w:szCs w:val="18"/>
                    </w:rPr>
                    <w:t>e</w:t>
                  </w:r>
                  <w:r>
                    <w:rPr>
                      <w:sz w:val="18"/>
                      <w:szCs w:val="18"/>
                    </w:rPr>
                    <w:t>gowej oraz stworzenie bazy</w:t>
                  </w:r>
                  <w:r w:rsidRPr="001B5486">
                    <w:rPr>
                      <w:sz w:val="18"/>
                      <w:szCs w:val="18"/>
                    </w:rPr>
                    <w:t xml:space="preserve"> do uprawiania zróżnicowanych form turyst</w:t>
                  </w:r>
                  <w:r w:rsidRPr="001B5486">
                    <w:rPr>
                      <w:sz w:val="18"/>
                      <w:szCs w:val="18"/>
                    </w:rPr>
                    <w:t>y</w:t>
                  </w:r>
                  <w:r w:rsidRPr="001B5486">
                    <w:rPr>
                      <w:sz w:val="18"/>
                      <w:szCs w:val="18"/>
                    </w:rPr>
                    <w:t>ki</w:t>
                  </w:r>
                </w:p>
                <w:p w:rsidR="007F5FA9" w:rsidRDefault="007F5FA9" w:rsidP="005219BB">
                  <w:pPr>
                    <w:jc w:val="center"/>
                    <w:rPr>
                      <w:sz w:val="16"/>
                      <w:szCs w:val="16"/>
                    </w:rPr>
                  </w:pPr>
                </w:p>
                <w:p w:rsidR="007F5FA9" w:rsidRPr="001B5486" w:rsidRDefault="007F5FA9" w:rsidP="005219BB">
                  <w:pPr>
                    <w:jc w:val="center"/>
                    <w:rPr>
                      <w:b/>
                      <w:color w:val="C00000"/>
                      <w:sz w:val="16"/>
                      <w:szCs w:val="16"/>
                    </w:rPr>
                  </w:pPr>
                  <w:r w:rsidRPr="001B5486">
                    <w:rPr>
                      <w:b/>
                      <w:color w:val="C00000"/>
                      <w:sz w:val="16"/>
                      <w:szCs w:val="16"/>
                    </w:rPr>
                    <w:t>ATRAKCYJNOŚĆ</w:t>
                  </w:r>
                </w:p>
                <w:p w:rsidR="007F5FA9" w:rsidRPr="001B5486" w:rsidRDefault="007F5FA9" w:rsidP="005219BB">
                  <w:pPr>
                    <w:jc w:val="center"/>
                    <w:rPr>
                      <w:b/>
                      <w:color w:val="C00000"/>
                      <w:sz w:val="16"/>
                      <w:szCs w:val="16"/>
                    </w:rPr>
                  </w:pPr>
                  <w:r w:rsidRPr="001B5486">
                    <w:rPr>
                      <w:b/>
                      <w:color w:val="C00000"/>
                      <w:sz w:val="16"/>
                      <w:szCs w:val="16"/>
                    </w:rPr>
                    <w:t xml:space="preserve"> TURYSTYC</w:t>
                  </w:r>
                  <w:r w:rsidRPr="001B5486">
                    <w:rPr>
                      <w:b/>
                      <w:color w:val="C00000"/>
                      <w:sz w:val="16"/>
                      <w:szCs w:val="16"/>
                    </w:rPr>
                    <w:t>Z</w:t>
                  </w:r>
                  <w:r w:rsidRPr="001B5486">
                    <w:rPr>
                      <w:b/>
                      <w:color w:val="C00000"/>
                      <w:sz w:val="16"/>
                      <w:szCs w:val="16"/>
                    </w:rPr>
                    <w:t>NA</w:t>
                  </w:r>
                </w:p>
              </w:txbxContent>
            </v:textbox>
          </v:roundrect>
        </w:pict>
      </w:r>
      <w:r>
        <w:rPr>
          <w:noProof/>
        </w:rPr>
        <w:pict>
          <v:roundrect id="_x0000_s1161" style="position:absolute;margin-left:182.6pt;margin-top:7.85pt;width:144.75pt;height:102pt;z-index:251648000" arcsize="10923f" strokecolor="#c2d69b" strokeweight="1pt">
            <v:fill color2="#d6e3bc" focusposition="1" focussize="" focus="100%" type="gradient"/>
            <v:shadow on="t" type="perspective" color="#4e6128" opacity=".5" offset="1pt" offset2="-3pt"/>
            <v:textbox style="mso-next-textbox:#_x0000_s1161">
              <w:txbxContent>
                <w:p w:rsidR="007F5FA9" w:rsidRPr="001B5486" w:rsidRDefault="007F5FA9" w:rsidP="005219BB">
                  <w:pPr>
                    <w:jc w:val="center"/>
                    <w:rPr>
                      <w:b/>
                      <w:sz w:val="18"/>
                      <w:szCs w:val="18"/>
                    </w:rPr>
                  </w:pPr>
                  <w:r w:rsidRPr="001B5486">
                    <w:rPr>
                      <w:b/>
                      <w:sz w:val="18"/>
                      <w:szCs w:val="18"/>
                    </w:rPr>
                    <w:t>Przedsięwzięcie 2.1.1</w:t>
                  </w:r>
                </w:p>
                <w:p w:rsidR="007F5FA9" w:rsidRPr="001B5486" w:rsidRDefault="007F5FA9" w:rsidP="005219BB">
                  <w:pPr>
                    <w:jc w:val="center"/>
                    <w:rPr>
                      <w:sz w:val="18"/>
                      <w:szCs w:val="18"/>
                    </w:rPr>
                  </w:pPr>
                  <w:r w:rsidRPr="001B5486">
                    <w:rPr>
                      <w:sz w:val="18"/>
                      <w:szCs w:val="18"/>
                    </w:rPr>
                    <w:t>Wsparcie lokalnych inicjatyw w zakresie infrastruktury oraz imprez kulturalno – rekreacy</w:t>
                  </w:r>
                  <w:r w:rsidRPr="001B5486">
                    <w:rPr>
                      <w:sz w:val="18"/>
                      <w:szCs w:val="18"/>
                    </w:rPr>
                    <w:t>j</w:t>
                  </w:r>
                  <w:r w:rsidRPr="001B5486">
                    <w:rPr>
                      <w:sz w:val="18"/>
                      <w:szCs w:val="18"/>
                    </w:rPr>
                    <w:t>nych</w:t>
                  </w:r>
                </w:p>
                <w:p w:rsidR="007F5FA9" w:rsidRPr="001B5486" w:rsidRDefault="007F5FA9" w:rsidP="005219BB">
                  <w:pPr>
                    <w:rPr>
                      <w:sz w:val="18"/>
                      <w:szCs w:val="18"/>
                    </w:rPr>
                  </w:pPr>
                </w:p>
                <w:p w:rsidR="007F5FA9" w:rsidRDefault="007F5FA9" w:rsidP="005219BB">
                  <w:pPr>
                    <w:jc w:val="center"/>
                    <w:rPr>
                      <w:b/>
                      <w:color w:val="C00000"/>
                      <w:sz w:val="16"/>
                      <w:szCs w:val="16"/>
                    </w:rPr>
                  </w:pPr>
                  <w:r w:rsidRPr="001B5486">
                    <w:rPr>
                      <w:b/>
                      <w:color w:val="C00000"/>
                      <w:sz w:val="16"/>
                      <w:szCs w:val="16"/>
                    </w:rPr>
                    <w:t xml:space="preserve">AKTYWNE </w:t>
                  </w:r>
                </w:p>
                <w:p w:rsidR="007F5FA9" w:rsidRPr="001B5486" w:rsidRDefault="007F5FA9" w:rsidP="005219BB">
                  <w:pPr>
                    <w:jc w:val="center"/>
                    <w:rPr>
                      <w:b/>
                      <w:color w:val="C00000"/>
                      <w:sz w:val="16"/>
                      <w:szCs w:val="16"/>
                    </w:rPr>
                  </w:pPr>
                  <w:r w:rsidRPr="001B5486">
                    <w:rPr>
                      <w:b/>
                      <w:color w:val="C00000"/>
                      <w:sz w:val="16"/>
                      <w:szCs w:val="16"/>
                    </w:rPr>
                    <w:t>SPOŁECZENSTWO</w:t>
                  </w:r>
                </w:p>
              </w:txbxContent>
            </v:textbox>
          </v:roundrect>
        </w:pict>
      </w:r>
      <w:r>
        <w:rPr>
          <w:noProof/>
        </w:rPr>
        <w:pict>
          <v:roundrect id="_x0000_s1162" style="position:absolute;margin-left:363.3pt;margin-top:6.35pt;width:144.75pt;height:96pt;z-index:251649024" arcsize="10923f" strokecolor="#c2d69b" strokeweight="1pt">
            <v:fill color2="#d6e3bc" focusposition="1" focussize="" focus="100%" type="gradient"/>
            <v:shadow on="t" type="perspective" color="#4e6128" opacity=".5" offset="1pt" offset2="-3pt"/>
            <v:textbox style="mso-next-textbox:#_x0000_s1162">
              <w:txbxContent>
                <w:p w:rsidR="007F5FA9" w:rsidRPr="001B5486" w:rsidRDefault="007F5FA9" w:rsidP="005219BB">
                  <w:pPr>
                    <w:jc w:val="center"/>
                    <w:rPr>
                      <w:b/>
                      <w:sz w:val="18"/>
                      <w:szCs w:val="18"/>
                    </w:rPr>
                  </w:pPr>
                  <w:r w:rsidRPr="001B5486">
                    <w:rPr>
                      <w:b/>
                      <w:sz w:val="18"/>
                      <w:szCs w:val="18"/>
                    </w:rPr>
                    <w:t>Przedsięwzięcie 3.1.1</w:t>
                  </w:r>
                </w:p>
                <w:p w:rsidR="007F5FA9" w:rsidRPr="001B5486" w:rsidRDefault="007F5FA9" w:rsidP="005219BB">
                  <w:pPr>
                    <w:jc w:val="center"/>
                    <w:rPr>
                      <w:sz w:val="18"/>
                      <w:szCs w:val="18"/>
                    </w:rPr>
                  </w:pPr>
                  <w:r w:rsidRPr="001B5486">
                    <w:rPr>
                      <w:sz w:val="18"/>
                      <w:szCs w:val="18"/>
                    </w:rPr>
                    <w:t>Tworzenie nowych przedsi</w:t>
                  </w:r>
                  <w:r w:rsidRPr="001B5486">
                    <w:rPr>
                      <w:sz w:val="18"/>
                      <w:szCs w:val="18"/>
                    </w:rPr>
                    <w:t>ę</w:t>
                  </w:r>
                  <w:r w:rsidRPr="001B5486">
                    <w:rPr>
                      <w:sz w:val="18"/>
                      <w:szCs w:val="18"/>
                    </w:rPr>
                    <w:t>biorstw, rozwój istniejących oraz tworzenie nowych miejsc pracy</w:t>
                  </w:r>
                </w:p>
                <w:p w:rsidR="007F5FA9" w:rsidRDefault="007F5FA9" w:rsidP="005219BB">
                  <w:pPr>
                    <w:jc w:val="center"/>
                    <w:rPr>
                      <w:sz w:val="17"/>
                      <w:szCs w:val="17"/>
                    </w:rPr>
                  </w:pPr>
                </w:p>
                <w:p w:rsidR="007F5FA9" w:rsidRDefault="007F5FA9" w:rsidP="005219BB">
                  <w:pPr>
                    <w:jc w:val="center"/>
                    <w:rPr>
                      <w:b/>
                      <w:color w:val="C00000"/>
                      <w:sz w:val="17"/>
                      <w:szCs w:val="17"/>
                    </w:rPr>
                  </w:pPr>
                </w:p>
                <w:p w:rsidR="007F5FA9" w:rsidRPr="001B5486" w:rsidRDefault="007F5FA9" w:rsidP="005219BB">
                  <w:pPr>
                    <w:jc w:val="center"/>
                    <w:rPr>
                      <w:b/>
                      <w:color w:val="C00000"/>
                      <w:sz w:val="17"/>
                      <w:szCs w:val="17"/>
                    </w:rPr>
                  </w:pPr>
                  <w:r w:rsidRPr="001B5486">
                    <w:rPr>
                      <w:b/>
                      <w:color w:val="C00000"/>
                      <w:sz w:val="17"/>
                      <w:szCs w:val="17"/>
                    </w:rPr>
                    <w:t xml:space="preserve">PRZEDSIĘBIORCZE </w:t>
                  </w:r>
                </w:p>
                <w:p w:rsidR="007F5FA9" w:rsidRPr="001B5486" w:rsidRDefault="007F5FA9" w:rsidP="005219BB">
                  <w:pPr>
                    <w:jc w:val="center"/>
                    <w:rPr>
                      <w:b/>
                      <w:color w:val="C00000"/>
                      <w:sz w:val="17"/>
                      <w:szCs w:val="17"/>
                    </w:rPr>
                  </w:pPr>
                  <w:r w:rsidRPr="001B5486">
                    <w:rPr>
                      <w:b/>
                      <w:color w:val="C00000"/>
                      <w:sz w:val="17"/>
                      <w:szCs w:val="17"/>
                    </w:rPr>
                    <w:t>SPOŁ</w:t>
                  </w:r>
                  <w:r w:rsidRPr="001B5486">
                    <w:rPr>
                      <w:b/>
                      <w:color w:val="C00000"/>
                      <w:sz w:val="17"/>
                      <w:szCs w:val="17"/>
                    </w:rPr>
                    <w:t>E</w:t>
                  </w:r>
                  <w:r w:rsidRPr="001B5486">
                    <w:rPr>
                      <w:b/>
                      <w:color w:val="C00000"/>
                      <w:sz w:val="17"/>
                      <w:szCs w:val="17"/>
                    </w:rPr>
                    <w:t>CZEŃSTWO</w:t>
                  </w:r>
                </w:p>
              </w:txbxContent>
            </v:textbox>
          </v:roundrect>
        </w:pict>
      </w:r>
    </w:p>
    <w:p w:rsidR="005219BB" w:rsidRDefault="005219BB" w:rsidP="005219BB">
      <w:pPr>
        <w:spacing w:before="120" w:line="288" w:lineRule="auto"/>
        <w:jc w:val="left"/>
        <w:rPr>
          <w:iCs/>
          <w:sz w:val="20"/>
          <w:szCs w:val="20"/>
        </w:rPr>
      </w:pPr>
    </w:p>
    <w:p w:rsidR="00D37E30" w:rsidRDefault="00D37E30" w:rsidP="005219BB">
      <w:pPr>
        <w:spacing w:before="120" w:line="288" w:lineRule="auto"/>
        <w:jc w:val="left"/>
        <w:rPr>
          <w:iCs/>
          <w:sz w:val="20"/>
          <w:szCs w:val="20"/>
        </w:rPr>
      </w:pPr>
    </w:p>
    <w:p w:rsidR="00D37E30" w:rsidRDefault="00D37E30" w:rsidP="005219BB">
      <w:pPr>
        <w:spacing w:before="120" w:line="288" w:lineRule="auto"/>
        <w:jc w:val="left"/>
        <w:rPr>
          <w:iCs/>
          <w:sz w:val="20"/>
          <w:szCs w:val="20"/>
        </w:rPr>
      </w:pPr>
    </w:p>
    <w:p w:rsidR="00D37E30" w:rsidRDefault="00D37E30" w:rsidP="005219BB">
      <w:pPr>
        <w:spacing w:before="120" w:line="288" w:lineRule="auto"/>
        <w:jc w:val="left"/>
        <w:rPr>
          <w:iCs/>
          <w:sz w:val="20"/>
          <w:szCs w:val="20"/>
        </w:rPr>
      </w:pPr>
    </w:p>
    <w:p w:rsidR="00D37E30" w:rsidRDefault="00D37E30" w:rsidP="005219BB">
      <w:pPr>
        <w:spacing w:before="120" w:line="288" w:lineRule="auto"/>
        <w:jc w:val="left"/>
        <w:rPr>
          <w:iCs/>
          <w:sz w:val="20"/>
          <w:szCs w:val="20"/>
        </w:rPr>
      </w:pPr>
    </w:p>
    <w:p w:rsidR="005219BB" w:rsidRPr="001B5486" w:rsidRDefault="005219BB" w:rsidP="005219BB">
      <w:pPr>
        <w:spacing w:before="120" w:line="288" w:lineRule="auto"/>
        <w:jc w:val="left"/>
        <w:rPr>
          <w:iCs/>
          <w:sz w:val="20"/>
          <w:szCs w:val="20"/>
        </w:rPr>
      </w:pPr>
      <w:r w:rsidRPr="001B5486">
        <w:rPr>
          <w:iCs/>
          <w:sz w:val="20"/>
          <w:szCs w:val="20"/>
        </w:rPr>
        <w:t>Źródło: opracowanie własne</w:t>
      </w:r>
      <w:r w:rsidR="00D37E30">
        <w:rPr>
          <w:iCs/>
          <w:sz w:val="20"/>
          <w:szCs w:val="20"/>
        </w:rPr>
        <w:t xml:space="preserve"> na podstawie przeprowadzonych konsultacji społecznych</w:t>
      </w:r>
      <w:r w:rsidRPr="001B5486">
        <w:rPr>
          <w:iCs/>
          <w:sz w:val="20"/>
          <w:szCs w:val="20"/>
        </w:rPr>
        <w:t xml:space="preserve"> (10.11.2015r.)</w:t>
      </w:r>
    </w:p>
    <w:p w:rsidR="00DD2018" w:rsidRPr="00B16794" w:rsidRDefault="00DD2018" w:rsidP="00CB181A">
      <w:pPr>
        <w:spacing w:line="276" w:lineRule="auto"/>
        <w:rPr>
          <w:sz w:val="4"/>
          <w:szCs w:val="4"/>
        </w:rPr>
      </w:pPr>
    </w:p>
    <w:p w:rsidR="00AE50BF" w:rsidRDefault="00AE50BF" w:rsidP="00AE50BF">
      <w:pPr>
        <w:spacing w:before="120" w:line="276" w:lineRule="auto"/>
        <w:rPr>
          <w:iCs/>
          <w:szCs w:val="24"/>
        </w:rPr>
      </w:pPr>
      <w:r>
        <w:rPr>
          <w:iCs/>
          <w:szCs w:val="24"/>
        </w:rPr>
        <w:t>Wybór celów i przedsięwzięć jest uzasadniony w odniesieniu do diagnozy problemów, grup docelowych i obsz</w:t>
      </w:r>
      <w:r>
        <w:rPr>
          <w:iCs/>
          <w:szCs w:val="24"/>
        </w:rPr>
        <w:t>a</w:t>
      </w:r>
      <w:r>
        <w:rPr>
          <w:iCs/>
          <w:szCs w:val="24"/>
        </w:rPr>
        <w:t>rów interwencji wsk</w:t>
      </w:r>
      <w:r w:rsidR="00E345CC">
        <w:rPr>
          <w:iCs/>
          <w:szCs w:val="24"/>
        </w:rPr>
        <w:t>azanych w Rozdziale III</w:t>
      </w:r>
      <w:r>
        <w:rPr>
          <w:iCs/>
          <w:szCs w:val="24"/>
        </w:rPr>
        <w:t xml:space="preserve">. Diagnoza - opis obszaru i ludności. </w:t>
      </w:r>
    </w:p>
    <w:p w:rsidR="00AE50BF" w:rsidRDefault="00AE50BF" w:rsidP="00AE50BF">
      <w:pPr>
        <w:spacing w:line="276" w:lineRule="auto"/>
        <w:rPr>
          <w:sz w:val="4"/>
          <w:szCs w:val="4"/>
        </w:rPr>
      </w:pPr>
    </w:p>
    <w:p w:rsidR="00AE50BF" w:rsidRPr="00B16794" w:rsidRDefault="00AE50BF" w:rsidP="00AE50BF">
      <w:pPr>
        <w:spacing w:line="276" w:lineRule="auto"/>
        <w:rPr>
          <w:sz w:val="4"/>
          <w:szCs w:val="4"/>
        </w:rPr>
      </w:pPr>
    </w:p>
    <w:p w:rsidR="00AE50BF" w:rsidRDefault="00AE50BF" w:rsidP="00AE50BF">
      <w:pPr>
        <w:spacing w:line="276" w:lineRule="auto"/>
        <w:rPr>
          <w:iCs/>
          <w:szCs w:val="24"/>
        </w:rPr>
      </w:pPr>
      <w:r>
        <w:rPr>
          <w:i/>
          <w:iCs/>
          <w:szCs w:val="24"/>
        </w:rPr>
        <w:t>Cel ogólny 1. LSR Wykorzystanie potencjału dziedzictwa kulturowego oraz walorów środowiska prz</w:t>
      </w:r>
      <w:r>
        <w:rPr>
          <w:i/>
          <w:iCs/>
          <w:szCs w:val="24"/>
        </w:rPr>
        <w:t>y</w:t>
      </w:r>
      <w:r>
        <w:rPr>
          <w:i/>
          <w:iCs/>
          <w:szCs w:val="24"/>
        </w:rPr>
        <w:t xml:space="preserve">rodniczego dla rozwoju obszaru i poprawy warunków życia </w:t>
      </w:r>
      <w:r>
        <w:rPr>
          <w:iCs/>
          <w:szCs w:val="24"/>
        </w:rPr>
        <w:t xml:space="preserve"> to odpowiedź  na zidentyfikowany podczas konsultacji społec</w:t>
      </w:r>
      <w:r>
        <w:rPr>
          <w:iCs/>
          <w:szCs w:val="24"/>
        </w:rPr>
        <w:t>z</w:t>
      </w:r>
      <w:r>
        <w:rPr>
          <w:iCs/>
          <w:szCs w:val="24"/>
        </w:rPr>
        <w:t>nych problem braków tym zakresie na obszarze LGD. Uzasadnieniem  realizacji operacji w ramach celu ogólnego są  również oczekiwania ze strony mieszkańców gmin członkowskich dotyczące  lepszego wykorzystania potencj</w:t>
      </w:r>
      <w:r>
        <w:rPr>
          <w:iCs/>
          <w:szCs w:val="24"/>
        </w:rPr>
        <w:t>a</w:t>
      </w:r>
      <w:r>
        <w:rPr>
          <w:iCs/>
          <w:szCs w:val="24"/>
        </w:rPr>
        <w:t>łu turystycznego jakimi są rzeki, zabytki i atrakcje tur</w:t>
      </w:r>
      <w:r>
        <w:rPr>
          <w:iCs/>
          <w:szCs w:val="24"/>
        </w:rPr>
        <w:t>y</w:t>
      </w:r>
      <w:r>
        <w:rPr>
          <w:iCs/>
          <w:szCs w:val="24"/>
        </w:rPr>
        <w:t>styczne.</w:t>
      </w:r>
    </w:p>
    <w:p w:rsidR="00AE50BF" w:rsidRDefault="00AE50BF" w:rsidP="00AE50BF">
      <w:pPr>
        <w:spacing w:line="276" w:lineRule="auto"/>
        <w:rPr>
          <w:i/>
          <w:iCs/>
          <w:sz w:val="4"/>
          <w:szCs w:val="4"/>
        </w:rPr>
      </w:pPr>
    </w:p>
    <w:p w:rsidR="00AE50BF" w:rsidRPr="00FE60C8" w:rsidRDefault="00AE50BF" w:rsidP="00AE50BF">
      <w:pPr>
        <w:spacing w:line="276" w:lineRule="auto"/>
      </w:pPr>
      <w:r w:rsidRPr="006A2DCE">
        <w:rPr>
          <w:i/>
          <w:iCs/>
        </w:rPr>
        <w:t xml:space="preserve">Cel ogólny 2. LSR Aktywizacja mieszkańców i wzmocnienie kapitału społecznego </w:t>
      </w:r>
      <w:r w:rsidRPr="00EF4A43">
        <w:rPr>
          <w:iCs/>
        </w:rPr>
        <w:t>dotyczy podniesienia aktywności społecznej mieszkańców</w:t>
      </w:r>
      <w:r>
        <w:rPr>
          <w:iCs/>
        </w:rPr>
        <w:t xml:space="preserve"> </w:t>
      </w:r>
      <w:r w:rsidRPr="00EF4A43">
        <w:t>obsza</w:t>
      </w:r>
      <w:r>
        <w:t>ru LGD oraz wsparcia wszelkich inicjatyw lokalnych w tym zakresie.</w:t>
      </w:r>
      <w:r w:rsidRPr="00EF4A43">
        <w:t xml:space="preserve"> Uzasadni</w:t>
      </w:r>
      <w:r w:rsidRPr="00EF4A43">
        <w:t>e</w:t>
      </w:r>
      <w:r w:rsidRPr="00EF4A43">
        <w:t>niem do</w:t>
      </w:r>
      <w:r w:rsidRPr="006A2DCE">
        <w:t xml:space="preserve"> realizacji operacji </w:t>
      </w:r>
      <w:r>
        <w:t xml:space="preserve">z tym związanych, </w:t>
      </w:r>
      <w:r w:rsidRPr="006A2DCE">
        <w:t>według społeczności lokalnej</w:t>
      </w:r>
      <w:r>
        <w:t>,</w:t>
      </w:r>
      <w:r w:rsidRPr="006A2DCE">
        <w:t xml:space="preserve"> jest niewystarczająco atrakcyjna ofe</w:t>
      </w:r>
      <w:r w:rsidRPr="006A2DCE">
        <w:t>r</w:t>
      </w:r>
      <w:r w:rsidRPr="006A2DCE">
        <w:t>ta spędzania czasu wolnego.</w:t>
      </w:r>
      <w:r w:rsidRPr="00FE60C8">
        <w:rPr>
          <w:rFonts w:ascii="Arial" w:hAnsi="Arial" w:cs="Arial"/>
          <w:sz w:val="30"/>
          <w:szCs w:val="30"/>
        </w:rPr>
        <w:t xml:space="preserve"> </w:t>
      </w:r>
      <w:r w:rsidRPr="00FE60C8">
        <w:t xml:space="preserve">Poprawa jakości życia na </w:t>
      </w:r>
      <w:r>
        <w:t>wsi</w:t>
      </w:r>
      <w:r w:rsidRPr="00FE60C8">
        <w:t xml:space="preserve"> oraz </w:t>
      </w:r>
      <w:r>
        <w:t xml:space="preserve">efektywne </w:t>
      </w:r>
      <w:r w:rsidRPr="00FE60C8">
        <w:t xml:space="preserve">wykorzystanie </w:t>
      </w:r>
      <w:r>
        <w:t xml:space="preserve">lokalnych </w:t>
      </w:r>
      <w:r w:rsidRPr="00FE60C8">
        <w:t>zasobów i</w:t>
      </w:r>
      <w:r>
        <w:t xml:space="preserve"> </w:t>
      </w:r>
      <w:r w:rsidRPr="00FE60C8">
        <w:t xml:space="preserve">potencjału przyrodniczego wymaga </w:t>
      </w:r>
      <w:r>
        <w:t>podniesienia p</w:t>
      </w:r>
      <w:r>
        <w:t>o</w:t>
      </w:r>
      <w:r>
        <w:t xml:space="preserve">ziomu </w:t>
      </w:r>
      <w:r w:rsidRPr="00FE60C8">
        <w:t>aktyw</w:t>
      </w:r>
      <w:r>
        <w:t>ności społeczeństwa  wyposażonego</w:t>
      </w:r>
      <w:r w:rsidRPr="00FE60C8">
        <w:t xml:space="preserve"> w niezbędne dla skutecznego działania kompetencje i umiejętności. Budowanie kapitału społecznego </w:t>
      </w:r>
      <w:r>
        <w:t>i</w:t>
      </w:r>
      <w:r w:rsidRPr="00FE60C8">
        <w:t xml:space="preserve"> pobu</w:t>
      </w:r>
      <w:r>
        <w:t>dza</w:t>
      </w:r>
      <w:r w:rsidRPr="00FE60C8">
        <w:t>nie zaangażow</w:t>
      </w:r>
      <w:r w:rsidRPr="00FE60C8">
        <w:t>a</w:t>
      </w:r>
      <w:r w:rsidRPr="00FE60C8">
        <w:t xml:space="preserve">nia społeczności lokalnej w rozwój obszaru </w:t>
      </w:r>
      <w:r>
        <w:t xml:space="preserve">LGD </w:t>
      </w:r>
      <w:r w:rsidRPr="00FE60C8">
        <w:t>umożliwi pełne wykorzystanie lokalnego potencjału</w:t>
      </w:r>
      <w:r>
        <w:t xml:space="preserve">. </w:t>
      </w:r>
      <w:r w:rsidRPr="00FE60C8">
        <w:t xml:space="preserve"> Szcz</w:t>
      </w:r>
      <w:r w:rsidRPr="00FE60C8">
        <w:t>e</w:t>
      </w:r>
      <w:r w:rsidRPr="00FE60C8">
        <w:t xml:space="preserve">gólne istotne </w:t>
      </w:r>
      <w:r>
        <w:t xml:space="preserve">w tym zakresie będzie </w:t>
      </w:r>
      <w:r w:rsidRPr="00FE60C8">
        <w:t>prowadzenie działań aktywizujących, promocyjnych i szkoleniowych, któ</w:t>
      </w:r>
      <w:r>
        <w:t xml:space="preserve">re </w:t>
      </w:r>
      <w:r w:rsidRPr="00FE60C8">
        <w:t>po</w:t>
      </w:r>
      <w:r>
        <w:t>zwolą</w:t>
      </w:r>
      <w:r w:rsidRPr="00FE60C8">
        <w:t xml:space="preserve"> na uzyskanie maksymalnej efektywności operacji wdrażanych w ramach c</w:t>
      </w:r>
      <w:r w:rsidRPr="00FE60C8">
        <w:t>e</w:t>
      </w:r>
      <w:r w:rsidRPr="00FE60C8">
        <w:t xml:space="preserve">lów 1. i 3. </w:t>
      </w:r>
    </w:p>
    <w:p w:rsidR="00AE50BF" w:rsidRDefault="00AE50BF" w:rsidP="00AE50BF">
      <w:pPr>
        <w:spacing w:line="276" w:lineRule="auto"/>
        <w:rPr>
          <w:i/>
          <w:iCs/>
          <w:sz w:val="4"/>
          <w:szCs w:val="4"/>
        </w:rPr>
      </w:pPr>
    </w:p>
    <w:p w:rsidR="00AE50BF" w:rsidRDefault="00AE50BF" w:rsidP="00AE50BF">
      <w:pPr>
        <w:spacing w:line="276" w:lineRule="auto"/>
        <w:rPr>
          <w:iCs/>
          <w:szCs w:val="24"/>
        </w:rPr>
      </w:pPr>
      <w:r w:rsidRPr="0088086F">
        <w:rPr>
          <w:i/>
          <w:iCs/>
          <w:szCs w:val="24"/>
        </w:rPr>
        <w:t>Cel ogólny 3 LSR Wzrost konkurencyjności regionu poprzez rozwój działalności gospodarczej</w:t>
      </w:r>
      <w:r>
        <w:rPr>
          <w:i/>
          <w:iCs/>
          <w:szCs w:val="24"/>
        </w:rPr>
        <w:t xml:space="preserve"> </w:t>
      </w:r>
      <w:r>
        <w:rPr>
          <w:iCs/>
          <w:szCs w:val="24"/>
        </w:rPr>
        <w:t xml:space="preserve">ma  przynieść efekty w postaci </w:t>
      </w:r>
      <w:r w:rsidRPr="006A2DCE">
        <w:rPr>
          <w:iCs/>
          <w:szCs w:val="24"/>
        </w:rPr>
        <w:t xml:space="preserve"> </w:t>
      </w:r>
      <w:r>
        <w:rPr>
          <w:iCs/>
          <w:szCs w:val="24"/>
        </w:rPr>
        <w:t>promocji i rozwoju przedsiębiorczości na  obszarze LGD i osiągnięcie  wskaźnika efektywności zatru</w:t>
      </w:r>
      <w:r>
        <w:rPr>
          <w:iCs/>
          <w:szCs w:val="24"/>
        </w:rPr>
        <w:t>d</w:t>
      </w:r>
      <w:r>
        <w:rPr>
          <w:iCs/>
          <w:szCs w:val="24"/>
        </w:rPr>
        <w:t>nieniowej. Skierowany jest do osób zamierzających uruchomić działalność gospodarczą, przedsiębiorców tworz</w:t>
      </w:r>
      <w:r>
        <w:rPr>
          <w:iCs/>
          <w:szCs w:val="24"/>
        </w:rPr>
        <w:t>ą</w:t>
      </w:r>
      <w:r>
        <w:rPr>
          <w:iCs/>
          <w:szCs w:val="24"/>
        </w:rPr>
        <w:lastRenderedPageBreak/>
        <w:t xml:space="preserve">cych i chroniących miejsca pracy ale </w:t>
      </w:r>
      <w:r w:rsidR="00E7480B">
        <w:rPr>
          <w:iCs/>
          <w:szCs w:val="24"/>
        </w:rPr>
        <w:t>także</w:t>
      </w:r>
      <w:r>
        <w:rPr>
          <w:iCs/>
          <w:szCs w:val="24"/>
        </w:rPr>
        <w:t xml:space="preserve"> do grup defaworyzowanych w celu poprawy ich sytuacji na rynku pr</w:t>
      </w:r>
      <w:r>
        <w:rPr>
          <w:iCs/>
          <w:szCs w:val="24"/>
        </w:rPr>
        <w:t>a</w:t>
      </w:r>
      <w:r>
        <w:rPr>
          <w:iCs/>
          <w:szCs w:val="24"/>
        </w:rPr>
        <w:t>cy.</w:t>
      </w:r>
    </w:p>
    <w:p w:rsidR="00AE50BF" w:rsidRDefault="00AE50BF" w:rsidP="00AE50BF">
      <w:pPr>
        <w:spacing w:line="276" w:lineRule="auto"/>
        <w:rPr>
          <w:iCs/>
          <w:szCs w:val="24"/>
        </w:rPr>
      </w:pPr>
      <w:r>
        <w:rPr>
          <w:b/>
          <w:iCs/>
          <w:szCs w:val="24"/>
        </w:rPr>
        <w:t>W swoim dokumencie programowych LGD zakłada trzy cele szczegółowe odnoszące się do ró</w:t>
      </w:r>
      <w:r>
        <w:rPr>
          <w:b/>
          <w:iCs/>
          <w:szCs w:val="24"/>
        </w:rPr>
        <w:t>ż</w:t>
      </w:r>
      <w:r>
        <w:rPr>
          <w:b/>
          <w:iCs/>
          <w:szCs w:val="24"/>
        </w:rPr>
        <w:t>nych metod i zaangażowania różnych sektorów i partnerów</w:t>
      </w:r>
      <w:r>
        <w:rPr>
          <w:iCs/>
          <w:szCs w:val="24"/>
        </w:rPr>
        <w:t>.</w:t>
      </w:r>
    </w:p>
    <w:p w:rsidR="00AE50BF" w:rsidRPr="00673E60" w:rsidRDefault="00AE50BF" w:rsidP="00AE50BF">
      <w:pPr>
        <w:spacing w:line="276" w:lineRule="auto"/>
        <w:rPr>
          <w:iCs/>
          <w:sz w:val="4"/>
          <w:szCs w:val="4"/>
        </w:rPr>
      </w:pPr>
    </w:p>
    <w:p w:rsidR="00AE50BF" w:rsidRPr="00BD5BC6" w:rsidRDefault="00AE50BF" w:rsidP="00AE50BF">
      <w:pPr>
        <w:spacing w:line="276" w:lineRule="auto"/>
        <w:rPr>
          <w:i/>
          <w:iCs/>
          <w:szCs w:val="24"/>
        </w:rPr>
      </w:pPr>
      <w:r w:rsidRPr="00BD5BC6">
        <w:rPr>
          <w:i/>
          <w:iCs/>
          <w:szCs w:val="24"/>
        </w:rPr>
        <w:t>Cel szczegółowy 1.1 Rozwój zróżnicowanych</w:t>
      </w:r>
      <w:r w:rsidRPr="00D74A17">
        <w:rPr>
          <w:sz w:val="18"/>
          <w:szCs w:val="18"/>
        </w:rPr>
        <w:t xml:space="preserve"> </w:t>
      </w:r>
      <w:r w:rsidRPr="0081268B">
        <w:rPr>
          <w:i/>
        </w:rPr>
        <w:t>form turystyki poprzez wykorzystanie zasobów</w:t>
      </w:r>
      <w:r>
        <w:rPr>
          <w:i/>
        </w:rPr>
        <w:t xml:space="preserve"> naturalnych </w:t>
      </w:r>
      <w:r w:rsidRPr="0081268B">
        <w:rPr>
          <w:i/>
        </w:rPr>
        <w:t>i lokaln</w:t>
      </w:r>
      <w:r w:rsidRPr="0081268B">
        <w:rPr>
          <w:i/>
        </w:rPr>
        <w:t>e</w:t>
      </w:r>
      <w:r w:rsidRPr="0081268B">
        <w:rPr>
          <w:i/>
        </w:rPr>
        <w:t>go potencjału</w:t>
      </w:r>
      <w:r>
        <w:rPr>
          <w:i/>
        </w:rPr>
        <w:t xml:space="preserve"> </w:t>
      </w:r>
      <w:r>
        <w:t>to odpowiedź  na inicjatywy lokalne aby w pełni wykorzystać  loka</w:t>
      </w:r>
      <w:r>
        <w:t>l</w:t>
      </w:r>
      <w:r>
        <w:t>ne możliwości i  zasoby na rzecz sektora turystycznego i jednocześnie powtarzający się w wielu diagnozach i audytach postulat wykreowania tur</w:t>
      </w:r>
      <w:r>
        <w:t>y</w:t>
      </w:r>
      <w:r>
        <w:t>styki w różnych formach jako produktu lokalnego dla obszaru LGD.</w:t>
      </w:r>
      <w:r w:rsidR="00E345CC">
        <w:t xml:space="preserve"> Wsparcie dotyczyć będzie kosztów na oper</w:t>
      </w:r>
      <w:r w:rsidR="00E345CC">
        <w:t>a</w:t>
      </w:r>
      <w:r w:rsidR="00E345CC">
        <w:t>cje infrastrukturalne, szkoleniowe, partnerskie, promocyjne. W ramach tego celu realizowany będzie projekt współpracy.</w:t>
      </w:r>
    </w:p>
    <w:p w:rsidR="00AE50BF" w:rsidRDefault="00AE50BF" w:rsidP="00AE50BF">
      <w:pPr>
        <w:spacing w:line="276" w:lineRule="auto"/>
        <w:rPr>
          <w:iCs/>
          <w:szCs w:val="24"/>
        </w:rPr>
      </w:pPr>
      <w:r>
        <w:rPr>
          <w:iCs/>
          <w:szCs w:val="24"/>
        </w:rPr>
        <w:t>C</w:t>
      </w:r>
      <w:r w:rsidRPr="000F5143">
        <w:rPr>
          <w:i/>
          <w:iCs/>
          <w:szCs w:val="24"/>
        </w:rPr>
        <w:t>el szczegółowy 2.1. Podniesienie aktyw</w:t>
      </w:r>
      <w:r>
        <w:rPr>
          <w:i/>
          <w:iCs/>
          <w:szCs w:val="24"/>
        </w:rPr>
        <w:t xml:space="preserve">ności społecznej mieszkańców </w:t>
      </w:r>
      <w:r w:rsidRPr="000F5143">
        <w:rPr>
          <w:iCs/>
          <w:szCs w:val="24"/>
        </w:rPr>
        <w:t xml:space="preserve"> </w:t>
      </w:r>
      <w:r>
        <w:rPr>
          <w:iCs/>
          <w:szCs w:val="24"/>
        </w:rPr>
        <w:t xml:space="preserve">ma </w:t>
      </w:r>
      <w:r w:rsidRPr="000F5143">
        <w:rPr>
          <w:iCs/>
          <w:szCs w:val="24"/>
        </w:rPr>
        <w:t>bezpośrednio oddział</w:t>
      </w:r>
      <w:r>
        <w:rPr>
          <w:iCs/>
          <w:szCs w:val="24"/>
        </w:rPr>
        <w:t>ywać</w:t>
      </w:r>
      <w:r w:rsidRPr="000F5143">
        <w:rPr>
          <w:iCs/>
          <w:szCs w:val="24"/>
        </w:rPr>
        <w:t xml:space="preserve"> na zident</w:t>
      </w:r>
      <w:r w:rsidRPr="000F5143">
        <w:rPr>
          <w:iCs/>
          <w:szCs w:val="24"/>
        </w:rPr>
        <w:t>y</w:t>
      </w:r>
      <w:r w:rsidRPr="000F5143">
        <w:rPr>
          <w:iCs/>
          <w:szCs w:val="24"/>
        </w:rPr>
        <w:t>fikowany</w:t>
      </w:r>
      <w:r>
        <w:rPr>
          <w:iCs/>
          <w:szCs w:val="24"/>
        </w:rPr>
        <w:t xml:space="preserve"> podczas konsultacji</w:t>
      </w:r>
      <w:r w:rsidRPr="000F5143">
        <w:rPr>
          <w:iCs/>
          <w:szCs w:val="24"/>
        </w:rPr>
        <w:t xml:space="preserve"> pro</w:t>
      </w:r>
      <w:r>
        <w:rPr>
          <w:iCs/>
          <w:szCs w:val="24"/>
        </w:rPr>
        <w:t xml:space="preserve">blem jakim </w:t>
      </w:r>
      <w:r w:rsidRPr="000F5143">
        <w:rPr>
          <w:iCs/>
          <w:szCs w:val="24"/>
        </w:rPr>
        <w:t>jest ograniczona infrastruktura kulturalna i rekreacyjna oraz niew</w:t>
      </w:r>
      <w:r w:rsidRPr="000F5143">
        <w:rPr>
          <w:iCs/>
          <w:szCs w:val="24"/>
        </w:rPr>
        <w:t>y</w:t>
      </w:r>
      <w:r w:rsidRPr="000F5143">
        <w:rPr>
          <w:iCs/>
          <w:szCs w:val="24"/>
        </w:rPr>
        <w:t>starczający dostęp do oferty edukacyj</w:t>
      </w:r>
      <w:r>
        <w:rPr>
          <w:iCs/>
          <w:szCs w:val="24"/>
        </w:rPr>
        <w:t xml:space="preserve">nej i </w:t>
      </w:r>
      <w:r w:rsidRPr="000F5143">
        <w:rPr>
          <w:iCs/>
          <w:szCs w:val="24"/>
        </w:rPr>
        <w:t>artystycznej na obszarach wie</w:t>
      </w:r>
      <w:r w:rsidRPr="000F5143">
        <w:rPr>
          <w:iCs/>
          <w:szCs w:val="24"/>
        </w:rPr>
        <w:t>j</w:t>
      </w:r>
      <w:r w:rsidRPr="000F5143">
        <w:rPr>
          <w:iCs/>
          <w:szCs w:val="24"/>
        </w:rPr>
        <w:t>skich. W ramach tego celu realizowane będą projekty konkursowe oraz projekty współpracy. Wsparcie dot</w:t>
      </w:r>
      <w:r w:rsidRPr="000F5143">
        <w:rPr>
          <w:iCs/>
          <w:szCs w:val="24"/>
        </w:rPr>
        <w:t>y</w:t>
      </w:r>
      <w:r w:rsidRPr="000F5143">
        <w:rPr>
          <w:iCs/>
          <w:szCs w:val="24"/>
        </w:rPr>
        <w:t>czyć będzie kosztów operacji związanych z moderniza</w:t>
      </w:r>
      <w:r>
        <w:rPr>
          <w:iCs/>
          <w:szCs w:val="24"/>
        </w:rPr>
        <w:t>cją</w:t>
      </w:r>
      <w:r w:rsidRPr="000F5143">
        <w:rPr>
          <w:iCs/>
          <w:szCs w:val="24"/>
        </w:rPr>
        <w:t xml:space="preserve"> i wyposażeniem świetlic wiejskich</w:t>
      </w:r>
      <w:r>
        <w:rPr>
          <w:iCs/>
          <w:szCs w:val="24"/>
        </w:rPr>
        <w:t xml:space="preserve"> i kl</w:t>
      </w:r>
      <w:r>
        <w:rPr>
          <w:iCs/>
          <w:szCs w:val="24"/>
        </w:rPr>
        <w:t>u</w:t>
      </w:r>
      <w:r>
        <w:rPr>
          <w:iCs/>
          <w:szCs w:val="24"/>
        </w:rPr>
        <w:t xml:space="preserve">bów, </w:t>
      </w:r>
      <w:r w:rsidRPr="000F5143">
        <w:rPr>
          <w:iCs/>
          <w:szCs w:val="24"/>
        </w:rPr>
        <w:t xml:space="preserve"> organizacją imprez, przeprowadzaniem warsztatów z zakresu podnoszenia </w:t>
      </w:r>
      <w:r>
        <w:rPr>
          <w:iCs/>
          <w:szCs w:val="24"/>
        </w:rPr>
        <w:t xml:space="preserve">kompetencji </w:t>
      </w:r>
      <w:r w:rsidRPr="000F5143">
        <w:rPr>
          <w:iCs/>
          <w:szCs w:val="24"/>
        </w:rPr>
        <w:t xml:space="preserve"> sp</w:t>
      </w:r>
      <w:r w:rsidRPr="000F5143">
        <w:rPr>
          <w:iCs/>
          <w:szCs w:val="24"/>
        </w:rPr>
        <w:t>o</w:t>
      </w:r>
      <w:r>
        <w:rPr>
          <w:iCs/>
          <w:szCs w:val="24"/>
        </w:rPr>
        <w:t>łecznych</w:t>
      </w:r>
      <w:r w:rsidRPr="000F5143">
        <w:rPr>
          <w:iCs/>
          <w:szCs w:val="24"/>
        </w:rPr>
        <w:t xml:space="preserve"> mieszkańców, w tym grup defowaryzowanych. Realizacja operacji  w ramach tego celu </w:t>
      </w:r>
      <w:r>
        <w:rPr>
          <w:iCs/>
          <w:szCs w:val="24"/>
        </w:rPr>
        <w:t xml:space="preserve">ma </w:t>
      </w:r>
      <w:r w:rsidRPr="000F5143">
        <w:rPr>
          <w:iCs/>
          <w:szCs w:val="24"/>
        </w:rPr>
        <w:t>zapewni</w:t>
      </w:r>
      <w:r>
        <w:rPr>
          <w:iCs/>
          <w:szCs w:val="24"/>
        </w:rPr>
        <w:t xml:space="preserve">ć </w:t>
      </w:r>
      <w:r w:rsidRPr="000F5143">
        <w:rPr>
          <w:iCs/>
          <w:szCs w:val="24"/>
        </w:rPr>
        <w:t xml:space="preserve"> </w:t>
      </w:r>
      <w:r w:rsidRPr="000F5143">
        <w:rPr>
          <w:b/>
          <w:iCs/>
          <w:szCs w:val="24"/>
        </w:rPr>
        <w:t>integrację sektora gospodarczego, sektora społecznego oraz podmiotów p</w:t>
      </w:r>
      <w:r w:rsidRPr="000F5143">
        <w:rPr>
          <w:b/>
          <w:iCs/>
          <w:szCs w:val="24"/>
        </w:rPr>
        <w:t>u</w:t>
      </w:r>
      <w:r w:rsidRPr="000F5143">
        <w:rPr>
          <w:b/>
          <w:iCs/>
          <w:szCs w:val="24"/>
        </w:rPr>
        <w:t>blicznych</w:t>
      </w:r>
      <w:r w:rsidR="004C1025">
        <w:rPr>
          <w:iCs/>
          <w:szCs w:val="24"/>
        </w:rPr>
        <w:t>.</w:t>
      </w:r>
      <w:r w:rsidRPr="000F5143">
        <w:rPr>
          <w:iCs/>
          <w:szCs w:val="24"/>
        </w:rPr>
        <w:t xml:space="preserve"> Realizacja celu integrować będzie lokalną społeczność i przyczyni się do rozwoju działalności organ</w:t>
      </w:r>
      <w:r w:rsidRPr="000F5143">
        <w:rPr>
          <w:iCs/>
          <w:szCs w:val="24"/>
        </w:rPr>
        <w:t>i</w:t>
      </w:r>
      <w:r w:rsidRPr="000F5143">
        <w:rPr>
          <w:iCs/>
          <w:szCs w:val="24"/>
        </w:rPr>
        <w:t>zacji pozarządowych.</w:t>
      </w:r>
      <w:r>
        <w:rPr>
          <w:iCs/>
          <w:szCs w:val="24"/>
        </w:rPr>
        <w:t xml:space="preserve"> </w:t>
      </w:r>
    </w:p>
    <w:p w:rsidR="00AE50BF" w:rsidRDefault="00AE50BF" w:rsidP="00AE50BF">
      <w:pPr>
        <w:spacing w:line="276" w:lineRule="auto"/>
      </w:pPr>
      <w:r w:rsidRPr="00BD5BC6">
        <w:rPr>
          <w:i/>
          <w:iCs/>
          <w:szCs w:val="24"/>
        </w:rPr>
        <w:t>Cel szczegółowy 3.1</w:t>
      </w:r>
      <w:r>
        <w:rPr>
          <w:i/>
          <w:iCs/>
          <w:szCs w:val="24"/>
        </w:rPr>
        <w:t xml:space="preserve"> </w:t>
      </w:r>
      <w:r w:rsidRPr="00BD5BC6">
        <w:rPr>
          <w:i/>
          <w:iCs/>
          <w:szCs w:val="24"/>
        </w:rPr>
        <w:t xml:space="preserve"> </w:t>
      </w:r>
      <w:r w:rsidRPr="00D901D3">
        <w:rPr>
          <w:i/>
        </w:rPr>
        <w:t>Rozwój przedsiębiorczości i aktywności gospodarczej mieszkańców</w:t>
      </w:r>
      <w:r>
        <w:rPr>
          <w:i/>
        </w:rPr>
        <w:t xml:space="preserve"> </w:t>
      </w:r>
      <w:r>
        <w:t>ma pobudzać wśród mieszkańców, w tym z  grup defaworyzowanych postawy i zachowania  przedsiębiorcze a u osób prowadzących działalność gospodarczą inicjatywy w zakresie tworzenia nowych miejsc pracy.</w:t>
      </w:r>
      <w:r w:rsidR="004C1025">
        <w:t xml:space="preserve"> Realizowane będą operacje w z</w:t>
      </w:r>
      <w:r w:rsidR="004C1025">
        <w:t>a</w:t>
      </w:r>
      <w:r w:rsidR="004C1025">
        <w:t>kresie tworzenia miejsc pracy, tworzenia rynków zbytu oraz inkubatora przetwórstwa lokalnego.</w:t>
      </w:r>
    </w:p>
    <w:p w:rsidR="00AE50BF" w:rsidRDefault="0086475E" w:rsidP="00AE50BF">
      <w:pPr>
        <w:spacing w:line="276" w:lineRule="auto"/>
        <w:rPr>
          <w:b/>
        </w:rPr>
      </w:pPr>
      <w:r>
        <w:rPr>
          <w:b/>
          <w:iCs/>
          <w:szCs w:val="24"/>
        </w:rPr>
        <w:t>Przyjęte w S</w:t>
      </w:r>
      <w:r w:rsidR="00AE50BF">
        <w:rPr>
          <w:b/>
          <w:iCs/>
          <w:szCs w:val="24"/>
        </w:rPr>
        <w:t>trategii trzy przedsięwzięcia stanowią sekwencję planowanych w LSR interwencji.</w:t>
      </w:r>
    </w:p>
    <w:p w:rsidR="00AE50BF" w:rsidRDefault="00AE50BF" w:rsidP="00AE50BF">
      <w:pPr>
        <w:spacing w:line="276" w:lineRule="auto"/>
        <w:rPr>
          <w:b/>
          <w:sz w:val="4"/>
          <w:szCs w:val="4"/>
        </w:rPr>
      </w:pPr>
    </w:p>
    <w:p w:rsidR="00AE50BF" w:rsidRPr="00BD7C6C" w:rsidRDefault="00AE50BF" w:rsidP="00AE50BF">
      <w:pPr>
        <w:spacing w:line="276" w:lineRule="auto"/>
        <w:rPr>
          <w:b/>
          <w:sz w:val="4"/>
          <w:szCs w:val="4"/>
        </w:rPr>
      </w:pPr>
    </w:p>
    <w:p w:rsidR="00AE50BF" w:rsidRDefault="00AE50BF" w:rsidP="00AE50BF">
      <w:pPr>
        <w:spacing w:line="276" w:lineRule="auto"/>
        <w:rPr>
          <w:b/>
        </w:rPr>
      </w:pPr>
      <w:r w:rsidRPr="00860FAB">
        <w:rPr>
          <w:b/>
        </w:rPr>
        <w:t>Przedsięwzięcie 1.1.1. Rozwój infrastruktury turystycznej w tym gastronomicznej i noclegowej oraz stw</w:t>
      </w:r>
      <w:r w:rsidRPr="00860FAB">
        <w:rPr>
          <w:b/>
        </w:rPr>
        <w:t>o</w:t>
      </w:r>
      <w:r w:rsidRPr="00860FAB">
        <w:rPr>
          <w:b/>
        </w:rPr>
        <w:t>rzenie bazy do uprawiania zróżnicow</w:t>
      </w:r>
      <w:r w:rsidRPr="00860FAB">
        <w:rPr>
          <w:b/>
        </w:rPr>
        <w:t>a</w:t>
      </w:r>
      <w:r w:rsidRPr="00860FAB">
        <w:rPr>
          <w:b/>
        </w:rPr>
        <w:t>nych</w:t>
      </w:r>
      <w:r w:rsidRPr="00860FAB">
        <w:rPr>
          <w:b/>
          <w:sz w:val="18"/>
          <w:szCs w:val="18"/>
        </w:rPr>
        <w:t xml:space="preserve"> </w:t>
      </w:r>
      <w:r w:rsidRPr="00860FAB">
        <w:rPr>
          <w:b/>
        </w:rPr>
        <w:t>form turystyki</w:t>
      </w:r>
      <w:r w:rsidR="00EE0185">
        <w:rPr>
          <w:b/>
        </w:rPr>
        <w:t>.</w:t>
      </w:r>
    </w:p>
    <w:p w:rsidR="00AE50BF" w:rsidRPr="00E7480B" w:rsidRDefault="00AE50BF" w:rsidP="00E7480B">
      <w:pPr>
        <w:spacing w:before="120" w:line="276" w:lineRule="auto"/>
        <w:rPr>
          <w:i/>
          <w:szCs w:val="24"/>
        </w:rPr>
      </w:pPr>
      <w:r>
        <w:t>W</w:t>
      </w:r>
      <w:r w:rsidRPr="00591697">
        <w:t xml:space="preserve"> ramach przedsięwzię</w:t>
      </w:r>
      <w:r>
        <w:t xml:space="preserve">cia </w:t>
      </w:r>
      <w:r w:rsidRPr="004550F2">
        <w:t>1.1.1.</w:t>
      </w:r>
      <w:r w:rsidRPr="00591697">
        <w:t xml:space="preserve"> planuje się działania zmierzające do rozwoju </w:t>
      </w:r>
      <w:r>
        <w:t>l</w:t>
      </w:r>
      <w:r w:rsidRPr="00591697">
        <w:t>okalnych nawiązując</w:t>
      </w:r>
      <w:r>
        <w:t>ych</w:t>
      </w:r>
      <w:r w:rsidRPr="00591697">
        <w:t xml:space="preserve"> do loka</w:t>
      </w:r>
      <w:r w:rsidRPr="00591697">
        <w:t>l</w:t>
      </w:r>
      <w:r w:rsidRPr="00591697">
        <w:t xml:space="preserve">nych zasobów </w:t>
      </w:r>
      <w:r>
        <w:t>turystycznych, historycznych, kulturowych oraz</w:t>
      </w:r>
      <w:r w:rsidRPr="00591697">
        <w:t xml:space="preserve"> przyrodni</w:t>
      </w:r>
      <w:r>
        <w:t xml:space="preserve">czych. Wspierane będą </w:t>
      </w:r>
      <w:r w:rsidRPr="00591697">
        <w:t>przedsi</w:t>
      </w:r>
      <w:r w:rsidRPr="00591697">
        <w:t>ę</w:t>
      </w:r>
      <w:r w:rsidRPr="00591697">
        <w:t>wzięcia infrastrukturalne wzmacniające rozwój wspomnianych inicjatyw</w:t>
      </w:r>
      <w:r>
        <w:t>, a także mające charakter promocyjny i szkol</w:t>
      </w:r>
      <w:r>
        <w:t>e</w:t>
      </w:r>
      <w:r>
        <w:t>niowy</w:t>
      </w:r>
      <w:r w:rsidRPr="00591697">
        <w:t>.</w:t>
      </w:r>
      <w:r>
        <w:t xml:space="preserve"> </w:t>
      </w:r>
      <w:r w:rsidRPr="00591697">
        <w:t>Sposób wyboru projek</w:t>
      </w:r>
      <w:r>
        <w:t>tów: t</w:t>
      </w:r>
      <w:r w:rsidRPr="00591697">
        <w:t xml:space="preserve">ryb konkursowy </w:t>
      </w:r>
      <w:r>
        <w:t xml:space="preserve">- </w:t>
      </w:r>
      <w:r w:rsidRPr="00591697">
        <w:t>projekty infrastruktu</w:t>
      </w:r>
      <w:r>
        <w:t>ralne.</w:t>
      </w:r>
      <w:r>
        <w:rPr>
          <w:b/>
          <w:iCs/>
          <w:szCs w:val="24"/>
        </w:rPr>
        <w:t xml:space="preserve"> </w:t>
      </w:r>
      <w:r>
        <w:rPr>
          <w:szCs w:val="24"/>
        </w:rPr>
        <w:t>Przedsięwzięcia będą</w:t>
      </w:r>
      <w:r w:rsidRPr="004D085D">
        <w:rPr>
          <w:szCs w:val="24"/>
        </w:rPr>
        <w:t xml:space="preserve"> finansow</w:t>
      </w:r>
      <w:r w:rsidRPr="004D085D">
        <w:rPr>
          <w:szCs w:val="24"/>
        </w:rPr>
        <w:t>a</w:t>
      </w:r>
      <w:r w:rsidRPr="004D085D">
        <w:rPr>
          <w:szCs w:val="24"/>
        </w:rPr>
        <w:t xml:space="preserve">ne z PROW 2014-2020, poddziałanie 19.2. </w:t>
      </w:r>
      <w:r w:rsidRPr="004D085D">
        <w:rPr>
          <w:i/>
          <w:szCs w:val="24"/>
        </w:rPr>
        <w:t xml:space="preserve">określone w § 2 ust 1 </w:t>
      </w:r>
      <w:r>
        <w:rPr>
          <w:i/>
          <w:szCs w:val="24"/>
        </w:rPr>
        <w:t xml:space="preserve">pkt. </w:t>
      </w:r>
      <w:r w:rsidRPr="004D085D">
        <w:rPr>
          <w:i/>
          <w:szCs w:val="24"/>
        </w:rPr>
        <w:t>rozporządzenia MRiRW z dnia 24 września 2015 r.</w:t>
      </w:r>
      <w:r w:rsidRPr="00CB1769">
        <w:rPr>
          <w:i/>
          <w:szCs w:val="24"/>
        </w:rPr>
        <w:t>1) wzmocnienia kapitału społecznego, w tym podnoszenie wiedzy społeczności lokalnej w zakresie ochrony śr</w:t>
      </w:r>
      <w:r w:rsidRPr="00CB1769">
        <w:rPr>
          <w:i/>
          <w:szCs w:val="24"/>
        </w:rPr>
        <w:t>o</w:t>
      </w:r>
      <w:r w:rsidRPr="00CB1769">
        <w:rPr>
          <w:i/>
          <w:szCs w:val="24"/>
        </w:rPr>
        <w:t>dowiska i zmian klimatycznych, a także z wykorzystaniem rozwi</w:t>
      </w:r>
      <w:r w:rsidRPr="00CB1769">
        <w:rPr>
          <w:i/>
          <w:szCs w:val="24"/>
        </w:rPr>
        <w:t>ą</w:t>
      </w:r>
      <w:r w:rsidRPr="00CB1769">
        <w:rPr>
          <w:i/>
          <w:szCs w:val="24"/>
        </w:rPr>
        <w:t>zań innowacyjnych, 3) wspieranie współpracy między podmiotami wykonującymi działalność gospodarczą na obszarze wiejskim objętym LSR: b) w zakresie świadczenia usług turystycznych, 6)budowy lub przebudowy ogólnodostępnej i niekomercyjnej infrastruktury tur</w:t>
      </w:r>
      <w:r w:rsidRPr="00CB1769">
        <w:rPr>
          <w:i/>
          <w:szCs w:val="24"/>
        </w:rPr>
        <w:t>y</w:t>
      </w:r>
      <w:r w:rsidRPr="00CB1769">
        <w:rPr>
          <w:i/>
          <w:szCs w:val="24"/>
        </w:rPr>
        <w:t>stycznej lub rekreacyjnej, lub kulturalnej oraz 8) promowanie o</w:t>
      </w:r>
      <w:r w:rsidRPr="00CB1769">
        <w:rPr>
          <w:i/>
          <w:szCs w:val="24"/>
        </w:rPr>
        <w:t>b</w:t>
      </w:r>
      <w:r w:rsidRPr="00CB1769">
        <w:rPr>
          <w:i/>
          <w:szCs w:val="24"/>
        </w:rPr>
        <w:t>szaru objętego LSR, w tym produktów lub usług lokalnych.</w:t>
      </w:r>
      <w:r>
        <w:rPr>
          <w:i/>
          <w:szCs w:val="24"/>
        </w:rPr>
        <w:t xml:space="preserve"> </w:t>
      </w:r>
      <w:r>
        <w:rPr>
          <w:szCs w:val="24"/>
        </w:rPr>
        <w:t xml:space="preserve">W ramach przedsięwzięcia </w:t>
      </w:r>
      <w:r w:rsidRPr="004D085D">
        <w:rPr>
          <w:szCs w:val="24"/>
        </w:rPr>
        <w:t>wspierany będzie rozwój infrastruktury turystycznej</w:t>
      </w:r>
      <w:r>
        <w:rPr>
          <w:szCs w:val="24"/>
        </w:rPr>
        <w:t>,</w:t>
      </w:r>
      <w:r w:rsidRPr="004D085D">
        <w:rPr>
          <w:szCs w:val="24"/>
        </w:rPr>
        <w:t xml:space="preserve"> w tym gastronomicznej i nocl</w:t>
      </w:r>
      <w:r w:rsidRPr="004D085D">
        <w:rPr>
          <w:szCs w:val="24"/>
        </w:rPr>
        <w:t>e</w:t>
      </w:r>
      <w:r w:rsidRPr="004D085D">
        <w:rPr>
          <w:szCs w:val="24"/>
        </w:rPr>
        <w:t>go</w:t>
      </w:r>
      <w:r>
        <w:rPr>
          <w:szCs w:val="24"/>
        </w:rPr>
        <w:t>wej</w:t>
      </w:r>
      <w:r w:rsidR="00E7480B">
        <w:rPr>
          <w:szCs w:val="24"/>
        </w:rPr>
        <w:t>. Beneficjenta</w:t>
      </w:r>
      <w:r w:rsidRPr="004D085D">
        <w:rPr>
          <w:szCs w:val="24"/>
        </w:rPr>
        <w:t>m</w:t>
      </w:r>
      <w:r w:rsidR="00E7480B">
        <w:rPr>
          <w:szCs w:val="24"/>
        </w:rPr>
        <w:t>i</w:t>
      </w:r>
      <w:r w:rsidRPr="004D085D">
        <w:rPr>
          <w:szCs w:val="24"/>
        </w:rPr>
        <w:t xml:space="preserve"> wsparcia bę</w:t>
      </w:r>
      <w:r>
        <w:rPr>
          <w:szCs w:val="24"/>
        </w:rPr>
        <w:t>d</w:t>
      </w:r>
      <w:r w:rsidR="00E7480B">
        <w:rPr>
          <w:szCs w:val="24"/>
        </w:rPr>
        <w:t>ą:</w:t>
      </w:r>
      <w:r>
        <w:rPr>
          <w:szCs w:val="24"/>
        </w:rPr>
        <w:t xml:space="preserve"> gmina, przedsiębiorca, osoba fizyczna lub organizacja pozarządowa.</w:t>
      </w:r>
      <w:r w:rsidRPr="004D085D">
        <w:rPr>
          <w:szCs w:val="24"/>
        </w:rPr>
        <w:t xml:space="preserve"> Koszty kw</w:t>
      </w:r>
      <w:r w:rsidRPr="004D085D">
        <w:rPr>
          <w:szCs w:val="24"/>
        </w:rPr>
        <w:t>a</w:t>
      </w:r>
      <w:r w:rsidRPr="004D085D">
        <w:rPr>
          <w:szCs w:val="24"/>
        </w:rPr>
        <w:t>lifikowane obejmować będą koszty budowy</w:t>
      </w:r>
      <w:r>
        <w:rPr>
          <w:szCs w:val="24"/>
        </w:rPr>
        <w:t>,</w:t>
      </w:r>
      <w:r w:rsidRPr="004D085D">
        <w:rPr>
          <w:szCs w:val="24"/>
        </w:rPr>
        <w:t xml:space="preserve"> przebudowy lub modernizacji obiektów budowlanych; koszty zakupu sprzętu, materiałów i usług, służących realizacji operacji oraz koszty ogólne, bezpośrednio związane z przygo</w:t>
      </w:r>
      <w:r>
        <w:rPr>
          <w:szCs w:val="24"/>
        </w:rPr>
        <w:t>t</w:t>
      </w:r>
      <w:r>
        <w:rPr>
          <w:szCs w:val="24"/>
        </w:rPr>
        <w:t>o</w:t>
      </w:r>
      <w:r>
        <w:rPr>
          <w:szCs w:val="24"/>
        </w:rPr>
        <w:t>waniem i realizacją operacji.</w:t>
      </w:r>
      <w:r w:rsidRPr="00C27B10">
        <w:rPr>
          <w:szCs w:val="24"/>
        </w:rPr>
        <w:t xml:space="preserve"> </w:t>
      </w:r>
      <w:r w:rsidRPr="00996768">
        <w:rPr>
          <w:b/>
          <w:szCs w:val="24"/>
        </w:rPr>
        <w:t>Wsparcie będzie ograniczone do projektów o małej skali wysokości do 200 tys. zł na beneficjenta w okresie realizacji PROW 2014-2020</w:t>
      </w:r>
      <w:r w:rsidRPr="004D085D">
        <w:rPr>
          <w:szCs w:val="24"/>
        </w:rPr>
        <w:t>.</w:t>
      </w:r>
    </w:p>
    <w:p w:rsidR="00AE50BF" w:rsidRPr="00C67B58" w:rsidRDefault="00AE50BF" w:rsidP="00AE50BF">
      <w:pPr>
        <w:spacing w:line="276" w:lineRule="auto"/>
        <w:rPr>
          <w:szCs w:val="24"/>
        </w:rPr>
      </w:pPr>
      <w:r w:rsidRPr="00C67B58">
        <w:rPr>
          <w:szCs w:val="24"/>
        </w:rPr>
        <w:t xml:space="preserve">Operacje obejmować będą </w:t>
      </w:r>
      <w:r>
        <w:rPr>
          <w:szCs w:val="24"/>
        </w:rPr>
        <w:t xml:space="preserve">także </w:t>
      </w:r>
      <w:r w:rsidRPr="00C67B58">
        <w:rPr>
          <w:b/>
          <w:szCs w:val="24"/>
        </w:rPr>
        <w:t>wspieranie współpracy między podmiotami wykonującymi działalność g</w:t>
      </w:r>
      <w:r w:rsidRPr="00C67B58">
        <w:rPr>
          <w:b/>
          <w:szCs w:val="24"/>
        </w:rPr>
        <w:t>o</w:t>
      </w:r>
      <w:r w:rsidRPr="00C67B58">
        <w:rPr>
          <w:b/>
          <w:szCs w:val="24"/>
        </w:rPr>
        <w:t xml:space="preserve">spodarczą na obszarze wiejskim objętym LSR w zakresie świadczenia usług turystycznych. </w:t>
      </w:r>
      <w:r w:rsidRPr="004C1025">
        <w:rPr>
          <w:szCs w:val="24"/>
        </w:rPr>
        <w:t>Pomoc przyzn</w:t>
      </w:r>
      <w:r w:rsidRPr="004C1025">
        <w:rPr>
          <w:szCs w:val="24"/>
        </w:rPr>
        <w:t>a</w:t>
      </w:r>
      <w:r w:rsidRPr="004C1025">
        <w:rPr>
          <w:szCs w:val="24"/>
        </w:rPr>
        <w:t xml:space="preserve">wana będzie </w:t>
      </w:r>
      <w:r w:rsidRPr="00C67B58">
        <w:rPr>
          <w:szCs w:val="24"/>
        </w:rPr>
        <w:t>przyznawana podmiotom, które zawarły porozumienie o wspólnej realizacji operacji, która ma na celu zwiększenie sprzedaży dóbr lub usług oferowanych przez podmioty z obszaru wiejskiego objętego LSR przez z</w:t>
      </w:r>
      <w:r w:rsidRPr="00C67B58">
        <w:rPr>
          <w:szCs w:val="24"/>
        </w:rPr>
        <w:t>a</w:t>
      </w:r>
      <w:r w:rsidRPr="00C67B58">
        <w:rPr>
          <w:szCs w:val="24"/>
        </w:rPr>
        <w:t>stosowanie wspólnego znaku towarowego lub stworzenie oferty ko</w:t>
      </w:r>
      <w:r w:rsidRPr="00C67B58">
        <w:rPr>
          <w:szCs w:val="24"/>
        </w:rPr>
        <w:t>m</w:t>
      </w:r>
      <w:r w:rsidRPr="00C67B58">
        <w:rPr>
          <w:szCs w:val="24"/>
        </w:rPr>
        <w:t>pleksowej sprzedaży takich dóbr lub usług. Na</w:t>
      </w:r>
      <w:r w:rsidRPr="00C67B58">
        <w:t xml:space="preserve"> </w:t>
      </w:r>
      <w:r w:rsidRPr="00C67B58">
        <w:rPr>
          <w:szCs w:val="24"/>
        </w:rPr>
        <w:t xml:space="preserve">podstawie doświadczeń realizacji PROW 2007-2013 </w:t>
      </w:r>
      <w:r w:rsidRPr="00C67B58">
        <w:rPr>
          <w:b/>
          <w:szCs w:val="24"/>
        </w:rPr>
        <w:t>wsparcie dla operacji polegający na w</w:t>
      </w:r>
      <w:r>
        <w:rPr>
          <w:b/>
          <w:szCs w:val="24"/>
        </w:rPr>
        <w:t>s</w:t>
      </w:r>
      <w:r w:rsidRPr="00C67B58">
        <w:rPr>
          <w:b/>
          <w:szCs w:val="24"/>
        </w:rPr>
        <w:t>pieraniu współpr</w:t>
      </w:r>
      <w:r w:rsidRPr="00C67B58">
        <w:rPr>
          <w:b/>
          <w:szCs w:val="24"/>
        </w:rPr>
        <w:t>a</w:t>
      </w:r>
      <w:r w:rsidRPr="00C67B58">
        <w:rPr>
          <w:b/>
          <w:szCs w:val="24"/>
        </w:rPr>
        <w:t>cy wyniesie do 50 tys. zł.</w:t>
      </w:r>
      <w:r w:rsidRPr="00C67B58">
        <w:rPr>
          <w:szCs w:val="24"/>
        </w:rPr>
        <w:t xml:space="preserve"> </w:t>
      </w:r>
    </w:p>
    <w:p w:rsidR="00AE50BF" w:rsidRDefault="00AE50BF" w:rsidP="00AE50BF">
      <w:pPr>
        <w:spacing w:before="120" w:after="120" w:line="276" w:lineRule="auto"/>
        <w:rPr>
          <w:szCs w:val="24"/>
        </w:rPr>
      </w:pPr>
      <w:r w:rsidRPr="004D085D">
        <w:rPr>
          <w:szCs w:val="24"/>
        </w:rPr>
        <w:lastRenderedPageBreak/>
        <w:t xml:space="preserve">Zakres </w:t>
      </w:r>
      <w:r>
        <w:rPr>
          <w:szCs w:val="24"/>
        </w:rPr>
        <w:t xml:space="preserve">operacji </w:t>
      </w:r>
      <w:r w:rsidRPr="004D085D">
        <w:rPr>
          <w:szCs w:val="24"/>
        </w:rPr>
        <w:t xml:space="preserve">obejmować będzie również </w:t>
      </w:r>
      <w:r>
        <w:rPr>
          <w:szCs w:val="24"/>
        </w:rPr>
        <w:t>szkolenia z zakresu ochrony środowiska i zmian klimatycznych w ko</w:t>
      </w:r>
      <w:r>
        <w:rPr>
          <w:szCs w:val="24"/>
        </w:rPr>
        <w:t>n</w:t>
      </w:r>
      <w:r>
        <w:rPr>
          <w:szCs w:val="24"/>
        </w:rPr>
        <w:t>tekście rozwoju turystyki.</w:t>
      </w:r>
      <w:r w:rsidRPr="004D085D">
        <w:rPr>
          <w:szCs w:val="24"/>
        </w:rPr>
        <w:t xml:space="preserve"> </w:t>
      </w:r>
      <w:r w:rsidRPr="00D01002">
        <w:rPr>
          <w:b/>
          <w:szCs w:val="24"/>
        </w:rPr>
        <w:t>Wsparcie będzie ograniczone do projektów do 50 tys. zł na beneficjenta w okresie realizacji PROW 2014-2020.</w:t>
      </w:r>
      <w:r w:rsidRPr="00D01002">
        <w:rPr>
          <w:b/>
          <w:i/>
          <w:szCs w:val="24"/>
        </w:rPr>
        <w:t xml:space="preserve"> </w:t>
      </w:r>
      <w:r w:rsidRPr="00E74880">
        <w:rPr>
          <w:i/>
          <w:szCs w:val="24"/>
        </w:rPr>
        <w:t>Sposób finansowania:</w:t>
      </w:r>
      <w:r w:rsidRPr="00E74880">
        <w:rPr>
          <w:szCs w:val="24"/>
        </w:rPr>
        <w:t xml:space="preserve"> Projekty ko</w:t>
      </w:r>
      <w:r w:rsidRPr="00E74880">
        <w:rPr>
          <w:szCs w:val="24"/>
        </w:rPr>
        <w:t>n</w:t>
      </w:r>
      <w:r w:rsidRPr="00E74880">
        <w:rPr>
          <w:szCs w:val="24"/>
        </w:rPr>
        <w:t>kursowe</w:t>
      </w:r>
      <w:r>
        <w:rPr>
          <w:szCs w:val="24"/>
        </w:rPr>
        <w:t>.</w:t>
      </w:r>
    </w:p>
    <w:p w:rsidR="00346F3D" w:rsidRDefault="00AE50BF" w:rsidP="00AE50BF">
      <w:pPr>
        <w:spacing w:before="120" w:line="276" w:lineRule="auto"/>
        <w:rPr>
          <w:b/>
          <w:szCs w:val="24"/>
        </w:rPr>
      </w:pPr>
      <w:r>
        <w:t>W</w:t>
      </w:r>
      <w:r w:rsidRPr="00591697">
        <w:t xml:space="preserve"> </w:t>
      </w:r>
      <w:r>
        <w:t xml:space="preserve">ramach tego przedsięwzięcia </w:t>
      </w:r>
      <w:r w:rsidRPr="00591697">
        <w:t xml:space="preserve">planuje się </w:t>
      </w:r>
      <w:r>
        <w:t xml:space="preserve">również </w:t>
      </w:r>
      <w:r w:rsidRPr="00591697">
        <w:t>działania</w:t>
      </w:r>
      <w:r>
        <w:t xml:space="preserve"> promujące obszar LSR </w:t>
      </w:r>
      <w:r w:rsidRPr="00591697">
        <w:t>nawiązując</w:t>
      </w:r>
      <w:r>
        <w:t>e</w:t>
      </w:r>
      <w:r w:rsidRPr="00591697">
        <w:t xml:space="preserve"> do lokalnych zasobów </w:t>
      </w:r>
      <w:r>
        <w:t>turystycznych, historycznych, kulturowych oraz</w:t>
      </w:r>
      <w:r w:rsidRPr="00591697">
        <w:t xml:space="preserve"> przyrodni</w:t>
      </w:r>
      <w:r>
        <w:t xml:space="preserve">czych. Wspierane będą </w:t>
      </w:r>
      <w:r w:rsidRPr="00591697">
        <w:t xml:space="preserve">przedsięwzięcia </w:t>
      </w:r>
      <w:r>
        <w:t xml:space="preserve">takie jak lepsze oznakowanie i upowszechnianie obiektów, publikacje, strony internetowe, imprezy. </w:t>
      </w:r>
      <w:r w:rsidRPr="00591697">
        <w:t>Sposób wyboru projek</w:t>
      </w:r>
      <w:r>
        <w:t>tów: t</w:t>
      </w:r>
      <w:r w:rsidRPr="00591697">
        <w:t>ryb konkursowy</w:t>
      </w:r>
      <w:r>
        <w:t>.</w:t>
      </w:r>
      <w:r>
        <w:rPr>
          <w:b/>
          <w:iCs/>
          <w:szCs w:val="24"/>
        </w:rPr>
        <w:t xml:space="preserve"> </w:t>
      </w:r>
      <w:r>
        <w:rPr>
          <w:b/>
          <w:szCs w:val="24"/>
        </w:rPr>
        <w:t>W</w:t>
      </w:r>
      <w:r w:rsidRPr="00C67B58">
        <w:rPr>
          <w:b/>
          <w:szCs w:val="24"/>
        </w:rPr>
        <w:t xml:space="preserve">sparcie dla </w:t>
      </w:r>
      <w:r>
        <w:rPr>
          <w:b/>
          <w:szCs w:val="24"/>
        </w:rPr>
        <w:t>tego typu operacji</w:t>
      </w:r>
      <w:r w:rsidRPr="00C67B58">
        <w:rPr>
          <w:b/>
          <w:szCs w:val="24"/>
        </w:rPr>
        <w:t xml:space="preserve"> wyniesie do 50 tys. zł.</w:t>
      </w:r>
    </w:p>
    <w:p w:rsidR="00AE50BF" w:rsidRDefault="00346F3D" w:rsidP="00AE50BF">
      <w:pPr>
        <w:spacing w:before="120" w:line="276" w:lineRule="auto"/>
        <w:rPr>
          <w:b/>
          <w:szCs w:val="24"/>
        </w:rPr>
      </w:pPr>
      <w:r>
        <w:rPr>
          <w:szCs w:val="24"/>
        </w:rPr>
        <w:t>Zakres</w:t>
      </w:r>
      <w:r w:rsidRPr="00346F3D">
        <w:rPr>
          <w:szCs w:val="24"/>
        </w:rPr>
        <w:t xml:space="preserve"> </w:t>
      </w:r>
      <w:r>
        <w:rPr>
          <w:szCs w:val="24"/>
        </w:rPr>
        <w:t>przedsięwzięcia obejmuje działani</w:t>
      </w:r>
      <w:r w:rsidRPr="00346F3D">
        <w:t>a projektu współpracy zakładające realizację działań mających  charakter edukacyjno</w:t>
      </w:r>
      <w:r>
        <w:t xml:space="preserve"> –</w:t>
      </w:r>
      <w:r w:rsidRPr="00346F3D">
        <w:t xml:space="preserve"> promocyjny</w:t>
      </w:r>
      <w:r>
        <w:t>. W</w:t>
      </w:r>
      <w:r w:rsidRPr="00346F3D">
        <w:t xml:space="preserve"> ramach współpracy</w:t>
      </w:r>
      <w:r>
        <w:t xml:space="preserve"> zrealizowane będą warsztaty sieciowania, kulinarne, wizyta st</w:t>
      </w:r>
      <w:r>
        <w:t>u</w:t>
      </w:r>
      <w:r>
        <w:t xml:space="preserve">dyjna oraz publikacja dotycząca produktów lokalnych. </w:t>
      </w:r>
      <w:r w:rsidR="00C957D3">
        <w:rPr>
          <w:b/>
          <w:szCs w:val="24"/>
        </w:rPr>
        <w:t>Wsparcie będzie do 300</w:t>
      </w:r>
      <w:r w:rsidRPr="00346F3D">
        <w:rPr>
          <w:b/>
          <w:szCs w:val="24"/>
        </w:rPr>
        <w:t xml:space="preserve"> tys. zł w okresie realizacji PROW 2014-2020.</w:t>
      </w:r>
      <w:r w:rsidRPr="00346F3D">
        <w:rPr>
          <w:b/>
          <w:i/>
          <w:szCs w:val="24"/>
        </w:rPr>
        <w:t xml:space="preserve"> Sposób finansowania:</w:t>
      </w:r>
      <w:r w:rsidRPr="00346F3D">
        <w:rPr>
          <w:b/>
          <w:szCs w:val="24"/>
        </w:rPr>
        <w:t xml:space="preserve"> Projekt współpracy.</w:t>
      </w:r>
    </w:p>
    <w:p w:rsidR="00D01002" w:rsidRPr="00346F3D" w:rsidRDefault="00D01002" w:rsidP="00AE50BF">
      <w:pPr>
        <w:spacing w:line="276" w:lineRule="auto"/>
        <w:rPr>
          <w:szCs w:val="24"/>
        </w:rPr>
      </w:pPr>
      <w:r>
        <w:rPr>
          <w:b/>
          <w:szCs w:val="24"/>
        </w:rPr>
        <w:t>W ramach tego przedsięwzięcia tworzone będą miejsca pracy.</w:t>
      </w:r>
    </w:p>
    <w:p w:rsidR="00AE50BF" w:rsidRPr="00860FAB" w:rsidRDefault="00AE50BF" w:rsidP="00AE50BF">
      <w:pPr>
        <w:spacing w:before="120" w:line="276" w:lineRule="auto"/>
        <w:rPr>
          <w:b/>
          <w:iCs/>
        </w:rPr>
      </w:pPr>
      <w:r w:rsidRPr="00860FAB">
        <w:rPr>
          <w:b/>
          <w:iCs/>
        </w:rPr>
        <w:t xml:space="preserve">Przedsięwzięcie 2.1.1. </w:t>
      </w:r>
      <w:r w:rsidRPr="00860FAB">
        <w:rPr>
          <w:b/>
        </w:rPr>
        <w:t>Wsparcie lokalnych inicjatyw w zakresie rozwoju i</w:t>
      </w:r>
      <w:r w:rsidRPr="00860FAB">
        <w:rPr>
          <w:b/>
        </w:rPr>
        <w:t>n</w:t>
      </w:r>
      <w:r w:rsidRPr="00860FAB">
        <w:rPr>
          <w:b/>
        </w:rPr>
        <w:t>frastruktury i imprez  kulturalno- rekr</w:t>
      </w:r>
      <w:r w:rsidRPr="00860FAB">
        <w:rPr>
          <w:b/>
        </w:rPr>
        <w:t>e</w:t>
      </w:r>
      <w:r w:rsidRPr="00860FAB">
        <w:rPr>
          <w:b/>
        </w:rPr>
        <w:t>acyjnych</w:t>
      </w:r>
    </w:p>
    <w:p w:rsidR="00AE50BF" w:rsidRPr="005238D6" w:rsidRDefault="00AE50BF" w:rsidP="00AE50BF">
      <w:pPr>
        <w:spacing w:before="120" w:line="276" w:lineRule="auto"/>
        <w:rPr>
          <w:i/>
          <w:szCs w:val="24"/>
        </w:rPr>
      </w:pPr>
      <w:r>
        <w:t>W</w:t>
      </w:r>
      <w:r w:rsidRPr="00591697">
        <w:t xml:space="preserve"> ramach </w:t>
      </w:r>
      <w:r w:rsidRPr="0089069F">
        <w:t>przedsięwzięcia 2.1.1.</w:t>
      </w:r>
      <w:r w:rsidRPr="00591697">
        <w:t xml:space="preserve"> </w:t>
      </w:r>
      <w:r w:rsidR="003724F7">
        <w:t>w</w:t>
      </w:r>
      <w:r>
        <w:t xml:space="preserve">spierane będą </w:t>
      </w:r>
      <w:r w:rsidRPr="00591697">
        <w:t>przedsięwzięcia infr</w:t>
      </w:r>
      <w:r w:rsidRPr="00591697">
        <w:t>a</w:t>
      </w:r>
      <w:r w:rsidRPr="00591697">
        <w:t>st</w:t>
      </w:r>
      <w:r>
        <w:t>rukturalne wzmacniające rozwój</w:t>
      </w:r>
      <w:r w:rsidRPr="00591697">
        <w:t xml:space="preserve"> inicjatyw</w:t>
      </w:r>
      <w:r>
        <w:t xml:space="preserve"> lokalnych, a także mające charakter promocyjny i szkoleniowy</w:t>
      </w:r>
      <w:r w:rsidRPr="00591697">
        <w:t>.</w:t>
      </w:r>
      <w:r>
        <w:t xml:space="preserve"> </w:t>
      </w:r>
      <w:r w:rsidRPr="00591697">
        <w:t>Sposób wyboru projek</w:t>
      </w:r>
      <w:r>
        <w:t>tów: t</w:t>
      </w:r>
      <w:r w:rsidRPr="00591697">
        <w:t xml:space="preserve">ryb konkursowy </w:t>
      </w:r>
      <w:r>
        <w:t xml:space="preserve">- </w:t>
      </w:r>
      <w:r w:rsidRPr="00591697">
        <w:t>pr</w:t>
      </w:r>
      <w:r w:rsidRPr="00591697">
        <w:t>o</w:t>
      </w:r>
      <w:r w:rsidRPr="00591697">
        <w:t>jekty infrastruktu</w:t>
      </w:r>
      <w:r>
        <w:t>ralne</w:t>
      </w:r>
      <w:r w:rsidRPr="00591697">
        <w:t xml:space="preserve">, </w:t>
      </w:r>
      <w:r>
        <w:t xml:space="preserve">tryb pozakonkursowy - </w:t>
      </w:r>
      <w:r w:rsidRPr="00591697">
        <w:t>projekty wspó</w:t>
      </w:r>
      <w:r w:rsidRPr="00591697">
        <w:t>ł</w:t>
      </w:r>
      <w:r w:rsidRPr="00591697">
        <w:t>pracy</w:t>
      </w:r>
      <w:r>
        <w:t>.</w:t>
      </w:r>
      <w:r>
        <w:rPr>
          <w:b/>
          <w:iCs/>
          <w:szCs w:val="24"/>
        </w:rPr>
        <w:t xml:space="preserve"> </w:t>
      </w:r>
      <w:r>
        <w:rPr>
          <w:szCs w:val="24"/>
        </w:rPr>
        <w:t>Przedsięwzięcia będą</w:t>
      </w:r>
      <w:r w:rsidRPr="004D085D">
        <w:rPr>
          <w:szCs w:val="24"/>
        </w:rPr>
        <w:t xml:space="preserve"> finansowane z PROW 2014-2020, poddziałanie 19.2. </w:t>
      </w:r>
      <w:r w:rsidRPr="004D085D">
        <w:rPr>
          <w:i/>
          <w:szCs w:val="24"/>
        </w:rPr>
        <w:t xml:space="preserve">określone w § 2 ust 1 </w:t>
      </w:r>
      <w:r>
        <w:rPr>
          <w:i/>
          <w:szCs w:val="24"/>
        </w:rPr>
        <w:t xml:space="preserve">pkt. </w:t>
      </w:r>
      <w:r w:rsidRPr="004D085D">
        <w:rPr>
          <w:i/>
          <w:szCs w:val="24"/>
        </w:rPr>
        <w:t>rozporządzenia MRiRW z dnia 24 września 2015 r.</w:t>
      </w:r>
      <w:r w:rsidRPr="0089069F">
        <w:rPr>
          <w:i/>
          <w:szCs w:val="24"/>
        </w:rPr>
        <w:t>1) wzmocnienia kapitału społecznego, w tym podnoszenie wiedzy społeczności lokalnej w zakresie ochrony środow</w:t>
      </w:r>
      <w:r w:rsidRPr="0089069F">
        <w:rPr>
          <w:i/>
          <w:szCs w:val="24"/>
        </w:rPr>
        <w:t>i</w:t>
      </w:r>
      <w:r w:rsidRPr="0089069F">
        <w:rPr>
          <w:i/>
          <w:szCs w:val="24"/>
        </w:rPr>
        <w:t>ska i zmian klimatycznych, a także z wykorzystaniem rozwiązań innowacyjnych, 5) zachowania dziedzictwa loka</w:t>
      </w:r>
      <w:r w:rsidRPr="0089069F">
        <w:rPr>
          <w:i/>
          <w:szCs w:val="24"/>
        </w:rPr>
        <w:t>l</w:t>
      </w:r>
      <w:r w:rsidRPr="0089069F">
        <w:rPr>
          <w:i/>
          <w:szCs w:val="24"/>
        </w:rPr>
        <w:t>nego, 6)budowy lub przebudowy ogólnodostępnej i niekomercyjnej infr</w:t>
      </w:r>
      <w:r w:rsidRPr="0089069F">
        <w:rPr>
          <w:i/>
          <w:szCs w:val="24"/>
        </w:rPr>
        <w:t>a</w:t>
      </w:r>
      <w:r w:rsidRPr="0089069F">
        <w:rPr>
          <w:i/>
          <w:szCs w:val="24"/>
        </w:rPr>
        <w:t>struktury turystycznej lub rekreacyjnej, lub kulturalnej oraz 8) promowanie obszaru objętego</w:t>
      </w:r>
      <w:r>
        <w:rPr>
          <w:i/>
          <w:szCs w:val="24"/>
        </w:rPr>
        <w:t xml:space="preserve"> LSR, w tym produ</w:t>
      </w:r>
      <w:r>
        <w:rPr>
          <w:i/>
          <w:szCs w:val="24"/>
        </w:rPr>
        <w:t>k</w:t>
      </w:r>
      <w:r>
        <w:rPr>
          <w:i/>
          <w:szCs w:val="24"/>
        </w:rPr>
        <w:t xml:space="preserve">tów lub usług lokalnych. </w:t>
      </w:r>
    </w:p>
    <w:p w:rsidR="00AE50BF" w:rsidRDefault="00AE50BF" w:rsidP="00AE50BF">
      <w:pPr>
        <w:spacing w:before="120" w:line="276" w:lineRule="auto"/>
        <w:rPr>
          <w:szCs w:val="24"/>
        </w:rPr>
      </w:pPr>
      <w:r>
        <w:rPr>
          <w:szCs w:val="24"/>
        </w:rPr>
        <w:t>W ramach przedsięwzięcia</w:t>
      </w:r>
      <w:r w:rsidRPr="004D085D">
        <w:rPr>
          <w:szCs w:val="24"/>
        </w:rPr>
        <w:t xml:space="preserve"> wspierany będzie rozwój różnych form infrastruktury służącej rekreacji i kultury. Real</w:t>
      </w:r>
      <w:r w:rsidRPr="004D085D">
        <w:rPr>
          <w:szCs w:val="24"/>
        </w:rPr>
        <w:t>i</w:t>
      </w:r>
      <w:r w:rsidRPr="004D085D">
        <w:rPr>
          <w:szCs w:val="24"/>
        </w:rPr>
        <w:t xml:space="preserve">zowane będą </w:t>
      </w:r>
      <w:r>
        <w:rPr>
          <w:szCs w:val="24"/>
        </w:rPr>
        <w:t>m.in. i</w:t>
      </w:r>
      <w:r w:rsidRPr="004D085D">
        <w:rPr>
          <w:szCs w:val="24"/>
        </w:rPr>
        <w:t xml:space="preserve">nwestycje w </w:t>
      </w:r>
      <w:r>
        <w:rPr>
          <w:szCs w:val="24"/>
        </w:rPr>
        <w:t>miejsca integracji społecznej</w:t>
      </w:r>
      <w:r w:rsidRPr="004D085D">
        <w:rPr>
          <w:szCs w:val="24"/>
        </w:rPr>
        <w:t xml:space="preserve">, place zabaw, siłownie plenerowe i inne operacje służące </w:t>
      </w:r>
      <w:r>
        <w:rPr>
          <w:szCs w:val="24"/>
        </w:rPr>
        <w:t>podniesieniu aktywności społecznej mieszkańców</w:t>
      </w:r>
      <w:r w:rsidRPr="004D085D">
        <w:rPr>
          <w:szCs w:val="24"/>
        </w:rPr>
        <w:t xml:space="preserve">. Beneficjentem wsparcia </w:t>
      </w:r>
      <w:r>
        <w:rPr>
          <w:szCs w:val="24"/>
        </w:rPr>
        <w:t>może być</w:t>
      </w:r>
      <w:r w:rsidRPr="004D085D">
        <w:rPr>
          <w:szCs w:val="24"/>
        </w:rPr>
        <w:t xml:space="preserve"> gmina</w:t>
      </w:r>
      <w:r>
        <w:rPr>
          <w:szCs w:val="24"/>
        </w:rPr>
        <w:t>, organizacja pozarządowa</w:t>
      </w:r>
      <w:r w:rsidRPr="004D085D">
        <w:rPr>
          <w:szCs w:val="24"/>
        </w:rPr>
        <w:t xml:space="preserve"> lub instytucja kultury</w:t>
      </w:r>
      <w:r>
        <w:rPr>
          <w:szCs w:val="24"/>
        </w:rPr>
        <w:t>.</w:t>
      </w:r>
      <w:r w:rsidRPr="004D085D">
        <w:rPr>
          <w:szCs w:val="24"/>
        </w:rPr>
        <w:t xml:space="preserve"> Koszty kwalifikowane obejmować będą koszty przebudowy lub m</w:t>
      </w:r>
      <w:r w:rsidRPr="004D085D">
        <w:rPr>
          <w:szCs w:val="24"/>
        </w:rPr>
        <w:t>o</w:t>
      </w:r>
      <w:r w:rsidRPr="004D085D">
        <w:rPr>
          <w:szCs w:val="24"/>
        </w:rPr>
        <w:t>dernizacji obiektów budowlanych; koszty zakupu sprzętu, materiałów i usług, służących realizacji operacji oraz koszty ogó</w:t>
      </w:r>
      <w:r w:rsidRPr="004D085D">
        <w:rPr>
          <w:szCs w:val="24"/>
        </w:rPr>
        <w:t>l</w:t>
      </w:r>
      <w:r w:rsidRPr="004D085D">
        <w:rPr>
          <w:szCs w:val="24"/>
        </w:rPr>
        <w:t>ne, bezpośrednio związane z przygo</w:t>
      </w:r>
      <w:r>
        <w:rPr>
          <w:szCs w:val="24"/>
        </w:rPr>
        <w:t>towaniem i realizacją operacji.</w:t>
      </w:r>
      <w:r w:rsidRPr="00C27B10">
        <w:rPr>
          <w:szCs w:val="24"/>
        </w:rPr>
        <w:t xml:space="preserve"> </w:t>
      </w:r>
      <w:r w:rsidRPr="00996768">
        <w:rPr>
          <w:b/>
          <w:szCs w:val="24"/>
        </w:rPr>
        <w:t>Wsparcie będzie ograniczone do projektów o małej skali wy</w:t>
      </w:r>
      <w:r>
        <w:rPr>
          <w:b/>
          <w:szCs w:val="24"/>
        </w:rPr>
        <w:t>sokości do 5</w:t>
      </w:r>
      <w:r w:rsidRPr="00996768">
        <w:rPr>
          <w:b/>
          <w:szCs w:val="24"/>
        </w:rPr>
        <w:t>0 tys. zł na beneficjenta w okresie realizacji PROW 2014-2020</w:t>
      </w:r>
      <w:r w:rsidRPr="004D085D">
        <w:rPr>
          <w:szCs w:val="24"/>
        </w:rPr>
        <w:t>.</w:t>
      </w:r>
      <w:r w:rsidRPr="004D085D">
        <w:t xml:space="preserve"> </w:t>
      </w:r>
      <w:r w:rsidRPr="00996768">
        <w:rPr>
          <w:i/>
          <w:szCs w:val="24"/>
        </w:rPr>
        <w:t>Sposób finansow</w:t>
      </w:r>
      <w:r w:rsidRPr="00996768">
        <w:rPr>
          <w:i/>
          <w:szCs w:val="24"/>
        </w:rPr>
        <w:t>a</w:t>
      </w:r>
      <w:r w:rsidRPr="00996768">
        <w:rPr>
          <w:i/>
          <w:szCs w:val="24"/>
        </w:rPr>
        <w:t xml:space="preserve">nia: </w:t>
      </w:r>
      <w:r w:rsidRPr="004D085D">
        <w:rPr>
          <w:szCs w:val="24"/>
        </w:rPr>
        <w:t>Projekty ko</w:t>
      </w:r>
      <w:r w:rsidRPr="004D085D">
        <w:rPr>
          <w:szCs w:val="24"/>
        </w:rPr>
        <w:t>n</w:t>
      </w:r>
      <w:r w:rsidRPr="004D085D">
        <w:rPr>
          <w:szCs w:val="24"/>
        </w:rPr>
        <w:t>kursowe</w:t>
      </w:r>
      <w:r>
        <w:rPr>
          <w:szCs w:val="24"/>
        </w:rPr>
        <w:t>.</w:t>
      </w:r>
    </w:p>
    <w:p w:rsidR="00AE50BF" w:rsidRDefault="00AE50BF" w:rsidP="00AE50BF">
      <w:pPr>
        <w:spacing w:before="120" w:line="276" w:lineRule="auto"/>
        <w:rPr>
          <w:szCs w:val="24"/>
        </w:rPr>
      </w:pPr>
      <w:r>
        <w:rPr>
          <w:szCs w:val="24"/>
        </w:rPr>
        <w:t>W ramach przedsięwzięcia realizować będzie można operacje związane z lokalnym dziedzictwem. B</w:t>
      </w:r>
      <w:r w:rsidRPr="004D085D">
        <w:rPr>
          <w:szCs w:val="24"/>
        </w:rPr>
        <w:t>eneficjentem będą osoby fizyczne, osoby prawne, jednostki organizacyjne nie posiadające osobowości prawnej, gminy, instyt</w:t>
      </w:r>
      <w:r w:rsidRPr="004D085D">
        <w:rPr>
          <w:szCs w:val="24"/>
        </w:rPr>
        <w:t>u</w:t>
      </w:r>
      <w:r w:rsidRPr="004D085D">
        <w:rPr>
          <w:szCs w:val="24"/>
        </w:rPr>
        <w:t xml:space="preserve">cje kultury </w:t>
      </w:r>
      <w:r>
        <w:rPr>
          <w:szCs w:val="24"/>
        </w:rPr>
        <w:t xml:space="preserve">oraz parafie i związki wyznaniowe. </w:t>
      </w:r>
      <w:r w:rsidRPr="004D085D">
        <w:rPr>
          <w:szCs w:val="24"/>
        </w:rPr>
        <w:t>Zakres obejmować będzie</w:t>
      </w:r>
      <w:r w:rsidRPr="004D085D">
        <w:rPr>
          <w:i/>
          <w:szCs w:val="24"/>
        </w:rPr>
        <w:t xml:space="preserve"> </w:t>
      </w:r>
      <w:r w:rsidRPr="004D085D">
        <w:rPr>
          <w:szCs w:val="24"/>
        </w:rPr>
        <w:t>ku</w:t>
      </w:r>
      <w:r w:rsidRPr="004D085D">
        <w:rPr>
          <w:szCs w:val="24"/>
        </w:rPr>
        <w:t>l</w:t>
      </w:r>
      <w:r w:rsidRPr="004D085D">
        <w:rPr>
          <w:szCs w:val="24"/>
        </w:rPr>
        <w:t>tywowanie oraz rozwój dziedzictwa kulturalnego regionu, w tym zwłaszcza w zakresie zachowania obrzędów, tradycji, ginących zawodów, itp. oraz troski o</w:t>
      </w:r>
      <w:r w:rsidRPr="001E72E0">
        <w:rPr>
          <w:b/>
          <w:szCs w:val="24"/>
        </w:rPr>
        <w:t xml:space="preserve"> zabytki kultury materialnej i niematerialnej.</w:t>
      </w:r>
      <w:r>
        <w:rPr>
          <w:b/>
          <w:szCs w:val="24"/>
        </w:rPr>
        <w:t xml:space="preserve"> </w:t>
      </w:r>
      <w:r w:rsidRPr="00996768">
        <w:rPr>
          <w:b/>
          <w:szCs w:val="24"/>
        </w:rPr>
        <w:t xml:space="preserve">Wsparcie będzie ograniczone do projektów </w:t>
      </w:r>
      <w:r>
        <w:rPr>
          <w:b/>
          <w:szCs w:val="24"/>
        </w:rPr>
        <w:t>do 5</w:t>
      </w:r>
      <w:r w:rsidRPr="00996768">
        <w:rPr>
          <w:b/>
          <w:szCs w:val="24"/>
        </w:rPr>
        <w:t>0 tys. zł na beneficjenta w okresie realizacji PROW 2014-2020</w:t>
      </w:r>
      <w:r w:rsidRPr="004D085D">
        <w:rPr>
          <w:szCs w:val="24"/>
        </w:rPr>
        <w:t>.</w:t>
      </w:r>
      <w:r w:rsidRPr="004D085D">
        <w:t xml:space="preserve"> </w:t>
      </w:r>
      <w:r w:rsidRPr="00996768">
        <w:rPr>
          <w:i/>
          <w:szCs w:val="24"/>
        </w:rPr>
        <w:t xml:space="preserve">Sposób finansowania: </w:t>
      </w:r>
      <w:r w:rsidRPr="004D085D">
        <w:rPr>
          <w:szCs w:val="24"/>
        </w:rPr>
        <w:t>Projekty ko</w:t>
      </w:r>
      <w:r w:rsidRPr="004D085D">
        <w:rPr>
          <w:szCs w:val="24"/>
        </w:rPr>
        <w:t>n</w:t>
      </w:r>
      <w:r w:rsidRPr="004D085D">
        <w:rPr>
          <w:szCs w:val="24"/>
        </w:rPr>
        <w:t>kursowe</w:t>
      </w:r>
      <w:r>
        <w:rPr>
          <w:szCs w:val="24"/>
        </w:rPr>
        <w:t>.</w:t>
      </w:r>
    </w:p>
    <w:p w:rsidR="00AE50BF" w:rsidRDefault="00AE50BF" w:rsidP="00AE50BF">
      <w:pPr>
        <w:spacing w:before="120" w:line="276" w:lineRule="auto"/>
        <w:rPr>
          <w:szCs w:val="24"/>
        </w:rPr>
      </w:pPr>
      <w:r w:rsidRPr="004D085D">
        <w:rPr>
          <w:szCs w:val="24"/>
        </w:rPr>
        <w:t xml:space="preserve">Zakres </w:t>
      </w:r>
      <w:r>
        <w:rPr>
          <w:szCs w:val="24"/>
        </w:rPr>
        <w:t xml:space="preserve">przedsięwzięcia </w:t>
      </w:r>
      <w:r w:rsidRPr="004D085D">
        <w:rPr>
          <w:szCs w:val="24"/>
        </w:rPr>
        <w:t xml:space="preserve">obejmować będzie również </w:t>
      </w:r>
      <w:r>
        <w:rPr>
          <w:szCs w:val="24"/>
        </w:rPr>
        <w:t>warsztaty z zakresu podnoszenia aktywności społeczno – z</w:t>
      </w:r>
      <w:r>
        <w:rPr>
          <w:szCs w:val="24"/>
        </w:rPr>
        <w:t>a</w:t>
      </w:r>
      <w:r>
        <w:rPr>
          <w:szCs w:val="24"/>
        </w:rPr>
        <w:t xml:space="preserve">wodowej mieszkańców, w tym zaliczanych do grup de faworyzowanych oraz imprezy o charakterze kulturalnym i rekreacyjnym. </w:t>
      </w:r>
      <w:r w:rsidRPr="004D085D">
        <w:rPr>
          <w:szCs w:val="24"/>
        </w:rPr>
        <w:t>W szczegó</w:t>
      </w:r>
      <w:r>
        <w:rPr>
          <w:szCs w:val="24"/>
        </w:rPr>
        <w:t>lności realizowane będą operacje</w:t>
      </w:r>
      <w:r w:rsidRPr="004D085D">
        <w:rPr>
          <w:szCs w:val="24"/>
        </w:rPr>
        <w:t xml:space="preserve"> aktywizujące mieszkańców </w:t>
      </w:r>
      <w:r>
        <w:rPr>
          <w:szCs w:val="24"/>
        </w:rPr>
        <w:t xml:space="preserve">i </w:t>
      </w:r>
      <w:r w:rsidRPr="004D085D">
        <w:rPr>
          <w:szCs w:val="24"/>
        </w:rPr>
        <w:t>służące zaspokajaniu p</w:t>
      </w:r>
      <w:r w:rsidRPr="004D085D">
        <w:rPr>
          <w:szCs w:val="24"/>
        </w:rPr>
        <w:t>o</w:t>
      </w:r>
      <w:r w:rsidRPr="004D085D">
        <w:rPr>
          <w:szCs w:val="24"/>
        </w:rPr>
        <w:t>trzeb społeczności lokal</w:t>
      </w:r>
      <w:r>
        <w:rPr>
          <w:szCs w:val="24"/>
        </w:rPr>
        <w:t>nych</w:t>
      </w:r>
      <w:r w:rsidRPr="004D085D">
        <w:rPr>
          <w:szCs w:val="24"/>
        </w:rPr>
        <w:t xml:space="preserve"> </w:t>
      </w:r>
      <w:r>
        <w:rPr>
          <w:szCs w:val="24"/>
        </w:rPr>
        <w:t>z</w:t>
      </w:r>
      <w:r w:rsidRPr="004D085D">
        <w:rPr>
          <w:szCs w:val="24"/>
        </w:rPr>
        <w:t xml:space="preserve"> wykorzyst</w:t>
      </w:r>
      <w:r>
        <w:rPr>
          <w:szCs w:val="24"/>
        </w:rPr>
        <w:t>aniem</w:t>
      </w:r>
      <w:r w:rsidRPr="004D085D">
        <w:rPr>
          <w:szCs w:val="24"/>
        </w:rPr>
        <w:t xml:space="preserve"> no</w:t>
      </w:r>
      <w:r>
        <w:rPr>
          <w:szCs w:val="24"/>
        </w:rPr>
        <w:t>wych środków</w:t>
      </w:r>
      <w:r w:rsidRPr="004D085D">
        <w:rPr>
          <w:szCs w:val="24"/>
        </w:rPr>
        <w:t xml:space="preserve"> komunikacji i promocji. </w:t>
      </w:r>
      <w:r w:rsidRPr="00291028">
        <w:rPr>
          <w:b/>
          <w:szCs w:val="24"/>
        </w:rPr>
        <w:t>Poziom dofinansow</w:t>
      </w:r>
      <w:r w:rsidRPr="00291028">
        <w:rPr>
          <w:b/>
          <w:szCs w:val="24"/>
        </w:rPr>
        <w:t>a</w:t>
      </w:r>
      <w:r w:rsidRPr="00291028">
        <w:rPr>
          <w:b/>
          <w:szCs w:val="24"/>
        </w:rPr>
        <w:t>nia będzie ograniczony do wysokości 50 tys. zł.</w:t>
      </w:r>
      <w:r>
        <w:rPr>
          <w:szCs w:val="24"/>
        </w:rPr>
        <w:t xml:space="preserve"> </w:t>
      </w:r>
      <w:r w:rsidRPr="00E74880">
        <w:rPr>
          <w:i/>
          <w:szCs w:val="24"/>
        </w:rPr>
        <w:t>Sposób finansowania:</w:t>
      </w:r>
      <w:r w:rsidRPr="00E74880">
        <w:rPr>
          <w:szCs w:val="24"/>
        </w:rPr>
        <w:t xml:space="preserve"> Projekty konkurs</w:t>
      </w:r>
      <w:r w:rsidRPr="00E74880">
        <w:rPr>
          <w:szCs w:val="24"/>
        </w:rPr>
        <w:t>o</w:t>
      </w:r>
      <w:r w:rsidRPr="00E74880">
        <w:rPr>
          <w:szCs w:val="24"/>
        </w:rPr>
        <w:t>we</w:t>
      </w:r>
      <w:r>
        <w:rPr>
          <w:szCs w:val="24"/>
        </w:rPr>
        <w:t>.</w:t>
      </w:r>
    </w:p>
    <w:p w:rsidR="00291028" w:rsidRDefault="00291028" w:rsidP="00AE50BF">
      <w:pPr>
        <w:spacing w:after="120" w:line="276" w:lineRule="auto"/>
        <w:rPr>
          <w:szCs w:val="24"/>
        </w:rPr>
      </w:pPr>
      <w:r>
        <w:rPr>
          <w:szCs w:val="24"/>
        </w:rPr>
        <w:t>W ramach tego przedsięwzięcia realizowany będzie projekt współpracy.</w:t>
      </w:r>
    </w:p>
    <w:p w:rsidR="00AE50BF" w:rsidRPr="00860FAB" w:rsidRDefault="00AE50BF" w:rsidP="00AE50BF">
      <w:pPr>
        <w:spacing w:before="120" w:line="276" w:lineRule="auto"/>
        <w:rPr>
          <w:b/>
          <w:iCs/>
          <w:szCs w:val="24"/>
        </w:rPr>
      </w:pPr>
      <w:r w:rsidRPr="00860FAB">
        <w:rPr>
          <w:b/>
          <w:szCs w:val="24"/>
        </w:rPr>
        <w:t>Przedsięwzięcie 3.1.1. Tworzenie nowych przedsiębiorstw, rozwój istniejących oraz tworzenie miejsc pracy</w:t>
      </w:r>
    </w:p>
    <w:p w:rsidR="00AE50BF" w:rsidRDefault="00AE50BF" w:rsidP="00AE50BF">
      <w:pPr>
        <w:spacing w:before="120" w:line="276" w:lineRule="auto"/>
        <w:rPr>
          <w:szCs w:val="24"/>
        </w:rPr>
      </w:pPr>
      <w:r>
        <w:t>W ramach</w:t>
      </w:r>
      <w:r w:rsidRPr="00860FAB">
        <w:rPr>
          <w:b/>
        </w:rPr>
        <w:t xml:space="preserve"> </w:t>
      </w:r>
      <w:r w:rsidRPr="001D660E">
        <w:t>przedsięwzięcia 3.1.1.</w:t>
      </w:r>
      <w:r w:rsidRPr="00591697">
        <w:t xml:space="preserve"> planuje się działania wspierające two</w:t>
      </w:r>
      <w:r>
        <w:t>rzenie i rozwój lokalnej przedsiębiorczości</w:t>
      </w:r>
      <w:r w:rsidRPr="00591697">
        <w:t xml:space="preserve"> </w:t>
      </w:r>
      <w:r>
        <w:t xml:space="preserve">szczególnie w branżach związanych z przetwórstwem rolno – spożywczym i turystyką </w:t>
      </w:r>
      <w:r w:rsidRPr="00591697">
        <w:t xml:space="preserve"> Premiowane będą działania g</w:t>
      </w:r>
      <w:r w:rsidRPr="00591697">
        <w:t>e</w:t>
      </w:r>
      <w:r w:rsidRPr="00591697">
        <w:t>nerujące nowe miej</w:t>
      </w:r>
      <w:r>
        <w:t>sca pracy, szczególnie dla</w:t>
      </w:r>
      <w:r w:rsidR="00291028">
        <w:t xml:space="preserve"> grup de</w:t>
      </w:r>
      <w:r>
        <w:t xml:space="preserve">faworyzowanych na rynku pracy. </w:t>
      </w:r>
      <w:r w:rsidRPr="004D085D">
        <w:rPr>
          <w:szCs w:val="24"/>
        </w:rPr>
        <w:t xml:space="preserve">Przedsięwzięcie będzie </w:t>
      </w:r>
      <w:r w:rsidRPr="004D085D">
        <w:rPr>
          <w:szCs w:val="24"/>
        </w:rPr>
        <w:lastRenderedPageBreak/>
        <w:t>finansowane z PROW 2014-2020, poddziałanie 19.2. określone w § 2 ust 1 pkt</w:t>
      </w:r>
      <w:r>
        <w:rPr>
          <w:szCs w:val="24"/>
        </w:rPr>
        <w:t>.</w:t>
      </w:r>
      <w:r w:rsidRPr="004D085D">
        <w:rPr>
          <w:szCs w:val="24"/>
        </w:rPr>
        <w:t xml:space="preserve"> 2) rozporządzenia MRiRW z dnia 24 września 2015 r. </w:t>
      </w:r>
      <w:r w:rsidRPr="004D085D">
        <w:rPr>
          <w:i/>
          <w:szCs w:val="24"/>
        </w:rPr>
        <w:t>rozwoju przedsiębiorczości na obszarze wiejskim objętym strategią rozwoju lokalnego kier</w:t>
      </w:r>
      <w:r w:rsidRPr="004D085D">
        <w:rPr>
          <w:i/>
          <w:szCs w:val="24"/>
        </w:rPr>
        <w:t>o</w:t>
      </w:r>
      <w:r>
        <w:rPr>
          <w:i/>
          <w:szCs w:val="24"/>
        </w:rPr>
        <w:t xml:space="preserve">wanego przez społeczność przez: </w:t>
      </w:r>
      <w:r w:rsidRPr="004D085D">
        <w:rPr>
          <w:i/>
          <w:szCs w:val="24"/>
        </w:rPr>
        <w:t>podejm</w:t>
      </w:r>
      <w:r>
        <w:rPr>
          <w:i/>
          <w:szCs w:val="24"/>
        </w:rPr>
        <w:t xml:space="preserve">owanie działalności gospodarczej (a), </w:t>
      </w:r>
      <w:r w:rsidRPr="004D085D">
        <w:rPr>
          <w:i/>
          <w:szCs w:val="24"/>
        </w:rPr>
        <w:t>rozwi</w:t>
      </w:r>
      <w:r>
        <w:rPr>
          <w:i/>
          <w:szCs w:val="24"/>
        </w:rPr>
        <w:t>janie działalności gospoda</w:t>
      </w:r>
      <w:r>
        <w:rPr>
          <w:i/>
          <w:szCs w:val="24"/>
        </w:rPr>
        <w:t>r</w:t>
      </w:r>
      <w:r>
        <w:rPr>
          <w:i/>
          <w:szCs w:val="24"/>
        </w:rPr>
        <w:t xml:space="preserve">czej (b), </w:t>
      </w:r>
      <w:r w:rsidRPr="004D085D">
        <w:rPr>
          <w:i/>
          <w:szCs w:val="24"/>
        </w:rPr>
        <w:t xml:space="preserve"> podnoszenie kompetencji osób realizujących operacje w zakresie określonym w lit. a lub c</w:t>
      </w:r>
      <w:r>
        <w:rPr>
          <w:i/>
          <w:szCs w:val="24"/>
        </w:rPr>
        <w:t xml:space="preserve"> (d) </w:t>
      </w:r>
      <w:r w:rsidRPr="004D085D">
        <w:rPr>
          <w:szCs w:val="24"/>
        </w:rPr>
        <w:t>Beneficje</w:t>
      </w:r>
      <w:r w:rsidRPr="004D085D">
        <w:rPr>
          <w:szCs w:val="24"/>
        </w:rPr>
        <w:t>n</w:t>
      </w:r>
      <w:r w:rsidRPr="004D085D">
        <w:rPr>
          <w:szCs w:val="24"/>
        </w:rPr>
        <w:t>tami operacji polegających na utworzeniu nowego przedsiębiorstwa będą osoby fizyczne zgodnie z przepisami rozporządzenia MRiRW z dnia 24 września 2015 r.</w:t>
      </w:r>
      <w:r w:rsidR="00291028">
        <w:rPr>
          <w:szCs w:val="24"/>
        </w:rPr>
        <w:t xml:space="preserve"> w</w:t>
      </w:r>
      <w:r w:rsidRPr="004D085D">
        <w:rPr>
          <w:szCs w:val="24"/>
        </w:rPr>
        <w:t xml:space="preserve"> sprawie szczegółowych warunków i trybu przyznawania p</w:t>
      </w:r>
      <w:r w:rsidRPr="004D085D">
        <w:rPr>
          <w:szCs w:val="24"/>
        </w:rPr>
        <w:t>o</w:t>
      </w:r>
      <w:r w:rsidRPr="004D085D">
        <w:rPr>
          <w:szCs w:val="24"/>
        </w:rPr>
        <w:t xml:space="preserve">mocy finansowej w ramach poddziałania „Wsparcie na wdrażanie operacji w ramach strategii rozwoju lokalnego kierowanego przez społeczność” objętego </w:t>
      </w:r>
      <w:r w:rsidR="00291028">
        <w:rPr>
          <w:szCs w:val="24"/>
        </w:rPr>
        <w:t>PROW</w:t>
      </w:r>
      <w:r w:rsidRPr="004D085D">
        <w:rPr>
          <w:szCs w:val="24"/>
        </w:rPr>
        <w:t xml:space="preserve"> na lata 2014–2020. Beneficjentami operacji polegających na rozwoju istniejącego przedsiębiorstwa </w:t>
      </w:r>
      <w:r>
        <w:rPr>
          <w:szCs w:val="24"/>
        </w:rPr>
        <w:t>będą MSP z obszaru działania LGD</w:t>
      </w:r>
      <w:r w:rsidRPr="004D085D">
        <w:rPr>
          <w:szCs w:val="24"/>
        </w:rPr>
        <w:t>. Ce</w:t>
      </w:r>
      <w:r>
        <w:rPr>
          <w:szCs w:val="24"/>
        </w:rPr>
        <w:t>lem p</w:t>
      </w:r>
      <w:r w:rsidRPr="004D085D">
        <w:rPr>
          <w:szCs w:val="24"/>
        </w:rPr>
        <w:t xml:space="preserve">rzedsięwzięcia jest </w:t>
      </w:r>
      <w:r>
        <w:rPr>
          <w:szCs w:val="24"/>
        </w:rPr>
        <w:t>generow</w:t>
      </w:r>
      <w:r>
        <w:rPr>
          <w:szCs w:val="24"/>
        </w:rPr>
        <w:t>a</w:t>
      </w:r>
      <w:r>
        <w:rPr>
          <w:szCs w:val="24"/>
        </w:rPr>
        <w:t xml:space="preserve">nie miejsc pracy poprzez dofinansowanie uruchamiania </w:t>
      </w:r>
      <w:r w:rsidRPr="004D085D">
        <w:rPr>
          <w:szCs w:val="24"/>
        </w:rPr>
        <w:t>działalności gospodar</w:t>
      </w:r>
      <w:r>
        <w:rPr>
          <w:szCs w:val="24"/>
        </w:rPr>
        <w:t xml:space="preserve">czej oraz tworzenie </w:t>
      </w:r>
      <w:r w:rsidRPr="004D085D">
        <w:rPr>
          <w:szCs w:val="24"/>
        </w:rPr>
        <w:t xml:space="preserve"> </w:t>
      </w:r>
      <w:r>
        <w:rPr>
          <w:szCs w:val="24"/>
        </w:rPr>
        <w:t>nowych miejsc pracy</w:t>
      </w:r>
      <w:r w:rsidRPr="004D085D">
        <w:rPr>
          <w:szCs w:val="24"/>
        </w:rPr>
        <w:t xml:space="preserve"> </w:t>
      </w:r>
      <w:r>
        <w:rPr>
          <w:szCs w:val="24"/>
        </w:rPr>
        <w:t xml:space="preserve">szczególnie w </w:t>
      </w:r>
      <w:r w:rsidRPr="004D085D">
        <w:rPr>
          <w:szCs w:val="24"/>
        </w:rPr>
        <w:t>firm</w:t>
      </w:r>
      <w:r>
        <w:rPr>
          <w:szCs w:val="24"/>
        </w:rPr>
        <w:t xml:space="preserve">ach </w:t>
      </w:r>
      <w:r w:rsidRPr="004D085D">
        <w:rPr>
          <w:szCs w:val="24"/>
        </w:rPr>
        <w:t xml:space="preserve"> branży tury</w:t>
      </w:r>
      <w:r>
        <w:rPr>
          <w:szCs w:val="24"/>
        </w:rPr>
        <w:t xml:space="preserve">stycznej i około turystycznej i przetwórstwa rolno – spożywczego. </w:t>
      </w:r>
      <w:r w:rsidRPr="004D085D">
        <w:rPr>
          <w:szCs w:val="24"/>
        </w:rPr>
        <w:t xml:space="preserve"> </w:t>
      </w:r>
      <w:r w:rsidRPr="005238D6">
        <w:rPr>
          <w:b/>
          <w:szCs w:val="24"/>
        </w:rPr>
        <w:t>Pr</w:t>
      </w:r>
      <w:r w:rsidRPr="005238D6">
        <w:rPr>
          <w:b/>
          <w:szCs w:val="24"/>
        </w:rPr>
        <w:t>e</w:t>
      </w:r>
      <w:r w:rsidRPr="005238D6">
        <w:rPr>
          <w:b/>
          <w:szCs w:val="24"/>
        </w:rPr>
        <w:t xml:space="preserve">mia </w:t>
      </w:r>
      <w:r>
        <w:rPr>
          <w:b/>
          <w:szCs w:val="24"/>
        </w:rPr>
        <w:t>dla ro</w:t>
      </w:r>
      <w:r w:rsidRPr="005238D6">
        <w:rPr>
          <w:b/>
          <w:szCs w:val="24"/>
        </w:rPr>
        <w:t>zpocz</w:t>
      </w:r>
      <w:r>
        <w:rPr>
          <w:b/>
          <w:szCs w:val="24"/>
        </w:rPr>
        <w:t xml:space="preserve">ynających </w:t>
      </w:r>
      <w:r w:rsidRPr="005238D6">
        <w:rPr>
          <w:b/>
          <w:szCs w:val="24"/>
        </w:rPr>
        <w:t xml:space="preserve"> działalno</w:t>
      </w:r>
      <w:r>
        <w:rPr>
          <w:b/>
          <w:szCs w:val="24"/>
        </w:rPr>
        <w:t>ść</w:t>
      </w:r>
      <w:r w:rsidRPr="005238D6">
        <w:rPr>
          <w:b/>
          <w:szCs w:val="24"/>
        </w:rPr>
        <w:t xml:space="preserve"> gospodar</w:t>
      </w:r>
      <w:r>
        <w:rPr>
          <w:b/>
          <w:szCs w:val="24"/>
        </w:rPr>
        <w:t>czą</w:t>
      </w:r>
      <w:r w:rsidRPr="005238D6">
        <w:rPr>
          <w:b/>
          <w:szCs w:val="24"/>
        </w:rPr>
        <w:t xml:space="preserve"> </w:t>
      </w:r>
      <w:r>
        <w:rPr>
          <w:b/>
          <w:szCs w:val="24"/>
        </w:rPr>
        <w:t xml:space="preserve">w wysokości </w:t>
      </w:r>
      <w:r w:rsidRPr="005238D6">
        <w:rPr>
          <w:b/>
          <w:szCs w:val="24"/>
        </w:rPr>
        <w:t xml:space="preserve"> </w:t>
      </w:r>
      <w:r>
        <w:rPr>
          <w:b/>
          <w:szCs w:val="24"/>
        </w:rPr>
        <w:t>6</w:t>
      </w:r>
      <w:r w:rsidRPr="005238D6">
        <w:rPr>
          <w:b/>
          <w:szCs w:val="24"/>
        </w:rPr>
        <w:t xml:space="preserve">0 tys. zł. </w:t>
      </w:r>
      <w:r w:rsidRPr="004D085D">
        <w:rPr>
          <w:szCs w:val="24"/>
        </w:rPr>
        <w:t>będzie wypłacana w formie płatn</w:t>
      </w:r>
      <w:r w:rsidRPr="004D085D">
        <w:rPr>
          <w:szCs w:val="24"/>
        </w:rPr>
        <w:t>o</w:t>
      </w:r>
      <w:r w:rsidRPr="004D085D">
        <w:rPr>
          <w:szCs w:val="24"/>
        </w:rPr>
        <w:t xml:space="preserve">ści ryczałtowej </w:t>
      </w:r>
      <w:r>
        <w:rPr>
          <w:szCs w:val="24"/>
        </w:rPr>
        <w:t>(</w:t>
      </w:r>
      <w:r w:rsidRPr="004D085D">
        <w:rPr>
          <w:szCs w:val="24"/>
        </w:rPr>
        <w:t>100% kosztów wskazanych we wniosku i biznes planie</w:t>
      </w:r>
      <w:r>
        <w:rPr>
          <w:szCs w:val="24"/>
        </w:rPr>
        <w:t>)</w:t>
      </w:r>
      <w:r w:rsidRPr="004D085D">
        <w:rPr>
          <w:szCs w:val="24"/>
        </w:rPr>
        <w:t xml:space="preserve">. </w:t>
      </w:r>
      <w:r w:rsidR="00291028">
        <w:rPr>
          <w:szCs w:val="24"/>
        </w:rPr>
        <w:t>Sposób finansowania: projekty konku</w:t>
      </w:r>
      <w:r w:rsidR="00291028">
        <w:rPr>
          <w:szCs w:val="24"/>
        </w:rPr>
        <w:t>r</w:t>
      </w:r>
      <w:r w:rsidR="00291028">
        <w:rPr>
          <w:szCs w:val="24"/>
        </w:rPr>
        <w:t>sowe.</w:t>
      </w:r>
    </w:p>
    <w:p w:rsidR="00FC0334" w:rsidRPr="00FB0BD7" w:rsidRDefault="00FC0334" w:rsidP="00FC0334">
      <w:r w:rsidRPr="00FB0BD7">
        <w:t xml:space="preserve">W przypadku rozwoju istniejących działalności gospodarczych wysokość wsparcia wynosi </w:t>
      </w:r>
      <w:r w:rsidR="00E66D93" w:rsidRPr="00FB0BD7">
        <w:t>od 50 000,00 do nie</w:t>
      </w:r>
      <w:r w:rsidR="00E66D93" w:rsidRPr="00FB0BD7">
        <w:rPr>
          <w:strike/>
        </w:rPr>
        <w:t xml:space="preserve"> </w:t>
      </w:r>
      <w:r w:rsidRPr="00FB0BD7">
        <w:t>więcej niż  300 000,00 zł (poziom dofinansowania 70%).Operacja zakłada utworzenie co najmniej jednego miejsca pracy w przeliczeniu na pełne etaty średnioroczne, a osoba dla której zostanie utworzone to miejsce pracy zostanie zatrudniona na podstawie umowy o pracę lub spó</w:t>
      </w:r>
      <w:r w:rsidRPr="00FB0BD7">
        <w:t>ł</w:t>
      </w:r>
      <w:r w:rsidRPr="00FB0BD7">
        <w:t xml:space="preserve">dzielczej umowy o pracę (pełny ZUS). </w:t>
      </w:r>
    </w:p>
    <w:p w:rsidR="00FC0334" w:rsidRDefault="00FC0334" w:rsidP="00AE50BF">
      <w:pPr>
        <w:spacing w:before="120" w:line="276" w:lineRule="auto"/>
        <w:rPr>
          <w:szCs w:val="24"/>
        </w:rPr>
      </w:pPr>
    </w:p>
    <w:p w:rsidR="00AE50BF" w:rsidRDefault="00AE50BF" w:rsidP="00AE50BF">
      <w:pPr>
        <w:spacing w:after="120" w:line="276" w:lineRule="auto"/>
        <w:rPr>
          <w:szCs w:val="24"/>
        </w:rPr>
      </w:pPr>
      <w:r w:rsidRPr="005238D6">
        <w:rPr>
          <w:b/>
          <w:szCs w:val="24"/>
        </w:rPr>
        <w:t xml:space="preserve">Wsparcie </w:t>
      </w:r>
      <w:r>
        <w:rPr>
          <w:b/>
          <w:szCs w:val="24"/>
        </w:rPr>
        <w:t>na operacje  polegające</w:t>
      </w:r>
      <w:r w:rsidRPr="005238D6">
        <w:rPr>
          <w:b/>
          <w:szCs w:val="24"/>
        </w:rPr>
        <w:t xml:space="preserve"> na rozwoju istniejącego przedsiębiorstwa </w:t>
      </w:r>
      <w:r>
        <w:rPr>
          <w:b/>
          <w:szCs w:val="24"/>
        </w:rPr>
        <w:t>została ustalone na p</w:t>
      </w:r>
      <w:r>
        <w:rPr>
          <w:b/>
          <w:szCs w:val="24"/>
        </w:rPr>
        <w:t>o</w:t>
      </w:r>
      <w:r>
        <w:rPr>
          <w:b/>
          <w:szCs w:val="24"/>
        </w:rPr>
        <w:t xml:space="preserve">ziomie </w:t>
      </w:r>
      <w:r w:rsidR="00E66D93" w:rsidRPr="00FB0BD7">
        <w:rPr>
          <w:b/>
          <w:szCs w:val="24"/>
        </w:rPr>
        <w:t>od 50 000 zł do 300 000, zł</w:t>
      </w:r>
      <w:r w:rsidRPr="00FB0BD7">
        <w:rPr>
          <w:szCs w:val="24"/>
        </w:rPr>
        <w:t xml:space="preserve"> ,</w:t>
      </w:r>
      <w:r w:rsidR="00E66D93">
        <w:rPr>
          <w:szCs w:val="24"/>
        </w:rPr>
        <w:t xml:space="preserve"> </w:t>
      </w:r>
      <w:r>
        <w:rPr>
          <w:szCs w:val="24"/>
        </w:rPr>
        <w:t xml:space="preserve"> co stanowi maksymalnie </w:t>
      </w:r>
      <w:r w:rsidRPr="004D085D">
        <w:rPr>
          <w:szCs w:val="24"/>
        </w:rPr>
        <w:t>70% kosztów kwalifikowalnych określ</w:t>
      </w:r>
      <w:r w:rsidRPr="004D085D">
        <w:rPr>
          <w:szCs w:val="24"/>
        </w:rPr>
        <w:t>o</w:t>
      </w:r>
      <w:r w:rsidRPr="004D085D">
        <w:rPr>
          <w:szCs w:val="24"/>
        </w:rPr>
        <w:t xml:space="preserve">nych we wniosku i biznes planie. </w:t>
      </w:r>
      <w:r>
        <w:rPr>
          <w:szCs w:val="24"/>
        </w:rPr>
        <w:t>W ramach p</w:t>
      </w:r>
      <w:r w:rsidRPr="004D085D">
        <w:rPr>
          <w:szCs w:val="24"/>
        </w:rPr>
        <w:t xml:space="preserve">rzedsięwzięcia przewiduje się również </w:t>
      </w:r>
      <w:r w:rsidRPr="005238D6">
        <w:rPr>
          <w:b/>
          <w:szCs w:val="24"/>
        </w:rPr>
        <w:t xml:space="preserve">wsparcie działań </w:t>
      </w:r>
      <w:r>
        <w:rPr>
          <w:b/>
          <w:szCs w:val="24"/>
        </w:rPr>
        <w:t xml:space="preserve">w zakresie </w:t>
      </w:r>
      <w:r w:rsidRPr="005238D6">
        <w:rPr>
          <w:b/>
          <w:szCs w:val="24"/>
        </w:rPr>
        <w:t>pod</w:t>
      </w:r>
      <w:r>
        <w:rPr>
          <w:b/>
          <w:szCs w:val="24"/>
        </w:rPr>
        <w:t>noszenia  kw</w:t>
      </w:r>
      <w:r>
        <w:rPr>
          <w:b/>
          <w:szCs w:val="24"/>
        </w:rPr>
        <w:t>a</w:t>
      </w:r>
      <w:r>
        <w:rPr>
          <w:b/>
          <w:szCs w:val="24"/>
        </w:rPr>
        <w:t>lifikacji</w:t>
      </w:r>
      <w:r w:rsidRPr="005238D6">
        <w:rPr>
          <w:b/>
          <w:szCs w:val="24"/>
        </w:rPr>
        <w:t xml:space="preserve"> osób realizujących operacje </w:t>
      </w:r>
      <w:r>
        <w:rPr>
          <w:b/>
          <w:szCs w:val="24"/>
        </w:rPr>
        <w:t xml:space="preserve">związane z rozwojem przedsiębiorczości. </w:t>
      </w:r>
      <w:r w:rsidRPr="004D085D">
        <w:rPr>
          <w:szCs w:val="24"/>
        </w:rPr>
        <w:t xml:space="preserve"> </w:t>
      </w:r>
      <w:r>
        <w:rPr>
          <w:szCs w:val="24"/>
        </w:rPr>
        <w:t>Będą one eleme</w:t>
      </w:r>
      <w:r>
        <w:rPr>
          <w:szCs w:val="24"/>
        </w:rPr>
        <w:t>n</w:t>
      </w:r>
      <w:r>
        <w:rPr>
          <w:szCs w:val="24"/>
        </w:rPr>
        <w:t xml:space="preserve">tem projektów </w:t>
      </w:r>
      <w:r w:rsidRPr="004D085D">
        <w:rPr>
          <w:szCs w:val="24"/>
        </w:rPr>
        <w:t xml:space="preserve"> związa</w:t>
      </w:r>
      <w:r>
        <w:rPr>
          <w:szCs w:val="24"/>
        </w:rPr>
        <w:t>nych</w:t>
      </w:r>
      <w:r w:rsidRPr="004D085D">
        <w:rPr>
          <w:szCs w:val="24"/>
        </w:rPr>
        <w:t xml:space="preserve"> z podejmowaniem lub rozwijaniem działalności gospodarczej</w:t>
      </w:r>
      <w:r>
        <w:rPr>
          <w:szCs w:val="24"/>
        </w:rPr>
        <w:t xml:space="preserve">. </w:t>
      </w:r>
      <w:r w:rsidRPr="004D085D">
        <w:rPr>
          <w:szCs w:val="24"/>
        </w:rPr>
        <w:t xml:space="preserve"> </w:t>
      </w:r>
      <w:r w:rsidRPr="004D085D">
        <w:rPr>
          <w:i/>
          <w:szCs w:val="24"/>
        </w:rPr>
        <w:t>Sposób finansowania:</w:t>
      </w:r>
      <w:r w:rsidRPr="004D085D">
        <w:rPr>
          <w:szCs w:val="24"/>
        </w:rPr>
        <w:t xml:space="preserve"> Projekty konku</w:t>
      </w:r>
      <w:r w:rsidRPr="004D085D">
        <w:rPr>
          <w:szCs w:val="24"/>
        </w:rPr>
        <w:t>r</w:t>
      </w:r>
      <w:r w:rsidRPr="004D085D">
        <w:rPr>
          <w:szCs w:val="24"/>
        </w:rPr>
        <w:t>sowe</w:t>
      </w:r>
      <w:r>
        <w:rPr>
          <w:szCs w:val="24"/>
        </w:rPr>
        <w:t>.</w:t>
      </w:r>
    </w:p>
    <w:p w:rsidR="00AE50BF" w:rsidRDefault="00AE50BF" w:rsidP="00AE50BF">
      <w:pPr>
        <w:spacing w:before="120" w:after="120" w:line="276" w:lineRule="auto"/>
        <w:rPr>
          <w:szCs w:val="24"/>
        </w:rPr>
      </w:pPr>
      <w:r>
        <w:rPr>
          <w:szCs w:val="24"/>
        </w:rPr>
        <w:t xml:space="preserve">W ramach przedsięwzięcia planuje się realizacji operacji polegającej na </w:t>
      </w:r>
      <w:r w:rsidRPr="0005358E">
        <w:rPr>
          <w:b/>
          <w:szCs w:val="24"/>
        </w:rPr>
        <w:t xml:space="preserve">utworzeniu inkubatora przetwórstwa lokalnego </w:t>
      </w:r>
      <w:r>
        <w:rPr>
          <w:szCs w:val="24"/>
        </w:rPr>
        <w:t xml:space="preserve"> w ramach którego powstanie przedsiębiorstwo prywatne lub publiczne, tytułu non-profit lub nie, pr</w:t>
      </w:r>
      <w:r>
        <w:rPr>
          <w:szCs w:val="24"/>
        </w:rPr>
        <w:t>o</w:t>
      </w:r>
      <w:r>
        <w:rPr>
          <w:szCs w:val="24"/>
        </w:rPr>
        <w:t xml:space="preserve">wadzące działalność związaną z jakimkolwiek etapem produkcji, przetwarzania lub dystrybucji żywności. </w:t>
      </w:r>
      <w:r w:rsidR="00BC786C" w:rsidRPr="00BC786C">
        <w:rPr>
          <w:b/>
          <w:szCs w:val="24"/>
        </w:rPr>
        <w:t>Wspa</w:t>
      </w:r>
      <w:r w:rsidR="00BC786C" w:rsidRPr="00BC786C">
        <w:rPr>
          <w:b/>
          <w:szCs w:val="24"/>
        </w:rPr>
        <w:t>r</w:t>
      </w:r>
      <w:r w:rsidR="00BC786C" w:rsidRPr="00BC786C">
        <w:rPr>
          <w:b/>
          <w:szCs w:val="24"/>
        </w:rPr>
        <w:t>cie na tego typu operacje wyniesie maksymalnie 400 tyś. zł</w:t>
      </w:r>
      <w:r w:rsidR="00BC786C">
        <w:rPr>
          <w:szCs w:val="24"/>
        </w:rPr>
        <w:t>. Sposób finansowania: projekty konkursowe.</w:t>
      </w:r>
    </w:p>
    <w:p w:rsidR="00A214B7" w:rsidRPr="00A214B7" w:rsidRDefault="00A214B7" w:rsidP="00AE50BF">
      <w:pPr>
        <w:spacing w:before="120" w:after="120" w:line="276" w:lineRule="auto"/>
        <w:rPr>
          <w:b/>
          <w:szCs w:val="24"/>
        </w:rPr>
      </w:pPr>
      <w:r w:rsidRPr="00FB0BD7">
        <w:rPr>
          <w:szCs w:val="24"/>
        </w:rPr>
        <w:t xml:space="preserve">Operacje polegające na : </w:t>
      </w:r>
      <w:r w:rsidRPr="00FB0BD7">
        <w:rPr>
          <w:b/>
          <w:szCs w:val="24"/>
        </w:rPr>
        <w:t xml:space="preserve">utworzeniu inkubatora przetwórstwa lokalnego </w:t>
      </w:r>
      <w:r w:rsidRPr="00FB0BD7">
        <w:rPr>
          <w:szCs w:val="24"/>
        </w:rPr>
        <w:t xml:space="preserve"> oraz </w:t>
      </w:r>
      <w:r w:rsidRPr="00FB0BD7">
        <w:rPr>
          <w:b/>
          <w:szCs w:val="24"/>
        </w:rPr>
        <w:t>wydarzeń promujących i ro</w:t>
      </w:r>
      <w:r w:rsidRPr="00FB0BD7">
        <w:rPr>
          <w:b/>
          <w:szCs w:val="24"/>
        </w:rPr>
        <w:t>z</w:t>
      </w:r>
      <w:r w:rsidRPr="00FB0BD7">
        <w:rPr>
          <w:b/>
          <w:szCs w:val="24"/>
        </w:rPr>
        <w:t>wijających rynki zbytu lokalnych produktów i usług powodują utworzenie miejsca pracy.</w:t>
      </w:r>
    </w:p>
    <w:p w:rsidR="00AE50BF" w:rsidRPr="00C9164B" w:rsidRDefault="00AE50BF" w:rsidP="00AE50BF">
      <w:pPr>
        <w:spacing w:before="120" w:line="276" w:lineRule="auto"/>
      </w:pPr>
      <w:r w:rsidRPr="00847C41">
        <w:rPr>
          <w:iCs/>
          <w:szCs w:val="24"/>
        </w:rPr>
        <w:t xml:space="preserve">W związku z tym, że </w:t>
      </w:r>
      <w:r w:rsidR="00F608B4">
        <w:rPr>
          <w:iCs/>
          <w:szCs w:val="24"/>
        </w:rPr>
        <w:t>LGD S</w:t>
      </w:r>
      <w:r w:rsidRPr="00847C41">
        <w:rPr>
          <w:iCs/>
          <w:szCs w:val="24"/>
        </w:rPr>
        <w:t>trategię mono-funduszową, wszystkie zaplanowane do realizacji cele będą dofinans</w:t>
      </w:r>
      <w:r w:rsidRPr="00847C41">
        <w:rPr>
          <w:iCs/>
          <w:szCs w:val="24"/>
        </w:rPr>
        <w:t>o</w:t>
      </w:r>
      <w:r w:rsidRPr="00847C41">
        <w:rPr>
          <w:iCs/>
          <w:szCs w:val="24"/>
        </w:rPr>
        <w:t>wane z EF</w:t>
      </w:r>
      <w:r>
        <w:rPr>
          <w:iCs/>
          <w:szCs w:val="24"/>
        </w:rPr>
        <w:t>RROW</w:t>
      </w:r>
      <w:r w:rsidRPr="00847C41">
        <w:rPr>
          <w:iCs/>
          <w:szCs w:val="24"/>
        </w:rPr>
        <w:t xml:space="preserve">. </w:t>
      </w:r>
      <w:r w:rsidRPr="003107A9">
        <w:rPr>
          <w:iCs/>
          <w:szCs w:val="24"/>
        </w:rPr>
        <w:t>Cele i przedsięwzięcia LSR są zgodne ze wszystk</w:t>
      </w:r>
      <w:r w:rsidRPr="003107A9">
        <w:rPr>
          <w:iCs/>
          <w:szCs w:val="24"/>
        </w:rPr>
        <w:t>i</w:t>
      </w:r>
      <w:r w:rsidRPr="003107A9">
        <w:rPr>
          <w:iCs/>
          <w:szCs w:val="24"/>
        </w:rPr>
        <w:t xml:space="preserve">mi celami </w:t>
      </w:r>
      <w:r>
        <w:rPr>
          <w:iCs/>
          <w:szCs w:val="24"/>
        </w:rPr>
        <w:t>EFRROW</w:t>
      </w:r>
      <w:r w:rsidR="00F608B4">
        <w:rPr>
          <w:iCs/>
          <w:szCs w:val="24"/>
        </w:rPr>
        <w:t>.</w:t>
      </w:r>
    </w:p>
    <w:p w:rsidR="00AE50BF" w:rsidRPr="00AE50BF" w:rsidRDefault="00AE50BF" w:rsidP="00AE50BF">
      <w:pPr>
        <w:spacing w:before="120" w:line="276" w:lineRule="auto"/>
        <w:rPr>
          <w:iCs/>
          <w:szCs w:val="24"/>
        </w:rPr>
      </w:pPr>
      <w:r>
        <w:rPr>
          <w:iCs/>
          <w:szCs w:val="24"/>
        </w:rPr>
        <w:t>W ramach działań informacyjnych i promocyjnych LGD oraz Planie Komunikacji przewidziano i</w:t>
      </w:r>
      <w:r>
        <w:rPr>
          <w:iCs/>
          <w:szCs w:val="24"/>
        </w:rPr>
        <w:t>n</w:t>
      </w:r>
      <w:r>
        <w:rPr>
          <w:iCs/>
          <w:szCs w:val="24"/>
        </w:rPr>
        <w:t>formowanie o efektach zrealizowanych projektów (przykłady dobrych praktyk), co przyczyni się do podniesienia jakości i efe</w:t>
      </w:r>
      <w:r>
        <w:rPr>
          <w:iCs/>
          <w:szCs w:val="24"/>
        </w:rPr>
        <w:t>k</w:t>
      </w:r>
      <w:r>
        <w:rPr>
          <w:iCs/>
          <w:szCs w:val="24"/>
        </w:rPr>
        <w:t xml:space="preserve">tywności kolejnych operacji w celu osiągnięcia zaplanowanych w LSR celów i wskaźników.  </w:t>
      </w:r>
    </w:p>
    <w:p w:rsidR="00C9164B" w:rsidRDefault="00A547AB" w:rsidP="00673E60">
      <w:pPr>
        <w:spacing w:before="120" w:after="120" w:line="276" w:lineRule="auto"/>
        <w:rPr>
          <w:b/>
          <w:iCs/>
          <w:szCs w:val="24"/>
        </w:rPr>
      </w:pPr>
      <w:r>
        <w:rPr>
          <w:b/>
          <w:iCs/>
          <w:szCs w:val="24"/>
        </w:rPr>
        <w:t>Cele LSR realizowane mają być przez projekty konkursowe oraz projekty współpracy. LGD nie planuje na tym etapie programowania realizacji operacji gra</w:t>
      </w:r>
      <w:r>
        <w:rPr>
          <w:b/>
          <w:iCs/>
          <w:szCs w:val="24"/>
        </w:rPr>
        <w:t>n</w:t>
      </w:r>
      <w:r>
        <w:rPr>
          <w:b/>
          <w:iCs/>
          <w:szCs w:val="24"/>
        </w:rPr>
        <w:t xml:space="preserve">towych ani operacji własnych. </w:t>
      </w:r>
    </w:p>
    <w:p w:rsidR="00A547AB" w:rsidRDefault="00BA3B0A" w:rsidP="00673E60">
      <w:pPr>
        <w:spacing w:line="276" w:lineRule="auto"/>
        <w:rPr>
          <w:iCs/>
          <w:szCs w:val="24"/>
        </w:rPr>
      </w:pPr>
      <w:r w:rsidRPr="00276631">
        <w:rPr>
          <w:b/>
          <w:szCs w:val="24"/>
        </w:rPr>
        <w:t>Projekt</w:t>
      </w:r>
      <w:r>
        <w:rPr>
          <w:b/>
          <w:szCs w:val="24"/>
        </w:rPr>
        <w:t>y</w:t>
      </w:r>
      <w:r w:rsidRPr="00276631">
        <w:rPr>
          <w:b/>
          <w:szCs w:val="24"/>
        </w:rPr>
        <w:t xml:space="preserve"> współpracy</w:t>
      </w:r>
      <w:r w:rsidR="008D2580">
        <w:rPr>
          <w:b/>
          <w:szCs w:val="24"/>
        </w:rPr>
        <w:t xml:space="preserve"> </w:t>
      </w:r>
      <w:r w:rsidR="008D2580">
        <w:rPr>
          <w:szCs w:val="24"/>
        </w:rPr>
        <w:t xml:space="preserve"> będą finansowane</w:t>
      </w:r>
      <w:r w:rsidR="008D2580" w:rsidRPr="00276631">
        <w:rPr>
          <w:szCs w:val="24"/>
        </w:rPr>
        <w:t xml:space="preserve"> z PROW 2014-2020, poddziałanie 19.3. określonego w rozp</w:t>
      </w:r>
      <w:r w:rsidR="008D2580" w:rsidRPr="00276631">
        <w:rPr>
          <w:szCs w:val="24"/>
        </w:rPr>
        <w:t>o</w:t>
      </w:r>
      <w:r w:rsidR="008D2580" w:rsidRPr="00276631">
        <w:rPr>
          <w:szCs w:val="24"/>
        </w:rPr>
        <w:t>rządzeniu nr 1303/2013</w:t>
      </w:r>
      <w:r w:rsidR="008D2580" w:rsidRPr="00276631">
        <w:rPr>
          <w:i/>
          <w:szCs w:val="24"/>
        </w:rPr>
        <w:t xml:space="preserve">. </w:t>
      </w:r>
      <w:r w:rsidR="008D2580">
        <w:rPr>
          <w:szCs w:val="24"/>
        </w:rPr>
        <w:t>Projekty są</w:t>
      </w:r>
      <w:r w:rsidR="008D2580" w:rsidRPr="00276631">
        <w:rPr>
          <w:szCs w:val="24"/>
        </w:rPr>
        <w:t xml:space="preserve"> zgodn</w:t>
      </w:r>
      <w:r w:rsidR="008D2580">
        <w:rPr>
          <w:szCs w:val="24"/>
        </w:rPr>
        <w:t>e</w:t>
      </w:r>
      <w:r w:rsidR="008D2580" w:rsidRPr="00276631">
        <w:rPr>
          <w:szCs w:val="24"/>
        </w:rPr>
        <w:t xml:space="preserve"> z LSR wszystkich LGD ubiegających się o wsparcie tego projektu w ra</w:t>
      </w:r>
      <w:r w:rsidR="008D2580">
        <w:rPr>
          <w:szCs w:val="24"/>
        </w:rPr>
        <w:t>mach Programu, a także realizacją</w:t>
      </w:r>
      <w:r w:rsidR="008D2580" w:rsidRPr="00276631">
        <w:rPr>
          <w:szCs w:val="24"/>
        </w:rPr>
        <w:t xml:space="preserve"> wspólne</w:t>
      </w:r>
      <w:r w:rsidR="008D2580">
        <w:rPr>
          <w:szCs w:val="24"/>
        </w:rPr>
        <w:t xml:space="preserve"> przedsięwzięcia. P</w:t>
      </w:r>
      <w:r w:rsidR="008D2580" w:rsidRPr="00276631">
        <w:rPr>
          <w:szCs w:val="24"/>
        </w:rPr>
        <w:t>rzyczyni</w:t>
      </w:r>
      <w:r w:rsidR="008D2580">
        <w:rPr>
          <w:szCs w:val="24"/>
        </w:rPr>
        <w:t xml:space="preserve">ą się </w:t>
      </w:r>
      <w:r w:rsidR="008D2580" w:rsidRPr="00276631">
        <w:rPr>
          <w:szCs w:val="24"/>
        </w:rPr>
        <w:t>do osiągnięcia wskaźników określ</w:t>
      </w:r>
      <w:r w:rsidR="008D2580" w:rsidRPr="00276631">
        <w:rPr>
          <w:szCs w:val="24"/>
        </w:rPr>
        <w:t>o</w:t>
      </w:r>
      <w:r w:rsidR="008D2580" w:rsidRPr="00276631">
        <w:rPr>
          <w:szCs w:val="24"/>
        </w:rPr>
        <w:t>nych w LSR wszystkich wnioskujących LGD.</w:t>
      </w:r>
      <w:r w:rsidR="00A547AB">
        <w:rPr>
          <w:iCs/>
          <w:szCs w:val="24"/>
        </w:rPr>
        <w:t xml:space="preserve"> LGD pl</w:t>
      </w:r>
      <w:r w:rsidR="00A547AB">
        <w:rPr>
          <w:iCs/>
          <w:szCs w:val="24"/>
        </w:rPr>
        <w:t>a</w:t>
      </w:r>
      <w:r w:rsidR="00A547AB">
        <w:rPr>
          <w:iCs/>
          <w:szCs w:val="24"/>
        </w:rPr>
        <w:t>nuje realizację następujących projektów współpracy: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A547AB" w:rsidRPr="00013F8C" w:rsidTr="00CF657D">
        <w:tc>
          <w:tcPr>
            <w:tcW w:w="10206" w:type="dxa"/>
            <w:tcBorders>
              <w:top w:val="single" w:sz="4" w:space="0" w:color="auto"/>
              <w:left w:val="single" w:sz="4" w:space="0" w:color="auto"/>
              <w:bottom w:val="single" w:sz="4" w:space="0" w:color="auto"/>
              <w:right w:val="single" w:sz="4" w:space="0" w:color="auto"/>
            </w:tcBorders>
            <w:shd w:val="clear" w:color="auto" w:fill="F2F2F2"/>
            <w:hideMark/>
          </w:tcPr>
          <w:p w:rsidR="00265740" w:rsidRPr="00013F8C" w:rsidRDefault="00A547AB" w:rsidP="00A76E41">
            <w:pPr>
              <w:jc w:val="left"/>
              <w:rPr>
                <w:b/>
                <w:i/>
                <w:iCs/>
              </w:rPr>
            </w:pPr>
            <w:r w:rsidRPr="00013F8C">
              <w:rPr>
                <w:b/>
                <w:i/>
                <w:iCs/>
              </w:rPr>
              <w:t xml:space="preserve">Tytuł projektu współpracy: </w:t>
            </w:r>
            <w:r w:rsidR="00013F8C" w:rsidRPr="00013F8C">
              <w:rPr>
                <w:b/>
                <w:i/>
                <w:iCs/>
              </w:rPr>
              <w:t>,,Co wieś to inna pieśń” czyli produkty lokalne znane i nieznane</w:t>
            </w:r>
          </w:p>
          <w:p w:rsidR="00013F8C" w:rsidRPr="00013F8C" w:rsidRDefault="00013F8C" w:rsidP="00A76E41">
            <w:pPr>
              <w:jc w:val="left"/>
              <w:rPr>
                <w:iCs/>
              </w:rPr>
            </w:pPr>
            <w:r w:rsidRPr="00013F8C">
              <w:rPr>
                <w:b/>
                <w:i/>
                <w:iCs/>
              </w:rPr>
              <w:t>Lider projektu: LGD Przyjazne Mazowsze</w:t>
            </w:r>
          </w:p>
          <w:p w:rsidR="00A547AB" w:rsidRPr="00013F8C" w:rsidRDefault="00A547AB" w:rsidP="00A76E41">
            <w:pPr>
              <w:jc w:val="left"/>
              <w:rPr>
                <w:iCs/>
              </w:rPr>
            </w:pPr>
            <w:r w:rsidRPr="00013F8C">
              <w:rPr>
                <w:b/>
                <w:i/>
                <w:iCs/>
              </w:rPr>
              <w:t>Partnerzy</w:t>
            </w:r>
            <w:r w:rsidR="00013F8C" w:rsidRPr="00013F8C">
              <w:rPr>
                <w:iCs/>
              </w:rPr>
              <w:t>:</w:t>
            </w:r>
            <w:r w:rsidR="00E834DC">
              <w:rPr>
                <w:iCs/>
              </w:rPr>
              <w:t xml:space="preserve"> </w:t>
            </w:r>
            <w:r w:rsidR="00013F8C" w:rsidRPr="00013F8C">
              <w:rPr>
                <w:iCs/>
              </w:rPr>
              <w:t>Stowarzyszenie Społecznej Samopomocy – Lokalna Grupa Działania</w:t>
            </w:r>
            <w:r w:rsidR="00013F8C">
              <w:rPr>
                <w:iCs/>
              </w:rPr>
              <w:t>, par</w:t>
            </w:r>
            <w:r w:rsidR="00013F8C">
              <w:rPr>
                <w:iCs/>
              </w:rPr>
              <w:t>t</w:t>
            </w:r>
            <w:r w:rsidR="00013F8C">
              <w:rPr>
                <w:iCs/>
              </w:rPr>
              <w:t>ner zagraniczny</w:t>
            </w:r>
          </w:p>
          <w:p w:rsidR="00A547AB" w:rsidRPr="00013F8C" w:rsidRDefault="00A547AB" w:rsidP="00A76E41">
            <w:pPr>
              <w:rPr>
                <w:iCs/>
              </w:rPr>
            </w:pPr>
            <w:r w:rsidRPr="00013F8C">
              <w:rPr>
                <w:b/>
                <w:i/>
                <w:iCs/>
              </w:rPr>
              <w:t>Cel i zakres projektu:</w:t>
            </w:r>
            <w:r w:rsidRPr="00013F8C">
              <w:rPr>
                <w:iCs/>
              </w:rPr>
              <w:t xml:space="preserve"> Projekt współpracy będzie polegał </w:t>
            </w:r>
            <w:r w:rsidR="00013F8C">
              <w:rPr>
                <w:iCs/>
              </w:rPr>
              <w:t>na identyfikacji i inwentaryzacji</w:t>
            </w:r>
            <w:r w:rsidR="00E834DC">
              <w:rPr>
                <w:iCs/>
              </w:rPr>
              <w:t xml:space="preserve"> produktów lokalnych na obszarach</w:t>
            </w:r>
            <w:r w:rsidR="00013F8C">
              <w:rPr>
                <w:iCs/>
              </w:rPr>
              <w:t xml:space="preserve"> partnerskich LGD ze szczególnym uwzględnieniem tych, które jeszcze nie zostały odkryte oraz stworzeniu warunków do ich bezpośredniej sprzedaży w miejscowych firmach gastronomicznych. Dzięki temu </w:t>
            </w:r>
            <w:r w:rsidR="00013F8C">
              <w:rPr>
                <w:iCs/>
              </w:rPr>
              <w:lastRenderedPageBreak/>
              <w:t>p</w:t>
            </w:r>
            <w:r w:rsidR="00013F8C">
              <w:rPr>
                <w:iCs/>
              </w:rPr>
              <w:t>o</w:t>
            </w:r>
            <w:r w:rsidR="00013F8C">
              <w:rPr>
                <w:iCs/>
              </w:rPr>
              <w:t>wstaną nowe źródła dochodu dla gospodarstw rolnych oraz uatrakcyjni się oferta turystyczna obszaru objętego LSR.</w:t>
            </w:r>
          </w:p>
          <w:p w:rsidR="00A547AB" w:rsidRPr="00A76E41" w:rsidRDefault="00A547AB" w:rsidP="00A76E41">
            <w:pPr>
              <w:jc w:val="left"/>
              <w:rPr>
                <w:b/>
                <w:i/>
                <w:iCs/>
              </w:rPr>
            </w:pPr>
            <w:r w:rsidRPr="00013F8C">
              <w:rPr>
                <w:b/>
                <w:i/>
                <w:iCs/>
              </w:rPr>
              <w:t>Zadania projektu</w:t>
            </w:r>
            <w:r w:rsidR="00013F8C">
              <w:rPr>
                <w:b/>
                <w:i/>
                <w:iCs/>
              </w:rPr>
              <w:t xml:space="preserve">: </w:t>
            </w:r>
            <w:r w:rsidR="00A76E41" w:rsidRPr="00A76E41">
              <w:rPr>
                <w:iCs/>
              </w:rPr>
              <w:t>I Etap:</w:t>
            </w:r>
            <w:r w:rsidR="00A76E41">
              <w:rPr>
                <w:iCs/>
              </w:rPr>
              <w:t xml:space="preserve"> </w:t>
            </w:r>
            <w:r w:rsidR="00013F8C" w:rsidRPr="00013F8C">
              <w:rPr>
                <w:iCs/>
              </w:rPr>
              <w:t>Poznanie i upowszechnienie zidentyfikowanych produktów</w:t>
            </w:r>
            <w:r w:rsidR="00013F8C">
              <w:rPr>
                <w:iCs/>
              </w:rPr>
              <w:t xml:space="preserve"> lokalnych na obszarze </w:t>
            </w:r>
          </w:p>
          <w:p w:rsidR="00013F8C" w:rsidRDefault="00013F8C" w:rsidP="00A76E41">
            <w:pPr>
              <w:jc w:val="left"/>
              <w:rPr>
                <w:iCs/>
              </w:rPr>
            </w:pPr>
            <w:r>
              <w:rPr>
                <w:iCs/>
              </w:rPr>
              <w:t>II Etap:</w:t>
            </w:r>
            <w:r w:rsidR="00A76E41">
              <w:rPr>
                <w:iCs/>
              </w:rPr>
              <w:t xml:space="preserve"> </w:t>
            </w:r>
            <w:r>
              <w:rPr>
                <w:iCs/>
              </w:rPr>
              <w:t>Wypromowanie marki produktu lokalnego</w:t>
            </w:r>
            <w:r w:rsidR="001B2F06">
              <w:rPr>
                <w:iCs/>
              </w:rPr>
              <w:t xml:space="preserve">; </w:t>
            </w:r>
            <w:r w:rsidR="00A76E41">
              <w:rPr>
                <w:iCs/>
              </w:rPr>
              <w:t xml:space="preserve">III Etap: Stworzenie warunków do sprzedaży bezpośredniej </w:t>
            </w:r>
          </w:p>
          <w:p w:rsidR="00A76E41" w:rsidRDefault="00A76E41" w:rsidP="00A76E41">
            <w:pPr>
              <w:jc w:val="left"/>
              <w:rPr>
                <w:iCs/>
              </w:rPr>
            </w:pPr>
            <w:r w:rsidRPr="00013F8C">
              <w:rPr>
                <w:iCs/>
              </w:rPr>
              <w:t xml:space="preserve">Projekt realizuje </w:t>
            </w:r>
            <w:r w:rsidRPr="00013F8C">
              <w:rPr>
                <w:b/>
                <w:iCs/>
              </w:rPr>
              <w:t xml:space="preserve">cel ogólny </w:t>
            </w:r>
            <w:r>
              <w:rPr>
                <w:b/>
                <w:iCs/>
              </w:rPr>
              <w:t>1</w:t>
            </w:r>
            <w:r w:rsidRPr="00013F8C">
              <w:rPr>
                <w:iCs/>
              </w:rPr>
              <w:t xml:space="preserve"> </w:t>
            </w:r>
            <w:r>
              <w:rPr>
                <w:iCs/>
              </w:rPr>
              <w:t>Wykorzystanie potencjału dziedz</w:t>
            </w:r>
            <w:r w:rsidR="00E834DC">
              <w:rPr>
                <w:iCs/>
              </w:rPr>
              <w:t>ictwa kulturowego oraz walorów ś</w:t>
            </w:r>
            <w:r>
              <w:rPr>
                <w:iCs/>
              </w:rPr>
              <w:t>rodowiska prz</w:t>
            </w:r>
            <w:r>
              <w:rPr>
                <w:iCs/>
              </w:rPr>
              <w:t>y</w:t>
            </w:r>
            <w:r>
              <w:rPr>
                <w:iCs/>
              </w:rPr>
              <w:t>rodniczego dla rozwoju obszaru i poprawy warunków życia</w:t>
            </w:r>
          </w:p>
          <w:p w:rsidR="00A76E41" w:rsidRPr="00013F8C" w:rsidRDefault="00A76E41" w:rsidP="00A76E41">
            <w:r w:rsidRPr="00013F8C">
              <w:t>Koszt ze strony SSS - LG</w:t>
            </w:r>
            <w:r>
              <w:t xml:space="preserve">D – </w:t>
            </w:r>
            <w:r w:rsidRPr="00013F8C">
              <w:t>50 000,00 zł</w:t>
            </w:r>
          </w:p>
          <w:p w:rsidR="00A76E41" w:rsidRPr="00A76E41" w:rsidRDefault="00A76E41" w:rsidP="00FB0BD7">
            <w:pPr>
              <w:jc w:val="left"/>
            </w:pPr>
            <w:r w:rsidRPr="00FB0BD7">
              <w:t>Okr</w:t>
            </w:r>
            <w:r w:rsidR="00A60EBC" w:rsidRPr="00FB0BD7">
              <w:t>es realizacji: I etap – rok 2019</w:t>
            </w:r>
            <w:r w:rsidRPr="00FB0BD7">
              <w:t xml:space="preserve">;  II i III etap – rok </w:t>
            </w:r>
            <w:r w:rsidR="00E66D93">
              <w:rPr>
                <w:strike/>
              </w:rPr>
              <w:t xml:space="preserve"> </w:t>
            </w:r>
            <w:r w:rsidR="00E66D93" w:rsidRPr="00FB0BD7">
              <w:t>2020/2021</w:t>
            </w:r>
          </w:p>
        </w:tc>
      </w:tr>
    </w:tbl>
    <w:p w:rsidR="00A547AB" w:rsidRPr="00BA3B0A" w:rsidRDefault="00A547AB" w:rsidP="00A547AB">
      <w:pPr>
        <w:spacing w:line="288" w:lineRule="auto"/>
        <w:rPr>
          <w:iCs/>
          <w:sz w:val="4"/>
          <w:szCs w:val="4"/>
          <w:u w:val="single"/>
          <w:lang w:eastAsia="en-US"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A547AB" w:rsidRPr="00013F8C" w:rsidTr="00673E60">
        <w:tc>
          <w:tcPr>
            <w:tcW w:w="10206" w:type="dxa"/>
            <w:tcBorders>
              <w:top w:val="single" w:sz="4" w:space="0" w:color="auto"/>
              <w:left w:val="single" w:sz="4" w:space="0" w:color="auto"/>
              <w:bottom w:val="single" w:sz="4" w:space="0" w:color="auto"/>
              <w:right w:val="single" w:sz="4" w:space="0" w:color="auto"/>
            </w:tcBorders>
            <w:shd w:val="clear" w:color="auto" w:fill="F2F2F2"/>
            <w:hideMark/>
          </w:tcPr>
          <w:p w:rsidR="00013F8C" w:rsidRDefault="00A547AB" w:rsidP="006F56F6">
            <w:pPr>
              <w:jc w:val="left"/>
              <w:rPr>
                <w:b/>
              </w:rPr>
            </w:pPr>
            <w:r w:rsidRPr="00013F8C">
              <w:rPr>
                <w:b/>
                <w:i/>
                <w:iCs/>
              </w:rPr>
              <w:t>Tytuł projektu współpracy:</w:t>
            </w:r>
            <w:r w:rsidRPr="00013F8C">
              <w:rPr>
                <w:iCs/>
              </w:rPr>
              <w:t xml:space="preserve"> </w:t>
            </w:r>
            <w:r w:rsidR="006F56F6" w:rsidRPr="00013F8C">
              <w:rPr>
                <w:b/>
              </w:rPr>
              <w:t>„Wymiana doświadczeń, integracja, edukacja, środowisko naturalne” o akr</w:t>
            </w:r>
            <w:r w:rsidR="006F56F6" w:rsidRPr="00013F8C">
              <w:rPr>
                <w:b/>
              </w:rPr>
              <w:t>o</w:t>
            </w:r>
            <w:r w:rsidR="006F56F6" w:rsidRPr="00013F8C">
              <w:rPr>
                <w:b/>
              </w:rPr>
              <w:t>nimie WIEŚ</w:t>
            </w:r>
          </w:p>
          <w:p w:rsidR="00013F8C" w:rsidRPr="00013F8C" w:rsidRDefault="00013F8C" w:rsidP="006F56F6">
            <w:pPr>
              <w:jc w:val="left"/>
              <w:rPr>
                <w:b/>
              </w:rPr>
            </w:pPr>
            <w:r w:rsidRPr="00013F8C">
              <w:rPr>
                <w:b/>
                <w:i/>
                <w:iCs/>
              </w:rPr>
              <w:t>Lider projektu</w:t>
            </w:r>
            <w:r>
              <w:rPr>
                <w:b/>
                <w:i/>
                <w:iCs/>
              </w:rPr>
              <w:t xml:space="preserve">: Stowarzyszenie Społecznej Samopomocy – Lokalna Grupa Działania </w:t>
            </w:r>
          </w:p>
          <w:p w:rsidR="00A547AB" w:rsidRPr="00013F8C" w:rsidRDefault="00A547AB" w:rsidP="006F56F6">
            <w:pPr>
              <w:jc w:val="left"/>
              <w:rPr>
                <w:iCs/>
              </w:rPr>
            </w:pPr>
            <w:r w:rsidRPr="00013F8C">
              <w:rPr>
                <w:b/>
                <w:i/>
                <w:iCs/>
              </w:rPr>
              <w:t xml:space="preserve">Partnerzy: </w:t>
            </w:r>
            <w:r w:rsidR="00AF3F7F" w:rsidRPr="00013F8C">
              <w:rPr>
                <w:iCs/>
              </w:rPr>
              <w:t xml:space="preserve">Projekt międzynarodowy, </w:t>
            </w:r>
            <w:r w:rsidR="001B5486" w:rsidRPr="00013F8C">
              <w:rPr>
                <w:iCs/>
              </w:rPr>
              <w:t xml:space="preserve"> </w:t>
            </w:r>
            <w:r w:rsidR="00AF3F7F" w:rsidRPr="00013F8C">
              <w:rPr>
                <w:iCs/>
              </w:rPr>
              <w:t>LGD</w:t>
            </w:r>
            <w:r w:rsidRPr="00013F8C">
              <w:rPr>
                <w:iCs/>
              </w:rPr>
              <w:t xml:space="preserve"> z </w:t>
            </w:r>
            <w:r w:rsidR="00BF59F9" w:rsidRPr="00013F8C">
              <w:rPr>
                <w:iCs/>
              </w:rPr>
              <w:t xml:space="preserve">jednego </w:t>
            </w:r>
            <w:r w:rsidRPr="00013F8C">
              <w:rPr>
                <w:iCs/>
              </w:rPr>
              <w:t>województw</w:t>
            </w:r>
            <w:r w:rsidR="00BF59F9" w:rsidRPr="00013F8C">
              <w:rPr>
                <w:iCs/>
              </w:rPr>
              <w:t>a</w:t>
            </w:r>
            <w:r w:rsidR="00013F8C">
              <w:rPr>
                <w:iCs/>
              </w:rPr>
              <w:t>(LGD Przyjazne Mazowsze)</w:t>
            </w:r>
            <w:r w:rsidRPr="00013F8C">
              <w:rPr>
                <w:iCs/>
              </w:rPr>
              <w:t>, Par</w:t>
            </w:r>
            <w:r w:rsidR="00BF59F9" w:rsidRPr="00013F8C">
              <w:rPr>
                <w:iCs/>
              </w:rPr>
              <w:t>tner zagr</w:t>
            </w:r>
            <w:r w:rsidR="00BF59F9" w:rsidRPr="00013F8C">
              <w:rPr>
                <w:iCs/>
              </w:rPr>
              <w:t>a</w:t>
            </w:r>
            <w:r w:rsidR="00BF59F9" w:rsidRPr="00013F8C">
              <w:rPr>
                <w:iCs/>
              </w:rPr>
              <w:t xml:space="preserve">niczny: Lokalna Grupa </w:t>
            </w:r>
            <w:r w:rsidR="00BF59F9" w:rsidRPr="00013F8C">
              <w:t>Lokalen Aktio</w:t>
            </w:r>
            <w:r w:rsidR="00BF59F9" w:rsidRPr="00013F8C">
              <w:t>n</w:t>
            </w:r>
            <w:r w:rsidR="00BF59F9" w:rsidRPr="00013F8C">
              <w:t>sgruppe „Rund um den Drömling“ z  miasta Oebisfelde</w:t>
            </w:r>
          </w:p>
          <w:p w:rsidR="00BF59F9" w:rsidRPr="00013F8C" w:rsidRDefault="00A547AB" w:rsidP="006F56F6">
            <w:r w:rsidRPr="00013F8C">
              <w:rPr>
                <w:b/>
                <w:i/>
                <w:iCs/>
              </w:rPr>
              <w:t>Cel i zakres projektu</w:t>
            </w:r>
            <w:r w:rsidRPr="00013F8C">
              <w:rPr>
                <w:iCs/>
              </w:rPr>
              <w:t>.</w:t>
            </w:r>
            <w:r w:rsidR="00BF59F9" w:rsidRPr="00013F8C">
              <w:rPr>
                <w:b/>
              </w:rPr>
              <w:t xml:space="preserve"> </w:t>
            </w:r>
            <w:r w:rsidR="00BF59F9" w:rsidRPr="00013F8C">
              <w:t>Wymiana doświadczeń i wzajemne uczenie się oraz integracja różnych grup sp</w:t>
            </w:r>
            <w:r w:rsidR="00BF59F9" w:rsidRPr="00013F8C">
              <w:t>o</w:t>
            </w:r>
            <w:r w:rsidR="00BF59F9" w:rsidRPr="00013F8C">
              <w:t xml:space="preserve">łeczno  -zawodowych, </w:t>
            </w:r>
            <w:r w:rsidR="00BA3B0A">
              <w:t>grup defaworyzowanych</w:t>
            </w:r>
            <w:r w:rsidR="00BF59F9" w:rsidRPr="00013F8C">
              <w:t>, młodzieży poprzez wizyty studyjne przedstawicieli obu krajów.</w:t>
            </w:r>
          </w:p>
          <w:p w:rsidR="00A547AB" w:rsidRPr="00013F8C" w:rsidRDefault="00BF59F9" w:rsidP="006F56F6">
            <w:r w:rsidRPr="00013F8C">
              <w:t>Od strony niemieckiej oferta aktywizacji zawodowej bezrobotnych co zwiększa szanse osiągnięcia wskaźnika efektywności zatrudnieniowej. Ponadto aktywna integracja poprzez organizację wspólnych imprez o charakt</w:t>
            </w:r>
            <w:r w:rsidRPr="00013F8C">
              <w:t>e</w:t>
            </w:r>
            <w:r w:rsidRPr="00013F8C">
              <w:t>rze kulturalnym i spływy kajakowe rzeką Wkrą.</w:t>
            </w:r>
          </w:p>
          <w:p w:rsidR="006F56F6" w:rsidRPr="00013F8C" w:rsidRDefault="00A547AB" w:rsidP="006F56F6">
            <w:pPr>
              <w:rPr>
                <w:iCs/>
              </w:rPr>
            </w:pPr>
            <w:r w:rsidRPr="00013F8C">
              <w:rPr>
                <w:b/>
                <w:i/>
                <w:iCs/>
              </w:rPr>
              <w:t>Zadania projektu:</w:t>
            </w:r>
            <w:r w:rsidRPr="00013F8C">
              <w:rPr>
                <w:iCs/>
              </w:rPr>
              <w:t xml:space="preserve"> </w:t>
            </w:r>
          </w:p>
          <w:p w:rsidR="006F56F6" w:rsidRPr="00013F8C" w:rsidRDefault="006F56F6" w:rsidP="006F56F6">
            <w:pPr>
              <w:rPr>
                <w:b/>
              </w:rPr>
            </w:pPr>
            <w:r w:rsidRPr="00013F8C">
              <w:t>I Etap projektu</w:t>
            </w:r>
            <w:r w:rsidRPr="00013F8C">
              <w:rPr>
                <w:b/>
              </w:rPr>
              <w:t xml:space="preserve"> </w:t>
            </w:r>
            <w:r w:rsidRPr="00013F8C">
              <w:t xml:space="preserve"> -</w:t>
            </w:r>
            <w:r w:rsidRPr="00013F8C">
              <w:rPr>
                <w:b/>
              </w:rPr>
              <w:t xml:space="preserve"> </w:t>
            </w:r>
            <w:r w:rsidRPr="00013F8C">
              <w:t>Wizyty studyjne w LGD krajowych:</w:t>
            </w:r>
          </w:p>
          <w:p w:rsidR="006F56F6" w:rsidRPr="00013F8C" w:rsidRDefault="006F56F6" w:rsidP="006F56F6">
            <w:pPr>
              <w:numPr>
                <w:ilvl w:val="0"/>
                <w:numId w:val="52"/>
              </w:numPr>
              <w:ind w:left="284" w:hanging="284"/>
            </w:pPr>
            <w:r w:rsidRPr="00013F8C">
              <w:t>Zapoznanie się z obszarami LGD Stowarzyszenia Społecznej Samopomocy i Przyjaznego Mazowsza, z ich atrakcjami kulturowymi, historycznymi oraz spotkanie z przedstawicielami grup społecznych w celu wymi</w:t>
            </w:r>
            <w:r w:rsidRPr="00013F8C">
              <w:t>a</w:t>
            </w:r>
            <w:r w:rsidRPr="00013F8C">
              <w:t>ny doświadczeń.</w:t>
            </w:r>
          </w:p>
          <w:p w:rsidR="006F56F6" w:rsidRPr="00013F8C" w:rsidRDefault="006F56F6" w:rsidP="006F56F6">
            <w:pPr>
              <w:numPr>
                <w:ilvl w:val="0"/>
                <w:numId w:val="52"/>
              </w:numPr>
              <w:ind w:left="284" w:hanging="284"/>
            </w:pPr>
            <w:r w:rsidRPr="00013F8C">
              <w:t>Spływy kajakowe młodzieży i dorosłych z Polski oraz Niemiec rzeką Wkrą połączone z jej oczyszczaniem zakończone wspólną imprezą integracyjną.</w:t>
            </w:r>
          </w:p>
          <w:p w:rsidR="006F56F6" w:rsidRPr="00013F8C" w:rsidRDefault="006F56F6" w:rsidP="006F56F6">
            <w:pPr>
              <w:numPr>
                <w:ilvl w:val="0"/>
                <w:numId w:val="52"/>
              </w:numPr>
              <w:ind w:left="284" w:hanging="284"/>
            </w:pPr>
            <w:r w:rsidRPr="00013F8C">
              <w:t>Seminarium poświęcone polityce ochrony środowiska naturalnego, w tym w przedmiocie wykorzystania OZE i nowoczesnych tec</w:t>
            </w:r>
            <w:r w:rsidRPr="00013F8C">
              <w:t>h</w:t>
            </w:r>
            <w:r w:rsidRPr="00013F8C">
              <w:t>nologii.</w:t>
            </w:r>
          </w:p>
          <w:p w:rsidR="006F56F6" w:rsidRPr="00013F8C" w:rsidRDefault="006F56F6" w:rsidP="006F56F6">
            <w:pPr>
              <w:numPr>
                <w:ilvl w:val="0"/>
                <w:numId w:val="52"/>
              </w:numPr>
              <w:ind w:left="284" w:hanging="284"/>
            </w:pPr>
            <w:r w:rsidRPr="00013F8C">
              <w:t>Wymiana doświadczeń instytucji rynku pracy, pracodawców i pracobiorców nt.  przedsięwzięć na rzecz grup defaworyzowanych, w tym w szczególności długotrwale bezrobotnych.</w:t>
            </w:r>
          </w:p>
          <w:p w:rsidR="006F56F6" w:rsidRPr="00013F8C" w:rsidRDefault="006F56F6" w:rsidP="006F56F6">
            <w:r w:rsidRPr="00013F8C">
              <w:t>II Etap projektu - Konferencja nt. wzajemnego uczenia się i wymiany doświadczeń w zakresie podnoszenia a</w:t>
            </w:r>
            <w:r w:rsidRPr="00013F8C">
              <w:t>k</w:t>
            </w:r>
            <w:r w:rsidRPr="00013F8C">
              <w:t>tywności społeczno – zawodowej mieszkańców, w tym z grup defowaryzowanych, niematerialnego i materia</w:t>
            </w:r>
            <w:r w:rsidRPr="00013F8C">
              <w:t>l</w:t>
            </w:r>
            <w:r w:rsidRPr="00013F8C">
              <w:t>nego dziedzictwa kulturalnego oraz integracji różnych grup społecznych, jst, przedsiębiorców, rolników i ot</w:t>
            </w:r>
            <w:r w:rsidRPr="00013F8C">
              <w:t>o</w:t>
            </w:r>
            <w:r w:rsidRPr="00013F8C">
              <w:t>czenia biznesu.</w:t>
            </w:r>
          </w:p>
          <w:p w:rsidR="006F56F6" w:rsidRPr="00013F8C" w:rsidRDefault="006F56F6" w:rsidP="006F56F6">
            <w:r w:rsidRPr="00013F8C">
              <w:t>III Etap projektu - Wydanie dwujęzycznego biuletynu promującego doświadczenia partnerów projektu i wspólne przedsięwzięcia.</w:t>
            </w:r>
          </w:p>
          <w:p w:rsidR="00BF59F9" w:rsidRPr="00013F8C" w:rsidRDefault="00DE512F" w:rsidP="006F56F6">
            <w:pPr>
              <w:jc w:val="left"/>
            </w:pPr>
            <w:r w:rsidRPr="00013F8C">
              <w:rPr>
                <w:iCs/>
              </w:rPr>
              <w:t>Projekt r</w:t>
            </w:r>
            <w:r w:rsidR="00BF59F9" w:rsidRPr="00013F8C">
              <w:rPr>
                <w:iCs/>
              </w:rPr>
              <w:t xml:space="preserve">ealizuje </w:t>
            </w:r>
            <w:r w:rsidR="00BF59F9" w:rsidRPr="00013F8C">
              <w:rPr>
                <w:b/>
                <w:iCs/>
              </w:rPr>
              <w:t>cel ogólny 2</w:t>
            </w:r>
            <w:r w:rsidR="00BF59F9" w:rsidRPr="00013F8C">
              <w:rPr>
                <w:iCs/>
              </w:rPr>
              <w:t xml:space="preserve"> </w:t>
            </w:r>
            <w:r w:rsidRPr="00013F8C">
              <w:rPr>
                <w:iCs/>
              </w:rPr>
              <w:t>A</w:t>
            </w:r>
            <w:r w:rsidRPr="00013F8C">
              <w:t>ktywizacja mieszkańców i wzmocnienie kapitału społec</w:t>
            </w:r>
            <w:r w:rsidRPr="00013F8C">
              <w:t>z</w:t>
            </w:r>
            <w:r w:rsidRPr="00013F8C">
              <w:t>nego</w:t>
            </w:r>
          </w:p>
          <w:p w:rsidR="00DE512F" w:rsidRPr="00013F8C" w:rsidRDefault="00DE512F" w:rsidP="00DE512F">
            <w:r w:rsidRPr="00013F8C">
              <w:t>Koszt ze strony SSS - LGD – 150 000,00 zł</w:t>
            </w:r>
          </w:p>
          <w:p w:rsidR="00DE512F" w:rsidRPr="00765EA1" w:rsidRDefault="00FC0334" w:rsidP="00DE512F">
            <w:r w:rsidRPr="00765EA1">
              <w:t>Okres realizacji: I etap- rok 2018-2019; II i III etap – rok 2019-2020</w:t>
            </w:r>
            <w:r w:rsidR="00E66D93" w:rsidRPr="00765EA1">
              <w:t>-2021</w:t>
            </w:r>
          </w:p>
        </w:tc>
      </w:tr>
      <w:tr w:rsidR="00631631" w:rsidRPr="00013F8C" w:rsidTr="00631631">
        <w:tc>
          <w:tcPr>
            <w:tcW w:w="10206" w:type="dxa"/>
            <w:tcBorders>
              <w:top w:val="single" w:sz="4" w:space="0" w:color="auto"/>
              <w:left w:val="single" w:sz="4" w:space="0" w:color="auto"/>
              <w:bottom w:val="single" w:sz="4" w:space="0" w:color="auto"/>
              <w:right w:val="single" w:sz="4" w:space="0" w:color="auto"/>
            </w:tcBorders>
            <w:shd w:val="clear" w:color="auto" w:fill="F2F2F2"/>
            <w:hideMark/>
          </w:tcPr>
          <w:p w:rsidR="00631631" w:rsidRPr="00C957D3" w:rsidRDefault="00631631" w:rsidP="00FF17E9">
            <w:pPr>
              <w:jc w:val="left"/>
              <w:rPr>
                <w:b/>
                <w:i/>
                <w:iCs/>
                <w:color w:val="FF0000"/>
              </w:rPr>
            </w:pPr>
            <w:r w:rsidRPr="00C957D3">
              <w:rPr>
                <w:b/>
                <w:i/>
                <w:iCs/>
                <w:color w:val="FF0000"/>
              </w:rPr>
              <w:t xml:space="preserve">Tytuł projektu współpracy: </w:t>
            </w:r>
            <w:r w:rsidR="00765EA1" w:rsidRPr="00C957D3">
              <w:rPr>
                <w:b/>
                <w:i/>
                <w:iCs/>
                <w:color w:val="FF0000"/>
              </w:rPr>
              <w:t>„Kreatywni liderzy w działaniu”</w:t>
            </w:r>
          </w:p>
          <w:p w:rsidR="00631631" w:rsidRPr="00C957D3" w:rsidRDefault="00631631" w:rsidP="00FF17E9">
            <w:pPr>
              <w:jc w:val="left"/>
              <w:rPr>
                <w:i/>
                <w:iCs/>
                <w:color w:val="FF0000"/>
              </w:rPr>
            </w:pPr>
            <w:r w:rsidRPr="00C957D3">
              <w:rPr>
                <w:b/>
                <w:i/>
                <w:iCs/>
                <w:color w:val="FF0000"/>
              </w:rPr>
              <w:t xml:space="preserve">Lider projektu: </w:t>
            </w:r>
            <w:r w:rsidRPr="00C957D3">
              <w:rPr>
                <w:i/>
                <w:iCs/>
                <w:color w:val="FF0000"/>
              </w:rPr>
              <w:t>Stowarzyszenie Społecznej Samopomocy – Lokalna Grupa Działania</w:t>
            </w:r>
          </w:p>
          <w:p w:rsidR="00631631" w:rsidRPr="00C957D3" w:rsidRDefault="00631631" w:rsidP="00FF17E9">
            <w:pPr>
              <w:jc w:val="left"/>
              <w:rPr>
                <w:b/>
                <w:i/>
                <w:iCs/>
                <w:color w:val="FF0000"/>
              </w:rPr>
            </w:pPr>
            <w:r w:rsidRPr="00C957D3">
              <w:rPr>
                <w:b/>
                <w:i/>
                <w:iCs/>
                <w:color w:val="FF0000"/>
              </w:rPr>
              <w:t>Partnerzy:  Lokalna Grupa Działania ,,Północne Mazowsze”</w:t>
            </w:r>
          </w:p>
          <w:p w:rsidR="00631631" w:rsidRPr="00C957D3" w:rsidRDefault="00631631" w:rsidP="00631631">
            <w:pPr>
              <w:jc w:val="left"/>
              <w:rPr>
                <w:b/>
                <w:i/>
                <w:iCs/>
                <w:color w:val="FF0000"/>
              </w:rPr>
            </w:pPr>
            <w:r w:rsidRPr="00C957D3">
              <w:rPr>
                <w:b/>
                <w:i/>
                <w:iCs/>
                <w:color w:val="FF0000"/>
              </w:rPr>
              <w:t xml:space="preserve">Cel i zakres projektu: </w:t>
            </w:r>
            <w:r w:rsidR="00765EA1" w:rsidRPr="00C957D3">
              <w:rPr>
                <w:i/>
                <w:iCs/>
                <w:color w:val="FF0000"/>
              </w:rPr>
              <w:t>Wymiana doświadczeń i wzajemne uczenie się aktywnych działań na rzecz podtrzymania tradycji lokalnych oraz integracja różnych grup społeczno - zawodowych, w tym osób z grup defaworyzowanych . Ponadto aktywna integracja poprzez organizację wspólnych imprez i wydarzeń o charakterze kultura</w:t>
            </w:r>
            <w:r w:rsidR="00765EA1" w:rsidRPr="00C957D3">
              <w:rPr>
                <w:i/>
                <w:iCs/>
                <w:color w:val="FF0000"/>
              </w:rPr>
              <w:t>l</w:t>
            </w:r>
            <w:r w:rsidR="00765EA1" w:rsidRPr="00C957D3">
              <w:rPr>
                <w:i/>
                <w:iCs/>
                <w:color w:val="FF0000"/>
              </w:rPr>
              <w:t>nym, edukacyjnym dla mieszkańców i turystów.</w:t>
            </w:r>
            <w:r w:rsidR="00765EA1" w:rsidRPr="00C957D3">
              <w:rPr>
                <w:b/>
                <w:i/>
                <w:iCs/>
                <w:color w:val="FF0000"/>
              </w:rPr>
              <w:t xml:space="preserve">      </w:t>
            </w:r>
          </w:p>
          <w:p w:rsidR="00631631" w:rsidRPr="00C957D3" w:rsidRDefault="00631631" w:rsidP="00FF17E9">
            <w:pPr>
              <w:jc w:val="left"/>
              <w:rPr>
                <w:b/>
                <w:i/>
                <w:iCs/>
                <w:color w:val="FF0000"/>
              </w:rPr>
            </w:pPr>
            <w:r w:rsidRPr="00C957D3">
              <w:rPr>
                <w:b/>
                <w:i/>
                <w:iCs/>
                <w:color w:val="FF0000"/>
              </w:rPr>
              <w:t xml:space="preserve">Zadania projektu: I Etap: </w:t>
            </w:r>
            <w:r w:rsidR="00765EA1" w:rsidRPr="00C957D3">
              <w:rPr>
                <w:b/>
                <w:i/>
                <w:iCs/>
                <w:color w:val="FF0000"/>
              </w:rPr>
              <w:t>Warsztaty dla mieszkańców, wizyty studyjne, organizacja Targów Produktu Loka</w:t>
            </w:r>
            <w:r w:rsidR="00765EA1" w:rsidRPr="00C957D3">
              <w:rPr>
                <w:b/>
                <w:i/>
                <w:iCs/>
                <w:color w:val="FF0000"/>
              </w:rPr>
              <w:t>l</w:t>
            </w:r>
            <w:r w:rsidR="00765EA1" w:rsidRPr="00C957D3">
              <w:rPr>
                <w:b/>
                <w:i/>
                <w:iCs/>
                <w:color w:val="FF0000"/>
              </w:rPr>
              <w:t xml:space="preserve">nego, Promocja lokalnych produktów oraz obszaru LGD, Zarządzanie projektem </w:t>
            </w:r>
            <w:r w:rsidRPr="00C957D3">
              <w:rPr>
                <w:b/>
                <w:i/>
                <w:iCs/>
                <w:color w:val="FF0000"/>
              </w:rPr>
              <w:t xml:space="preserve"> </w:t>
            </w:r>
          </w:p>
          <w:p w:rsidR="00631631" w:rsidRPr="00C957D3" w:rsidRDefault="00631631" w:rsidP="00FF17E9">
            <w:pPr>
              <w:jc w:val="left"/>
              <w:rPr>
                <w:b/>
                <w:i/>
                <w:iCs/>
                <w:color w:val="FF0000"/>
              </w:rPr>
            </w:pPr>
            <w:r w:rsidRPr="00C957D3">
              <w:rPr>
                <w:b/>
                <w:i/>
                <w:iCs/>
                <w:color w:val="FF0000"/>
              </w:rPr>
              <w:t>II Etap:</w:t>
            </w:r>
            <w:r w:rsidR="00765EA1" w:rsidRPr="00C957D3">
              <w:rPr>
                <w:b/>
                <w:i/>
                <w:iCs/>
                <w:color w:val="FF0000"/>
              </w:rPr>
              <w:t xml:space="preserve">Warsztaty dla mieszkańców </w:t>
            </w:r>
            <w:r w:rsidRPr="00C957D3">
              <w:rPr>
                <w:b/>
                <w:i/>
                <w:iCs/>
                <w:color w:val="FF0000"/>
              </w:rPr>
              <w:t xml:space="preserve">; </w:t>
            </w:r>
            <w:r w:rsidR="00765EA1" w:rsidRPr="00C957D3">
              <w:rPr>
                <w:b/>
                <w:i/>
                <w:iCs/>
                <w:color w:val="FF0000"/>
              </w:rPr>
              <w:t>Konkurs ,,Kulinarne Tradycje”, Promocja lokalnych produktów oraz obszaru LGD, Zrządzanie projektem</w:t>
            </w:r>
          </w:p>
          <w:p w:rsidR="00631631" w:rsidRPr="00C957D3" w:rsidRDefault="00631631" w:rsidP="00631631">
            <w:pPr>
              <w:jc w:val="left"/>
              <w:rPr>
                <w:color w:val="FF0000"/>
              </w:rPr>
            </w:pPr>
            <w:r w:rsidRPr="00C957D3">
              <w:rPr>
                <w:iCs/>
                <w:color w:val="FF0000"/>
              </w:rPr>
              <w:t xml:space="preserve">Projekt realizuje </w:t>
            </w:r>
            <w:r w:rsidRPr="00C957D3">
              <w:rPr>
                <w:b/>
                <w:iCs/>
                <w:color w:val="FF0000"/>
              </w:rPr>
              <w:t>cel ogólny 2</w:t>
            </w:r>
            <w:r w:rsidRPr="00C957D3">
              <w:rPr>
                <w:iCs/>
                <w:color w:val="FF0000"/>
              </w:rPr>
              <w:t xml:space="preserve"> A</w:t>
            </w:r>
            <w:r w:rsidRPr="00C957D3">
              <w:rPr>
                <w:color w:val="FF0000"/>
              </w:rPr>
              <w:t>ktywizacja mieszkańców i wzmocnienie kapitału społec</w:t>
            </w:r>
            <w:r w:rsidRPr="00C957D3">
              <w:rPr>
                <w:color w:val="FF0000"/>
              </w:rPr>
              <w:t>z</w:t>
            </w:r>
            <w:r w:rsidRPr="00C957D3">
              <w:rPr>
                <w:color w:val="FF0000"/>
              </w:rPr>
              <w:t>nego</w:t>
            </w:r>
          </w:p>
          <w:p w:rsidR="00631631" w:rsidRPr="00C957D3" w:rsidRDefault="00631631" w:rsidP="00631631">
            <w:pPr>
              <w:rPr>
                <w:color w:val="FF0000"/>
              </w:rPr>
            </w:pPr>
            <w:r w:rsidRPr="00C957D3">
              <w:rPr>
                <w:color w:val="FF0000"/>
              </w:rPr>
              <w:t xml:space="preserve">Koszt ze strony SSS - LGD – </w:t>
            </w:r>
            <w:r w:rsidR="00765EA1" w:rsidRPr="00C957D3">
              <w:rPr>
                <w:color w:val="FF0000"/>
              </w:rPr>
              <w:t>254000</w:t>
            </w:r>
            <w:r w:rsidRPr="00C957D3">
              <w:rPr>
                <w:color w:val="FF0000"/>
              </w:rPr>
              <w:t>,00 zł</w:t>
            </w:r>
          </w:p>
          <w:p w:rsidR="00631631" w:rsidRPr="00631631" w:rsidRDefault="00631631" w:rsidP="00765EA1">
            <w:pPr>
              <w:jc w:val="left"/>
              <w:rPr>
                <w:b/>
                <w:i/>
                <w:iCs/>
              </w:rPr>
            </w:pPr>
            <w:r w:rsidRPr="00C957D3">
              <w:rPr>
                <w:b/>
                <w:i/>
                <w:iCs/>
                <w:color w:val="FF0000"/>
              </w:rPr>
              <w:t xml:space="preserve">Okres realizacji: I etap – </w:t>
            </w:r>
            <w:r w:rsidR="00765EA1" w:rsidRPr="00C957D3">
              <w:rPr>
                <w:b/>
                <w:i/>
                <w:iCs/>
                <w:color w:val="FF0000"/>
              </w:rPr>
              <w:t>2023</w:t>
            </w:r>
            <w:r w:rsidRPr="00C957D3">
              <w:rPr>
                <w:b/>
                <w:i/>
                <w:iCs/>
                <w:color w:val="FF0000"/>
              </w:rPr>
              <w:t xml:space="preserve">;  II etap – rok  </w:t>
            </w:r>
            <w:r w:rsidR="00765EA1" w:rsidRPr="00C957D3">
              <w:rPr>
                <w:b/>
                <w:i/>
                <w:iCs/>
                <w:color w:val="FF0000"/>
              </w:rPr>
              <w:t>2024</w:t>
            </w:r>
          </w:p>
        </w:tc>
      </w:tr>
    </w:tbl>
    <w:p w:rsidR="00631631" w:rsidRDefault="00631631" w:rsidP="00BA3B0A">
      <w:pPr>
        <w:spacing w:before="120" w:line="276" w:lineRule="auto"/>
        <w:rPr>
          <w:iCs/>
          <w:color w:val="000000"/>
        </w:rPr>
      </w:pPr>
    </w:p>
    <w:p w:rsidR="00631631" w:rsidRDefault="00631631" w:rsidP="00BA3B0A">
      <w:pPr>
        <w:spacing w:before="120" w:line="276" w:lineRule="auto"/>
        <w:rPr>
          <w:iCs/>
          <w:color w:val="000000"/>
        </w:rPr>
      </w:pPr>
    </w:p>
    <w:p w:rsidR="00C67B58" w:rsidRPr="004B52A2" w:rsidRDefault="00C67B58" w:rsidP="00BA3B0A">
      <w:pPr>
        <w:spacing w:before="120" w:line="276" w:lineRule="auto"/>
        <w:rPr>
          <w:iCs/>
          <w:color w:val="000000"/>
          <w:szCs w:val="24"/>
        </w:rPr>
      </w:pPr>
      <w:r w:rsidRPr="00013F8C">
        <w:rPr>
          <w:iCs/>
          <w:color w:val="000000"/>
        </w:rPr>
        <w:lastRenderedPageBreak/>
        <w:t>Budżet projektu współpracy zakłada proporcjonalny i racjonalny podział wydatków między LGD uczestniczącymi w realizacji projektu współpracy or</w:t>
      </w:r>
      <w:r>
        <w:rPr>
          <w:iCs/>
          <w:color w:val="000000"/>
          <w:szCs w:val="24"/>
        </w:rPr>
        <w:t xml:space="preserve">az pozostałymi </w:t>
      </w:r>
      <w:r w:rsidRPr="004B52A2">
        <w:rPr>
          <w:iCs/>
          <w:color w:val="000000"/>
          <w:szCs w:val="24"/>
        </w:rPr>
        <w:t>par</w:t>
      </w:r>
      <w:r w:rsidRPr="004B52A2">
        <w:rPr>
          <w:iCs/>
          <w:color w:val="000000"/>
          <w:szCs w:val="24"/>
        </w:rPr>
        <w:t>t</w:t>
      </w:r>
      <w:r w:rsidRPr="004B52A2">
        <w:rPr>
          <w:iCs/>
          <w:color w:val="000000"/>
          <w:szCs w:val="24"/>
        </w:rPr>
        <w:t>nerami, o których mowa w art. 44 ust. 2 rozporządzenia nr 1305/2013</w:t>
      </w:r>
      <w:r>
        <w:rPr>
          <w:iCs/>
          <w:color w:val="000000"/>
          <w:szCs w:val="24"/>
        </w:rPr>
        <w:t xml:space="preserve">. </w:t>
      </w:r>
    </w:p>
    <w:p w:rsidR="00CA10FB" w:rsidRDefault="00CA10FB" w:rsidP="00A76E41">
      <w:pPr>
        <w:rPr>
          <w:iCs/>
          <w:sz w:val="4"/>
          <w:szCs w:val="4"/>
        </w:rPr>
      </w:pPr>
    </w:p>
    <w:p w:rsidR="00673E60" w:rsidRDefault="00673E60" w:rsidP="00A76E41">
      <w:pPr>
        <w:rPr>
          <w:iCs/>
          <w:sz w:val="4"/>
          <w:szCs w:val="4"/>
        </w:rPr>
      </w:pPr>
    </w:p>
    <w:p w:rsidR="00673E60" w:rsidRPr="00673E60" w:rsidRDefault="00673E60" w:rsidP="00A76E41">
      <w:pPr>
        <w:rPr>
          <w:iCs/>
          <w:sz w:val="4"/>
          <w:szCs w:val="4"/>
        </w:rPr>
      </w:pPr>
    </w:p>
    <w:p w:rsidR="00A547AB" w:rsidRDefault="00CA10FB" w:rsidP="00BA3B0A">
      <w:pPr>
        <w:spacing w:line="276" w:lineRule="auto"/>
        <w:jc w:val="left"/>
        <w:rPr>
          <w:iCs/>
          <w:szCs w:val="24"/>
        </w:rPr>
        <w:sectPr w:rsidR="00A547AB" w:rsidSect="004F331A">
          <w:type w:val="nextColumn"/>
          <w:pgSz w:w="11906" w:h="16838"/>
          <w:pgMar w:top="680" w:right="851" w:bottom="624" w:left="851" w:header="709" w:footer="709" w:gutter="0"/>
          <w:cols w:space="708"/>
        </w:sectPr>
      </w:pPr>
      <w:r w:rsidRPr="006035D8">
        <w:rPr>
          <w:iCs/>
          <w:szCs w:val="24"/>
        </w:rPr>
        <w:t>W poniżej załączonej</w:t>
      </w:r>
      <w:r w:rsidR="00BA3B0A">
        <w:rPr>
          <w:iCs/>
          <w:szCs w:val="24"/>
        </w:rPr>
        <w:t xml:space="preserve"> tabeli </w:t>
      </w:r>
      <w:r w:rsidRPr="006035D8">
        <w:rPr>
          <w:iCs/>
          <w:szCs w:val="24"/>
        </w:rPr>
        <w:t xml:space="preserve">matrycy pokazano logiczne powiązanie diagnozy obszaru i ludności, analizy SWOT, celów i wskaźników LSR oraz </w:t>
      </w:r>
      <w:r>
        <w:rPr>
          <w:iCs/>
          <w:szCs w:val="24"/>
        </w:rPr>
        <w:t>PROW</w:t>
      </w:r>
      <w:r w:rsidRPr="006035D8">
        <w:rPr>
          <w:iCs/>
          <w:szCs w:val="24"/>
        </w:rPr>
        <w:t xml:space="preserve"> 2014-2020.</w:t>
      </w:r>
      <w:r w:rsidRPr="00A0673C">
        <w:t xml:space="preserve"> </w:t>
      </w:r>
      <w:r>
        <w:t xml:space="preserve">W rubryce </w:t>
      </w:r>
      <w:r w:rsidRPr="00F96E7E">
        <w:t>ZIDENTYFIKOWANE PROBLEMY / WYZW</w:t>
      </w:r>
      <w:r w:rsidRPr="00F96E7E">
        <w:t>A</w:t>
      </w:r>
      <w:r w:rsidRPr="00F96E7E">
        <w:t xml:space="preserve">NIA SPOŁECZNO-EKONOMICZNE </w:t>
      </w:r>
      <w:r>
        <w:t xml:space="preserve">wskazano obszary wymienione w Analizie SWOT zaliczone do mocnych i słabych stron, które są szczególnie ważne dla społeczności lokalnej. Z kolei, w rubryce </w:t>
      </w:r>
      <w:r w:rsidRPr="00F96E7E">
        <w:t>CZYNNIKI ZEWNĘTR</w:t>
      </w:r>
      <w:r w:rsidRPr="00F96E7E">
        <w:t>Z</w:t>
      </w:r>
      <w:r w:rsidRPr="00F96E7E">
        <w:t>NE MAJĄCE WPŁYW NA REALIZACJĘ DZIAŁAŃ I OSIĄGNIĘCIE WSKAŹNIKÓW</w:t>
      </w:r>
      <w:r>
        <w:t xml:space="preserve"> wskazano szanse lub zagrożenia odpowiadające zidentyfikowanym problemom społeczno-gospodarczym mogące mieć wpływ skutec</w:t>
      </w:r>
      <w:r>
        <w:t>z</w:t>
      </w:r>
      <w:r>
        <w:t>ność oddziaływania środków LSR. Niezależnie od obszarów wskazanych w Analizie SWOT w rubryce dotyczącej czynn</w:t>
      </w:r>
      <w:r>
        <w:t>i</w:t>
      </w:r>
      <w:r>
        <w:t xml:space="preserve">ków zewnętrznych wprowadzono zidentyfikowane czynniki </w:t>
      </w:r>
      <w:r w:rsidRPr="004D22B9">
        <w:rPr>
          <w:szCs w:val="24"/>
        </w:rPr>
        <w:t xml:space="preserve">mogące mieć </w:t>
      </w:r>
      <w:r>
        <w:rPr>
          <w:szCs w:val="24"/>
        </w:rPr>
        <w:t xml:space="preserve">wyłącznie </w:t>
      </w:r>
      <w:r w:rsidRPr="004D22B9">
        <w:rPr>
          <w:szCs w:val="24"/>
        </w:rPr>
        <w:t>wpływ na osiąganie założ</w:t>
      </w:r>
      <w:r w:rsidRPr="004D22B9">
        <w:rPr>
          <w:szCs w:val="24"/>
        </w:rPr>
        <w:t>o</w:t>
      </w:r>
      <w:r w:rsidRPr="004D22B9">
        <w:rPr>
          <w:szCs w:val="24"/>
        </w:rPr>
        <w:t>nych</w:t>
      </w:r>
      <w:r>
        <w:rPr>
          <w:szCs w:val="24"/>
        </w:rPr>
        <w:t xml:space="preserve"> wartości docelowych wskaźników.</w:t>
      </w:r>
      <w:r w:rsidR="00F751C8">
        <w:rPr>
          <w:iCs/>
          <w:szCs w:val="24"/>
        </w:rPr>
        <w:t xml:space="preserve"> </w:t>
      </w:r>
    </w:p>
    <w:p w:rsidR="00765F3C" w:rsidRPr="00760CC5" w:rsidRDefault="00A547AB" w:rsidP="00760CC5">
      <w:pPr>
        <w:pStyle w:val="Legenda"/>
        <w:spacing w:after="0"/>
        <w:rPr>
          <w:rFonts w:ascii="Times New Roman" w:hAnsi="Times New Roman"/>
          <w:b w:val="0"/>
          <w:iCs/>
          <w:color w:val="auto"/>
          <w:szCs w:val="24"/>
          <w:lang w:val="pl-PL"/>
        </w:rPr>
      </w:pPr>
      <w:r w:rsidRPr="00760CC5">
        <w:rPr>
          <w:rFonts w:ascii="Times New Roman" w:hAnsi="Times New Roman"/>
          <w:b w:val="0"/>
          <w:color w:val="auto"/>
        </w:rPr>
        <w:lastRenderedPageBreak/>
        <w:t>Tab</w:t>
      </w:r>
      <w:r w:rsidR="009B6757" w:rsidRPr="00760CC5">
        <w:rPr>
          <w:rFonts w:ascii="Times New Roman" w:hAnsi="Times New Roman"/>
          <w:b w:val="0"/>
          <w:color w:val="auto"/>
          <w:lang w:val="pl-PL"/>
        </w:rPr>
        <w:t>.</w:t>
      </w:r>
      <w:r w:rsidR="000F5143" w:rsidRPr="00760CC5">
        <w:rPr>
          <w:rFonts w:ascii="Times New Roman" w:hAnsi="Times New Roman"/>
          <w:b w:val="0"/>
          <w:color w:val="auto"/>
          <w:lang w:val="pl-PL"/>
        </w:rPr>
        <w:t xml:space="preserve"> </w:t>
      </w:r>
      <w:r w:rsidR="00BD7C6C">
        <w:rPr>
          <w:rFonts w:ascii="Times New Roman" w:hAnsi="Times New Roman"/>
          <w:b w:val="0"/>
          <w:color w:val="auto"/>
          <w:lang w:val="pl-PL"/>
        </w:rPr>
        <w:t>19</w:t>
      </w:r>
      <w:r w:rsidRPr="00760CC5">
        <w:rPr>
          <w:rFonts w:ascii="Times New Roman" w:hAnsi="Times New Roman"/>
          <w:b w:val="0"/>
          <w:color w:val="auto"/>
        </w:rPr>
        <w:t xml:space="preserve"> Tabela matrycy logicznej powiązań diagnozy obszaru i ludności, analizy SWOT oraz celów i wskaźników LSR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7"/>
        <w:gridCol w:w="1441"/>
        <w:gridCol w:w="1459"/>
        <w:gridCol w:w="1434"/>
        <w:gridCol w:w="1821"/>
        <w:gridCol w:w="1624"/>
        <w:gridCol w:w="1179"/>
        <w:gridCol w:w="2370"/>
        <w:gridCol w:w="1637"/>
      </w:tblGrid>
      <w:tr w:rsidR="00742638" w:rsidRPr="00F26ABF" w:rsidTr="00AA657C">
        <w:trPr>
          <w:cantSplit/>
          <w:trHeight w:val="916"/>
          <w:tblHeader/>
        </w:trPr>
        <w:tc>
          <w:tcPr>
            <w:tcW w:w="777"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Zidentyfikowane pr</w:t>
            </w:r>
            <w:r w:rsidRPr="00673E60">
              <w:rPr>
                <w:b/>
                <w:color w:val="FFFFFF"/>
                <w:sz w:val="18"/>
                <w:szCs w:val="18"/>
              </w:rPr>
              <w:t>o</w:t>
            </w:r>
            <w:r w:rsidRPr="00673E60">
              <w:rPr>
                <w:b/>
                <w:color w:val="FFFFFF"/>
                <w:sz w:val="18"/>
                <w:szCs w:val="18"/>
              </w:rPr>
              <w:t>blemy / wyzwania sp</w:t>
            </w:r>
            <w:r w:rsidRPr="00673E60">
              <w:rPr>
                <w:b/>
                <w:color w:val="FFFFFF"/>
                <w:sz w:val="18"/>
                <w:szCs w:val="18"/>
              </w:rPr>
              <w:t>o</w:t>
            </w:r>
            <w:r w:rsidRPr="00673E60">
              <w:rPr>
                <w:b/>
                <w:color w:val="FFFFFF"/>
                <w:sz w:val="18"/>
                <w:szCs w:val="18"/>
              </w:rPr>
              <w:t>łeczno-ekonomiczne</w:t>
            </w:r>
          </w:p>
        </w:tc>
        <w:tc>
          <w:tcPr>
            <w:tcW w:w="469"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Cele ogó</w:t>
            </w:r>
            <w:r w:rsidRPr="00673E60">
              <w:rPr>
                <w:b/>
                <w:color w:val="FFFFFF"/>
                <w:sz w:val="18"/>
                <w:szCs w:val="18"/>
              </w:rPr>
              <w:t>l</w:t>
            </w:r>
            <w:r w:rsidRPr="00673E60">
              <w:rPr>
                <w:b/>
                <w:color w:val="FFFFFF"/>
                <w:sz w:val="18"/>
                <w:szCs w:val="18"/>
              </w:rPr>
              <w:t>ne</w:t>
            </w:r>
          </w:p>
        </w:tc>
        <w:tc>
          <w:tcPr>
            <w:tcW w:w="475"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Cele szczegół</w:t>
            </w:r>
            <w:r w:rsidRPr="00673E60">
              <w:rPr>
                <w:b/>
                <w:color w:val="FFFFFF"/>
                <w:sz w:val="18"/>
                <w:szCs w:val="18"/>
              </w:rPr>
              <w:t>o</w:t>
            </w:r>
            <w:r w:rsidRPr="00673E60">
              <w:rPr>
                <w:b/>
                <w:color w:val="FFFFFF"/>
                <w:sz w:val="18"/>
                <w:szCs w:val="18"/>
              </w:rPr>
              <w:t>we</w:t>
            </w:r>
          </w:p>
        </w:tc>
        <w:tc>
          <w:tcPr>
            <w:tcW w:w="467"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Planowane przedsi</w:t>
            </w:r>
            <w:r w:rsidRPr="00673E60">
              <w:rPr>
                <w:b/>
                <w:color w:val="FFFFFF"/>
                <w:sz w:val="18"/>
                <w:szCs w:val="18"/>
              </w:rPr>
              <w:t>ę</w:t>
            </w:r>
            <w:r w:rsidRPr="00673E60">
              <w:rPr>
                <w:b/>
                <w:color w:val="FFFFFF"/>
                <w:sz w:val="18"/>
                <w:szCs w:val="18"/>
              </w:rPr>
              <w:t>wzięcia</w:t>
            </w:r>
          </w:p>
        </w:tc>
        <w:tc>
          <w:tcPr>
            <w:tcW w:w="593"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Produkty</w:t>
            </w:r>
          </w:p>
        </w:tc>
        <w:tc>
          <w:tcPr>
            <w:tcW w:w="529"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Rezult</w:t>
            </w:r>
            <w:r w:rsidRPr="00673E60">
              <w:rPr>
                <w:b/>
                <w:color w:val="FFFFFF"/>
                <w:sz w:val="18"/>
                <w:szCs w:val="18"/>
              </w:rPr>
              <w:t>a</w:t>
            </w:r>
            <w:r w:rsidRPr="00673E60">
              <w:rPr>
                <w:b/>
                <w:color w:val="FFFFFF"/>
                <w:sz w:val="18"/>
                <w:szCs w:val="18"/>
              </w:rPr>
              <w:t>ty</w:t>
            </w:r>
          </w:p>
        </w:tc>
        <w:tc>
          <w:tcPr>
            <w:tcW w:w="384" w:type="pct"/>
            <w:shd w:val="clear" w:color="auto" w:fill="31849B"/>
            <w:vAlign w:val="center"/>
          </w:tcPr>
          <w:p w:rsidR="00742638" w:rsidRPr="00673E60" w:rsidRDefault="00673E60" w:rsidP="00673E60">
            <w:pPr>
              <w:jc w:val="center"/>
              <w:rPr>
                <w:b/>
                <w:color w:val="FFFFFF"/>
                <w:sz w:val="18"/>
                <w:szCs w:val="18"/>
              </w:rPr>
            </w:pPr>
            <w:r w:rsidRPr="00673E60">
              <w:rPr>
                <w:b/>
                <w:color w:val="FFFFFF"/>
                <w:sz w:val="18"/>
                <w:szCs w:val="18"/>
              </w:rPr>
              <w:t>Oddział</w:t>
            </w:r>
            <w:r w:rsidRPr="00673E60">
              <w:rPr>
                <w:b/>
                <w:color w:val="FFFFFF"/>
                <w:sz w:val="18"/>
                <w:szCs w:val="18"/>
              </w:rPr>
              <w:t>y</w:t>
            </w:r>
            <w:r w:rsidRPr="00673E60">
              <w:rPr>
                <w:b/>
                <w:color w:val="FFFFFF"/>
                <w:sz w:val="18"/>
                <w:szCs w:val="18"/>
              </w:rPr>
              <w:t>wanie</w:t>
            </w:r>
          </w:p>
        </w:tc>
        <w:tc>
          <w:tcPr>
            <w:tcW w:w="772" w:type="pct"/>
            <w:shd w:val="clear" w:color="auto" w:fill="31849B"/>
            <w:vAlign w:val="center"/>
          </w:tcPr>
          <w:p w:rsidR="00742638" w:rsidRPr="00673E60" w:rsidRDefault="00673E60" w:rsidP="00673E60">
            <w:pPr>
              <w:jc w:val="center"/>
              <w:rPr>
                <w:b/>
                <w:color w:val="FFFFFF"/>
                <w:sz w:val="18"/>
                <w:szCs w:val="18"/>
              </w:rPr>
            </w:pPr>
            <w:r w:rsidRPr="00673E60">
              <w:rPr>
                <w:b/>
                <w:color w:val="FFFFFF"/>
                <w:sz w:val="18"/>
                <w:szCs w:val="18"/>
              </w:rPr>
              <w:t>Działanie</w:t>
            </w:r>
            <w:r>
              <w:rPr>
                <w:b/>
                <w:color w:val="FFFFFF"/>
                <w:sz w:val="18"/>
                <w:szCs w:val="18"/>
              </w:rPr>
              <w:t xml:space="preserve"> PROW</w:t>
            </w:r>
            <w:r w:rsidRPr="00673E60">
              <w:rPr>
                <w:b/>
                <w:color w:val="FFFFFF"/>
                <w:sz w:val="18"/>
                <w:szCs w:val="18"/>
              </w:rPr>
              <w:t xml:space="preserve"> 2014-2020</w:t>
            </w:r>
          </w:p>
        </w:tc>
        <w:tc>
          <w:tcPr>
            <w:tcW w:w="533" w:type="pct"/>
            <w:shd w:val="clear" w:color="auto" w:fill="31849B"/>
            <w:vAlign w:val="center"/>
          </w:tcPr>
          <w:p w:rsidR="00742638" w:rsidRPr="00673E60" w:rsidRDefault="00673E60" w:rsidP="00742638">
            <w:pPr>
              <w:jc w:val="center"/>
              <w:rPr>
                <w:b/>
                <w:color w:val="FFFFFF"/>
                <w:sz w:val="18"/>
                <w:szCs w:val="18"/>
              </w:rPr>
            </w:pPr>
            <w:r w:rsidRPr="00673E60">
              <w:rPr>
                <w:b/>
                <w:color w:val="FFFFFF"/>
                <w:sz w:val="18"/>
                <w:szCs w:val="18"/>
              </w:rPr>
              <w:t>Czynniki z</w:t>
            </w:r>
            <w:r w:rsidRPr="00673E60">
              <w:rPr>
                <w:b/>
                <w:color w:val="FFFFFF"/>
                <w:sz w:val="18"/>
                <w:szCs w:val="18"/>
              </w:rPr>
              <w:t>e</w:t>
            </w:r>
            <w:r w:rsidRPr="00673E60">
              <w:rPr>
                <w:b/>
                <w:color w:val="FFFFFF"/>
                <w:sz w:val="18"/>
                <w:szCs w:val="18"/>
              </w:rPr>
              <w:t>wnętrzne mające wpływ na realiz</w:t>
            </w:r>
            <w:r w:rsidRPr="00673E60">
              <w:rPr>
                <w:b/>
                <w:color w:val="FFFFFF"/>
                <w:sz w:val="18"/>
                <w:szCs w:val="18"/>
              </w:rPr>
              <w:t>a</w:t>
            </w:r>
            <w:r w:rsidRPr="00673E60">
              <w:rPr>
                <w:b/>
                <w:color w:val="FFFFFF"/>
                <w:sz w:val="18"/>
                <w:szCs w:val="18"/>
              </w:rPr>
              <w:t>cję działań i osi</w:t>
            </w:r>
            <w:r w:rsidRPr="00673E60">
              <w:rPr>
                <w:b/>
                <w:color w:val="FFFFFF"/>
                <w:sz w:val="18"/>
                <w:szCs w:val="18"/>
              </w:rPr>
              <w:t>ą</w:t>
            </w:r>
            <w:r w:rsidRPr="00673E60">
              <w:rPr>
                <w:b/>
                <w:color w:val="FFFFFF"/>
                <w:sz w:val="18"/>
                <w:szCs w:val="18"/>
              </w:rPr>
              <w:t>gnięcie wskaźn</w:t>
            </w:r>
            <w:r w:rsidRPr="00673E60">
              <w:rPr>
                <w:b/>
                <w:color w:val="FFFFFF"/>
                <w:sz w:val="18"/>
                <w:szCs w:val="18"/>
              </w:rPr>
              <w:t>i</w:t>
            </w:r>
            <w:r w:rsidRPr="00673E60">
              <w:rPr>
                <w:b/>
                <w:color w:val="FFFFFF"/>
                <w:sz w:val="18"/>
                <w:szCs w:val="18"/>
              </w:rPr>
              <w:t>ków</w:t>
            </w:r>
          </w:p>
        </w:tc>
      </w:tr>
      <w:tr w:rsidR="0092385D" w:rsidRPr="00B7115F" w:rsidTr="00AA657C">
        <w:trPr>
          <w:trHeight w:val="1128"/>
        </w:trPr>
        <w:tc>
          <w:tcPr>
            <w:tcW w:w="777" w:type="pct"/>
            <w:vMerge w:val="restart"/>
            <w:shd w:val="clear" w:color="auto" w:fill="D9D9D9"/>
            <w:vAlign w:val="center"/>
          </w:tcPr>
          <w:p w:rsidR="0092385D" w:rsidRPr="00AA657C" w:rsidRDefault="0092385D" w:rsidP="00742638">
            <w:pPr>
              <w:jc w:val="center"/>
              <w:rPr>
                <w:color w:val="000000"/>
                <w:sz w:val="20"/>
                <w:szCs w:val="20"/>
              </w:rPr>
            </w:pPr>
            <w:r w:rsidRPr="00AA657C">
              <w:rPr>
                <w:sz w:val="20"/>
                <w:szCs w:val="20"/>
              </w:rPr>
              <w:t>Obszar z dużym potencj</w:t>
            </w:r>
            <w:r w:rsidRPr="00AA657C">
              <w:rPr>
                <w:sz w:val="20"/>
                <w:szCs w:val="20"/>
              </w:rPr>
              <w:t>a</w:t>
            </w:r>
            <w:r w:rsidRPr="00AA657C">
              <w:rPr>
                <w:sz w:val="20"/>
                <w:szCs w:val="20"/>
              </w:rPr>
              <w:t>łem do rozwoju turystyki – wal</w:t>
            </w:r>
            <w:r w:rsidRPr="00AA657C">
              <w:rPr>
                <w:sz w:val="20"/>
                <w:szCs w:val="20"/>
              </w:rPr>
              <w:t>o</w:t>
            </w:r>
            <w:r w:rsidRPr="00AA657C">
              <w:rPr>
                <w:sz w:val="20"/>
                <w:szCs w:val="20"/>
              </w:rPr>
              <w:t>ry przyrodnicze i krajobr</w:t>
            </w:r>
            <w:r w:rsidRPr="00AA657C">
              <w:rPr>
                <w:sz w:val="20"/>
                <w:szCs w:val="20"/>
              </w:rPr>
              <w:t>a</w:t>
            </w:r>
            <w:r w:rsidRPr="00AA657C">
              <w:rPr>
                <w:sz w:val="20"/>
                <w:szCs w:val="20"/>
              </w:rPr>
              <w:t>zowe bogate w runo lasy, cieki, zbio</w:t>
            </w:r>
            <w:r w:rsidRPr="00AA657C">
              <w:rPr>
                <w:sz w:val="20"/>
                <w:szCs w:val="20"/>
              </w:rPr>
              <w:t>r</w:t>
            </w:r>
            <w:r w:rsidRPr="00AA657C">
              <w:rPr>
                <w:sz w:val="20"/>
                <w:szCs w:val="20"/>
              </w:rPr>
              <w:t>niki wodne, zabytki , inne ciekawe miejsca i lokalne atra</w:t>
            </w:r>
            <w:r w:rsidRPr="00AA657C">
              <w:rPr>
                <w:sz w:val="20"/>
                <w:szCs w:val="20"/>
              </w:rPr>
              <w:t>k</w:t>
            </w:r>
            <w:r w:rsidRPr="00AA657C">
              <w:rPr>
                <w:sz w:val="20"/>
                <w:szCs w:val="20"/>
              </w:rPr>
              <w:t>cje turystyczne</w:t>
            </w:r>
          </w:p>
          <w:p w:rsidR="0092385D" w:rsidRPr="00AA657C" w:rsidRDefault="0092385D" w:rsidP="00742638">
            <w:pPr>
              <w:jc w:val="center"/>
              <w:rPr>
                <w:color w:val="000000"/>
                <w:sz w:val="20"/>
                <w:szCs w:val="20"/>
              </w:rPr>
            </w:pPr>
          </w:p>
          <w:p w:rsidR="0092385D" w:rsidRPr="00AA657C" w:rsidRDefault="0092385D" w:rsidP="00742638">
            <w:pPr>
              <w:jc w:val="center"/>
              <w:rPr>
                <w:sz w:val="20"/>
                <w:szCs w:val="20"/>
              </w:rPr>
            </w:pPr>
            <w:r w:rsidRPr="00AA657C">
              <w:rPr>
                <w:sz w:val="20"/>
                <w:szCs w:val="20"/>
              </w:rPr>
              <w:t>Największe w wojewód</w:t>
            </w:r>
            <w:r w:rsidRPr="00AA657C">
              <w:rPr>
                <w:sz w:val="20"/>
                <w:szCs w:val="20"/>
              </w:rPr>
              <w:t>z</w:t>
            </w:r>
            <w:r w:rsidRPr="00AA657C">
              <w:rPr>
                <w:sz w:val="20"/>
                <w:szCs w:val="20"/>
              </w:rPr>
              <w:t>twie zagł</w:t>
            </w:r>
            <w:r w:rsidRPr="00AA657C">
              <w:rPr>
                <w:rFonts w:eastAsia="TTE2E967A8t00"/>
                <w:sz w:val="20"/>
                <w:szCs w:val="20"/>
              </w:rPr>
              <w:t>ę</w:t>
            </w:r>
            <w:r w:rsidRPr="00AA657C">
              <w:rPr>
                <w:sz w:val="20"/>
                <w:szCs w:val="20"/>
              </w:rPr>
              <w:t>bie dr</w:t>
            </w:r>
            <w:r w:rsidRPr="00AA657C">
              <w:rPr>
                <w:sz w:val="20"/>
                <w:szCs w:val="20"/>
              </w:rPr>
              <w:t>o</w:t>
            </w:r>
            <w:r w:rsidRPr="00AA657C">
              <w:rPr>
                <w:sz w:val="20"/>
                <w:szCs w:val="20"/>
              </w:rPr>
              <w:t>biarskie stanowi bazę do rozwoju przemysłu przetwórczego w tym zakr</w:t>
            </w:r>
            <w:r w:rsidRPr="00AA657C">
              <w:rPr>
                <w:sz w:val="20"/>
                <w:szCs w:val="20"/>
              </w:rPr>
              <w:t>e</w:t>
            </w:r>
            <w:r w:rsidRPr="00AA657C">
              <w:rPr>
                <w:sz w:val="20"/>
                <w:szCs w:val="20"/>
              </w:rPr>
              <w:t>sie. Dobra infrastruktura do lokaliz</w:t>
            </w:r>
            <w:r w:rsidRPr="00AA657C">
              <w:rPr>
                <w:sz w:val="20"/>
                <w:szCs w:val="20"/>
              </w:rPr>
              <w:t>a</w:t>
            </w:r>
            <w:r w:rsidRPr="00AA657C">
              <w:rPr>
                <w:sz w:val="20"/>
                <w:szCs w:val="20"/>
              </w:rPr>
              <w:t>cji zakładów prz</w:t>
            </w:r>
            <w:r w:rsidRPr="00AA657C">
              <w:rPr>
                <w:sz w:val="20"/>
                <w:szCs w:val="20"/>
              </w:rPr>
              <w:t>e</w:t>
            </w:r>
            <w:r w:rsidRPr="00AA657C">
              <w:rPr>
                <w:sz w:val="20"/>
                <w:szCs w:val="20"/>
              </w:rPr>
              <w:t>twórstwa rolno – spożywczego i rozwoju gastr</w:t>
            </w:r>
            <w:r w:rsidRPr="00AA657C">
              <w:rPr>
                <w:sz w:val="20"/>
                <w:szCs w:val="20"/>
              </w:rPr>
              <w:t>o</w:t>
            </w:r>
            <w:r w:rsidRPr="00AA657C">
              <w:rPr>
                <w:sz w:val="20"/>
                <w:szCs w:val="20"/>
              </w:rPr>
              <w:t>nomii;</w:t>
            </w:r>
          </w:p>
          <w:p w:rsidR="0092385D" w:rsidRPr="00AA657C" w:rsidRDefault="0092385D" w:rsidP="00742638">
            <w:pPr>
              <w:jc w:val="center"/>
              <w:rPr>
                <w:sz w:val="20"/>
                <w:szCs w:val="20"/>
              </w:rPr>
            </w:pPr>
          </w:p>
          <w:p w:rsidR="0092385D" w:rsidRPr="00AA657C" w:rsidRDefault="0092385D" w:rsidP="00742638">
            <w:pPr>
              <w:jc w:val="center"/>
              <w:rPr>
                <w:sz w:val="20"/>
                <w:szCs w:val="20"/>
              </w:rPr>
            </w:pPr>
            <w:r w:rsidRPr="00AA657C">
              <w:rPr>
                <w:sz w:val="20"/>
                <w:szCs w:val="20"/>
              </w:rPr>
              <w:t>Niewykorzystany pote</w:t>
            </w:r>
            <w:r w:rsidRPr="00AA657C">
              <w:rPr>
                <w:sz w:val="20"/>
                <w:szCs w:val="20"/>
              </w:rPr>
              <w:t>n</w:t>
            </w:r>
            <w:r w:rsidRPr="00AA657C">
              <w:rPr>
                <w:sz w:val="20"/>
                <w:szCs w:val="20"/>
              </w:rPr>
              <w:t>cjał turystyczny, wynik</w:t>
            </w:r>
            <w:r w:rsidRPr="00AA657C">
              <w:rPr>
                <w:sz w:val="20"/>
                <w:szCs w:val="20"/>
              </w:rPr>
              <w:t>a</w:t>
            </w:r>
            <w:r w:rsidRPr="00AA657C">
              <w:rPr>
                <w:sz w:val="20"/>
                <w:szCs w:val="20"/>
              </w:rPr>
              <w:t>jący w znacznej mi</w:t>
            </w:r>
            <w:r w:rsidRPr="00AA657C">
              <w:rPr>
                <w:sz w:val="20"/>
                <w:szCs w:val="20"/>
              </w:rPr>
              <w:t>e</w:t>
            </w:r>
            <w:r w:rsidRPr="00AA657C">
              <w:rPr>
                <w:sz w:val="20"/>
                <w:szCs w:val="20"/>
              </w:rPr>
              <w:t>rze z braków w infrastrukturze, w tym niski</w:t>
            </w:r>
            <w:r w:rsidRPr="00AA657C">
              <w:rPr>
                <w:sz w:val="20"/>
                <w:szCs w:val="20"/>
              </w:rPr>
              <w:t>e</w:t>
            </w:r>
            <w:r w:rsidRPr="00AA657C">
              <w:rPr>
                <w:sz w:val="20"/>
                <w:szCs w:val="20"/>
              </w:rPr>
              <w:t>go stopnia nasycenia infrastrukt</w:t>
            </w:r>
            <w:r w:rsidRPr="00AA657C">
              <w:rPr>
                <w:sz w:val="20"/>
                <w:szCs w:val="20"/>
              </w:rPr>
              <w:t>u</w:t>
            </w:r>
            <w:r w:rsidRPr="00AA657C">
              <w:rPr>
                <w:sz w:val="20"/>
                <w:szCs w:val="20"/>
              </w:rPr>
              <w:t>rą noclegową i gastron</w:t>
            </w:r>
            <w:r w:rsidRPr="00AA657C">
              <w:rPr>
                <w:sz w:val="20"/>
                <w:szCs w:val="20"/>
              </w:rPr>
              <w:t>o</w:t>
            </w:r>
            <w:r w:rsidRPr="00AA657C">
              <w:rPr>
                <w:sz w:val="20"/>
                <w:szCs w:val="20"/>
              </w:rPr>
              <w:t>miczną, niedostatku ści</w:t>
            </w:r>
            <w:r w:rsidRPr="00AA657C">
              <w:rPr>
                <w:sz w:val="20"/>
                <w:szCs w:val="20"/>
              </w:rPr>
              <w:t>e</w:t>
            </w:r>
            <w:r w:rsidRPr="00AA657C">
              <w:rPr>
                <w:sz w:val="20"/>
                <w:szCs w:val="20"/>
              </w:rPr>
              <w:t>żek rower</w:t>
            </w:r>
            <w:r w:rsidRPr="00AA657C">
              <w:rPr>
                <w:sz w:val="20"/>
                <w:szCs w:val="20"/>
              </w:rPr>
              <w:t>o</w:t>
            </w:r>
            <w:r w:rsidRPr="00AA657C">
              <w:rPr>
                <w:sz w:val="20"/>
                <w:szCs w:val="20"/>
              </w:rPr>
              <w:t>wych, braku infrastruktury umożliwi</w:t>
            </w:r>
            <w:r w:rsidRPr="00AA657C">
              <w:rPr>
                <w:sz w:val="20"/>
                <w:szCs w:val="20"/>
              </w:rPr>
              <w:t>a</w:t>
            </w:r>
            <w:r w:rsidRPr="00AA657C">
              <w:rPr>
                <w:sz w:val="20"/>
                <w:szCs w:val="20"/>
              </w:rPr>
              <w:t>jącej rekreacyjne i tur</w:t>
            </w:r>
            <w:r w:rsidRPr="00AA657C">
              <w:rPr>
                <w:sz w:val="20"/>
                <w:szCs w:val="20"/>
              </w:rPr>
              <w:t>y</w:t>
            </w:r>
            <w:r w:rsidRPr="00AA657C">
              <w:rPr>
                <w:sz w:val="20"/>
                <w:szCs w:val="20"/>
              </w:rPr>
              <w:t xml:space="preserve">styczne wykorzystanie  akwenów wodnych </w:t>
            </w:r>
            <w:r w:rsidRPr="00AA657C">
              <w:rPr>
                <w:sz w:val="20"/>
                <w:szCs w:val="20"/>
              </w:rPr>
              <w:lastRenderedPageBreak/>
              <w:t>,niedostatecznej ilości małej architektury i braku zagospodarowania otocz</w:t>
            </w:r>
            <w:r w:rsidRPr="00AA657C">
              <w:rPr>
                <w:sz w:val="20"/>
                <w:szCs w:val="20"/>
              </w:rPr>
              <w:t>e</w:t>
            </w:r>
            <w:r w:rsidRPr="00AA657C">
              <w:rPr>
                <w:sz w:val="20"/>
                <w:szCs w:val="20"/>
              </w:rPr>
              <w:t>nia wokół wielu atra</w:t>
            </w:r>
            <w:r w:rsidRPr="00AA657C">
              <w:rPr>
                <w:sz w:val="20"/>
                <w:szCs w:val="20"/>
              </w:rPr>
              <w:t>k</w:t>
            </w:r>
            <w:r w:rsidRPr="00AA657C">
              <w:rPr>
                <w:sz w:val="20"/>
                <w:szCs w:val="20"/>
              </w:rPr>
              <w:t>cji turystycznych;</w:t>
            </w:r>
          </w:p>
          <w:p w:rsidR="0092385D" w:rsidRPr="00AA657C" w:rsidRDefault="0092385D" w:rsidP="00742638">
            <w:pPr>
              <w:jc w:val="center"/>
              <w:rPr>
                <w:sz w:val="20"/>
                <w:szCs w:val="20"/>
              </w:rPr>
            </w:pPr>
          </w:p>
          <w:p w:rsidR="0092385D" w:rsidRPr="00AA657C" w:rsidRDefault="0092385D" w:rsidP="00742638">
            <w:pPr>
              <w:jc w:val="center"/>
              <w:rPr>
                <w:sz w:val="20"/>
                <w:szCs w:val="20"/>
              </w:rPr>
            </w:pPr>
            <w:r w:rsidRPr="00AA657C">
              <w:rPr>
                <w:sz w:val="20"/>
                <w:szCs w:val="20"/>
              </w:rPr>
              <w:t>Braki w infrastrukturze komunikacyjnej (zła j</w:t>
            </w:r>
            <w:r w:rsidRPr="00AA657C">
              <w:rPr>
                <w:sz w:val="20"/>
                <w:szCs w:val="20"/>
              </w:rPr>
              <w:t>a</w:t>
            </w:r>
            <w:r w:rsidRPr="00AA657C">
              <w:rPr>
                <w:sz w:val="20"/>
                <w:szCs w:val="20"/>
              </w:rPr>
              <w:t>kość dróg, brak chodn</w:t>
            </w:r>
            <w:r w:rsidRPr="00AA657C">
              <w:rPr>
                <w:sz w:val="20"/>
                <w:szCs w:val="20"/>
              </w:rPr>
              <w:t>i</w:t>
            </w:r>
            <w:r w:rsidRPr="00AA657C">
              <w:rPr>
                <w:sz w:val="20"/>
                <w:szCs w:val="20"/>
              </w:rPr>
              <w:t>ków i ścieżek rower</w:t>
            </w:r>
            <w:r w:rsidRPr="00AA657C">
              <w:rPr>
                <w:sz w:val="20"/>
                <w:szCs w:val="20"/>
              </w:rPr>
              <w:t>o</w:t>
            </w:r>
            <w:r w:rsidRPr="00AA657C">
              <w:rPr>
                <w:sz w:val="20"/>
                <w:szCs w:val="20"/>
              </w:rPr>
              <w:t>wych)</w:t>
            </w:r>
          </w:p>
        </w:tc>
        <w:tc>
          <w:tcPr>
            <w:tcW w:w="469" w:type="pct"/>
            <w:vMerge w:val="restart"/>
            <w:shd w:val="clear" w:color="auto" w:fill="D9D9D9"/>
            <w:vAlign w:val="center"/>
          </w:tcPr>
          <w:p w:rsidR="0092385D" w:rsidRPr="00AA657C" w:rsidRDefault="0092385D" w:rsidP="00742638">
            <w:pPr>
              <w:jc w:val="center"/>
              <w:rPr>
                <w:b/>
                <w:color w:val="00B050"/>
                <w:sz w:val="20"/>
                <w:szCs w:val="20"/>
              </w:rPr>
            </w:pPr>
          </w:p>
          <w:p w:rsidR="0092385D" w:rsidRPr="00AA657C" w:rsidRDefault="0092385D" w:rsidP="00742638">
            <w:pPr>
              <w:jc w:val="center"/>
              <w:rPr>
                <w:b/>
                <w:color w:val="00B050"/>
                <w:sz w:val="20"/>
                <w:szCs w:val="20"/>
              </w:rPr>
            </w:pPr>
          </w:p>
          <w:p w:rsidR="0092385D" w:rsidRPr="00AA657C" w:rsidRDefault="0092385D" w:rsidP="00742638">
            <w:pPr>
              <w:jc w:val="center"/>
              <w:rPr>
                <w:b/>
                <w:color w:val="00B050"/>
                <w:sz w:val="20"/>
                <w:szCs w:val="20"/>
              </w:rPr>
            </w:pPr>
            <w:r w:rsidRPr="00AA657C">
              <w:rPr>
                <w:b/>
                <w:sz w:val="20"/>
                <w:szCs w:val="20"/>
              </w:rPr>
              <w:t>WYKORZ</w:t>
            </w:r>
            <w:r w:rsidRPr="00AA657C">
              <w:rPr>
                <w:b/>
                <w:sz w:val="20"/>
                <w:szCs w:val="20"/>
              </w:rPr>
              <w:t>Y</w:t>
            </w:r>
            <w:r w:rsidRPr="00AA657C">
              <w:rPr>
                <w:b/>
                <w:sz w:val="20"/>
                <w:szCs w:val="20"/>
              </w:rPr>
              <w:t>STANIE P</w:t>
            </w:r>
            <w:r w:rsidRPr="00AA657C">
              <w:rPr>
                <w:b/>
                <w:sz w:val="20"/>
                <w:szCs w:val="20"/>
              </w:rPr>
              <w:t>O</w:t>
            </w:r>
            <w:r w:rsidRPr="00AA657C">
              <w:rPr>
                <w:b/>
                <w:sz w:val="20"/>
                <w:szCs w:val="20"/>
              </w:rPr>
              <w:t>TENCJAŁU DZIEDZI</w:t>
            </w:r>
            <w:r w:rsidRPr="00AA657C">
              <w:rPr>
                <w:b/>
                <w:sz w:val="20"/>
                <w:szCs w:val="20"/>
              </w:rPr>
              <w:t>C</w:t>
            </w:r>
            <w:r w:rsidRPr="00AA657C">
              <w:rPr>
                <w:b/>
                <w:sz w:val="20"/>
                <w:szCs w:val="20"/>
              </w:rPr>
              <w:t>TWA KU</w:t>
            </w:r>
            <w:r w:rsidRPr="00AA657C">
              <w:rPr>
                <w:b/>
                <w:sz w:val="20"/>
                <w:szCs w:val="20"/>
              </w:rPr>
              <w:t>L</w:t>
            </w:r>
            <w:r w:rsidRPr="00AA657C">
              <w:rPr>
                <w:b/>
                <w:sz w:val="20"/>
                <w:szCs w:val="20"/>
              </w:rPr>
              <w:t>TUROW</w:t>
            </w:r>
            <w:r w:rsidRPr="00AA657C">
              <w:rPr>
                <w:b/>
                <w:sz w:val="20"/>
                <w:szCs w:val="20"/>
              </w:rPr>
              <w:t>E</w:t>
            </w:r>
            <w:r w:rsidRPr="00AA657C">
              <w:rPr>
                <w:b/>
                <w:sz w:val="20"/>
                <w:szCs w:val="20"/>
              </w:rPr>
              <w:t>GO ORAZ W</w:t>
            </w:r>
            <w:r w:rsidRPr="00AA657C">
              <w:rPr>
                <w:b/>
                <w:sz w:val="20"/>
                <w:szCs w:val="20"/>
              </w:rPr>
              <w:t>A</w:t>
            </w:r>
            <w:r w:rsidRPr="00AA657C">
              <w:rPr>
                <w:b/>
                <w:sz w:val="20"/>
                <w:szCs w:val="20"/>
              </w:rPr>
              <w:t>LORÓW ŚRODOW</w:t>
            </w:r>
            <w:r w:rsidRPr="00AA657C">
              <w:rPr>
                <w:b/>
                <w:sz w:val="20"/>
                <w:szCs w:val="20"/>
              </w:rPr>
              <w:t>I</w:t>
            </w:r>
            <w:r w:rsidRPr="00AA657C">
              <w:rPr>
                <w:b/>
                <w:sz w:val="20"/>
                <w:szCs w:val="20"/>
              </w:rPr>
              <w:t>SKA PRZ</w:t>
            </w:r>
            <w:r w:rsidRPr="00AA657C">
              <w:rPr>
                <w:b/>
                <w:sz w:val="20"/>
                <w:szCs w:val="20"/>
              </w:rPr>
              <w:t>Y</w:t>
            </w:r>
            <w:r w:rsidRPr="00AA657C">
              <w:rPr>
                <w:b/>
                <w:sz w:val="20"/>
                <w:szCs w:val="20"/>
              </w:rPr>
              <w:t>RODN</w:t>
            </w:r>
            <w:r w:rsidRPr="00AA657C">
              <w:rPr>
                <w:b/>
                <w:sz w:val="20"/>
                <w:szCs w:val="20"/>
              </w:rPr>
              <w:t>I</w:t>
            </w:r>
            <w:r w:rsidRPr="00AA657C">
              <w:rPr>
                <w:b/>
                <w:sz w:val="20"/>
                <w:szCs w:val="20"/>
              </w:rPr>
              <w:t>CZEGO DLA ROZWOJU O</w:t>
            </w:r>
            <w:r w:rsidRPr="00AA657C">
              <w:rPr>
                <w:b/>
                <w:sz w:val="20"/>
                <w:szCs w:val="20"/>
              </w:rPr>
              <w:t>B</w:t>
            </w:r>
            <w:r w:rsidRPr="00AA657C">
              <w:rPr>
                <w:b/>
                <w:sz w:val="20"/>
                <w:szCs w:val="20"/>
              </w:rPr>
              <w:t>SZARU I POPRAWY WARU</w:t>
            </w:r>
            <w:r w:rsidRPr="00AA657C">
              <w:rPr>
                <w:b/>
                <w:sz w:val="20"/>
                <w:szCs w:val="20"/>
              </w:rPr>
              <w:t>N</w:t>
            </w:r>
            <w:r w:rsidRPr="00AA657C">
              <w:rPr>
                <w:b/>
                <w:sz w:val="20"/>
                <w:szCs w:val="20"/>
              </w:rPr>
              <w:t>KÓW Ż</w:t>
            </w:r>
            <w:r w:rsidRPr="00AA657C">
              <w:rPr>
                <w:b/>
                <w:sz w:val="20"/>
                <w:szCs w:val="20"/>
              </w:rPr>
              <w:t>Y</w:t>
            </w:r>
            <w:r w:rsidRPr="00AA657C">
              <w:rPr>
                <w:b/>
                <w:sz w:val="20"/>
                <w:szCs w:val="20"/>
              </w:rPr>
              <w:t>CIA</w:t>
            </w:r>
          </w:p>
          <w:p w:rsidR="0092385D" w:rsidRPr="00AA657C" w:rsidRDefault="0092385D" w:rsidP="00742638">
            <w:pPr>
              <w:jc w:val="center"/>
              <w:rPr>
                <w:b/>
                <w:color w:val="00B050"/>
                <w:sz w:val="20"/>
                <w:szCs w:val="20"/>
              </w:rPr>
            </w:pPr>
          </w:p>
          <w:p w:rsidR="0092385D" w:rsidRPr="00AA657C" w:rsidRDefault="0092385D" w:rsidP="00742638">
            <w:pPr>
              <w:jc w:val="center"/>
              <w:rPr>
                <w:b/>
                <w:color w:val="00B050"/>
                <w:sz w:val="20"/>
                <w:szCs w:val="20"/>
              </w:rPr>
            </w:pPr>
          </w:p>
          <w:p w:rsidR="0092385D" w:rsidRPr="00AA657C" w:rsidRDefault="0092385D" w:rsidP="00460024">
            <w:pPr>
              <w:jc w:val="center"/>
              <w:rPr>
                <w:b/>
                <w:color w:val="00B050"/>
                <w:sz w:val="20"/>
                <w:szCs w:val="20"/>
              </w:rPr>
            </w:pPr>
          </w:p>
        </w:tc>
        <w:tc>
          <w:tcPr>
            <w:tcW w:w="475" w:type="pct"/>
            <w:vMerge w:val="restart"/>
            <w:shd w:val="clear" w:color="auto" w:fill="D9D9D9"/>
            <w:vAlign w:val="center"/>
          </w:tcPr>
          <w:p w:rsidR="0092385D" w:rsidRPr="00AA657C" w:rsidRDefault="0092385D" w:rsidP="00742638">
            <w:pPr>
              <w:jc w:val="center"/>
              <w:rPr>
                <w:b/>
                <w:color w:val="00B050"/>
                <w:sz w:val="20"/>
                <w:szCs w:val="20"/>
              </w:rPr>
            </w:pPr>
            <w:r w:rsidRPr="00AA657C">
              <w:rPr>
                <w:bCs/>
                <w:color w:val="000000"/>
                <w:sz w:val="20"/>
                <w:szCs w:val="20"/>
              </w:rPr>
              <w:t>R</w:t>
            </w:r>
            <w:r w:rsidRPr="00AA657C">
              <w:rPr>
                <w:sz w:val="20"/>
                <w:szCs w:val="20"/>
              </w:rPr>
              <w:t>ozwój zró</w:t>
            </w:r>
            <w:r w:rsidRPr="00AA657C">
              <w:rPr>
                <w:sz w:val="20"/>
                <w:szCs w:val="20"/>
              </w:rPr>
              <w:t>ż</w:t>
            </w:r>
            <w:r w:rsidRPr="00AA657C">
              <w:rPr>
                <w:sz w:val="20"/>
                <w:szCs w:val="20"/>
              </w:rPr>
              <w:t>nicowanych form turyst</w:t>
            </w:r>
            <w:r w:rsidRPr="00AA657C">
              <w:rPr>
                <w:sz w:val="20"/>
                <w:szCs w:val="20"/>
              </w:rPr>
              <w:t>y</w:t>
            </w:r>
            <w:r w:rsidRPr="00AA657C">
              <w:rPr>
                <w:sz w:val="20"/>
                <w:szCs w:val="20"/>
              </w:rPr>
              <w:t>ki poprzez wyk</w:t>
            </w:r>
            <w:r w:rsidRPr="00AA657C">
              <w:rPr>
                <w:sz w:val="20"/>
                <w:szCs w:val="20"/>
              </w:rPr>
              <w:t>o</w:t>
            </w:r>
            <w:r w:rsidRPr="00AA657C">
              <w:rPr>
                <w:sz w:val="20"/>
                <w:szCs w:val="20"/>
              </w:rPr>
              <w:t>rzystanie zas</w:t>
            </w:r>
            <w:r w:rsidRPr="00AA657C">
              <w:rPr>
                <w:sz w:val="20"/>
                <w:szCs w:val="20"/>
              </w:rPr>
              <w:t>o</w:t>
            </w:r>
            <w:r w:rsidRPr="00AA657C">
              <w:rPr>
                <w:sz w:val="20"/>
                <w:szCs w:val="20"/>
              </w:rPr>
              <w:t>bów natura</w:t>
            </w:r>
            <w:r w:rsidRPr="00AA657C">
              <w:rPr>
                <w:sz w:val="20"/>
                <w:szCs w:val="20"/>
              </w:rPr>
              <w:t>l</w:t>
            </w:r>
            <w:r w:rsidRPr="00AA657C">
              <w:rPr>
                <w:sz w:val="20"/>
                <w:szCs w:val="20"/>
              </w:rPr>
              <w:t>nych i lokaln</w:t>
            </w:r>
            <w:r w:rsidRPr="00AA657C">
              <w:rPr>
                <w:sz w:val="20"/>
                <w:szCs w:val="20"/>
              </w:rPr>
              <w:t>e</w:t>
            </w:r>
            <w:r w:rsidRPr="00AA657C">
              <w:rPr>
                <w:sz w:val="20"/>
                <w:szCs w:val="20"/>
              </w:rPr>
              <w:t>go potencjału</w:t>
            </w:r>
          </w:p>
          <w:p w:rsidR="0092385D" w:rsidRPr="00AA657C" w:rsidRDefault="0092385D" w:rsidP="00460024">
            <w:pPr>
              <w:jc w:val="center"/>
              <w:rPr>
                <w:b/>
                <w:color w:val="00B050"/>
                <w:sz w:val="20"/>
                <w:szCs w:val="20"/>
              </w:rPr>
            </w:pPr>
          </w:p>
        </w:tc>
        <w:tc>
          <w:tcPr>
            <w:tcW w:w="467" w:type="pct"/>
            <w:vMerge w:val="restart"/>
            <w:shd w:val="clear" w:color="auto" w:fill="D9D9D9"/>
            <w:vAlign w:val="center"/>
          </w:tcPr>
          <w:p w:rsidR="0092385D" w:rsidRPr="00AA657C" w:rsidRDefault="0092385D" w:rsidP="00742638">
            <w:pPr>
              <w:jc w:val="center"/>
              <w:rPr>
                <w:color w:val="00B050"/>
                <w:sz w:val="20"/>
                <w:szCs w:val="20"/>
              </w:rPr>
            </w:pPr>
            <w:r w:rsidRPr="00AA657C">
              <w:rPr>
                <w:sz w:val="20"/>
                <w:szCs w:val="20"/>
              </w:rPr>
              <w:t>Rozwój infr</w:t>
            </w:r>
            <w:r w:rsidRPr="00AA657C">
              <w:rPr>
                <w:sz w:val="20"/>
                <w:szCs w:val="20"/>
              </w:rPr>
              <w:t>a</w:t>
            </w:r>
            <w:r w:rsidRPr="00AA657C">
              <w:rPr>
                <w:sz w:val="20"/>
                <w:szCs w:val="20"/>
              </w:rPr>
              <w:t>struktury tur</w:t>
            </w:r>
            <w:r w:rsidRPr="00AA657C">
              <w:rPr>
                <w:sz w:val="20"/>
                <w:szCs w:val="20"/>
              </w:rPr>
              <w:t>y</w:t>
            </w:r>
            <w:r w:rsidRPr="00AA657C">
              <w:rPr>
                <w:sz w:val="20"/>
                <w:szCs w:val="20"/>
              </w:rPr>
              <w:t>stycznej w tym gastronomic</w:t>
            </w:r>
            <w:r w:rsidRPr="00AA657C">
              <w:rPr>
                <w:sz w:val="20"/>
                <w:szCs w:val="20"/>
              </w:rPr>
              <w:t>z</w:t>
            </w:r>
            <w:r w:rsidRPr="00AA657C">
              <w:rPr>
                <w:sz w:val="20"/>
                <w:szCs w:val="20"/>
              </w:rPr>
              <w:t>nej i nocleg</w:t>
            </w:r>
            <w:r w:rsidRPr="00AA657C">
              <w:rPr>
                <w:sz w:val="20"/>
                <w:szCs w:val="20"/>
              </w:rPr>
              <w:t>o</w:t>
            </w:r>
            <w:r w:rsidRPr="00AA657C">
              <w:rPr>
                <w:sz w:val="20"/>
                <w:szCs w:val="20"/>
              </w:rPr>
              <w:t>wej oraz stw</w:t>
            </w:r>
            <w:r w:rsidRPr="00AA657C">
              <w:rPr>
                <w:sz w:val="20"/>
                <w:szCs w:val="20"/>
              </w:rPr>
              <w:t>o</w:t>
            </w:r>
            <w:r w:rsidRPr="00AA657C">
              <w:rPr>
                <w:sz w:val="20"/>
                <w:szCs w:val="20"/>
              </w:rPr>
              <w:t>rzenie bazy do uprawiania zróżnicow</w:t>
            </w:r>
            <w:r w:rsidRPr="00AA657C">
              <w:rPr>
                <w:sz w:val="20"/>
                <w:szCs w:val="20"/>
              </w:rPr>
              <w:t>a</w:t>
            </w:r>
            <w:r w:rsidRPr="00AA657C">
              <w:rPr>
                <w:sz w:val="20"/>
                <w:szCs w:val="20"/>
              </w:rPr>
              <w:t>nych form turystyki</w:t>
            </w:r>
          </w:p>
          <w:p w:rsidR="0092385D" w:rsidRPr="00AA657C" w:rsidRDefault="0092385D" w:rsidP="00742638">
            <w:pPr>
              <w:jc w:val="center"/>
              <w:rPr>
                <w:color w:val="00B050"/>
                <w:sz w:val="20"/>
                <w:szCs w:val="20"/>
              </w:rPr>
            </w:pPr>
          </w:p>
          <w:p w:rsidR="0092385D" w:rsidRPr="00AA657C" w:rsidRDefault="0092385D" w:rsidP="00742638">
            <w:pPr>
              <w:jc w:val="center"/>
              <w:rPr>
                <w:color w:val="00B050"/>
                <w:sz w:val="20"/>
                <w:szCs w:val="20"/>
              </w:rPr>
            </w:pPr>
          </w:p>
        </w:tc>
        <w:tc>
          <w:tcPr>
            <w:tcW w:w="593" w:type="pct"/>
            <w:shd w:val="clear" w:color="auto" w:fill="D9D9D9"/>
            <w:vAlign w:val="center"/>
          </w:tcPr>
          <w:p w:rsidR="0092385D" w:rsidRPr="00AA657C" w:rsidRDefault="0092385D" w:rsidP="00742638">
            <w:pPr>
              <w:jc w:val="center"/>
              <w:rPr>
                <w:sz w:val="18"/>
                <w:szCs w:val="18"/>
              </w:rPr>
            </w:pPr>
            <w:r w:rsidRPr="00AA657C">
              <w:rPr>
                <w:sz w:val="18"/>
                <w:szCs w:val="18"/>
              </w:rPr>
              <w:t>Liczba nowych lub zmoderniz</w:t>
            </w:r>
            <w:r w:rsidRPr="00AA657C">
              <w:rPr>
                <w:sz w:val="18"/>
                <w:szCs w:val="18"/>
              </w:rPr>
              <w:t>o</w:t>
            </w:r>
            <w:r w:rsidRPr="00AA657C">
              <w:rPr>
                <w:sz w:val="18"/>
                <w:szCs w:val="18"/>
              </w:rPr>
              <w:t>wanych obiektów infrastru</w:t>
            </w:r>
            <w:r w:rsidRPr="00AA657C">
              <w:rPr>
                <w:sz w:val="18"/>
                <w:szCs w:val="18"/>
              </w:rPr>
              <w:t>k</w:t>
            </w:r>
            <w:r w:rsidRPr="00AA657C">
              <w:rPr>
                <w:sz w:val="18"/>
                <w:szCs w:val="18"/>
              </w:rPr>
              <w:t>tury tur</w:t>
            </w:r>
            <w:r w:rsidRPr="00AA657C">
              <w:rPr>
                <w:sz w:val="18"/>
                <w:szCs w:val="18"/>
              </w:rPr>
              <w:t>y</w:t>
            </w:r>
            <w:r w:rsidRPr="00AA657C">
              <w:rPr>
                <w:sz w:val="18"/>
                <w:szCs w:val="18"/>
              </w:rPr>
              <w:t>stycznej</w:t>
            </w:r>
          </w:p>
        </w:tc>
        <w:tc>
          <w:tcPr>
            <w:tcW w:w="529" w:type="pct"/>
            <w:vMerge w:val="restart"/>
            <w:shd w:val="clear" w:color="auto" w:fill="D9D9D9"/>
            <w:vAlign w:val="center"/>
          </w:tcPr>
          <w:p w:rsidR="0092385D" w:rsidRPr="00AA657C" w:rsidRDefault="0092385D" w:rsidP="00742638">
            <w:pPr>
              <w:jc w:val="center"/>
              <w:rPr>
                <w:color w:val="00B050"/>
                <w:sz w:val="18"/>
                <w:szCs w:val="18"/>
              </w:rPr>
            </w:pPr>
            <w:r w:rsidRPr="00AA657C">
              <w:rPr>
                <w:color w:val="00B050"/>
                <w:sz w:val="18"/>
                <w:szCs w:val="18"/>
              </w:rPr>
              <w:t>Wzrost liczby miejsc związ</w:t>
            </w:r>
            <w:r w:rsidRPr="00AA657C">
              <w:rPr>
                <w:color w:val="00B050"/>
                <w:sz w:val="18"/>
                <w:szCs w:val="18"/>
              </w:rPr>
              <w:t>a</w:t>
            </w:r>
            <w:r w:rsidRPr="00AA657C">
              <w:rPr>
                <w:color w:val="00B050"/>
                <w:sz w:val="18"/>
                <w:szCs w:val="18"/>
              </w:rPr>
              <w:t>nych z infrastrukturą tur</w:t>
            </w:r>
            <w:r w:rsidRPr="00AA657C">
              <w:rPr>
                <w:color w:val="00B050"/>
                <w:sz w:val="18"/>
                <w:szCs w:val="18"/>
              </w:rPr>
              <w:t>y</w:t>
            </w:r>
            <w:r w:rsidRPr="00AA657C">
              <w:rPr>
                <w:color w:val="00B050"/>
                <w:sz w:val="18"/>
                <w:szCs w:val="18"/>
              </w:rPr>
              <w:t>styczną</w:t>
            </w:r>
          </w:p>
        </w:tc>
        <w:tc>
          <w:tcPr>
            <w:tcW w:w="384" w:type="pct"/>
            <w:vMerge w:val="restart"/>
            <w:shd w:val="clear" w:color="auto" w:fill="D9D9D9"/>
            <w:vAlign w:val="center"/>
          </w:tcPr>
          <w:p w:rsidR="00AA657C" w:rsidRDefault="0092385D" w:rsidP="00742638">
            <w:pPr>
              <w:jc w:val="center"/>
              <w:rPr>
                <w:color w:val="FF0000"/>
                <w:sz w:val="18"/>
                <w:szCs w:val="18"/>
              </w:rPr>
            </w:pPr>
            <w:r w:rsidRPr="00AA657C">
              <w:rPr>
                <w:color w:val="FF0000"/>
                <w:sz w:val="18"/>
                <w:szCs w:val="18"/>
              </w:rPr>
              <w:t xml:space="preserve">WZROST </w:t>
            </w:r>
          </w:p>
          <w:p w:rsidR="0092385D" w:rsidRPr="00AA657C" w:rsidRDefault="0092385D" w:rsidP="00742638">
            <w:pPr>
              <w:jc w:val="center"/>
              <w:rPr>
                <w:color w:val="FF0000"/>
                <w:sz w:val="18"/>
                <w:szCs w:val="18"/>
              </w:rPr>
            </w:pPr>
            <w:r w:rsidRPr="00AA657C">
              <w:rPr>
                <w:color w:val="FF0000"/>
                <w:sz w:val="18"/>
                <w:szCs w:val="18"/>
              </w:rPr>
              <w:t>KONK</w:t>
            </w:r>
            <w:r w:rsidRPr="00AA657C">
              <w:rPr>
                <w:color w:val="FF0000"/>
                <w:sz w:val="18"/>
                <w:szCs w:val="18"/>
              </w:rPr>
              <w:t>U</w:t>
            </w:r>
            <w:r w:rsidRPr="00AA657C">
              <w:rPr>
                <w:color w:val="FF0000"/>
                <w:sz w:val="18"/>
                <w:szCs w:val="18"/>
              </w:rPr>
              <w:t>RENCY</w:t>
            </w:r>
            <w:r w:rsidRPr="00AA657C">
              <w:rPr>
                <w:color w:val="FF0000"/>
                <w:sz w:val="18"/>
                <w:szCs w:val="18"/>
              </w:rPr>
              <w:t>J</w:t>
            </w:r>
            <w:r w:rsidRPr="00AA657C">
              <w:rPr>
                <w:color w:val="FF0000"/>
                <w:sz w:val="18"/>
                <w:szCs w:val="18"/>
              </w:rPr>
              <w:t>NOŚCI TUR</w:t>
            </w:r>
            <w:r w:rsidRPr="00AA657C">
              <w:rPr>
                <w:color w:val="FF0000"/>
                <w:sz w:val="18"/>
                <w:szCs w:val="18"/>
              </w:rPr>
              <w:t>Y</w:t>
            </w:r>
            <w:r w:rsidRPr="00AA657C">
              <w:rPr>
                <w:color w:val="FF0000"/>
                <w:sz w:val="18"/>
                <w:szCs w:val="18"/>
              </w:rPr>
              <w:t>STYCZNEJ O</w:t>
            </w:r>
            <w:r w:rsidRPr="00AA657C">
              <w:rPr>
                <w:color w:val="FF0000"/>
                <w:sz w:val="18"/>
                <w:szCs w:val="18"/>
              </w:rPr>
              <w:t>B</w:t>
            </w:r>
            <w:r w:rsidRPr="00AA657C">
              <w:rPr>
                <w:color w:val="FF0000"/>
                <w:sz w:val="18"/>
                <w:szCs w:val="18"/>
              </w:rPr>
              <w:t>SZARU</w:t>
            </w:r>
          </w:p>
        </w:tc>
        <w:tc>
          <w:tcPr>
            <w:tcW w:w="772" w:type="pct"/>
            <w:shd w:val="clear" w:color="auto" w:fill="D9D9D9"/>
            <w:vAlign w:val="center"/>
          </w:tcPr>
          <w:p w:rsidR="0092385D" w:rsidRPr="00AA657C" w:rsidRDefault="0092385D" w:rsidP="00360C73">
            <w:pPr>
              <w:jc w:val="center"/>
              <w:rPr>
                <w:sz w:val="18"/>
                <w:szCs w:val="18"/>
              </w:rPr>
            </w:pPr>
            <w:r w:rsidRPr="00AA657C">
              <w:rPr>
                <w:rFonts w:eastAsia="Calibri"/>
                <w:sz w:val="18"/>
                <w:szCs w:val="18"/>
              </w:rPr>
              <w:t>6) budowa lub przeb</w:t>
            </w:r>
            <w:r w:rsidRPr="00AA657C">
              <w:rPr>
                <w:rFonts w:eastAsia="Calibri"/>
                <w:sz w:val="18"/>
                <w:szCs w:val="18"/>
              </w:rPr>
              <w:t>u</w:t>
            </w:r>
            <w:r w:rsidRPr="00AA657C">
              <w:rPr>
                <w:rFonts w:eastAsia="Calibri"/>
                <w:sz w:val="18"/>
                <w:szCs w:val="18"/>
              </w:rPr>
              <w:t>dowa ogólnodostępnej i niekome</w:t>
            </w:r>
            <w:r w:rsidRPr="00AA657C">
              <w:rPr>
                <w:rFonts w:eastAsia="Calibri"/>
                <w:sz w:val="18"/>
                <w:szCs w:val="18"/>
              </w:rPr>
              <w:t>r</w:t>
            </w:r>
            <w:r w:rsidRPr="00AA657C">
              <w:rPr>
                <w:rFonts w:eastAsia="Calibri"/>
                <w:sz w:val="18"/>
                <w:szCs w:val="18"/>
              </w:rPr>
              <w:t>cyjnej infrastruktury tur</w:t>
            </w:r>
            <w:r w:rsidRPr="00AA657C">
              <w:rPr>
                <w:rFonts w:eastAsia="Calibri"/>
                <w:sz w:val="18"/>
                <w:szCs w:val="18"/>
              </w:rPr>
              <w:t>y</w:t>
            </w:r>
            <w:r w:rsidRPr="00AA657C">
              <w:rPr>
                <w:rFonts w:eastAsia="Calibri"/>
                <w:sz w:val="18"/>
                <w:szCs w:val="18"/>
              </w:rPr>
              <w:t>stycznej lub rekreacy</w:t>
            </w:r>
            <w:r w:rsidRPr="00AA657C">
              <w:rPr>
                <w:rFonts w:eastAsia="Calibri"/>
                <w:sz w:val="18"/>
                <w:szCs w:val="18"/>
              </w:rPr>
              <w:t>j</w:t>
            </w:r>
            <w:r w:rsidRPr="00AA657C">
              <w:rPr>
                <w:rFonts w:eastAsia="Calibri"/>
                <w:sz w:val="18"/>
                <w:szCs w:val="18"/>
              </w:rPr>
              <w:t>nej, lub kult</w:t>
            </w:r>
            <w:r w:rsidRPr="00AA657C">
              <w:rPr>
                <w:rFonts w:eastAsia="Calibri"/>
                <w:sz w:val="18"/>
                <w:szCs w:val="18"/>
              </w:rPr>
              <w:t>u</w:t>
            </w:r>
            <w:r w:rsidRPr="00AA657C">
              <w:rPr>
                <w:rFonts w:eastAsia="Calibri"/>
                <w:sz w:val="18"/>
                <w:szCs w:val="18"/>
              </w:rPr>
              <w:t>ralnej</w:t>
            </w:r>
          </w:p>
        </w:tc>
        <w:tc>
          <w:tcPr>
            <w:tcW w:w="533" w:type="pct"/>
            <w:vMerge w:val="restart"/>
            <w:shd w:val="clear" w:color="auto" w:fill="D9D9D9"/>
            <w:vAlign w:val="center"/>
          </w:tcPr>
          <w:p w:rsidR="0092385D" w:rsidRPr="00AA657C" w:rsidRDefault="0092385D" w:rsidP="00742638">
            <w:pPr>
              <w:jc w:val="center"/>
              <w:rPr>
                <w:sz w:val="20"/>
                <w:szCs w:val="20"/>
              </w:rPr>
            </w:pPr>
            <w:r w:rsidRPr="00AA657C">
              <w:rPr>
                <w:sz w:val="20"/>
                <w:szCs w:val="20"/>
              </w:rPr>
              <w:t>Możliwość ro</w:t>
            </w:r>
            <w:r w:rsidRPr="00AA657C">
              <w:rPr>
                <w:sz w:val="20"/>
                <w:szCs w:val="20"/>
              </w:rPr>
              <w:t>z</w:t>
            </w:r>
            <w:r w:rsidRPr="00AA657C">
              <w:rPr>
                <w:sz w:val="20"/>
                <w:szCs w:val="20"/>
              </w:rPr>
              <w:t>woju turystyki pieszej, rower</w:t>
            </w:r>
            <w:r w:rsidRPr="00AA657C">
              <w:rPr>
                <w:sz w:val="20"/>
                <w:szCs w:val="20"/>
              </w:rPr>
              <w:t>o</w:t>
            </w:r>
            <w:r w:rsidRPr="00AA657C">
              <w:rPr>
                <w:sz w:val="20"/>
                <w:szCs w:val="20"/>
              </w:rPr>
              <w:t>wej, wodnej w oparciu o rozb</w:t>
            </w:r>
            <w:r w:rsidRPr="00AA657C">
              <w:rPr>
                <w:sz w:val="20"/>
                <w:szCs w:val="20"/>
              </w:rPr>
              <w:t>u</w:t>
            </w:r>
            <w:r w:rsidRPr="00AA657C">
              <w:rPr>
                <w:sz w:val="20"/>
                <w:szCs w:val="20"/>
              </w:rPr>
              <w:t>dowana i zint</w:t>
            </w:r>
            <w:r w:rsidRPr="00AA657C">
              <w:rPr>
                <w:sz w:val="20"/>
                <w:szCs w:val="20"/>
              </w:rPr>
              <w:t>e</w:t>
            </w:r>
            <w:r w:rsidRPr="00AA657C">
              <w:rPr>
                <w:sz w:val="20"/>
                <w:szCs w:val="20"/>
              </w:rPr>
              <w:t>growana infr</w:t>
            </w:r>
            <w:r w:rsidRPr="00AA657C">
              <w:rPr>
                <w:sz w:val="20"/>
                <w:szCs w:val="20"/>
              </w:rPr>
              <w:t>a</w:t>
            </w:r>
            <w:r w:rsidRPr="00AA657C">
              <w:rPr>
                <w:sz w:val="20"/>
                <w:szCs w:val="20"/>
              </w:rPr>
              <w:t>strukturę oraz z wykorzystaniem is</w:t>
            </w:r>
            <w:r w:rsidRPr="00AA657C">
              <w:rPr>
                <w:sz w:val="20"/>
                <w:szCs w:val="20"/>
              </w:rPr>
              <w:t>t</w:t>
            </w:r>
            <w:r w:rsidRPr="00AA657C">
              <w:rPr>
                <w:sz w:val="20"/>
                <w:szCs w:val="20"/>
              </w:rPr>
              <w:t>niejących (np., ścieżki rower</w:t>
            </w:r>
            <w:r w:rsidRPr="00AA657C">
              <w:rPr>
                <w:sz w:val="20"/>
                <w:szCs w:val="20"/>
              </w:rPr>
              <w:t>o</w:t>
            </w:r>
            <w:r w:rsidRPr="00AA657C">
              <w:rPr>
                <w:sz w:val="20"/>
                <w:szCs w:val="20"/>
              </w:rPr>
              <w:t>we, trasy nordic walking, kaj</w:t>
            </w:r>
            <w:r w:rsidRPr="00AA657C">
              <w:rPr>
                <w:sz w:val="20"/>
                <w:szCs w:val="20"/>
              </w:rPr>
              <w:t>a</w:t>
            </w:r>
            <w:r w:rsidRPr="00AA657C">
              <w:rPr>
                <w:sz w:val="20"/>
                <w:szCs w:val="20"/>
              </w:rPr>
              <w:t>kowe, zagosp</w:t>
            </w:r>
            <w:r w:rsidRPr="00AA657C">
              <w:rPr>
                <w:sz w:val="20"/>
                <w:szCs w:val="20"/>
              </w:rPr>
              <w:t>o</w:t>
            </w:r>
            <w:r w:rsidRPr="00AA657C">
              <w:rPr>
                <w:sz w:val="20"/>
                <w:szCs w:val="20"/>
              </w:rPr>
              <w:t>dar</w:t>
            </w:r>
            <w:r w:rsidRPr="00AA657C">
              <w:rPr>
                <w:sz w:val="20"/>
                <w:szCs w:val="20"/>
              </w:rPr>
              <w:t>o</w:t>
            </w:r>
            <w:r w:rsidRPr="00AA657C">
              <w:rPr>
                <w:sz w:val="20"/>
                <w:szCs w:val="20"/>
              </w:rPr>
              <w:t>wanie terenu wzdłuż rzeki Wkry)</w:t>
            </w:r>
          </w:p>
          <w:p w:rsidR="0092385D" w:rsidRPr="00AA657C" w:rsidRDefault="0092385D" w:rsidP="00742638">
            <w:pPr>
              <w:jc w:val="center"/>
              <w:rPr>
                <w:color w:val="000000"/>
                <w:sz w:val="20"/>
                <w:szCs w:val="20"/>
              </w:rPr>
            </w:pPr>
          </w:p>
          <w:p w:rsidR="0092385D" w:rsidRPr="00AA657C" w:rsidRDefault="0092385D" w:rsidP="00742638">
            <w:pPr>
              <w:jc w:val="center"/>
              <w:rPr>
                <w:sz w:val="20"/>
                <w:szCs w:val="20"/>
              </w:rPr>
            </w:pPr>
            <w:r w:rsidRPr="00AA657C">
              <w:rPr>
                <w:sz w:val="20"/>
                <w:szCs w:val="20"/>
              </w:rPr>
              <w:t>Lepsze wykorz</w:t>
            </w:r>
            <w:r w:rsidRPr="00AA657C">
              <w:rPr>
                <w:sz w:val="20"/>
                <w:szCs w:val="20"/>
              </w:rPr>
              <w:t>y</w:t>
            </w:r>
            <w:r w:rsidRPr="00AA657C">
              <w:rPr>
                <w:sz w:val="20"/>
                <w:szCs w:val="20"/>
              </w:rPr>
              <w:t>stanie potencjału turystyc</w:t>
            </w:r>
            <w:r w:rsidRPr="00AA657C">
              <w:rPr>
                <w:sz w:val="20"/>
                <w:szCs w:val="20"/>
              </w:rPr>
              <w:t>z</w:t>
            </w:r>
            <w:r w:rsidRPr="00AA657C">
              <w:rPr>
                <w:sz w:val="20"/>
                <w:szCs w:val="20"/>
              </w:rPr>
              <w:t>nego w postaci rzek, zabytków, atra</w:t>
            </w:r>
            <w:r w:rsidRPr="00AA657C">
              <w:rPr>
                <w:sz w:val="20"/>
                <w:szCs w:val="20"/>
              </w:rPr>
              <w:t>k</w:t>
            </w:r>
            <w:r w:rsidRPr="00AA657C">
              <w:rPr>
                <w:sz w:val="20"/>
                <w:szCs w:val="20"/>
              </w:rPr>
              <w:t>cji turystyc</w:t>
            </w:r>
            <w:r w:rsidRPr="00AA657C">
              <w:rPr>
                <w:sz w:val="20"/>
                <w:szCs w:val="20"/>
              </w:rPr>
              <w:t>z</w:t>
            </w:r>
            <w:r w:rsidRPr="00AA657C">
              <w:rPr>
                <w:sz w:val="20"/>
                <w:szCs w:val="20"/>
              </w:rPr>
              <w:t>nych</w:t>
            </w:r>
          </w:p>
          <w:p w:rsidR="0092385D" w:rsidRPr="00AA657C" w:rsidRDefault="0092385D" w:rsidP="00742638">
            <w:pPr>
              <w:jc w:val="center"/>
              <w:rPr>
                <w:sz w:val="20"/>
                <w:szCs w:val="20"/>
              </w:rPr>
            </w:pPr>
          </w:p>
          <w:p w:rsidR="0092385D" w:rsidRPr="00AA657C" w:rsidRDefault="0092385D" w:rsidP="00742638">
            <w:pPr>
              <w:jc w:val="center"/>
              <w:rPr>
                <w:sz w:val="20"/>
                <w:szCs w:val="20"/>
              </w:rPr>
            </w:pPr>
            <w:r w:rsidRPr="00AA657C">
              <w:rPr>
                <w:sz w:val="20"/>
                <w:szCs w:val="20"/>
              </w:rPr>
              <w:t>.Nowoczesne tec</w:t>
            </w:r>
            <w:r w:rsidRPr="00AA657C">
              <w:rPr>
                <w:sz w:val="20"/>
                <w:szCs w:val="20"/>
              </w:rPr>
              <w:t>h</w:t>
            </w:r>
            <w:r w:rsidRPr="00AA657C">
              <w:rPr>
                <w:sz w:val="20"/>
                <w:szCs w:val="20"/>
              </w:rPr>
              <w:t>nologie OZE do zast</w:t>
            </w:r>
            <w:r w:rsidRPr="00AA657C">
              <w:rPr>
                <w:sz w:val="20"/>
                <w:szCs w:val="20"/>
              </w:rPr>
              <w:t>o</w:t>
            </w:r>
            <w:r w:rsidRPr="00AA657C">
              <w:rPr>
                <w:sz w:val="20"/>
                <w:szCs w:val="20"/>
              </w:rPr>
              <w:t>sowania w instytucjach p</w:t>
            </w:r>
            <w:r w:rsidRPr="00AA657C">
              <w:rPr>
                <w:sz w:val="20"/>
                <w:szCs w:val="20"/>
              </w:rPr>
              <w:t>u</w:t>
            </w:r>
            <w:r w:rsidRPr="00AA657C">
              <w:rPr>
                <w:sz w:val="20"/>
                <w:szCs w:val="20"/>
              </w:rPr>
              <w:t>blicznych</w:t>
            </w:r>
          </w:p>
          <w:p w:rsidR="0092385D" w:rsidRPr="00AA657C" w:rsidRDefault="0092385D" w:rsidP="00742638">
            <w:pPr>
              <w:jc w:val="center"/>
              <w:rPr>
                <w:sz w:val="20"/>
                <w:szCs w:val="20"/>
              </w:rPr>
            </w:pPr>
            <w:r w:rsidRPr="00AA657C">
              <w:rPr>
                <w:sz w:val="20"/>
                <w:szCs w:val="20"/>
              </w:rPr>
              <w:t>i gospodarstwach dom</w:t>
            </w:r>
            <w:r w:rsidRPr="00AA657C">
              <w:rPr>
                <w:sz w:val="20"/>
                <w:szCs w:val="20"/>
              </w:rPr>
              <w:t>o</w:t>
            </w:r>
            <w:r w:rsidRPr="00AA657C">
              <w:rPr>
                <w:sz w:val="20"/>
                <w:szCs w:val="20"/>
              </w:rPr>
              <w:t>wych.</w:t>
            </w:r>
          </w:p>
          <w:p w:rsidR="0092385D" w:rsidRPr="00AA657C" w:rsidRDefault="0092385D" w:rsidP="00742638">
            <w:pPr>
              <w:jc w:val="center"/>
              <w:rPr>
                <w:color w:val="000000"/>
                <w:sz w:val="20"/>
                <w:szCs w:val="20"/>
              </w:rPr>
            </w:pPr>
          </w:p>
          <w:p w:rsidR="0092385D" w:rsidRPr="00AA657C" w:rsidRDefault="0092385D" w:rsidP="00742638">
            <w:pPr>
              <w:jc w:val="center"/>
              <w:rPr>
                <w:sz w:val="20"/>
                <w:szCs w:val="20"/>
              </w:rPr>
            </w:pPr>
            <w:r w:rsidRPr="00AA657C">
              <w:rPr>
                <w:sz w:val="20"/>
                <w:szCs w:val="20"/>
              </w:rPr>
              <w:t xml:space="preserve">Niska </w:t>
            </w:r>
            <w:r w:rsidRPr="00AA657C">
              <w:rPr>
                <w:rFonts w:eastAsia="TTE2E967A8t00"/>
                <w:sz w:val="20"/>
                <w:szCs w:val="20"/>
              </w:rPr>
              <w:t>ś</w:t>
            </w:r>
            <w:r w:rsidRPr="00AA657C">
              <w:rPr>
                <w:sz w:val="20"/>
                <w:szCs w:val="20"/>
              </w:rPr>
              <w:t>wiad</w:t>
            </w:r>
            <w:r w:rsidRPr="00AA657C">
              <w:rPr>
                <w:sz w:val="20"/>
                <w:szCs w:val="20"/>
              </w:rPr>
              <w:t>o</w:t>
            </w:r>
            <w:r w:rsidRPr="00AA657C">
              <w:rPr>
                <w:sz w:val="20"/>
                <w:szCs w:val="20"/>
              </w:rPr>
              <w:t>mo</w:t>
            </w:r>
            <w:r w:rsidRPr="00AA657C">
              <w:rPr>
                <w:rFonts w:eastAsia="TTE2E967A8t00"/>
                <w:sz w:val="20"/>
                <w:szCs w:val="20"/>
              </w:rPr>
              <w:t xml:space="preserve">ść </w:t>
            </w:r>
            <w:r w:rsidRPr="00AA657C">
              <w:rPr>
                <w:sz w:val="20"/>
                <w:szCs w:val="20"/>
              </w:rPr>
              <w:t>ekologic</w:t>
            </w:r>
            <w:r w:rsidRPr="00AA657C">
              <w:rPr>
                <w:sz w:val="20"/>
                <w:szCs w:val="20"/>
              </w:rPr>
              <w:t>z</w:t>
            </w:r>
            <w:r w:rsidRPr="00AA657C">
              <w:rPr>
                <w:sz w:val="20"/>
                <w:szCs w:val="20"/>
              </w:rPr>
              <w:t>na mieszkańców, przedstaw</w:t>
            </w:r>
            <w:r w:rsidRPr="00AA657C">
              <w:rPr>
                <w:sz w:val="20"/>
                <w:szCs w:val="20"/>
              </w:rPr>
              <w:t>i</w:t>
            </w:r>
            <w:r w:rsidRPr="00AA657C">
              <w:rPr>
                <w:sz w:val="20"/>
                <w:szCs w:val="20"/>
              </w:rPr>
              <w:t>cieli biznesu i roln</w:t>
            </w:r>
            <w:r w:rsidRPr="00AA657C">
              <w:rPr>
                <w:sz w:val="20"/>
                <w:szCs w:val="20"/>
              </w:rPr>
              <w:t>i</w:t>
            </w:r>
            <w:r w:rsidRPr="00AA657C">
              <w:rPr>
                <w:sz w:val="20"/>
                <w:szCs w:val="20"/>
              </w:rPr>
              <w:t>ków co zagraża środowisku nat</w:t>
            </w:r>
            <w:r w:rsidRPr="00AA657C">
              <w:rPr>
                <w:sz w:val="20"/>
                <w:szCs w:val="20"/>
              </w:rPr>
              <w:t>u</w:t>
            </w:r>
            <w:r w:rsidRPr="00AA657C">
              <w:rPr>
                <w:sz w:val="20"/>
                <w:szCs w:val="20"/>
              </w:rPr>
              <w:t>ra</w:t>
            </w:r>
            <w:r w:rsidRPr="00AA657C">
              <w:rPr>
                <w:sz w:val="20"/>
                <w:szCs w:val="20"/>
              </w:rPr>
              <w:t>l</w:t>
            </w:r>
            <w:r w:rsidRPr="00AA657C">
              <w:rPr>
                <w:sz w:val="20"/>
                <w:szCs w:val="20"/>
              </w:rPr>
              <w:t>nemu</w:t>
            </w:r>
          </w:p>
        </w:tc>
      </w:tr>
      <w:tr w:rsidR="0092385D" w:rsidRPr="00B7115F" w:rsidTr="00AA657C">
        <w:trPr>
          <w:trHeight w:val="862"/>
        </w:trPr>
        <w:tc>
          <w:tcPr>
            <w:tcW w:w="777" w:type="pct"/>
            <w:vMerge/>
            <w:shd w:val="clear" w:color="auto" w:fill="D9D9D9"/>
            <w:vAlign w:val="center"/>
          </w:tcPr>
          <w:p w:rsidR="0092385D" w:rsidRPr="00AA657C" w:rsidRDefault="0092385D" w:rsidP="00742638">
            <w:pPr>
              <w:jc w:val="center"/>
              <w:rPr>
                <w:sz w:val="20"/>
                <w:szCs w:val="20"/>
              </w:rPr>
            </w:pPr>
          </w:p>
        </w:tc>
        <w:tc>
          <w:tcPr>
            <w:tcW w:w="469" w:type="pct"/>
            <w:vMerge/>
            <w:shd w:val="clear" w:color="auto" w:fill="D9D9D9"/>
            <w:vAlign w:val="center"/>
          </w:tcPr>
          <w:p w:rsidR="0092385D" w:rsidRPr="00AA657C" w:rsidRDefault="0092385D" w:rsidP="00742638">
            <w:pPr>
              <w:jc w:val="center"/>
              <w:rPr>
                <w:color w:val="00B050"/>
                <w:sz w:val="20"/>
                <w:szCs w:val="20"/>
              </w:rPr>
            </w:pPr>
          </w:p>
        </w:tc>
        <w:tc>
          <w:tcPr>
            <w:tcW w:w="475" w:type="pct"/>
            <w:vMerge/>
            <w:shd w:val="clear" w:color="auto" w:fill="D9D9D9"/>
            <w:vAlign w:val="center"/>
          </w:tcPr>
          <w:p w:rsidR="0092385D" w:rsidRPr="00AA657C" w:rsidRDefault="0092385D" w:rsidP="00742638">
            <w:pPr>
              <w:jc w:val="center"/>
              <w:rPr>
                <w:color w:val="00B050"/>
                <w:sz w:val="20"/>
                <w:szCs w:val="20"/>
              </w:rPr>
            </w:pPr>
          </w:p>
        </w:tc>
        <w:tc>
          <w:tcPr>
            <w:tcW w:w="467" w:type="pct"/>
            <w:vMerge/>
            <w:shd w:val="clear" w:color="auto" w:fill="D9D9D9"/>
            <w:vAlign w:val="center"/>
          </w:tcPr>
          <w:p w:rsidR="0092385D" w:rsidRPr="00AA657C" w:rsidRDefault="0092385D" w:rsidP="00742638">
            <w:pPr>
              <w:jc w:val="center"/>
              <w:rPr>
                <w:color w:val="00B050"/>
                <w:sz w:val="20"/>
                <w:szCs w:val="20"/>
              </w:rPr>
            </w:pPr>
          </w:p>
        </w:tc>
        <w:tc>
          <w:tcPr>
            <w:tcW w:w="593" w:type="pct"/>
            <w:shd w:val="clear" w:color="auto" w:fill="D9D9D9"/>
            <w:vAlign w:val="center"/>
          </w:tcPr>
          <w:p w:rsidR="0092385D" w:rsidRPr="00AA657C" w:rsidRDefault="0092385D" w:rsidP="00742638">
            <w:pPr>
              <w:jc w:val="center"/>
              <w:rPr>
                <w:sz w:val="18"/>
                <w:szCs w:val="18"/>
              </w:rPr>
            </w:pPr>
            <w:r w:rsidRPr="00AA657C">
              <w:rPr>
                <w:sz w:val="18"/>
                <w:szCs w:val="18"/>
              </w:rPr>
              <w:t>Liczba nowych miejsc nocleg</w:t>
            </w:r>
            <w:r w:rsidRPr="00AA657C">
              <w:rPr>
                <w:sz w:val="18"/>
                <w:szCs w:val="18"/>
              </w:rPr>
              <w:t>o</w:t>
            </w:r>
            <w:r w:rsidRPr="00AA657C">
              <w:rPr>
                <w:sz w:val="18"/>
                <w:szCs w:val="18"/>
              </w:rPr>
              <w:t>wych i gastron</w:t>
            </w:r>
            <w:r w:rsidRPr="00AA657C">
              <w:rPr>
                <w:sz w:val="18"/>
                <w:szCs w:val="18"/>
              </w:rPr>
              <w:t>o</w:t>
            </w:r>
            <w:r w:rsidRPr="00AA657C">
              <w:rPr>
                <w:sz w:val="18"/>
                <w:szCs w:val="18"/>
              </w:rPr>
              <w:t>micznych</w:t>
            </w:r>
          </w:p>
        </w:tc>
        <w:tc>
          <w:tcPr>
            <w:tcW w:w="529" w:type="pct"/>
            <w:vMerge/>
            <w:shd w:val="clear" w:color="auto" w:fill="D9D9D9"/>
            <w:vAlign w:val="center"/>
          </w:tcPr>
          <w:p w:rsidR="0092385D" w:rsidRPr="00AA657C" w:rsidRDefault="0092385D" w:rsidP="00742638">
            <w:pPr>
              <w:jc w:val="center"/>
              <w:rPr>
                <w:color w:val="00B050"/>
                <w:sz w:val="18"/>
                <w:szCs w:val="18"/>
              </w:rPr>
            </w:pPr>
          </w:p>
        </w:tc>
        <w:tc>
          <w:tcPr>
            <w:tcW w:w="384" w:type="pct"/>
            <w:vMerge/>
            <w:shd w:val="clear" w:color="auto" w:fill="D9D9D9"/>
            <w:vAlign w:val="center"/>
          </w:tcPr>
          <w:p w:rsidR="0092385D" w:rsidRPr="00AA657C" w:rsidRDefault="0092385D" w:rsidP="00742638">
            <w:pPr>
              <w:jc w:val="center"/>
              <w:rPr>
                <w:color w:val="FF0000"/>
                <w:sz w:val="18"/>
                <w:szCs w:val="18"/>
              </w:rPr>
            </w:pPr>
          </w:p>
        </w:tc>
        <w:tc>
          <w:tcPr>
            <w:tcW w:w="772" w:type="pct"/>
            <w:shd w:val="clear" w:color="auto" w:fill="D9D9D9"/>
            <w:vAlign w:val="center"/>
          </w:tcPr>
          <w:p w:rsidR="0092385D" w:rsidRPr="00AA657C" w:rsidRDefault="0092385D" w:rsidP="00B7115F">
            <w:pPr>
              <w:jc w:val="center"/>
              <w:rPr>
                <w:rFonts w:eastAsia="Calibri"/>
                <w:sz w:val="18"/>
                <w:szCs w:val="18"/>
              </w:rPr>
            </w:pPr>
            <w:r w:rsidRPr="00AA657C">
              <w:rPr>
                <w:rFonts w:eastAsia="Calibri"/>
                <w:sz w:val="18"/>
                <w:szCs w:val="18"/>
              </w:rPr>
              <w:t>2) rozwój przedsiębiorcz</w:t>
            </w:r>
            <w:r w:rsidRPr="00AA657C">
              <w:rPr>
                <w:rFonts w:eastAsia="Calibri"/>
                <w:sz w:val="18"/>
                <w:szCs w:val="18"/>
              </w:rPr>
              <w:t>o</w:t>
            </w:r>
            <w:r w:rsidRPr="00AA657C">
              <w:rPr>
                <w:rFonts w:eastAsia="Calibri"/>
                <w:sz w:val="18"/>
                <w:szCs w:val="18"/>
              </w:rPr>
              <w:t>ści na obszarze wiejskim obj</w:t>
            </w:r>
            <w:r w:rsidRPr="00AA657C">
              <w:rPr>
                <w:rFonts w:eastAsia="Calibri"/>
                <w:sz w:val="18"/>
                <w:szCs w:val="18"/>
              </w:rPr>
              <w:t>ę</w:t>
            </w:r>
            <w:r w:rsidRPr="00AA657C">
              <w:rPr>
                <w:rFonts w:eastAsia="Calibri"/>
                <w:sz w:val="18"/>
                <w:szCs w:val="18"/>
              </w:rPr>
              <w:t>tym strategią rozwoju loka</w:t>
            </w:r>
            <w:r w:rsidRPr="00AA657C">
              <w:rPr>
                <w:rFonts w:eastAsia="Calibri"/>
                <w:sz w:val="18"/>
                <w:szCs w:val="18"/>
              </w:rPr>
              <w:t>l</w:t>
            </w:r>
            <w:r w:rsidRPr="00AA657C">
              <w:rPr>
                <w:rFonts w:eastAsia="Calibri"/>
                <w:sz w:val="18"/>
                <w:szCs w:val="18"/>
              </w:rPr>
              <w:t>nego ki</w:t>
            </w:r>
            <w:r w:rsidRPr="00AA657C">
              <w:rPr>
                <w:rFonts w:eastAsia="Calibri"/>
                <w:sz w:val="18"/>
                <w:szCs w:val="18"/>
              </w:rPr>
              <w:t>e</w:t>
            </w:r>
            <w:r w:rsidRPr="00AA657C">
              <w:rPr>
                <w:rFonts w:eastAsia="Calibri"/>
                <w:sz w:val="18"/>
                <w:szCs w:val="18"/>
              </w:rPr>
              <w:t>rowanego przez społec</w:t>
            </w:r>
            <w:r w:rsidRPr="00AA657C">
              <w:rPr>
                <w:rFonts w:eastAsia="Calibri"/>
                <w:sz w:val="18"/>
                <w:szCs w:val="18"/>
              </w:rPr>
              <w:t>z</w:t>
            </w:r>
            <w:r w:rsidRPr="00AA657C">
              <w:rPr>
                <w:rFonts w:eastAsia="Calibri"/>
                <w:sz w:val="18"/>
                <w:szCs w:val="18"/>
              </w:rPr>
              <w:t xml:space="preserve">ność przez: </w:t>
            </w:r>
          </w:p>
          <w:p w:rsidR="0092385D" w:rsidRPr="00AA657C" w:rsidRDefault="0092385D" w:rsidP="00B7115F">
            <w:pPr>
              <w:jc w:val="center"/>
              <w:rPr>
                <w:rFonts w:eastAsia="Calibri"/>
                <w:sz w:val="18"/>
                <w:szCs w:val="18"/>
              </w:rPr>
            </w:pPr>
            <w:r w:rsidRPr="00AA657C">
              <w:rPr>
                <w:rFonts w:eastAsia="Calibri"/>
                <w:sz w:val="18"/>
                <w:szCs w:val="18"/>
              </w:rPr>
              <w:t>a) podejmowanie działa</w:t>
            </w:r>
            <w:r w:rsidRPr="00AA657C">
              <w:rPr>
                <w:rFonts w:eastAsia="Calibri"/>
                <w:sz w:val="18"/>
                <w:szCs w:val="18"/>
              </w:rPr>
              <w:t>l</w:t>
            </w:r>
            <w:r w:rsidRPr="00AA657C">
              <w:rPr>
                <w:rFonts w:eastAsia="Calibri"/>
                <w:sz w:val="18"/>
                <w:szCs w:val="18"/>
              </w:rPr>
              <w:t>ności gosp</w:t>
            </w:r>
            <w:r w:rsidRPr="00AA657C">
              <w:rPr>
                <w:rFonts w:eastAsia="Calibri"/>
                <w:sz w:val="18"/>
                <w:szCs w:val="18"/>
              </w:rPr>
              <w:t>o</w:t>
            </w:r>
            <w:r w:rsidRPr="00AA657C">
              <w:rPr>
                <w:rFonts w:eastAsia="Calibri"/>
                <w:sz w:val="18"/>
                <w:szCs w:val="18"/>
              </w:rPr>
              <w:t xml:space="preserve">darczej, </w:t>
            </w:r>
          </w:p>
          <w:p w:rsidR="0092385D" w:rsidRPr="00AA657C" w:rsidRDefault="0092385D" w:rsidP="00B7115F">
            <w:pPr>
              <w:jc w:val="center"/>
              <w:rPr>
                <w:rFonts w:eastAsia="Calibri"/>
                <w:sz w:val="18"/>
                <w:szCs w:val="18"/>
              </w:rPr>
            </w:pPr>
            <w:r w:rsidRPr="00AA657C">
              <w:rPr>
                <w:rFonts w:eastAsia="Calibri"/>
                <w:sz w:val="18"/>
                <w:szCs w:val="18"/>
              </w:rPr>
              <w:t>c) rozwijanie działaln</w:t>
            </w:r>
            <w:r w:rsidRPr="00AA657C">
              <w:rPr>
                <w:rFonts w:eastAsia="Calibri"/>
                <w:sz w:val="18"/>
                <w:szCs w:val="18"/>
              </w:rPr>
              <w:t>o</w:t>
            </w:r>
            <w:r w:rsidRPr="00AA657C">
              <w:rPr>
                <w:rFonts w:eastAsia="Calibri"/>
                <w:sz w:val="18"/>
                <w:szCs w:val="18"/>
              </w:rPr>
              <w:t>ści gospoda</w:t>
            </w:r>
            <w:r w:rsidRPr="00AA657C">
              <w:rPr>
                <w:rFonts w:eastAsia="Calibri"/>
                <w:sz w:val="18"/>
                <w:szCs w:val="18"/>
              </w:rPr>
              <w:t>r</w:t>
            </w:r>
            <w:r w:rsidRPr="00AA657C">
              <w:rPr>
                <w:rFonts w:eastAsia="Calibri"/>
                <w:sz w:val="18"/>
                <w:szCs w:val="18"/>
              </w:rPr>
              <w:t xml:space="preserve">czej, </w:t>
            </w:r>
          </w:p>
          <w:p w:rsidR="0092385D" w:rsidRPr="00AA657C" w:rsidRDefault="0092385D" w:rsidP="00B7115F">
            <w:pPr>
              <w:jc w:val="center"/>
              <w:rPr>
                <w:sz w:val="18"/>
                <w:szCs w:val="18"/>
              </w:rPr>
            </w:pPr>
            <w:r w:rsidRPr="00AA657C">
              <w:rPr>
                <w:rFonts w:eastAsia="Calibri"/>
                <w:sz w:val="18"/>
                <w:szCs w:val="18"/>
              </w:rPr>
              <w:t>d) podnoszenie kompete</w:t>
            </w:r>
            <w:r w:rsidRPr="00AA657C">
              <w:rPr>
                <w:rFonts w:eastAsia="Calibri"/>
                <w:sz w:val="18"/>
                <w:szCs w:val="18"/>
              </w:rPr>
              <w:t>n</w:t>
            </w:r>
            <w:r w:rsidRPr="00AA657C">
              <w:rPr>
                <w:rFonts w:eastAsia="Calibri"/>
                <w:sz w:val="18"/>
                <w:szCs w:val="18"/>
              </w:rPr>
              <w:t>cji osób realizuj</w:t>
            </w:r>
            <w:r w:rsidRPr="00AA657C">
              <w:rPr>
                <w:rFonts w:eastAsia="Calibri"/>
                <w:sz w:val="18"/>
                <w:szCs w:val="18"/>
              </w:rPr>
              <w:t>ą</w:t>
            </w:r>
            <w:r w:rsidRPr="00AA657C">
              <w:rPr>
                <w:rFonts w:eastAsia="Calibri"/>
                <w:sz w:val="18"/>
                <w:szCs w:val="18"/>
              </w:rPr>
              <w:t>cych operacje w zakresie okr</w:t>
            </w:r>
            <w:r w:rsidRPr="00AA657C">
              <w:rPr>
                <w:rFonts w:eastAsia="Calibri"/>
                <w:sz w:val="18"/>
                <w:szCs w:val="18"/>
              </w:rPr>
              <w:t>e</w:t>
            </w:r>
            <w:r w:rsidRPr="00AA657C">
              <w:rPr>
                <w:rFonts w:eastAsia="Calibri"/>
                <w:sz w:val="18"/>
                <w:szCs w:val="18"/>
              </w:rPr>
              <w:t>ślonym w lit. a lub c</w:t>
            </w:r>
          </w:p>
        </w:tc>
        <w:tc>
          <w:tcPr>
            <w:tcW w:w="533" w:type="pct"/>
            <w:vMerge/>
            <w:shd w:val="clear" w:color="auto" w:fill="D9D9D9"/>
            <w:vAlign w:val="center"/>
          </w:tcPr>
          <w:p w:rsidR="0092385D" w:rsidRPr="00AA657C" w:rsidRDefault="0092385D" w:rsidP="00742638">
            <w:pPr>
              <w:jc w:val="center"/>
              <w:rPr>
                <w:sz w:val="20"/>
                <w:szCs w:val="20"/>
              </w:rPr>
            </w:pPr>
          </w:p>
        </w:tc>
      </w:tr>
      <w:tr w:rsidR="0092385D" w:rsidRPr="00B7115F" w:rsidTr="00AA657C">
        <w:trPr>
          <w:trHeight w:val="1859"/>
        </w:trPr>
        <w:tc>
          <w:tcPr>
            <w:tcW w:w="777" w:type="pct"/>
            <w:vMerge/>
            <w:shd w:val="clear" w:color="auto" w:fill="D9D9D9"/>
            <w:vAlign w:val="center"/>
          </w:tcPr>
          <w:p w:rsidR="0092385D" w:rsidRPr="00AA657C" w:rsidRDefault="0092385D" w:rsidP="00742638">
            <w:pPr>
              <w:spacing w:before="120"/>
              <w:jc w:val="center"/>
              <w:rPr>
                <w:sz w:val="20"/>
                <w:szCs w:val="20"/>
              </w:rPr>
            </w:pPr>
          </w:p>
        </w:tc>
        <w:tc>
          <w:tcPr>
            <w:tcW w:w="469" w:type="pct"/>
            <w:vMerge/>
            <w:shd w:val="clear" w:color="auto" w:fill="D9D9D9"/>
            <w:vAlign w:val="center"/>
          </w:tcPr>
          <w:p w:rsidR="0092385D" w:rsidRPr="00AA657C" w:rsidRDefault="0092385D" w:rsidP="00742638">
            <w:pPr>
              <w:jc w:val="center"/>
              <w:rPr>
                <w:sz w:val="20"/>
                <w:szCs w:val="20"/>
              </w:rPr>
            </w:pPr>
          </w:p>
        </w:tc>
        <w:tc>
          <w:tcPr>
            <w:tcW w:w="475" w:type="pct"/>
            <w:vMerge/>
            <w:shd w:val="clear" w:color="auto" w:fill="D9D9D9"/>
            <w:vAlign w:val="center"/>
          </w:tcPr>
          <w:p w:rsidR="0092385D" w:rsidRPr="00AA657C" w:rsidRDefault="0092385D" w:rsidP="00742638">
            <w:pPr>
              <w:jc w:val="center"/>
              <w:rPr>
                <w:b/>
                <w:sz w:val="20"/>
                <w:szCs w:val="20"/>
              </w:rPr>
            </w:pPr>
          </w:p>
        </w:tc>
        <w:tc>
          <w:tcPr>
            <w:tcW w:w="467" w:type="pct"/>
            <w:vMerge/>
            <w:shd w:val="clear" w:color="auto" w:fill="D9D9D9"/>
            <w:vAlign w:val="center"/>
          </w:tcPr>
          <w:p w:rsidR="0092385D" w:rsidRPr="00AA657C" w:rsidRDefault="0092385D" w:rsidP="00742638">
            <w:pPr>
              <w:jc w:val="center"/>
              <w:rPr>
                <w:color w:val="00B050"/>
                <w:sz w:val="20"/>
                <w:szCs w:val="20"/>
              </w:rPr>
            </w:pPr>
          </w:p>
        </w:tc>
        <w:tc>
          <w:tcPr>
            <w:tcW w:w="593" w:type="pct"/>
            <w:shd w:val="clear" w:color="auto" w:fill="D9D9D9"/>
            <w:vAlign w:val="center"/>
          </w:tcPr>
          <w:p w:rsidR="0092385D" w:rsidRPr="00AA657C" w:rsidRDefault="0092385D" w:rsidP="00742638">
            <w:pPr>
              <w:jc w:val="center"/>
              <w:rPr>
                <w:color w:val="00B050"/>
                <w:sz w:val="18"/>
                <w:szCs w:val="18"/>
              </w:rPr>
            </w:pPr>
            <w:r w:rsidRPr="00AA657C">
              <w:rPr>
                <w:sz w:val="18"/>
                <w:szCs w:val="18"/>
              </w:rPr>
              <w:t>Liczba szkoleń  z zakresu ochrony śr</w:t>
            </w:r>
            <w:r w:rsidRPr="00AA657C">
              <w:rPr>
                <w:sz w:val="18"/>
                <w:szCs w:val="18"/>
              </w:rPr>
              <w:t>o</w:t>
            </w:r>
            <w:r w:rsidRPr="00AA657C">
              <w:rPr>
                <w:sz w:val="18"/>
                <w:szCs w:val="18"/>
              </w:rPr>
              <w:t>dowiska i zmian klim</w:t>
            </w:r>
            <w:r w:rsidRPr="00AA657C">
              <w:rPr>
                <w:sz w:val="18"/>
                <w:szCs w:val="18"/>
              </w:rPr>
              <w:t>a</w:t>
            </w:r>
            <w:r w:rsidRPr="00AA657C">
              <w:rPr>
                <w:sz w:val="18"/>
                <w:szCs w:val="18"/>
              </w:rPr>
              <w:t>tycznych w konte</w:t>
            </w:r>
            <w:r w:rsidRPr="00AA657C">
              <w:rPr>
                <w:sz w:val="18"/>
                <w:szCs w:val="18"/>
              </w:rPr>
              <w:t>k</w:t>
            </w:r>
            <w:r w:rsidRPr="00AA657C">
              <w:rPr>
                <w:sz w:val="18"/>
                <w:szCs w:val="18"/>
              </w:rPr>
              <w:t>ście rozwoju turystyki</w:t>
            </w:r>
          </w:p>
        </w:tc>
        <w:tc>
          <w:tcPr>
            <w:tcW w:w="529" w:type="pct"/>
            <w:shd w:val="clear" w:color="auto" w:fill="D9D9D9"/>
            <w:vAlign w:val="center"/>
          </w:tcPr>
          <w:p w:rsidR="0092385D" w:rsidRPr="00AA657C" w:rsidRDefault="0092385D" w:rsidP="00742638">
            <w:pPr>
              <w:jc w:val="center"/>
              <w:rPr>
                <w:color w:val="00B050"/>
                <w:sz w:val="18"/>
                <w:szCs w:val="18"/>
              </w:rPr>
            </w:pPr>
            <w:r w:rsidRPr="00AA657C">
              <w:rPr>
                <w:color w:val="00B050"/>
                <w:sz w:val="18"/>
                <w:szCs w:val="18"/>
              </w:rPr>
              <w:t>Liczba osób, które nabyły kompete</w:t>
            </w:r>
            <w:r w:rsidRPr="00AA657C">
              <w:rPr>
                <w:color w:val="00B050"/>
                <w:sz w:val="18"/>
                <w:szCs w:val="18"/>
              </w:rPr>
              <w:t>n</w:t>
            </w:r>
            <w:r w:rsidRPr="00AA657C">
              <w:rPr>
                <w:color w:val="00B050"/>
                <w:sz w:val="18"/>
                <w:szCs w:val="18"/>
              </w:rPr>
              <w:t>cje z zakresu ochrony środow</w:t>
            </w:r>
            <w:r w:rsidRPr="00AA657C">
              <w:rPr>
                <w:color w:val="00B050"/>
                <w:sz w:val="18"/>
                <w:szCs w:val="18"/>
              </w:rPr>
              <w:t>i</w:t>
            </w:r>
            <w:r w:rsidRPr="00AA657C">
              <w:rPr>
                <w:color w:val="00B050"/>
                <w:sz w:val="18"/>
                <w:szCs w:val="18"/>
              </w:rPr>
              <w:t>ska</w:t>
            </w:r>
          </w:p>
        </w:tc>
        <w:tc>
          <w:tcPr>
            <w:tcW w:w="384" w:type="pct"/>
            <w:vMerge/>
            <w:shd w:val="clear" w:color="auto" w:fill="D9D9D9"/>
            <w:vAlign w:val="center"/>
          </w:tcPr>
          <w:p w:rsidR="0092385D" w:rsidRPr="00AA657C" w:rsidRDefault="0092385D" w:rsidP="00742638">
            <w:pPr>
              <w:jc w:val="center"/>
              <w:rPr>
                <w:color w:val="FF0000"/>
                <w:sz w:val="18"/>
                <w:szCs w:val="18"/>
              </w:rPr>
            </w:pPr>
          </w:p>
        </w:tc>
        <w:tc>
          <w:tcPr>
            <w:tcW w:w="772" w:type="pct"/>
            <w:tcBorders>
              <w:bottom w:val="single" w:sz="4" w:space="0" w:color="auto"/>
            </w:tcBorders>
            <w:shd w:val="clear" w:color="auto" w:fill="D9D9D9"/>
            <w:vAlign w:val="center"/>
          </w:tcPr>
          <w:p w:rsidR="0092385D" w:rsidRPr="00AA657C" w:rsidRDefault="0092385D" w:rsidP="00360C73">
            <w:pPr>
              <w:jc w:val="center"/>
              <w:rPr>
                <w:rFonts w:eastAsia="Calibri"/>
                <w:sz w:val="18"/>
                <w:szCs w:val="18"/>
              </w:rPr>
            </w:pPr>
            <w:r w:rsidRPr="00AA657C">
              <w:rPr>
                <w:rFonts w:eastAsia="Calibri"/>
                <w:sz w:val="18"/>
                <w:szCs w:val="18"/>
              </w:rPr>
              <w:t>1) wzmocnienie kapit</w:t>
            </w:r>
            <w:r w:rsidRPr="00AA657C">
              <w:rPr>
                <w:rFonts w:eastAsia="Calibri"/>
                <w:sz w:val="18"/>
                <w:szCs w:val="18"/>
              </w:rPr>
              <w:t>a</w:t>
            </w:r>
            <w:r w:rsidRPr="00AA657C">
              <w:rPr>
                <w:rFonts w:eastAsia="Calibri"/>
                <w:sz w:val="18"/>
                <w:szCs w:val="18"/>
              </w:rPr>
              <w:t>łu społeczn</w:t>
            </w:r>
            <w:r w:rsidRPr="00AA657C">
              <w:rPr>
                <w:rFonts w:eastAsia="Calibri"/>
                <w:sz w:val="18"/>
                <w:szCs w:val="18"/>
              </w:rPr>
              <w:t>e</w:t>
            </w:r>
            <w:r w:rsidRPr="00AA657C">
              <w:rPr>
                <w:rFonts w:eastAsia="Calibri"/>
                <w:sz w:val="18"/>
                <w:szCs w:val="18"/>
              </w:rPr>
              <w:t>go, w tym przez podnoszenie wiedzy społec</w:t>
            </w:r>
            <w:r w:rsidRPr="00AA657C">
              <w:rPr>
                <w:rFonts w:eastAsia="Calibri"/>
                <w:sz w:val="18"/>
                <w:szCs w:val="18"/>
              </w:rPr>
              <w:t>z</w:t>
            </w:r>
            <w:r w:rsidRPr="00AA657C">
              <w:rPr>
                <w:rFonts w:eastAsia="Calibri"/>
                <w:sz w:val="18"/>
                <w:szCs w:val="18"/>
              </w:rPr>
              <w:t>ności lokalnej w zakr</w:t>
            </w:r>
            <w:r w:rsidRPr="00AA657C">
              <w:rPr>
                <w:rFonts w:eastAsia="Calibri"/>
                <w:sz w:val="18"/>
                <w:szCs w:val="18"/>
              </w:rPr>
              <w:t>e</w:t>
            </w:r>
            <w:r w:rsidRPr="00AA657C">
              <w:rPr>
                <w:rFonts w:eastAsia="Calibri"/>
                <w:sz w:val="18"/>
                <w:szCs w:val="18"/>
              </w:rPr>
              <w:t>sie ochrony środ</w:t>
            </w:r>
            <w:r w:rsidRPr="00AA657C">
              <w:rPr>
                <w:rFonts w:eastAsia="Calibri"/>
                <w:sz w:val="18"/>
                <w:szCs w:val="18"/>
              </w:rPr>
              <w:t>o</w:t>
            </w:r>
            <w:r w:rsidRPr="00AA657C">
              <w:rPr>
                <w:rFonts w:eastAsia="Calibri"/>
                <w:sz w:val="18"/>
                <w:szCs w:val="18"/>
              </w:rPr>
              <w:t>wiska i zmian klimatycznych, także z w</w:t>
            </w:r>
            <w:r w:rsidRPr="00AA657C">
              <w:rPr>
                <w:rFonts w:eastAsia="Calibri"/>
                <w:sz w:val="18"/>
                <w:szCs w:val="18"/>
              </w:rPr>
              <w:t>y</w:t>
            </w:r>
            <w:r w:rsidRPr="00AA657C">
              <w:rPr>
                <w:rFonts w:eastAsia="Calibri"/>
                <w:sz w:val="18"/>
                <w:szCs w:val="18"/>
              </w:rPr>
              <w:t>korzystaniem rozwiązań inn</w:t>
            </w:r>
            <w:r w:rsidRPr="00AA657C">
              <w:rPr>
                <w:rFonts w:eastAsia="Calibri"/>
                <w:sz w:val="18"/>
                <w:szCs w:val="18"/>
              </w:rPr>
              <w:t>o</w:t>
            </w:r>
            <w:r w:rsidRPr="00AA657C">
              <w:rPr>
                <w:rFonts w:eastAsia="Calibri"/>
                <w:sz w:val="18"/>
                <w:szCs w:val="18"/>
              </w:rPr>
              <w:t>wacyjnych;</w:t>
            </w:r>
          </w:p>
        </w:tc>
        <w:tc>
          <w:tcPr>
            <w:tcW w:w="533" w:type="pct"/>
            <w:vMerge/>
            <w:shd w:val="clear" w:color="auto" w:fill="D9D9D9"/>
            <w:vAlign w:val="center"/>
          </w:tcPr>
          <w:p w:rsidR="0092385D" w:rsidRPr="00AA657C" w:rsidRDefault="0092385D" w:rsidP="00742638">
            <w:pPr>
              <w:jc w:val="center"/>
              <w:rPr>
                <w:sz w:val="20"/>
                <w:szCs w:val="20"/>
              </w:rPr>
            </w:pPr>
          </w:p>
        </w:tc>
      </w:tr>
      <w:tr w:rsidR="0092385D" w:rsidRPr="00B7115F" w:rsidTr="00AA657C">
        <w:trPr>
          <w:trHeight w:val="107"/>
        </w:trPr>
        <w:tc>
          <w:tcPr>
            <w:tcW w:w="777" w:type="pct"/>
            <w:vMerge/>
            <w:shd w:val="clear" w:color="auto" w:fill="D9D9D9"/>
            <w:vAlign w:val="center"/>
          </w:tcPr>
          <w:p w:rsidR="0092385D" w:rsidRPr="00AA657C" w:rsidRDefault="0092385D" w:rsidP="00742638">
            <w:pPr>
              <w:spacing w:before="120"/>
              <w:jc w:val="center"/>
              <w:rPr>
                <w:sz w:val="20"/>
                <w:szCs w:val="20"/>
              </w:rPr>
            </w:pPr>
          </w:p>
        </w:tc>
        <w:tc>
          <w:tcPr>
            <w:tcW w:w="469" w:type="pct"/>
            <w:vMerge/>
            <w:shd w:val="clear" w:color="auto" w:fill="D9D9D9"/>
            <w:vAlign w:val="center"/>
          </w:tcPr>
          <w:p w:rsidR="0092385D" w:rsidRPr="00AA657C" w:rsidRDefault="0092385D" w:rsidP="00742638">
            <w:pPr>
              <w:jc w:val="center"/>
              <w:rPr>
                <w:sz w:val="20"/>
                <w:szCs w:val="20"/>
              </w:rPr>
            </w:pPr>
          </w:p>
        </w:tc>
        <w:tc>
          <w:tcPr>
            <w:tcW w:w="475" w:type="pct"/>
            <w:vMerge/>
            <w:shd w:val="clear" w:color="auto" w:fill="D9D9D9"/>
            <w:vAlign w:val="center"/>
          </w:tcPr>
          <w:p w:rsidR="0092385D" w:rsidRPr="00AA657C" w:rsidRDefault="0092385D" w:rsidP="00742638">
            <w:pPr>
              <w:jc w:val="center"/>
              <w:rPr>
                <w:b/>
                <w:sz w:val="20"/>
                <w:szCs w:val="20"/>
              </w:rPr>
            </w:pPr>
          </w:p>
        </w:tc>
        <w:tc>
          <w:tcPr>
            <w:tcW w:w="467" w:type="pct"/>
            <w:vMerge/>
            <w:shd w:val="clear" w:color="auto" w:fill="D9D9D9"/>
            <w:vAlign w:val="center"/>
          </w:tcPr>
          <w:p w:rsidR="0092385D" w:rsidRPr="00AA657C" w:rsidRDefault="0092385D" w:rsidP="00742638">
            <w:pPr>
              <w:jc w:val="center"/>
              <w:rPr>
                <w:color w:val="00B050"/>
                <w:sz w:val="20"/>
                <w:szCs w:val="20"/>
              </w:rPr>
            </w:pPr>
          </w:p>
        </w:tc>
        <w:tc>
          <w:tcPr>
            <w:tcW w:w="593" w:type="pct"/>
            <w:shd w:val="clear" w:color="auto" w:fill="D9D9D9"/>
            <w:vAlign w:val="center"/>
          </w:tcPr>
          <w:p w:rsidR="0092385D" w:rsidRPr="00AA657C" w:rsidRDefault="0092385D" w:rsidP="00742638">
            <w:pPr>
              <w:jc w:val="center"/>
              <w:rPr>
                <w:color w:val="00B050"/>
                <w:sz w:val="18"/>
                <w:szCs w:val="18"/>
              </w:rPr>
            </w:pPr>
            <w:r w:rsidRPr="00AA657C">
              <w:rPr>
                <w:sz w:val="18"/>
                <w:szCs w:val="18"/>
              </w:rPr>
              <w:t>Liczba wspólnych przedsięwzięć par</w:t>
            </w:r>
            <w:r w:rsidRPr="00AA657C">
              <w:rPr>
                <w:sz w:val="18"/>
                <w:szCs w:val="18"/>
              </w:rPr>
              <w:t>t</w:t>
            </w:r>
            <w:r w:rsidRPr="00AA657C">
              <w:rPr>
                <w:sz w:val="18"/>
                <w:szCs w:val="18"/>
              </w:rPr>
              <w:t>nerskich po</w:t>
            </w:r>
            <w:r w:rsidRPr="00AA657C">
              <w:rPr>
                <w:sz w:val="18"/>
                <w:szCs w:val="18"/>
              </w:rPr>
              <w:t>d</w:t>
            </w:r>
            <w:r w:rsidRPr="00AA657C">
              <w:rPr>
                <w:sz w:val="18"/>
                <w:szCs w:val="18"/>
              </w:rPr>
              <w:t>miotów z obszaru LGD w szczególności prom</w:t>
            </w:r>
            <w:r w:rsidRPr="00AA657C">
              <w:rPr>
                <w:sz w:val="18"/>
                <w:szCs w:val="18"/>
              </w:rPr>
              <w:t>u</w:t>
            </w:r>
            <w:r w:rsidRPr="00AA657C">
              <w:rPr>
                <w:sz w:val="18"/>
                <w:szCs w:val="18"/>
              </w:rPr>
              <w:t>jących usługi i pr</w:t>
            </w:r>
            <w:r w:rsidRPr="00AA657C">
              <w:rPr>
                <w:sz w:val="18"/>
                <w:szCs w:val="18"/>
              </w:rPr>
              <w:t>o</w:t>
            </w:r>
            <w:r w:rsidRPr="00AA657C">
              <w:rPr>
                <w:sz w:val="18"/>
                <w:szCs w:val="18"/>
              </w:rPr>
              <w:t>dukty lokalne wł</w:t>
            </w:r>
            <w:r w:rsidRPr="00AA657C">
              <w:rPr>
                <w:sz w:val="18"/>
                <w:szCs w:val="18"/>
              </w:rPr>
              <w:t>a</w:t>
            </w:r>
            <w:r w:rsidRPr="00AA657C">
              <w:rPr>
                <w:sz w:val="18"/>
                <w:szCs w:val="18"/>
              </w:rPr>
              <w:t>ściwe dla LSR</w:t>
            </w:r>
          </w:p>
        </w:tc>
        <w:tc>
          <w:tcPr>
            <w:tcW w:w="529" w:type="pct"/>
            <w:shd w:val="clear" w:color="auto" w:fill="D9D9D9"/>
            <w:vAlign w:val="center"/>
          </w:tcPr>
          <w:p w:rsidR="0092385D" w:rsidRPr="00AA657C" w:rsidRDefault="0092385D" w:rsidP="008C1369">
            <w:pPr>
              <w:jc w:val="center"/>
              <w:rPr>
                <w:color w:val="00B050"/>
                <w:sz w:val="18"/>
                <w:szCs w:val="18"/>
              </w:rPr>
            </w:pPr>
            <w:r w:rsidRPr="00AA657C">
              <w:rPr>
                <w:color w:val="00B050"/>
                <w:sz w:val="18"/>
                <w:szCs w:val="18"/>
              </w:rPr>
              <w:t>Wzrost liczby podmiotów prom</w:t>
            </w:r>
            <w:r w:rsidRPr="00AA657C">
              <w:rPr>
                <w:color w:val="00B050"/>
                <w:sz w:val="18"/>
                <w:szCs w:val="18"/>
              </w:rPr>
              <w:t>u</w:t>
            </w:r>
            <w:r w:rsidRPr="00AA657C">
              <w:rPr>
                <w:color w:val="00B050"/>
                <w:sz w:val="18"/>
                <w:szCs w:val="18"/>
              </w:rPr>
              <w:t>jących swoje pr</w:t>
            </w:r>
            <w:r w:rsidRPr="00AA657C">
              <w:rPr>
                <w:color w:val="00B050"/>
                <w:sz w:val="18"/>
                <w:szCs w:val="18"/>
              </w:rPr>
              <w:t>o</w:t>
            </w:r>
            <w:r w:rsidRPr="00AA657C">
              <w:rPr>
                <w:color w:val="00B050"/>
                <w:sz w:val="18"/>
                <w:szCs w:val="18"/>
              </w:rPr>
              <w:t>dukty i usługi w celu zwię</w:t>
            </w:r>
            <w:r w:rsidRPr="00AA657C">
              <w:rPr>
                <w:color w:val="00B050"/>
                <w:sz w:val="18"/>
                <w:szCs w:val="18"/>
              </w:rPr>
              <w:t>k</w:t>
            </w:r>
            <w:r w:rsidRPr="00AA657C">
              <w:rPr>
                <w:color w:val="00B050"/>
                <w:sz w:val="18"/>
                <w:szCs w:val="18"/>
              </w:rPr>
              <w:t>szenia swoich o</w:t>
            </w:r>
            <w:r w:rsidRPr="00AA657C">
              <w:rPr>
                <w:color w:val="00B050"/>
                <w:sz w:val="18"/>
                <w:szCs w:val="18"/>
              </w:rPr>
              <w:t>d</w:t>
            </w:r>
            <w:r w:rsidRPr="00AA657C">
              <w:rPr>
                <w:color w:val="00B050"/>
                <w:sz w:val="18"/>
                <w:szCs w:val="18"/>
              </w:rPr>
              <w:t>biorców</w:t>
            </w:r>
          </w:p>
        </w:tc>
        <w:tc>
          <w:tcPr>
            <w:tcW w:w="384" w:type="pct"/>
            <w:vMerge/>
            <w:shd w:val="clear" w:color="auto" w:fill="D9D9D9"/>
            <w:vAlign w:val="center"/>
          </w:tcPr>
          <w:p w:rsidR="0092385D" w:rsidRPr="00AA657C" w:rsidRDefault="0092385D" w:rsidP="00742638">
            <w:pPr>
              <w:jc w:val="center"/>
              <w:rPr>
                <w:color w:val="FF0000"/>
                <w:sz w:val="18"/>
                <w:szCs w:val="18"/>
              </w:rPr>
            </w:pPr>
          </w:p>
        </w:tc>
        <w:tc>
          <w:tcPr>
            <w:tcW w:w="772" w:type="pct"/>
            <w:tcBorders>
              <w:top w:val="single" w:sz="4" w:space="0" w:color="auto"/>
              <w:bottom w:val="single" w:sz="4" w:space="0" w:color="auto"/>
            </w:tcBorders>
            <w:shd w:val="clear" w:color="auto" w:fill="D9D9D9"/>
            <w:vAlign w:val="center"/>
          </w:tcPr>
          <w:p w:rsidR="0092385D" w:rsidRPr="00AA657C" w:rsidRDefault="0092385D" w:rsidP="00742638">
            <w:pPr>
              <w:jc w:val="center"/>
              <w:rPr>
                <w:rFonts w:eastAsia="Calibri"/>
                <w:sz w:val="18"/>
                <w:szCs w:val="18"/>
              </w:rPr>
            </w:pPr>
            <w:r w:rsidRPr="00AA657C">
              <w:rPr>
                <w:rFonts w:eastAsia="Calibri"/>
                <w:sz w:val="18"/>
                <w:szCs w:val="18"/>
              </w:rPr>
              <w:t>3) wspieranie wspó</w:t>
            </w:r>
            <w:r w:rsidRPr="00AA657C">
              <w:rPr>
                <w:rFonts w:eastAsia="Calibri"/>
                <w:sz w:val="18"/>
                <w:szCs w:val="18"/>
              </w:rPr>
              <w:t>ł</w:t>
            </w:r>
            <w:r w:rsidRPr="00AA657C">
              <w:rPr>
                <w:rFonts w:eastAsia="Calibri"/>
                <w:sz w:val="18"/>
                <w:szCs w:val="18"/>
              </w:rPr>
              <w:t>pracy między podmiotami wykon</w:t>
            </w:r>
            <w:r w:rsidRPr="00AA657C">
              <w:rPr>
                <w:rFonts w:eastAsia="Calibri"/>
                <w:sz w:val="18"/>
                <w:szCs w:val="18"/>
              </w:rPr>
              <w:t>u</w:t>
            </w:r>
            <w:r w:rsidRPr="00AA657C">
              <w:rPr>
                <w:rFonts w:eastAsia="Calibri"/>
                <w:sz w:val="18"/>
                <w:szCs w:val="18"/>
              </w:rPr>
              <w:t>jącymi działalność gospoda</w:t>
            </w:r>
            <w:r w:rsidRPr="00AA657C">
              <w:rPr>
                <w:rFonts w:eastAsia="Calibri"/>
                <w:sz w:val="18"/>
                <w:szCs w:val="18"/>
              </w:rPr>
              <w:t>r</w:t>
            </w:r>
            <w:r w:rsidRPr="00AA657C">
              <w:rPr>
                <w:rFonts w:eastAsia="Calibri"/>
                <w:sz w:val="18"/>
                <w:szCs w:val="18"/>
              </w:rPr>
              <w:t>czą na obszarze wiejskim obj</w:t>
            </w:r>
            <w:r w:rsidRPr="00AA657C">
              <w:rPr>
                <w:rFonts w:eastAsia="Calibri"/>
                <w:sz w:val="18"/>
                <w:szCs w:val="18"/>
              </w:rPr>
              <w:t>ę</w:t>
            </w:r>
            <w:r w:rsidRPr="00AA657C">
              <w:rPr>
                <w:rFonts w:eastAsia="Calibri"/>
                <w:sz w:val="18"/>
                <w:szCs w:val="18"/>
              </w:rPr>
              <w:t>tym LSR:</w:t>
            </w:r>
            <w:r w:rsidRPr="00AA657C">
              <w:rPr>
                <w:rFonts w:ascii="Calibri" w:eastAsia="Calibri" w:hAnsi="Calibri"/>
                <w:sz w:val="18"/>
                <w:szCs w:val="18"/>
              </w:rPr>
              <w:t xml:space="preserve"> </w:t>
            </w:r>
            <w:r w:rsidRPr="00AA657C">
              <w:rPr>
                <w:rFonts w:eastAsia="Calibri"/>
                <w:sz w:val="18"/>
                <w:szCs w:val="18"/>
              </w:rPr>
              <w:t>b) w zakresie świadczenia usług turystyc</w:t>
            </w:r>
            <w:r w:rsidRPr="00AA657C">
              <w:rPr>
                <w:rFonts w:eastAsia="Calibri"/>
                <w:sz w:val="18"/>
                <w:szCs w:val="18"/>
              </w:rPr>
              <w:t>z</w:t>
            </w:r>
            <w:r w:rsidRPr="00AA657C">
              <w:rPr>
                <w:rFonts w:eastAsia="Calibri"/>
                <w:sz w:val="18"/>
                <w:szCs w:val="18"/>
              </w:rPr>
              <w:t>nych</w:t>
            </w:r>
          </w:p>
        </w:tc>
        <w:tc>
          <w:tcPr>
            <w:tcW w:w="533" w:type="pct"/>
            <w:vMerge/>
            <w:shd w:val="clear" w:color="auto" w:fill="D9D9D9"/>
            <w:vAlign w:val="center"/>
          </w:tcPr>
          <w:p w:rsidR="0092385D" w:rsidRPr="00AA657C" w:rsidRDefault="0092385D" w:rsidP="00742638">
            <w:pPr>
              <w:jc w:val="center"/>
              <w:rPr>
                <w:sz w:val="20"/>
                <w:szCs w:val="20"/>
              </w:rPr>
            </w:pPr>
          </w:p>
        </w:tc>
      </w:tr>
      <w:tr w:rsidR="00F0591F" w:rsidRPr="00B7115F" w:rsidTr="00AA657C">
        <w:trPr>
          <w:trHeight w:val="1588"/>
        </w:trPr>
        <w:tc>
          <w:tcPr>
            <w:tcW w:w="777" w:type="pct"/>
            <w:vMerge/>
            <w:shd w:val="clear" w:color="auto" w:fill="D9D9D9"/>
            <w:vAlign w:val="center"/>
          </w:tcPr>
          <w:p w:rsidR="00F0591F" w:rsidRPr="00AA657C" w:rsidRDefault="00F0591F" w:rsidP="00742638">
            <w:pPr>
              <w:spacing w:before="120"/>
              <w:jc w:val="center"/>
              <w:rPr>
                <w:sz w:val="20"/>
                <w:szCs w:val="20"/>
              </w:rPr>
            </w:pPr>
          </w:p>
        </w:tc>
        <w:tc>
          <w:tcPr>
            <w:tcW w:w="469" w:type="pct"/>
            <w:vMerge/>
            <w:shd w:val="clear" w:color="auto" w:fill="D9D9D9"/>
            <w:vAlign w:val="center"/>
          </w:tcPr>
          <w:p w:rsidR="00F0591F" w:rsidRPr="00AA657C" w:rsidRDefault="00F0591F" w:rsidP="00742638">
            <w:pPr>
              <w:jc w:val="center"/>
              <w:rPr>
                <w:sz w:val="20"/>
                <w:szCs w:val="20"/>
              </w:rPr>
            </w:pPr>
          </w:p>
        </w:tc>
        <w:tc>
          <w:tcPr>
            <w:tcW w:w="475" w:type="pct"/>
            <w:vMerge/>
            <w:shd w:val="clear" w:color="auto" w:fill="D9D9D9"/>
            <w:vAlign w:val="center"/>
          </w:tcPr>
          <w:p w:rsidR="00F0591F" w:rsidRPr="00AA657C" w:rsidRDefault="00F0591F" w:rsidP="00742638">
            <w:pPr>
              <w:jc w:val="center"/>
              <w:rPr>
                <w:b/>
                <w:sz w:val="20"/>
                <w:szCs w:val="20"/>
              </w:rPr>
            </w:pPr>
          </w:p>
        </w:tc>
        <w:tc>
          <w:tcPr>
            <w:tcW w:w="467" w:type="pct"/>
            <w:vMerge/>
            <w:shd w:val="clear" w:color="auto" w:fill="D9D9D9"/>
            <w:vAlign w:val="center"/>
          </w:tcPr>
          <w:p w:rsidR="00F0591F" w:rsidRPr="00AA657C" w:rsidRDefault="00F0591F" w:rsidP="00742638">
            <w:pPr>
              <w:jc w:val="center"/>
              <w:rPr>
                <w:color w:val="00B050"/>
                <w:sz w:val="20"/>
                <w:szCs w:val="20"/>
              </w:rPr>
            </w:pPr>
          </w:p>
        </w:tc>
        <w:tc>
          <w:tcPr>
            <w:tcW w:w="593" w:type="pct"/>
            <w:tcBorders>
              <w:bottom w:val="single" w:sz="4" w:space="0" w:color="auto"/>
            </w:tcBorders>
            <w:shd w:val="clear" w:color="auto" w:fill="D9D9D9"/>
            <w:vAlign w:val="center"/>
          </w:tcPr>
          <w:p w:rsidR="00F0591F" w:rsidRPr="00AA657C" w:rsidRDefault="00F0591F" w:rsidP="009E76C8">
            <w:pPr>
              <w:jc w:val="center"/>
              <w:rPr>
                <w:sz w:val="18"/>
                <w:szCs w:val="18"/>
              </w:rPr>
            </w:pPr>
            <w:r w:rsidRPr="00AA657C">
              <w:rPr>
                <w:sz w:val="18"/>
                <w:szCs w:val="18"/>
              </w:rPr>
              <w:t>Liczba operacji pr</w:t>
            </w:r>
            <w:r w:rsidRPr="00AA657C">
              <w:rPr>
                <w:sz w:val="18"/>
                <w:szCs w:val="18"/>
              </w:rPr>
              <w:t>o</w:t>
            </w:r>
            <w:r w:rsidRPr="00AA657C">
              <w:rPr>
                <w:sz w:val="18"/>
                <w:szCs w:val="18"/>
              </w:rPr>
              <w:t>mujących  teren LGD, w tym dzi</w:t>
            </w:r>
            <w:r w:rsidRPr="00AA657C">
              <w:rPr>
                <w:sz w:val="18"/>
                <w:szCs w:val="18"/>
              </w:rPr>
              <w:t>e</w:t>
            </w:r>
            <w:r w:rsidRPr="00AA657C">
              <w:rPr>
                <w:sz w:val="18"/>
                <w:szCs w:val="18"/>
              </w:rPr>
              <w:t>dzictwo mat</w:t>
            </w:r>
            <w:r w:rsidRPr="00AA657C">
              <w:rPr>
                <w:sz w:val="18"/>
                <w:szCs w:val="18"/>
              </w:rPr>
              <w:t>e</w:t>
            </w:r>
            <w:r w:rsidRPr="00AA657C">
              <w:rPr>
                <w:sz w:val="18"/>
                <w:szCs w:val="18"/>
              </w:rPr>
              <w:t>rialne, poprzez m.in. le</w:t>
            </w:r>
            <w:r w:rsidRPr="00AA657C">
              <w:rPr>
                <w:sz w:val="18"/>
                <w:szCs w:val="18"/>
              </w:rPr>
              <w:t>p</w:t>
            </w:r>
            <w:r w:rsidRPr="00AA657C">
              <w:rPr>
                <w:sz w:val="18"/>
                <w:szCs w:val="18"/>
              </w:rPr>
              <w:t>sze oznakowanie i up</w:t>
            </w:r>
            <w:r w:rsidRPr="00AA657C">
              <w:rPr>
                <w:sz w:val="18"/>
                <w:szCs w:val="18"/>
              </w:rPr>
              <w:t>o</w:t>
            </w:r>
            <w:r w:rsidRPr="00AA657C">
              <w:rPr>
                <w:sz w:val="18"/>
                <w:szCs w:val="18"/>
              </w:rPr>
              <w:t>wszechnianie obie</w:t>
            </w:r>
            <w:r w:rsidRPr="00AA657C">
              <w:rPr>
                <w:sz w:val="18"/>
                <w:szCs w:val="18"/>
              </w:rPr>
              <w:t>k</w:t>
            </w:r>
            <w:r w:rsidRPr="00AA657C">
              <w:rPr>
                <w:sz w:val="18"/>
                <w:szCs w:val="18"/>
              </w:rPr>
              <w:t>tów, publik</w:t>
            </w:r>
            <w:r w:rsidRPr="00AA657C">
              <w:rPr>
                <w:sz w:val="18"/>
                <w:szCs w:val="18"/>
              </w:rPr>
              <w:t>a</w:t>
            </w:r>
            <w:r w:rsidRPr="00AA657C">
              <w:rPr>
                <w:sz w:val="18"/>
                <w:szCs w:val="18"/>
              </w:rPr>
              <w:t>cje, strony internetowe, i</w:t>
            </w:r>
            <w:r w:rsidRPr="00AA657C">
              <w:rPr>
                <w:sz w:val="18"/>
                <w:szCs w:val="18"/>
              </w:rPr>
              <w:t>m</w:t>
            </w:r>
            <w:r w:rsidRPr="00AA657C">
              <w:rPr>
                <w:sz w:val="18"/>
                <w:szCs w:val="18"/>
              </w:rPr>
              <w:t>prezy;</w:t>
            </w:r>
          </w:p>
        </w:tc>
        <w:tc>
          <w:tcPr>
            <w:tcW w:w="529" w:type="pct"/>
            <w:vMerge w:val="restart"/>
            <w:shd w:val="clear" w:color="auto" w:fill="D9D9D9"/>
            <w:vAlign w:val="center"/>
          </w:tcPr>
          <w:p w:rsidR="00F0591F" w:rsidRPr="00AA657C" w:rsidRDefault="00F0591F" w:rsidP="00742638">
            <w:pPr>
              <w:jc w:val="center"/>
              <w:rPr>
                <w:color w:val="00B050"/>
                <w:sz w:val="18"/>
                <w:szCs w:val="18"/>
              </w:rPr>
            </w:pPr>
            <w:r w:rsidRPr="00AA657C">
              <w:rPr>
                <w:color w:val="00B050"/>
                <w:sz w:val="18"/>
                <w:szCs w:val="18"/>
              </w:rPr>
              <w:t>Wzrost liczby odbiorców dzi</w:t>
            </w:r>
            <w:r w:rsidRPr="00AA657C">
              <w:rPr>
                <w:color w:val="00B050"/>
                <w:sz w:val="18"/>
                <w:szCs w:val="18"/>
              </w:rPr>
              <w:t>a</w:t>
            </w:r>
            <w:r w:rsidRPr="00AA657C">
              <w:rPr>
                <w:color w:val="00B050"/>
                <w:sz w:val="18"/>
                <w:szCs w:val="18"/>
              </w:rPr>
              <w:t>łań informacy</w:t>
            </w:r>
            <w:r w:rsidRPr="00AA657C">
              <w:rPr>
                <w:color w:val="00B050"/>
                <w:sz w:val="18"/>
                <w:szCs w:val="18"/>
              </w:rPr>
              <w:t>j</w:t>
            </w:r>
            <w:r w:rsidRPr="00AA657C">
              <w:rPr>
                <w:color w:val="00B050"/>
                <w:sz w:val="18"/>
                <w:szCs w:val="18"/>
              </w:rPr>
              <w:t>nych i wydarzeń prom</w:t>
            </w:r>
            <w:r w:rsidRPr="00AA657C">
              <w:rPr>
                <w:color w:val="00B050"/>
                <w:sz w:val="18"/>
                <w:szCs w:val="18"/>
              </w:rPr>
              <w:t>o</w:t>
            </w:r>
            <w:r w:rsidRPr="00AA657C">
              <w:rPr>
                <w:color w:val="00B050"/>
                <w:sz w:val="18"/>
                <w:szCs w:val="18"/>
              </w:rPr>
              <w:t>cyjnych</w:t>
            </w:r>
          </w:p>
          <w:p w:rsidR="00F0591F" w:rsidRPr="00AA657C" w:rsidRDefault="00F0591F" w:rsidP="00742638">
            <w:pPr>
              <w:jc w:val="center"/>
              <w:rPr>
                <w:color w:val="00B050"/>
                <w:sz w:val="18"/>
                <w:szCs w:val="18"/>
              </w:rPr>
            </w:pPr>
          </w:p>
        </w:tc>
        <w:tc>
          <w:tcPr>
            <w:tcW w:w="384" w:type="pct"/>
            <w:vMerge/>
            <w:shd w:val="clear" w:color="auto" w:fill="D9D9D9"/>
            <w:vAlign w:val="center"/>
          </w:tcPr>
          <w:p w:rsidR="00F0591F" w:rsidRPr="00AA657C" w:rsidRDefault="00F0591F" w:rsidP="00742638">
            <w:pPr>
              <w:jc w:val="center"/>
              <w:rPr>
                <w:color w:val="FF0000"/>
                <w:sz w:val="18"/>
                <w:szCs w:val="18"/>
              </w:rPr>
            </w:pPr>
          </w:p>
        </w:tc>
        <w:tc>
          <w:tcPr>
            <w:tcW w:w="772" w:type="pct"/>
            <w:tcBorders>
              <w:top w:val="single" w:sz="4" w:space="0" w:color="auto"/>
              <w:bottom w:val="single" w:sz="4" w:space="0" w:color="auto"/>
            </w:tcBorders>
            <w:shd w:val="clear" w:color="auto" w:fill="D9D9D9"/>
            <w:vAlign w:val="center"/>
          </w:tcPr>
          <w:p w:rsidR="00F0591F" w:rsidRPr="00AA657C" w:rsidRDefault="00F0591F" w:rsidP="00742638">
            <w:pPr>
              <w:jc w:val="center"/>
              <w:rPr>
                <w:sz w:val="18"/>
                <w:szCs w:val="18"/>
              </w:rPr>
            </w:pPr>
            <w:r w:rsidRPr="00AA657C">
              <w:rPr>
                <w:sz w:val="18"/>
                <w:szCs w:val="18"/>
              </w:rPr>
              <w:t>8) promowanie o</w:t>
            </w:r>
            <w:r w:rsidRPr="00AA657C">
              <w:rPr>
                <w:sz w:val="18"/>
                <w:szCs w:val="18"/>
              </w:rPr>
              <w:t>b</w:t>
            </w:r>
            <w:r w:rsidRPr="00AA657C">
              <w:rPr>
                <w:sz w:val="18"/>
                <w:szCs w:val="18"/>
              </w:rPr>
              <w:t>szaru objętego LSR, w tym pr</w:t>
            </w:r>
            <w:r w:rsidRPr="00AA657C">
              <w:rPr>
                <w:sz w:val="18"/>
                <w:szCs w:val="18"/>
              </w:rPr>
              <w:t>o</w:t>
            </w:r>
            <w:r w:rsidRPr="00AA657C">
              <w:rPr>
                <w:sz w:val="18"/>
                <w:szCs w:val="18"/>
              </w:rPr>
              <w:t>duktów lub usług loka</w:t>
            </w:r>
            <w:r w:rsidRPr="00AA657C">
              <w:rPr>
                <w:sz w:val="18"/>
                <w:szCs w:val="18"/>
              </w:rPr>
              <w:t>l</w:t>
            </w:r>
            <w:r w:rsidRPr="00AA657C">
              <w:rPr>
                <w:sz w:val="18"/>
                <w:szCs w:val="18"/>
              </w:rPr>
              <w:t>nych</w:t>
            </w:r>
          </w:p>
        </w:tc>
        <w:tc>
          <w:tcPr>
            <w:tcW w:w="533" w:type="pct"/>
            <w:vMerge/>
            <w:shd w:val="clear" w:color="auto" w:fill="D9D9D9"/>
            <w:vAlign w:val="center"/>
          </w:tcPr>
          <w:p w:rsidR="00F0591F" w:rsidRPr="00AA657C" w:rsidRDefault="00F0591F" w:rsidP="00742638">
            <w:pPr>
              <w:jc w:val="center"/>
              <w:rPr>
                <w:sz w:val="20"/>
                <w:szCs w:val="20"/>
              </w:rPr>
            </w:pPr>
          </w:p>
        </w:tc>
      </w:tr>
      <w:tr w:rsidR="00F0591F" w:rsidRPr="00B7115F" w:rsidTr="00AA657C">
        <w:trPr>
          <w:trHeight w:val="1117"/>
        </w:trPr>
        <w:tc>
          <w:tcPr>
            <w:tcW w:w="777" w:type="pct"/>
            <w:vMerge/>
            <w:shd w:val="clear" w:color="auto" w:fill="D9D9D9"/>
            <w:vAlign w:val="center"/>
          </w:tcPr>
          <w:p w:rsidR="00F0591F" w:rsidRPr="00AA657C" w:rsidRDefault="00F0591F" w:rsidP="00742638">
            <w:pPr>
              <w:spacing w:before="120"/>
              <w:jc w:val="center"/>
              <w:rPr>
                <w:sz w:val="20"/>
                <w:szCs w:val="20"/>
              </w:rPr>
            </w:pPr>
          </w:p>
        </w:tc>
        <w:tc>
          <w:tcPr>
            <w:tcW w:w="469" w:type="pct"/>
            <w:vMerge/>
            <w:shd w:val="clear" w:color="auto" w:fill="D9D9D9"/>
            <w:vAlign w:val="center"/>
          </w:tcPr>
          <w:p w:rsidR="00F0591F" w:rsidRPr="00AA657C" w:rsidRDefault="00F0591F" w:rsidP="00742638">
            <w:pPr>
              <w:jc w:val="center"/>
              <w:rPr>
                <w:sz w:val="20"/>
                <w:szCs w:val="20"/>
              </w:rPr>
            </w:pPr>
          </w:p>
        </w:tc>
        <w:tc>
          <w:tcPr>
            <w:tcW w:w="475" w:type="pct"/>
            <w:vMerge/>
            <w:shd w:val="clear" w:color="auto" w:fill="D9D9D9"/>
            <w:vAlign w:val="center"/>
          </w:tcPr>
          <w:p w:rsidR="00F0591F" w:rsidRPr="00AA657C" w:rsidRDefault="00F0591F" w:rsidP="00742638">
            <w:pPr>
              <w:jc w:val="center"/>
              <w:rPr>
                <w:b/>
                <w:sz w:val="20"/>
                <w:szCs w:val="20"/>
              </w:rPr>
            </w:pPr>
          </w:p>
        </w:tc>
        <w:tc>
          <w:tcPr>
            <w:tcW w:w="467" w:type="pct"/>
            <w:vMerge/>
            <w:shd w:val="clear" w:color="auto" w:fill="D9D9D9"/>
            <w:vAlign w:val="center"/>
          </w:tcPr>
          <w:p w:rsidR="00F0591F" w:rsidRPr="00AA657C" w:rsidRDefault="00F0591F" w:rsidP="00742638">
            <w:pPr>
              <w:jc w:val="center"/>
              <w:rPr>
                <w:color w:val="00B050"/>
                <w:sz w:val="20"/>
                <w:szCs w:val="20"/>
              </w:rPr>
            </w:pPr>
          </w:p>
        </w:tc>
        <w:tc>
          <w:tcPr>
            <w:tcW w:w="593" w:type="pct"/>
            <w:tcBorders>
              <w:top w:val="single" w:sz="4" w:space="0" w:color="auto"/>
              <w:bottom w:val="single" w:sz="4" w:space="0" w:color="auto"/>
            </w:tcBorders>
            <w:shd w:val="clear" w:color="auto" w:fill="D9D9D9"/>
            <w:vAlign w:val="center"/>
          </w:tcPr>
          <w:p w:rsidR="00F0591F" w:rsidRPr="00AA657C" w:rsidRDefault="00F0591F" w:rsidP="009E76C8">
            <w:pPr>
              <w:jc w:val="center"/>
              <w:rPr>
                <w:sz w:val="18"/>
                <w:szCs w:val="18"/>
              </w:rPr>
            </w:pPr>
            <w:r w:rsidRPr="00AA657C">
              <w:rPr>
                <w:sz w:val="18"/>
                <w:szCs w:val="18"/>
              </w:rPr>
              <w:t>Liczba działań info</w:t>
            </w:r>
            <w:r w:rsidRPr="00AA657C">
              <w:rPr>
                <w:sz w:val="18"/>
                <w:szCs w:val="18"/>
              </w:rPr>
              <w:t>r</w:t>
            </w:r>
            <w:r w:rsidRPr="00AA657C">
              <w:rPr>
                <w:sz w:val="18"/>
                <w:szCs w:val="18"/>
              </w:rPr>
              <w:t>macyjno - konsult</w:t>
            </w:r>
            <w:r w:rsidRPr="00AA657C">
              <w:rPr>
                <w:sz w:val="18"/>
                <w:szCs w:val="18"/>
              </w:rPr>
              <w:t>a</w:t>
            </w:r>
            <w:r w:rsidRPr="00AA657C">
              <w:rPr>
                <w:sz w:val="18"/>
                <w:szCs w:val="18"/>
              </w:rPr>
              <w:t>cyjnych LGD (sp</w:t>
            </w:r>
            <w:r w:rsidRPr="00AA657C">
              <w:rPr>
                <w:sz w:val="18"/>
                <w:szCs w:val="18"/>
              </w:rPr>
              <w:t>o</w:t>
            </w:r>
            <w:r w:rsidRPr="00AA657C">
              <w:rPr>
                <w:sz w:val="18"/>
                <w:szCs w:val="18"/>
              </w:rPr>
              <w:t>tkania, szkolenia, artyk</w:t>
            </w:r>
            <w:r w:rsidRPr="00AA657C">
              <w:rPr>
                <w:sz w:val="18"/>
                <w:szCs w:val="18"/>
              </w:rPr>
              <w:t>u</w:t>
            </w:r>
            <w:r w:rsidRPr="00AA657C">
              <w:rPr>
                <w:sz w:val="18"/>
                <w:szCs w:val="18"/>
              </w:rPr>
              <w:t>ły, ulotki, dorad</w:t>
            </w:r>
            <w:r w:rsidRPr="00AA657C">
              <w:rPr>
                <w:sz w:val="18"/>
                <w:szCs w:val="18"/>
              </w:rPr>
              <w:t>z</w:t>
            </w:r>
            <w:r w:rsidRPr="00AA657C">
              <w:rPr>
                <w:sz w:val="18"/>
                <w:szCs w:val="18"/>
              </w:rPr>
              <w:t>two, imprezy)</w:t>
            </w:r>
          </w:p>
        </w:tc>
        <w:tc>
          <w:tcPr>
            <w:tcW w:w="529" w:type="pct"/>
            <w:vMerge/>
            <w:tcBorders>
              <w:bottom w:val="single" w:sz="4" w:space="0" w:color="auto"/>
            </w:tcBorders>
            <w:shd w:val="clear" w:color="auto" w:fill="D9D9D9"/>
            <w:vAlign w:val="center"/>
          </w:tcPr>
          <w:p w:rsidR="00F0591F" w:rsidRPr="00AA657C" w:rsidRDefault="00F0591F" w:rsidP="00742638">
            <w:pPr>
              <w:jc w:val="center"/>
              <w:rPr>
                <w:color w:val="00B050"/>
                <w:sz w:val="18"/>
                <w:szCs w:val="18"/>
              </w:rPr>
            </w:pPr>
          </w:p>
        </w:tc>
        <w:tc>
          <w:tcPr>
            <w:tcW w:w="384" w:type="pct"/>
            <w:vMerge/>
            <w:shd w:val="clear" w:color="auto" w:fill="D9D9D9"/>
            <w:vAlign w:val="center"/>
          </w:tcPr>
          <w:p w:rsidR="00F0591F" w:rsidRPr="00AA657C" w:rsidRDefault="00F0591F" w:rsidP="00742638">
            <w:pPr>
              <w:jc w:val="center"/>
              <w:rPr>
                <w:color w:val="FF0000"/>
                <w:sz w:val="18"/>
                <w:szCs w:val="18"/>
              </w:rPr>
            </w:pPr>
          </w:p>
        </w:tc>
        <w:tc>
          <w:tcPr>
            <w:tcW w:w="772" w:type="pct"/>
            <w:tcBorders>
              <w:top w:val="single" w:sz="4" w:space="0" w:color="auto"/>
              <w:bottom w:val="single" w:sz="4" w:space="0" w:color="auto"/>
            </w:tcBorders>
            <w:shd w:val="clear" w:color="auto" w:fill="D9D9D9"/>
            <w:vAlign w:val="center"/>
          </w:tcPr>
          <w:p w:rsidR="00F0591F" w:rsidRPr="00AA657C" w:rsidRDefault="00F0591F" w:rsidP="00742638">
            <w:pPr>
              <w:jc w:val="center"/>
              <w:rPr>
                <w:sz w:val="18"/>
                <w:szCs w:val="18"/>
              </w:rPr>
            </w:pPr>
            <w:r w:rsidRPr="00AA657C">
              <w:rPr>
                <w:rStyle w:val="Uwydatnienie"/>
                <w:sz w:val="18"/>
                <w:szCs w:val="18"/>
              </w:rPr>
              <w:t>19</w:t>
            </w:r>
            <w:r w:rsidRPr="00AA657C">
              <w:rPr>
                <w:rStyle w:val="st"/>
                <w:sz w:val="18"/>
                <w:szCs w:val="18"/>
              </w:rPr>
              <w:t>.4 Wsparcie na rzecz kos</w:t>
            </w:r>
            <w:r w:rsidRPr="00AA657C">
              <w:rPr>
                <w:rStyle w:val="st"/>
                <w:sz w:val="18"/>
                <w:szCs w:val="18"/>
              </w:rPr>
              <w:t>z</w:t>
            </w:r>
            <w:r w:rsidRPr="00AA657C">
              <w:rPr>
                <w:rStyle w:val="st"/>
                <w:sz w:val="18"/>
                <w:szCs w:val="18"/>
              </w:rPr>
              <w:t xml:space="preserve">tów bieżących i </w:t>
            </w:r>
            <w:r w:rsidRPr="00AA657C">
              <w:rPr>
                <w:rStyle w:val="Uwydatnienie"/>
                <w:sz w:val="18"/>
                <w:szCs w:val="18"/>
              </w:rPr>
              <w:t>akt</w:t>
            </w:r>
            <w:r w:rsidRPr="00AA657C">
              <w:rPr>
                <w:rStyle w:val="Uwydatnienie"/>
                <w:sz w:val="18"/>
                <w:szCs w:val="18"/>
              </w:rPr>
              <w:t>y</w:t>
            </w:r>
            <w:r w:rsidRPr="00AA657C">
              <w:rPr>
                <w:rStyle w:val="Uwydatnienie"/>
                <w:sz w:val="18"/>
                <w:szCs w:val="18"/>
              </w:rPr>
              <w:t>wizacji</w:t>
            </w:r>
          </w:p>
        </w:tc>
        <w:tc>
          <w:tcPr>
            <w:tcW w:w="533" w:type="pct"/>
            <w:vMerge/>
            <w:shd w:val="clear" w:color="auto" w:fill="D9D9D9"/>
            <w:vAlign w:val="center"/>
          </w:tcPr>
          <w:p w:rsidR="00F0591F" w:rsidRPr="00AA657C" w:rsidRDefault="00F0591F" w:rsidP="00742638">
            <w:pPr>
              <w:jc w:val="center"/>
              <w:rPr>
                <w:sz w:val="20"/>
                <w:szCs w:val="20"/>
              </w:rPr>
            </w:pPr>
          </w:p>
        </w:tc>
      </w:tr>
      <w:tr w:rsidR="0092385D" w:rsidRPr="00B7115F" w:rsidTr="00AA657C">
        <w:trPr>
          <w:trHeight w:val="2826"/>
        </w:trPr>
        <w:tc>
          <w:tcPr>
            <w:tcW w:w="777" w:type="pct"/>
            <w:vMerge/>
            <w:shd w:val="clear" w:color="auto" w:fill="D9D9D9"/>
            <w:vAlign w:val="center"/>
          </w:tcPr>
          <w:p w:rsidR="0092385D" w:rsidRPr="00AA657C" w:rsidRDefault="0092385D" w:rsidP="00742638">
            <w:pPr>
              <w:spacing w:before="120"/>
              <w:jc w:val="center"/>
              <w:rPr>
                <w:sz w:val="20"/>
                <w:szCs w:val="20"/>
              </w:rPr>
            </w:pPr>
          </w:p>
        </w:tc>
        <w:tc>
          <w:tcPr>
            <w:tcW w:w="469" w:type="pct"/>
            <w:vMerge/>
            <w:shd w:val="clear" w:color="auto" w:fill="D9D9D9"/>
            <w:vAlign w:val="center"/>
          </w:tcPr>
          <w:p w:rsidR="0092385D" w:rsidRPr="00AA657C" w:rsidRDefault="0092385D" w:rsidP="00742638">
            <w:pPr>
              <w:jc w:val="center"/>
              <w:rPr>
                <w:sz w:val="20"/>
                <w:szCs w:val="20"/>
              </w:rPr>
            </w:pPr>
          </w:p>
        </w:tc>
        <w:tc>
          <w:tcPr>
            <w:tcW w:w="475" w:type="pct"/>
            <w:vMerge/>
            <w:shd w:val="clear" w:color="auto" w:fill="D9D9D9"/>
            <w:vAlign w:val="center"/>
          </w:tcPr>
          <w:p w:rsidR="0092385D" w:rsidRPr="00AA657C" w:rsidRDefault="0092385D" w:rsidP="00742638">
            <w:pPr>
              <w:jc w:val="center"/>
              <w:rPr>
                <w:b/>
                <w:sz w:val="20"/>
                <w:szCs w:val="20"/>
              </w:rPr>
            </w:pPr>
          </w:p>
        </w:tc>
        <w:tc>
          <w:tcPr>
            <w:tcW w:w="467" w:type="pct"/>
            <w:vMerge/>
            <w:shd w:val="clear" w:color="auto" w:fill="D9D9D9"/>
            <w:vAlign w:val="center"/>
          </w:tcPr>
          <w:p w:rsidR="0092385D" w:rsidRPr="00AA657C" w:rsidRDefault="0092385D" w:rsidP="00742638">
            <w:pPr>
              <w:jc w:val="center"/>
              <w:rPr>
                <w:color w:val="00B050"/>
                <w:sz w:val="20"/>
                <w:szCs w:val="20"/>
              </w:rPr>
            </w:pPr>
          </w:p>
        </w:tc>
        <w:tc>
          <w:tcPr>
            <w:tcW w:w="593" w:type="pct"/>
            <w:tcBorders>
              <w:top w:val="single" w:sz="4" w:space="0" w:color="auto"/>
              <w:bottom w:val="single" w:sz="4" w:space="0" w:color="auto"/>
            </w:tcBorders>
            <w:shd w:val="clear" w:color="auto" w:fill="D9D9D9"/>
            <w:vAlign w:val="center"/>
          </w:tcPr>
          <w:p w:rsidR="0092385D" w:rsidRPr="00AA657C" w:rsidRDefault="0092385D" w:rsidP="009E76C8">
            <w:pPr>
              <w:jc w:val="center"/>
              <w:rPr>
                <w:sz w:val="18"/>
                <w:szCs w:val="18"/>
              </w:rPr>
            </w:pPr>
            <w:r w:rsidRPr="00AA657C">
              <w:rPr>
                <w:sz w:val="18"/>
                <w:szCs w:val="18"/>
              </w:rPr>
              <w:t>Liczba uruchomi</w:t>
            </w:r>
            <w:r w:rsidRPr="00AA657C">
              <w:rPr>
                <w:sz w:val="18"/>
                <w:szCs w:val="18"/>
              </w:rPr>
              <w:t>o</w:t>
            </w:r>
            <w:r w:rsidRPr="00AA657C">
              <w:rPr>
                <w:sz w:val="18"/>
                <w:szCs w:val="18"/>
              </w:rPr>
              <w:t>nych działalności gospoda</w:t>
            </w:r>
            <w:r w:rsidRPr="00AA657C">
              <w:rPr>
                <w:sz w:val="18"/>
                <w:szCs w:val="18"/>
              </w:rPr>
              <w:t>r</w:t>
            </w:r>
            <w:r w:rsidRPr="00AA657C">
              <w:rPr>
                <w:sz w:val="18"/>
                <w:szCs w:val="18"/>
              </w:rPr>
              <w:t>czych w zakresie branży tur</w:t>
            </w:r>
            <w:r w:rsidRPr="00AA657C">
              <w:rPr>
                <w:sz w:val="18"/>
                <w:szCs w:val="18"/>
              </w:rPr>
              <w:t>y</w:t>
            </w:r>
            <w:r w:rsidRPr="00AA657C">
              <w:rPr>
                <w:sz w:val="18"/>
                <w:szCs w:val="18"/>
              </w:rPr>
              <w:t>stycznej</w:t>
            </w:r>
          </w:p>
        </w:tc>
        <w:tc>
          <w:tcPr>
            <w:tcW w:w="529" w:type="pct"/>
            <w:tcBorders>
              <w:top w:val="single" w:sz="4" w:space="0" w:color="auto"/>
              <w:bottom w:val="single" w:sz="4" w:space="0" w:color="auto"/>
            </w:tcBorders>
            <w:shd w:val="clear" w:color="auto" w:fill="D9D9D9"/>
            <w:vAlign w:val="center"/>
          </w:tcPr>
          <w:p w:rsidR="0092385D" w:rsidRPr="00AA657C" w:rsidRDefault="0092385D" w:rsidP="00742638">
            <w:pPr>
              <w:jc w:val="center"/>
              <w:rPr>
                <w:color w:val="00B050"/>
                <w:sz w:val="18"/>
                <w:szCs w:val="18"/>
              </w:rPr>
            </w:pPr>
            <w:r w:rsidRPr="00AA657C">
              <w:rPr>
                <w:color w:val="00B050"/>
                <w:sz w:val="18"/>
                <w:szCs w:val="18"/>
              </w:rPr>
              <w:t>Wzrost liczby działalności g</w:t>
            </w:r>
            <w:r w:rsidRPr="00AA657C">
              <w:rPr>
                <w:color w:val="00B050"/>
                <w:sz w:val="18"/>
                <w:szCs w:val="18"/>
              </w:rPr>
              <w:t>o</w:t>
            </w:r>
            <w:r w:rsidRPr="00AA657C">
              <w:rPr>
                <w:color w:val="00B050"/>
                <w:sz w:val="18"/>
                <w:szCs w:val="18"/>
              </w:rPr>
              <w:t>spoda</w:t>
            </w:r>
            <w:r w:rsidRPr="00AA657C">
              <w:rPr>
                <w:color w:val="00B050"/>
                <w:sz w:val="18"/>
                <w:szCs w:val="18"/>
              </w:rPr>
              <w:t>r</w:t>
            </w:r>
            <w:r w:rsidRPr="00AA657C">
              <w:rPr>
                <w:color w:val="00B050"/>
                <w:sz w:val="18"/>
                <w:szCs w:val="18"/>
              </w:rPr>
              <w:t>czych w zakresie branży tur</w:t>
            </w:r>
            <w:r w:rsidRPr="00AA657C">
              <w:rPr>
                <w:color w:val="00B050"/>
                <w:sz w:val="18"/>
                <w:szCs w:val="18"/>
              </w:rPr>
              <w:t>y</w:t>
            </w:r>
            <w:r w:rsidRPr="00AA657C">
              <w:rPr>
                <w:color w:val="00B050"/>
                <w:sz w:val="18"/>
                <w:szCs w:val="18"/>
              </w:rPr>
              <w:t>stycznej</w:t>
            </w:r>
          </w:p>
        </w:tc>
        <w:tc>
          <w:tcPr>
            <w:tcW w:w="384" w:type="pct"/>
            <w:vMerge/>
            <w:shd w:val="clear" w:color="auto" w:fill="D9D9D9"/>
            <w:vAlign w:val="center"/>
          </w:tcPr>
          <w:p w:rsidR="0092385D" w:rsidRPr="00AA657C" w:rsidRDefault="0092385D" w:rsidP="00742638">
            <w:pPr>
              <w:jc w:val="center"/>
              <w:rPr>
                <w:color w:val="FF0000"/>
                <w:sz w:val="18"/>
                <w:szCs w:val="18"/>
              </w:rPr>
            </w:pPr>
          </w:p>
        </w:tc>
        <w:tc>
          <w:tcPr>
            <w:tcW w:w="772" w:type="pct"/>
            <w:tcBorders>
              <w:top w:val="single" w:sz="4" w:space="0" w:color="auto"/>
              <w:bottom w:val="single" w:sz="4" w:space="0" w:color="auto"/>
            </w:tcBorders>
            <w:shd w:val="clear" w:color="auto" w:fill="D9D9D9"/>
            <w:vAlign w:val="center"/>
          </w:tcPr>
          <w:p w:rsidR="0092385D" w:rsidRPr="00AA657C" w:rsidRDefault="0092385D" w:rsidP="00360C73">
            <w:pPr>
              <w:jc w:val="center"/>
              <w:rPr>
                <w:rFonts w:eastAsia="Calibri"/>
                <w:sz w:val="18"/>
                <w:szCs w:val="18"/>
              </w:rPr>
            </w:pPr>
            <w:r w:rsidRPr="00AA657C">
              <w:rPr>
                <w:rFonts w:eastAsia="Calibri"/>
                <w:sz w:val="18"/>
                <w:szCs w:val="18"/>
              </w:rPr>
              <w:t>2) rozwój przedsiębiorcz</w:t>
            </w:r>
            <w:r w:rsidRPr="00AA657C">
              <w:rPr>
                <w:rFonts w:eastAsia="Calibri"/>
                <w:sz w:val="18"/>
                <w:szCs w:val="18"/>
              </w:rPr>
              <w:t>o</w:t>
            </w:r>
            <w:r w:rsidRPr="00AA657C">
              <w:rPr>
                <w:rFonts w:eastAsia="Calibri"/>
                <w:sz w:val="18"/>
                <w:szCs w:val="18"/>
              </w:rPr>
              <w:t>ści na obsza</w:t>
            </w:r>
            <w:r w:rsidR="0086475E" w:rsidRPr="00AA657C">
              <w:rPr>
                <w:rFonts w:eastAsia="Calibri"/>
                <w:sz w:val="18"/>
                <w:szCs w:val="18"/>
              </w:rPr>
              <w:t>rze wiejskim obj</w:t>
            </w:r>
            <w:r w:rsidR="0086475E" w:rsidRPr="00AA657C">
              <w:rPr>
                <w:rFonts w:eastAsia="Calibri"/>
                <w:sz w:val="18"/>
                <w:szCs w:val="18"/>
              </w:rPr>
              <w:t>ę</w:t>
            </w:r>
            <w:r w:rsidR="0086475E" w:rsidRPr="00AA657C">
              <w:rPr>
                <w:rFonts w:eastAsia="Calibri"/>
                <w:sz w:val="18"/>
                <w:szCs w:val="18"/>
              </w:rPr>
              <w:t>tym S</w:t>
            </w:r>
            <w:r w:rsidRPr="00AA657C">
              <w:rPr>
                <w:rFonts w:eastAsia="Calibri"/>
                <w:sz w:val="18"/>
                <w:szCs w:val="18"/>
              </w:rPr>
              <w:t>trategią rozwoju loka</w:t>
            </w:r>
            <w:r w:rsidRPr="00AA657C">
              <w:rPr>
                <w:rFonts w:eastAsia="Calibri"/>
                <w:sz w:val="18"/>
                <w:szCs w:val="18"/>
              </w:rPr>
              <w:t>l</w:t>
            </w:r>
            <w:r w:rsidRPr="00AA657C">
              <w:rPr>
                <w:rFonts w:eastAsia="Calibri"/>
                <w:sz w:val="18"/>
                <w:szCs w:val="18"/>
              </w:rPr>
              <w:t>nego ki</w:t>
            </w:r>
            <w:r w:rsidRPr="00AA657C">
              <w:rPr>
                <w:rFonts w:eastAsia="Calibri"/>
                <w:sz w:val="18"/>
                <w:szCs w:val="18"/>
              </w:rPr>
              <w:t>e</w:t>
            </w:r>
            <w:r w:rsidRPr="00AA657C">
              <w:rPr>
                <w:rFonts w:eastAsia="Calibri"/>
                <w:sz w:val="18"/>
                <w:szCs w:val="18"/>
              </w:rPr>
              <w:t>rowanego przez społec</w:t>
            </w:r>
            <w:r w:rsidRPr="00AA657C">
              <w:rPr>
                <w:rFonts w:eastAsia="Calibri"/>
                <w:sz w:val="18"/>
                <w:szCs w:val="18"/>
              </w:rPr>
              <w:t>z</w:t>
            </w:r>
            <w:r w:rsidRPr="00AA657C">
              <w:rPr>
                <w:rFonts w:eastAsia="Calibri"/>
                <w:sz w:val="18"/>
                <w:szCs w:val="18"/>
              </w:rPr>
              <w:t xml:space="preserve">ność przez: </w:t>
            </w:r>
          </w:p>
          <w:p w:rsidR="0092385D" w:rsidRPr="00AA657C" w:rsidRDefault="0092385D" w:rsidP="00360C73">
            <w:pPr>
              <w:jc w:val="center"/>
              <w:rPr>
                <w:rFonts w:eastAsia="Calibri"/>
                <w:sz w:val="18"/>
                <w:szCs w:val="18"/>
              </w:rPr>
            </w:pPr>
            <w:r w:rsidRPr="00AA657C">
              <w:rPr>
                <w:rFonts w:eastAsia="Calibri"/>
                <w:sz w:val="18"/>
                <w:szCs w:val="18"/>
              </w:rPr>
              <w:t>a) podejmowanie działa</w:t>
            </w:r>
            <w:r w:rsidRPr="00AA657C">
              <w:rPr>
                <w:rFonts w:eastAsia="Calibri"/>
                <w:sz w:val="18"/>
                <w:szCs w:val="18"/>
              </w:rPr>
              <w:t>l</w:t>
            </w:r>
            <w:r w:rsidRPr="00AA657C">
              <w:rPr>
                <w:rFonts w:eastAsia="Calibri"/>
                <w:sz w:val="18"/>
                <w:szCs w:val="18"/>
              </w:rPr>
              <w:t>ności gosp</w:t>
            </w:r>
            <w:r w:rsidRPr="00AA657C">
              <w:rPr>
                <w:rFonts w:eastAsia="Calibri"/>
                <w:sz w:val="18"/>
                <w:szCs w:val="18"/>
              </w:rPr>
              <w:t>o</w:t>
            </w:r>
            <w:r w:rsidRPr="00AA657C">
              <w:rPr>
                <w:rFonts w:eastAsia="Calibri"/>
                <w:sz w:val="18"/>
                <w:szCs w:val="18"/>
              </w:rPr>
              <w:t xml:space="preserve">darczej, </w:t>
            </w:r>
          </w:p>
          <w:p w:rsidR="0092385D" w:rsidRPr="00AA657C" w:rsidRDefault="0092385D" w:rsidP="00360C73">
            <w:pPr>
              <w:jc w:val="center"/>
              <w:rPr>
                <w:rFonts w:eastAsia="Calibri"/>
                <w:sz w:val="18"/>
                <w:szCs w:val="18"/>
              </w:rPr>
            </w:pPr>
            <w:r w:rsidRPr="00AA657C">
              <w:rPr>
                <w:rFonts w:eastAsia="Calibri"/>
                <w:sz w:val="18"/>
                <w:szCs w:val="18"/>
              </w:rPr>
              <w:t>c) rozwijanie działaln</w:t>
            </w:r>
            <w:r w:rsidRPr="00AA657C">
              <w:rPr>
                <w:rFonts w:eastAsia="Calibri"/>
                <w:sz w:val="18"/>
                <w:szCs w:val="18"/>
              </w:rPr>
              <w:t>o</w:t>
            </w:r>
            <w:r w:rsidRPr="00AA657C">
              <w:rPr>
                <w:rFonts w:eastAsia="Calibri"/>
                <w:sz w:val="18"/>
                <w:szCs w:val="18"/>
              </w:rPr>
              <w:t>ści gospoda</w:t>
            </w:r>
            <w:r w:rsidRPr="00AA657C">
              <w:rPr>
                <w:rFonts w:eastAsia="Calibri"/>
                <w:sz w:val="18"/>
                <w:szCs w:val="18"/>
              </w:rPr>
              <w:t>r</w:t>
            </w:r>
            <w:r w:rsidRPr="00AA657C">
              <w:rPr>
                <w:rFonts w:eastAsia="Calibri"/>
                <w:sz w:val="18"/>
                <w:szCs w:val="18"/>
              </w:rPr>
              <w:t xml:space="preserve">czej, </w:t>
            </w:r>
          </w:p>
          <w:p w:rsidR="0092385D" w:rsidRPr="00AA657C" w:rsidRDefault="0092385D" w:rsidP="00360C73">
            <w:pPr>
              <w:jc w:val="center"/>
              <w:rPr>
                <w:sz w:val="18"/>
                <w:szCs w:val="18"/>
              </w:rPr>
            </w:pPr>
            <w:r w:rsidRPr="00AA657C">
              <w:rPr>
                <w:rFonts w:eastAsia="Calibri"/>
                <w:sz w:val="18"/>
                <w:szCs w:val="18"/>
              </w:rPr>
              <w:t>d) podnoszenie kompete</w:t>
            </w:r>
            <w:r w:rsidRPr="00AA657C">
              <w:rPr>
                <w:rFonts w:eastAsia="Calibri"/>
                <w:sz w:val="18"/>
                <w:szCs w:val="18"/>
              </w:rPr>
              <w:t>n</w:t>
            </w:r>
            <w:r w:rsidRPr="00AA657C">
              <w:rPr>
                <w:rFonts w:eastAsia="Calibri"/>
                <w:sz w:val="18"/>
                <w:szCs w:val="18"/>
              </w:rPr>
              <w:t>cji osób realizuj</w:t>
            </w:r>
            <w:r w:rsidRPr="00AA657C">
              <w:rPr>
                <w:rFonts w:eastAsia="Calibri"/>
                <w:sz w:val="18"/>
                <w:szCs w:val="18"/>
              </w:rPr>
              <w:t>ą</w:t>
            </w:r>
            <w:r w:rsidRPr="00AA657C">
              <w:rPr>
                <w:rFonts w:eastAsia="Calibri"/>
                <w:sz w:val="18"/>
                <w:szCs w:val="18"/>
              </w:rPr>
              <w:t>cych operacje w zakresie okr</w:t>
            </w:r>
            <w:r w:rsidRPr="00AA657C">
              <w:rPr>
                <w:rFonts w:eastAsia="Calibri"/>
                <w:sz w:val="18"/>
                <w:szCs w:val="18"/>
              </w:rPr>
              <w:t>e</w:t>
            </w:r>
            <w:r w:rsidRPr="00AA657C">
              <w:rPr>
                <w:rFonts w:eastAsia="Calibri"/>
                <w:sz w:val="18"/>
                <w:szCs w:val="18"/>
              </w:rPr>
              <w:t>ślonym w lit. a lub c</w:t>
            </w:r>
          </w:p>
        </w:tc>
        <w:tc>
          <w:tcPr>
            <w:tcW w:w="533" w:type="pct"/>
            <w:vMerge/>
            <w:shd w:val="clear" w:color="auto" w:fill="D9D9D9"/>
            <w:vAlign w:val="center"/>
          </w:tcPr>
          <w:p w:rsidR="0092385D" w:rsidRPr="00AA657C" w:rsidRDefault="0092385D" w:rsidP="00742638">
            <w:pPr>
              <w:jc w:val="center"/>
              <w:rPr>
                <w:sz w:val="20"/>
                <w:szCs w:val="20"/>
              </w:rPr>
            </w:pPr>
          </w:p>
        </w:tc>
      </w:tr>
      <w:tr w:rsidR="0092385D" w:rsidRPr="00B7115F" w:rsidTr="00AA657C">
        <w:trPr>
          <w:trHeight w:val="780"/>
        </w:trPr>
        <w:tc>
          <w:tcPr>
            <w:tcW w:w="777" w:type="pct"/>
            <w:vMerge/>
            <w:shd w:val="clear" w:color="auto" w:fill="D9D9D9"/>
            <w:vAlign w:val="center"/>
          </w:tcPr>
          <w:p w:rsidR="0092385D" w:rsidRPr="00AA657C" w:rsidRDefault="0092385D" w:rsidP="00742638">
            <w:pPr>
              <w:spacing w:before="120"/>
              <w:jc w:val="center"/>
              <w:rPr>
                <w:sz w:val="20"/>
                <w:szCs w:val="20"/>
              </w:rPr>
            </w:pPr>
          </w:p>
        </w:tc>
        <w:tc>
          <w:tcPr>
            <w:tcW w:w="469" w:type="pct"/>
            <w:vMerge/>
            <w:shd w:val="clear" w:color="auto" w:fill="D9D9D9"/>
            <w:vAlign w:val="center"/>
          </w:tcPr>
          <w:p w:rsidR="0092385D" w:rsidRPr="00AA657C" w:rsidRDefault="0092385D" w:rsidP="00742638">
            <w:pPr>
              <w:jc w:val="center"/>
              <w:rPr>
                <w:sz w:val="20"/>
                <w:szCs w:val="20"/>
              </w:rPr>
            </w:pPr>
          </w:p>
        </w:tc>
        <w:tc>
          <w:tcPr>
            <w:tcW w:w="475" w:type="pct"/>
            <w:vMerge/>
            <w:shd w:val="clear" w:color="auto" w:fill="D9D9D9"/>
            <w:vAlign w:val="center"/>
          </w:tcPr>
          <w:p w:rsidR="0092385D" w:rsidRPr="00AA657C" w:rsidRDefault="0092385D" w:rsidP="00742638">
            <w:pPr>
              <w:jc w:val="center"/>
              <w:rPr>
                <w:b/>
                <w:sz w:val="20"/>
                <w:szCs w:val="20"/>
              </w:rPr>
            </w:pPr>
          </w:p>
        </w:tc>
        <w:tc>
          <w:tcPr>
            <w:tcW w:w="467" w:type="pct"/>
            <w:vMerge/>
            <w:shd w:val="clear" w:color="auto" w:fill="D9D9D9"/>
            <w:vAlign w:val="center"/>
          </w:tcPr>
          <w:p w:rsidR="0092385D" w:rsidRPr="00AA657C" w:rsidRDefault="0092385D" w:rsidP="00742638">
            <w:pPr>
              <w:jc w:val="center"/>
              <w:rPr>
                <w:color w:val="00B050"/>
                <w:sz w:val="20"/>
                <w:szCs w:val="20"/>
              </w:rPr>
            </w:pPr>
          </w:p>
        </w:tc>
        <w:tc>
          <w:tcPr>
            <w:tcW w:w="593" w:type="pct"/>
            <w:tcBorders>
              <w:top w:val="single" w:sz="4" w:space="0" w:color="auto"/>
            </w:tcBorders>
            <w:shd w:val="clear" w:color="auto" w:fill="D9D9D9"/>
            <w:vAlign w:val="center"/>
          </w:tcPr>
          <w:p w:rsidR="0092385D" w:rsidRPr="00AA657C" w:rsidRDefault="0092385D" w:rsidP="009E76C8">
            <w:pPr>
              <w:jc w:val="center"/>
              <w:rPr>
                <w:sz w:val="18"/>
                <w:szCs w:val="18"/>
              </w:rPr>
            </w:pPr>
            <w:r w:rsidRPr="00AA657C">
              <w:rPr>
                <w:sz w:val="18"/>
                <w:szCs w:val="18"/>
              </w:rPr>
              <w:t>Liczba przedsi</w:t>
            </w:r>
            <w:r w:rsidRPr="00AA657C">
              <w:rPr>
                <w:sz w:val="18"/>
                <w:szCs w:val="18"/>
              </w:rPr>
              <w:t>ę</w:t>
            </w:r>
            <w:r w:rsidRPr="00AA657C">
              <w:rPr>
                <w:sz w:val="18"/>
                <w:szCs w:val="18"/>
              </w:rPr>
              <w:t>wzięć o charakterze eduk</w:t>
            </w:r>
            <w:r w:rsidRPr="00AA657C">
              <w:rPr>
                <w:sz w:val="18"/>
                <w:szCs w:val="18"/>
              </w:rPr>
              <w:t>a</w:t>
            </w:r>
            <w:r w:rsidRPr="00AA657C">
              <w:rPr>
                <w:sz w:val="18"/>
                <w:szCs w:val="18"/>
              </w:rPr>
              <w:t>cyjno- pr</w:t>
            </w:r>
            <w:r w:rsidRPr="00AA657C">
              <w:rPr>
                <w:sz w:val="18"/>
                <w:szCs w:val="18"/>
              </w:rPr>
              <w:t>o</w:t>
            </w:r>
            <w:r w:rsidRPr="00AA657C">
              <w:rPr>
                <w:sz w:val="18"/>
                <w:szCs w:val="18"/>
              </w:rPr>
              <w:t>mocyjnym w ramach wspó</w:t>
            </w:r>
            <w:r w:rsidRPr="00AA657C">
              <w:rPr>
                <w:sz w:val="18"/>
                <w:szCs w:val="18"/>
              </w:rPr>
              <w:t>ł</w:t>
            </w:r>
            <w:r w:rsidRPr="00AA657C">
              <w:rPr>
                <w:sz w:val="18"/>
                <w:szCs w:val="18"/>
              </w:rPr>
              <w:t>pracy</w:t>
            </w:r>
          </w:p>
        </w:tc>
        <w:tc>
          <w:tcPr>
            <w:tcW w:w="529" w:type="pct"/>
            <w:tcBorders>
              <w:top w:val="single" w:sz="4" w:space="0" w:color="auto"/>
            </w:tcBorders>
            <w:shd w:val="clear" w:color="auto" w:fill="D9D9D9"/>
            <w:vAlign w:val="center"/>
          </w:tcPr>
          <w:p w:rsidR="0092385D" w:rsidRPr="00AA657C" w:rsidRDefault="0092385D" w:rsidP="00742638">
            <w:pPr>
              <w:jc w:val="center"/>
              <w:rPr>
                <w:color w:val="00B050"/>
                <w:sz w:val="18"/>
                <w:szCs w:val="18"/>
              </w:rPr>
            </w:pPr>
            <w:r w:rsidRPr="00AA657C">
              <w:rPr>
                <w:color w:val="00B050"/>
                <w:sz w:val="18"/>
                <w:szCs w:val="18"/>
              </w:rPr>
              <w:t>Wzrost liczby osób które nabyły wi</w:t>
            </w:r>
            <w:r w:rsidRPr="00AA657C">
              <w:rPr>
                <w:color w:val="00B050"/>
                <w:sz w:val="18"/>
                <w:szCs w:val="18"/>
              </w:rPr>
              <w:t>e</w:t>
            </w:r>
            <w:r w:rsidRPr="00AA657C">
              <w:rPr>
                <w:color w:val="00B050"/>
                <w:sz w:val="18"/>
                <w:szCs w:val="18"/>
              </w:rPr>
              <w:t>dzę i doświadcz</w:t>
            </w:r>
            <w:r w:rsidRPr="00AA657C">
              <w:rPr>
                <w:color w:val="00B050"/>
                <w:sz w:val="18"/>
                <w:szCs w:val="18"/>
              </w:rPr>
              <w:t>e</w:t>
            </w:r>
            <w:r w:rsidRPr="00AA657C">
              <w:rPr>
                <w:color w:val="00B050"/>
                <w:sz w:val="18"/>
                <w:szCs w:val="18"/>
              </w:rPr>
              <w:t>nie w zakresie produktów loka</w:t>
            </w:r>
            <w:r w:rsidRPr="00AA657C">
              <w:rPr>
                <w:color w:val="00B050"/>
                <w:sz w:val="18"/>
                <w:szCs w:val="18"/>
              </w:rPr>
              <w:t>l</w:t>
            </w:r>
            <w:r w:rsidRPr="00AA657C">
              <w:rPr>
                <w:color w:val="00B050"/>
                <w:sz w:val="18"/>
                <w:szCs w:val="18"/>
              </w:rPr>
              <w:t>nych</w:t>
            </w:r>
          </w:p>
        </w:tc>
        <w:tc>
          <w:tcPr>
            <w:tcW w:w="384" w:type="pct"/>
            <w:vMerge/>
            <w:shd w:val="clear" w:color="auto" w:fill="D9D9D9"/>
            <w:vAlign w:val="center"/>
          </w:tcPr>
          <w:p w:rsidR="0092385D" w:rsidRPr="00AA657C" w:rsidRDefault="0092385D" w:rsidP="00742638">
            <w:pPr>
              <w:jc w:val="center"/>
              <w:rPr>
                <w:color w:val="FF0000"/>
                <w:sz w:val="18"/>
                <w:szCs w:val="18"/>
              </w:rPr>
            </w:pPr>
          </w:p>
        </w:tc>
        <w:tc>
          <w:tcPr>
            <w:tcW w:w="772" w:type="pct"/>
            <w:tcBorders>
              <w:top w:val="single" w:sz="4" w:space="0" w:color="auto"/>
            </w:tcBorders>
            <w:shd w:val="clear" w:color="auto" w:fill="D9D9D9"/>
            <w:vAlign w:val="center"/>
          </w:tcPr>
          <w:p w:rsidR="0092385D" w:rsidRPr="00AA657C" w:rsidRDefault="0092385D" w:rsidP="00360C73">
            <w:pPr>
              <w:jc w:val="center"/>
              <w:rPr>
                <w:rFonts w:eastAsia="Calibri"/>
                <w:sz w:val="18"/>
                <w:szCs w:val="18"/>
              </w:rPr>
            </w:pPr>
          </w:p>
          <w:p w:rsidR="0092385D" w:rsidRPr="00AA657C" w:rsidRDefault="0092385D" w:rsidP="00360C73">
            <w:pPr>
              <w:jc w:val="center"/>
              <w:rPr>
                <w:rFonts w:eastAsia="Calibri"/>
                <w:sz w:val="18"/>
                <w:szCs w:val="18"/>
              </w:rPr>
            </w:pPr>
          </w:p>
          <w:p w:rsidR="0092385D" w:rsidRPr="00AA657C" w:rsidRDefault="0092385D" w:rsidP="00360C73">
            <w:pPr>
              <w:jc w:val="center"/>
              <w:rPr>
                <w:rFonts w:eastAsia="Calibri"/>
                <w:sz w:val="18"/>
                <w:szCs w:val="18"/>
              </w:rPr>
            </w:pPr>
            <w:r w:rsidRPr="00AA657C">
              <w:rPr>
                <w:sz w:val="18"/>
                <w:szCs w:val="18"/>
              </w:rPr>
              <w:t>19.3 Współpr</w:t>
            </w:r>
            <w:r w:rsidRPr="00AA657C">
              <w:rPr>
                <w:sz w:val="18"/>
                <w:szCs w:val="18"/>
              </w:rPr>
              <w:t>a</w:t>
            </w:r>
            <w:r w:rsidRPr="00AA657C">
              <w:rPr>
                <w:sz w:val="18"/>
                <w:szCs w:val="18"/>
              </w:rPr>
              <w:t>ca</w:t>
            </w:r>
          </w:p>
          <w:p w:rsidR="0092385D" w:rsidRPr="00AA657C" w:rsidRDefault="0092385D" w:rsidP="00360C73">
            <w:pPr>
              <w:jc w:val="center"/>
              <w:rPr>
                <w:rFonts w:eastAsia="Calibri"/>
                <w:sz w:val="18"/>
                <w:szCs w:val="18"/>
              </w:rPr>
            </w:pPr>
          </w:p>
        </w:tc>
        <w:tc>
          <w:tcPr>
            <w:tcW w:w="533" w:type="pct"/>
            <w:vMerge/>
            <w:shd w:val="clear" w:color="auto" w:fill="D9D9D9"/>
            <w:vAlign w:val="center"/>
          </w:tcPr>
          <w:p w:rsidR="0092385D" w:rsidRPr="00AA657C" w:rsidRDefault="0092385D" w:rsidP="00742638">
            <w:pPr>
              <w:jc w:val="center"/>
              <w:rPr>
                <w:sz w:val="20"/>
                <w:szCs w:val="20"/>
              </w:rPr>
            </w:pPr>
          </w:p>
        </w:tc>
      </w:tr>
      <w:tr w:rsidR="00F0591F" w:rsidRPr="00B7115F" w:rsidTr="00AA657C">
        <w:trPr>
          <w:trHeight w:val="1138"/>
        </w:trPr>
        <w:tc>
          <w:tcPr>
            <w:tcW w:w="777" w:type="pct"/>
            <w:vMerge w:val="restart"/>
            <w:vAlign w:val="center"/>
          </w:tcPr>
          <w:p w:rsidR="00F0591F" w:rsidRPr="00AA657C" w:rsidRDefault="00F0591F" w:rsidP="00742638">
            <w:pPr>
              <w:jc w:val="center"/>
              <w:rPr>
                <w:color w:val="000000"/>
                <w:sz w:val="20"/>
                <w:szCs w:val="20"/>
              </w:rPr>
            </w:pPr>
            <w:r w:rsidRPr="00AA657C">
              <w:rPr>
                <w:sz w:val="20"/>
                <w:szCs w:val="20"/>
              </w:rPr>
              <w:lastRenderedPageBreak/>
              <w:t>Wzrost aktywności prze</w:t>
            </w:r>
            <w:r w:rsidRPr="00AA657C">
              <w:rPr>
                <w:sz w:val="20"/>
                <w:szCs w:val="20"/>
              </w:rPr>
              <w:t>d</w:t>
            </w:r>
            <w:r w:rsidRPr="00AA657C">
              <w:rPr>
                <w:sz w:val="20"/>
                <w:szCs w:val="20"/>
              </w:rPr>
              <w:t>stawicieli sektora społec</w:t>
            </w:r>
            <w:r w:rsidRPr="00AA657C">
              <w:rPr>
                <w:sz w:val="20"/>
                <w:szCs w:val="20"/>
              </w:rPr>
              <w:t>z</w:t>
            </w:r>
            <w:r w:rsidRPr="00AA657C">
              <w:rPr>
                <w:sz w:val="20"/>
                <w:szCs w:val="20"/>
              </w:rPr>
              <w:t>nego</w:t>
            </w:r>
            <w:r w:rsidRPr="00AA657C">
              <w:rPr>
                <w:color w:val="000000"/>
                <w:sz w:val="20"/>
                <w:szCs w:val="20"/>
              </w:rPr>
              <w:t>;</w:t>
            </w:r>
          </w:p>
          <w:p w:rsidR="00F0591F" w:rsidRPr="00AA657C" w:rsidRDefault="00F0591F" w:rsidP="00742638">
            <w:pPr>
              <w:jc w:val="center"/>
              <w:rPr>
                <w:color w:val="000000"/>
                <w:sz w:val="20"/>
                <w:szCs w:val="20"/>
              </w:rPr>
            </w:pPr>
          </w:p>
          <w:p w:rsidR="00F0591F" w:rsidRPr="00AA657C" w:rsidRDefault="00F0591F" w:rsidP="00742638">
            <w:pPr>
              <w:jc w:val="center"/>
              <w:rPr>
                <w:sz w:val="20"/>
                <w:szCs w:val="20"/>
              </w:rPr>
            </w:pPr>
            <w:r w:rsidRPr="00AA657C">
              <w:rPr>
                <w:sz w:val="20"/>
                <w:szCs w:val="20"/>
              </w:rPr>
              <w:t>Współpraca lokalnych podmiotów – samorz</w:t>
            </w:r>
            <w:r w:rsidRPr="00AA657C">
              <w:rPr>
                <w:sz w:val="20"/>
                <w:szCs w:val="20"/>
              </w:rPr>
              <w:t>ą</w:t>
            </w:r>
            <w:r w:rsidRPr="00AA657C">
              <w:rPr>
                <w:sz w:val="20"/>
                <w:szCs w:val="20"/>
              </w:rPr>
              <w:t>dów, instytucji, organiz</w:t>
            </w:r>
            <w:r w:rsidRPr="00AA657C">
              <w:rPr>
                <w:sz w:val="20"/>
                <w:szCs w:val="20"/>
              </w:rPr>
              <w:t>a</w:t>
            </w:r>
            <w:r w:rsidRPr="00AA657C">
              <w:rPr>
                <w:sz w:val="20"/>
                <w:szCs w:val="20"/>
              </w:rPr>
              <w:t>cji pozarządowych, prze</w:t>
            </w:r>
            <w:r w:rsidRPr="00AA657C">
              <w:rPr>
                <w:sz w:val="20"/>
                <w:szCs w:val="20"/>
              </w:rPr>
              <w:t>d</w:t>
            </w:r>
            <w:r w:rsidRPr="00AA657C">
              <w:rPr>
                <w:sz w:val="20"/>
                <w:szCs w:val="20"/>
              </w:rPr>
              <w:t>siębiorców</w:t>
            </w:r>
          </w:p>
          <w:p w:rsidR="00F0591F" w:rsidRPr="00AA657C" w:rsidRDefault="00F0591F" w:rsidP="00742638">
            <w:pPr>
              <w:jc w:val="center"/>
              <w:rPr>
                <w:b/>
                <w:bCs/>
                <w:sz w:val="20"/>
                <w:szCs w:val="20"/>
              </w:rPr>
            </w:pPr>
          </w:p>
          <w:p w:rsidR="00F0591F" w:rsidRPr="00AA657C" w:rsidRDefault="00F0591F" w:rsidP="00742638">
            <w:pPr>
              <w:jc w:val="center"/>
              <w:rPr>
                <w:sz w:val="20"/>
                <w:szCs w:val="20"/>
              </w:rPr>
            </w:pPr>
            <w:r w:rsidRPr="00AA657C">
              <w:rPr>
                <w:sz w:val="20"/>
                <w:szCs w:val="20"/>
              </w:rPr>
              <w:t>Brak dostatecznej infr</w:t>
            </w:r>
            <w:r w:rsidRPr="00AA657C">
              <w:rPr>
                <w:sz w:val="20"/>
                <w:szCs w:val="20"/>
              </w:rPr>
              <w:t>a</w:t>
            </w:r>
            <w:r w:rsidRPr="00AA657C">
              <w:rPr>
                <w:sz w:val="20"/>
                <w:szCs w:val="20"/>
              </w:rPr>
              <w:t>strukt</w:t>
            </w:r>
            <w:r w:rsidRPr="00AA657C">
              <w:rPr>
                <w:sz w:val="20"/>
                <w:szCs w:val="20"/>
              </w:rPr>
              <w:t>u</w:t>
            </w:r>
            <w:r w:rsidRPr="00AA657C">
              <w:rPr>
                <w:sz w:val="20"/>
                <w:szCs w:val="20"/>
              </w:rPr>
              <w:t>ry kulturalnej i rekreacyjnej w postaci świetlic, ogólnodostę</w:t>
            </w:r>
            <w:r w:rsidRPr="00AA657C">
              <w:rPr>
                <w:sz w:val="20"/>
                <w:szCs w:val="20"/>
              </w:rPr>
              <w:t>p</w:t>
            </w:r>
            <w:r w:rsidRPr="00AA657C">
              <w:rPr>
                <w:sz w:val="20"/>
                <w:szCs w:val="20"/>
              </w:rPr>
              <w:t>nych placów zabaw, s</w:t>
            </w:r>
            <w:r w:rsidRPr="00AA657C">
              <w:rPr>
                <w:sz w:val="20"/>
                <w:szCs w:val="20"/>
              </w:rPr>
              <w:t>i</w:t>
            </w:r>
            <w:r w:rsidRPr="00AA657C">
              <w:rPr>
                <w:sz w:val="20"/>
                <w:szCs w:val="20"/>
              </w:rPr>
              <w:t>łowni na wolnym powi</w:t>
            </w:r>
            <w:r w:rsidRPr="00AA657C">
              <w:rPr>
                <w:sz w:val="20"/>
                <w:szCs w:val="20"/>
              </w:rPr>
              <w:t>e</w:t>
            </w:r>
            <w:r w:rsidRPr="00AA657C">
              <w:rPr>
                <w:sz w:val="20"/>
                <w:szCs w:val="20"/>
              </w:rPr>
              <w:t>trzu, ścieżek zdrowia, a w miejscach gdzie taka i</w:t>
            </w:r>
            <w:r w:rsidRPr="00AA657C">
              <w:rPr>
                <w:sz w:val="20"/>
                <w:szCs w:val="20"/>
              </w:rPr>
              <w:t>n</w:t>
            </w:r>
            <w:r w:rsidRPr="00AA657C">
              <w:rPr>
                <w:sz w:val="20"/>
                <w:szCs w:val="20"/>
              </w:rPr>
              <w:t>frastruktura istnieje, ni</w:t>
            </w:r>
            <w:r w:rsidRPr="00AA657C">
              <w:rPr>
                <w:sz w:val="20"/>
                <w:szCs w:val="20"/>
              </w:rPr>
              <w:t>e</w:t>
            </w:r>
            <w:r w:rsidRPr="00AA657C">
              <w:rPr>
                <w:sz w:val="20"/>
                <w:szCs w:val="20"/>
              </w:rPr>
              <w:t>dobór środków na ich dop</w:t>
            </w:r>
            <w:r w:rsidRPr="00AA657C">
              <w:rPr>
                <w:sz w:val="20"/>
                <w:szCs w:val="20"/>
              </w:rPr>
              <w:t>o</w:t>
            </w:r>
            <w:r w:rsidRPr="00AA657C">
              <w:rPr>
                <w:sz w:val="20"/>
                <w:szCs w:val="20"/>
              </w:rPr>
              <w:t>sażenie</w:t>
            </w:r>
          </w:p>
          <w:p w:rsidR="00F0591F" w:rsidRPr="00AA657C" w:rsidRDefault="00F0591F" w:rsidP="00742638">
            <w:pPr>
              <w:spacing w:before="120"/>
              <w:jc w:val="center"/>
              <w:rPr>
                <w:sz w:val="20"/>
                <w:szCs w:val="20"/>
              </w:rPr>
            </w:pPr>
          </w:p>
          <w:p w:rsidR="00F0591F" w:rsidRPr="00AA657C" w:rsidRDefault="00F0591F" w:rsidP="00742638">
            <w:pPr>
              <w:spacing w:before="120"/>
              <w:jc w:val="center"/>
              <w:rPr>
                <w:sz w:val="20"/>
                <w:szCs w:val="20"/>
              </w:rPr>
            </w:pPr>
          </w:p>
          <w:p w:rsidR="00F0591F" w:rsidRPr="00AA657C" w:rsidRDefault="00F0591F" w:rsidP="00742638">
            <w:pPr>
              <w:spacing w:before="120"/>
              <w:jc w:val="center"/>
              <w:rPr>
                <w:sz w:val="20"/>
                <w:szCs w:val="20"/>
              </w:rPr>
            </w:pPr>
          </w:p>
          <w:p w:rsidR="00F0591F" w:rsidRPr="00AA657C" w:rsidRDefault="00F0591F" w:rsidP="00742638">
            <w:pPr>
              <w:spacing w:before="120"/>
              <w:jc w:val="center"/>
              <w:rPr>
                <w:b/>
                <w:sz w:val="20"/>
                <w:szCs w:val="20"/>
                <w:u w:val="single"/>
              </w:rPr>
            </w:pPr>
          </w:p>
        </w:tc>
        <w:tc>
          <w:tcPr>
            <w:tcW w:w="469" w:type="pct"/>
            <w:vMerge w:val="restart"/>
            <w:vAlign w:val="center"/>
          </w:tcPr>
          <w:p w:rsidR="00F0591F" w:rsidRPr="00AA657C" w:rsidRDefault="00F0591F" w:rsidP="00742638">
            <w:pPr>
              <w:jc w:val="center"/>
              <w:rPr>
                <w:b/>
                <w:sz w:val="20"/>
                <w:szCs w:val="20"/>
              </w:rPr>
            </w:pPr>
            <w:r w:rsidRPr="00AA657C">
              <w:rPr>
                <w:b/>
                <w:sz w:val="20"/>
                <w:szCs w:val="20"/>
              </w:rPr>
              <w:t>AKTYW</w:t>
            </w:r>
            <w:r w:rsidRPr="00AA657C">
              <w:rPr>
                <w:b/>
                <w:sz w:val="20"/>
                <w:szCs w:val="20"/>
              </w:rPr>
              <w:t>I</w:t>
            </w:r>
            <w:r w:rsidRPr="00AA657C">
              <w:rPr>
                <w:b/>
                <w:sz w:val="20"/>
                <w:szCs w:val="20"/>
              </w:rPr>
              <w:t>ZACJA MIES</w:t>
            </w:r>
            <w:r w:rsidRPr="00AA657C">
              <w:rPr>
                <w:b/>
                <w:sz w:val="20"/>
                <w:szCs w:val="20"/>
              </w:rPr>
              <w:t>Z</w:t>
            </w:r>
            <w:r w:rsidRPr="00AA657C">
              <w:rPr>
                <w:b/>
                <w:sz w:val="20"/>
                <w:szCs w:val="20"/>
              </w:rPr>
              <w:t>KAŃCÓW I WZMO</w:t>
            </w:r>
            <w:r w:rsidRPr="00AA657C">
              <w:rPr>
                <w:b/>
                <w:sz w:val="20"/>
                <w:szCs w:val="20"/>
              </w:rPr>
              <w:t>C</w:t>
            </w:r>
            <w:r w:rsidRPr="00AA657C">
              <w:rPr>
                <w:b/>
                <w:sz w:val="20"/>
                <w:szCs w:val="20"/>
              </w:rPr>
              <w:t>NIENIE K</w:t>
            </w:r>
            <w:r w:rsidRPr="00AA657C">
              <w:rPr>
                <w:b/>
                <w:sz w:val="20"/>
                <w:szCs w:val="20"/>
              </w:rPr>
              <w:t>A</w:t>
            </w:r>
            <w:r w:rsidRPr="00AA657C">
              <w:rPr>
                <w:b/>
                <w:sz w:val="20"/>
                <w:szCs w:val="20"/>
              </w:rPr>
              <w:t>PIT</w:t>
            </w:r>
            <w:r w:rsidRPr="00AA657C">
              <w:rPr>
                <w:b/>
                <w:sz w:val="20"/>
                <w:szCs w:val="20"/>
              </w:rPr>
              <w:t>A</w:t>
            </w:r>
            <w:r w:rsidRPr="00AA657C">
              <w:rPr>
                <w:b/>
                <w:sz w:val="20"/>
                <w:szCs w:val="20"/>
              </w:rPr>
              <w:t>ŁU SPOŁEC</w:t>
            </w:r>
            <w:r w:rsidRPr="00AA657C">
              <w:rPr>
                <w:b/>
                <w:sz w:val="20"/>
                <w:szCs w:val="20"/>
              </w:rPr>
              <w:t>Z</w:t>
            </w:r>
            <w:r w:rsidRPr="00AA657C">
              <w:rPr>
                <w:b/>
                <w:sz w:val="20"/>
                <w:szCs w:val="20"/>
              </w:rPr>
              <w:t>NEGO</w:t>
            </w:r>
          </w:p>
          <w:p w:rsidR="00F0591F" w:rsidRPr="00AA657C" w:rsidRDefault="00F0591F" w:rsidP="00742638">
            <w:pPr>
              <w:jc w:val="center"/>
              <w:rPr>
                <w:b/>
                <w:color w:val="FF0000"/>
                <w:sz w:val="20"/>
                <w:szCs w:val="20"/>
              </w:rPr>
            </w:pPr>
          </w:p>
          <w:p w:rsidR="00F0591F" w:rsidRPr="00AA657C" w:rsidRDefault="00F0591F" w:rsidP="00460024">
            <w:pPr>
              <w:jc w:val="center"/>
              <w:rPr>
                <w:b/>
                <w:color w:val="FF0000"/>
                <w:sz w:val="20"/>
                <w:szCs w:val="20"/>
              </w:rPr>
            </w:pPr>
          </w:p>
        </w:tc>
        <w:tc>
          <w:tcPr>
            <w:tcW w:w="475" w:type="pct"/>
            <w:vMerge w:val="restart"/>
            <w:vAlign w:val="center"/>
          </w:tcPr>
          <w:p w:rsidR="00F0591F" w:rsidRPr="00AA657C" w:rsidRDefault="00F0591F" w:rsidP="00742638">
            <w:pPr>
              <w:jc w:val="center"/>
              <w:rPr>
                <w:color w:val="FF0000"/>
                <w:sz w:val="20"/>
                <w:szCs w:val="20"/>
              </w:rPr>
            </w:pPr>
            <w:r w:rsidRPr="00AA657C">
              <w:rPr>
                <w:sz w:val="20"/>
                <w:szCs w:val="20"/>
              </w:rPr>
              <w:t>Podniesienie aktywności sp</w:t>
            </w:r>
            <w:r w:rsidRPr="00AA657C">
              <w:rPr>
                <w:sz w:val="20"/>
                <w:szCs w:val="20"/>
              </w:rPr>
              <w:t>o</w:t>
            </w:r>
            <w:r w:rsidRPr="00AA657C">
              <w:rPr>
                <w:sz w:val="20"/>
                <w:szCs w:val="20"/>
              </w:rPr>
              <w:t>łecznej mieszka</w:t>
            </w:r>
            <w:r w:rsidRPr="00AA657C">
              <w:rPr>
                <w:sz w:val="20"/>
                <w:szCs w:val="20"/>
              </w:rPr>
              <w:t>ń</w:t>
            </w:r>
            <w:r w:rsidRPr="00AA657C">
              <w:rPr>
                <w:sz w:val="20"/>
                <w:szCs w:val="20"/>
              </w:rPr>
              <w:t>ców</w:t>
            </w:r>
          </w:p>
          <w:p w:rsidR="00F0591F" w:rsidRPr="00AA657C" w:rsidRDefault="00F0591F" w:rsidP="00742638">
            <w:pPr>
              <w:jc w:val="center"/>
              <w:rPr>
                <w:color w:val="FF0000"/>
                <w:sz w:val="20"/>
                <w:szCs w:val="20"/>
              </w:rPr>
            </w:pPr>
          </w:p>
          <w:p w:rsidR="00F0591F" w:rsidRPr="00AA657C" w:rsidRDefault="00F0591F" w:rsidP="00742638">
            <w:pPr>
              <w:jc w:val="center"/>
              <w:rPr>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b/>
                <w:color w:val="FF0000"/>
                <w:sz w:val="20"/>
                <w:szCs w:val="20"/>
              </w:rPr>
            </w:pPr>
          </w:p>
        </w:tc>
        <w:tc>
          <w:tcPr>
            <w:tcW w:w="467" w:type="pct"/>
            <w:vMerge w:val="restart"/>
            <w:vAlign w:val="center"/>
          </w:tcPr>
          <w:p w:rsidR="00F0591F" w:rsidRPr="00AA657C" w:rsidRDefault="00F0591F" w:rsidP="00742638">
            <w:pPr>
              <w:jc w:val="center"/>
              <w:rPr>
                <w:color w:val="FF0000"/>
                <w:sz w:val="20"/>
                <w:szCs w:val="20"/>
              </w:rPr>
            </w:pPr>
            <w:r w:rsidRPr="00AA657C">
              <w:rPr>
                <w:sz w:val="20"/>
                <w:szCs w:val="20"/>
              </w:rPr>
              <w:t>Wsparcie loka</w:t>
            </w:r>
            <w:r w:rsidRPr="00AA657C">
              <w:rPr>
                <w:sz w:val="20"/>
                <w:szCs w:val="20"/>
              </w:rPr>
              <w:t>l</w:t>
            </w:r>
            <w:r w:rsidRPr="00AA657C">
              <w:rPr>
                <w:sz w:val="20"/>
                <w:szCs w:val="20"/>
              </w:rPr>
              <w:t>nych inicjatyw w zakresie infr</w:t>
            </w:r>
            <w:r w:rsidRPr="00AA657C">
              <w:rPr>
                <w:sz w:val="20"/>
                <w:szCs w:val="20"/>
              </w:rPr>
              <w:t>a</w:t>
            </w:r>
            <w:r w:rsidRPr="00AA657C">
              <w:rPr>
                <w:sz w:val="20"/>
                <w:szCs w:val="20"/>
              </w:rPr>
              <w:t>struktury oraz imprez  kult</w:t>
            </w:r>
            <w:r w:rsidRPr="00AA657C">
              <w:rPr>
                <w:sz w:val="20"/>
                <w:szCs w:val="20"/>
              </w:rPr>
              <w:t>u</w:t>
            </w:r>
            <w:r w:rsidRPr="00AA657C">
              <w:rPr>
                <w:sz w:val="20"/>
                <w:szCs w:val="20"/>
              </w:rPr>
              <w:t>ralno- rekr</w:t>
            </w:r>
            <w:r w:rsidRPr="00AA657C">
              <w:rPr>
                <w:sz w:val="20"/>
                <w:szCs w:val="20"/>
              </w:rPr>
              <w:t>e</w:t>
            </w:r>
            <w:r w:rsidRPr="00AA657C">
              <w:rPr>
                <w:sz w:val="20"/>
                <w:szCs w:val="20"/>
              </w:rPr>
              <w:t>acyjnych</w:t>
            </w:r>
          </w:p>
          <w:p w:rsidR="00F0591F" w:rsidRPr="00AA657C" w:rsidRDefault="00F0591F" w:rsidP="00742638">
            <w:pPr>
              <w:jc w:val="center"/>
              <w:rPr>
                <w:color w:val="FF0000"/>
                <w:sz w:val="20"/>
                <w:szCs w:val="20"/>
              </w:rPr>
            </w:pPr>
          </w:p>
          <w:p w:rsidR="00F0591F" w:rsidRPr="00AA657C" w:rsidRDefault="00F0591F" w:rsidP="00742638">
            <w:pPr>
              <w:jc w:val="center"/>
              <w:rPr>
                <w:b/>
                <w:color w:val="FF0000"/>
                <w:sz w:val="20"/>
                <w:szCs w:val="20"/>
              </w:rPr>
            </w:pPr>
          </w:p>
          <w:p w:rsidR="00F0591F" w:rsidRPr="00AA657C" w:rsidRDefault="00F0591F" w:rsidP="00742638">
            <w:pPr>
              <w:jc w:val="center"/>
              <w:rPr>
                <w:color w:val="FF0000"/>
                <w:sz w:val="20"/>
                <w:szCs w:val="20"/>
              </w:rPr>
            </w:pPr>
          </w:p>
          <w:p w:rsidR="00F0591F" w:rsidRPr="00AA657C" w:rsidRDefault="00F0591F" w:rsidP="00742638">
            <w:pPr>
              <w:jc w:val="center"/>
              <w:rPr>
                <w:color w:val="FF0000"/>
                <w:sz w:val="20"/>
                <w:szCs w:val="20"/>
              </w:rPr>
            </w:pPr>
          </w:p>
          <w:p w:rsidR="00F0591F" w:rsidRPr="00AA657C" w:rsidRDefault="00F0591F" w:rsidP="00742638">
            <w:pPr>
              <w:jc w:val="center"/>
              <w:rPr>
                <w:color w:val="FF0000"/>
                <w:sz w:val="20"/>
                <w:szCs w:val="20"/>
              </w:rPr>
            </w:pPr>
          </w:p>
        </w:tc>
        <w:tc>
          <w:tcPr>
            <w:tcW w:w="593" w:type="pct"/>
            <w:vAlign w:val="center"/>
          </w:tcPr>
          <w:p w:rsidR="00F0591F" w:rsidRPr="00AA657C" w:rsidRDefault="00F0591F" w:rsidP="00742638">
            <w:pPr>
              <w:jc w:val="center"/>
              <w:rPr>
                <w:sz w:val="18"/>
                <w:szCs w:val="18"/>
              </w:rPr>
            </w:pPr>
            <w:r w:rsidRPr="00AA657C">
              <w:rPr>
                <w:sz w:val="18"/>
                <w:szCs w:val="18"/>
              </w:rPr>
              <w:t>Liczba nowych miejsc integracji społecznej oraz p</w:t>
            </w:r>
            <w:r w:rsidRPr="00AA657C">
              <w:rPr>
                <w:sz w:val="18"/>
                <w:szCs w:val="18"/>
              </w:rPr>
              <w:t>o</w:t>
            </w:r>
            <w:r w:rsidRPr="00AA657C">
              <w:rPr>
                <w:sz w:val="18"/>
                <w:szCs w:val="18"/>
              </w:rPr>
              <w:t>prawa stanu i wyp</w:t>
            </w:r>
            <w:r w:rsidRPr="00AA657C">
              <w:rPr>
                <w:sz w:val="18"/>
                <w:szCs w:val="18"/>
              </w:rPr>
              <w:t>o</w:t>
            </w:r>
            <w:r w:rsidRPr="00AA657C">
              <w:rPr>
                <w:sz w:val="18"/>
                <w:szCs w:val="18"/>
              </w:rPr>
              <w:t>sażenia obie</w:t>
            </w:r>
            <w:r w:rsidRPr="00AA657C">
              <w:rPr>
                <w:sz w:val="18"/>
                <w:szCs w:val="18"/>
              </w:rPr>
              <w:t>k</w:t>
            </w:r>
            <w:r w:rsidRPr="00AA657C">
              <w:rPr>
                <w:sz w:val="18"/>
                <w:szCs w:val="18"/>
              </w:rPr>
              <w:t>tów już funkcjon</w:t>
            </w:r>
            <w:r w:rsidRPr="00AA657C">
              <w:rPr>
                <w:sz w:val="18"/>
                <w:szCs w:val="18"/>
              </w:rPr>
              <w:t>u</w:t>
            </w:r>
            <w:r w:rsidRPr="00AA657C">
              <w:rPr>
                <w:sz w:val="18"/>
                <w:szCs w:val="18"/>
              </w:rPr>
              <w:t>jących</w:t>
            </w:r>
          </w:p>
        </w:tc>
        <w:tc>
          <w:tcPr>
            <w:tcW w:w="529" w:type="pct"/>
            <w:vAlign w:val="center"/>
          </w:tcPr>
          <w:p w:rsidR="00F0591F" w:rsidRPr="00AA657C" w:rsidRDefault="00F0591F" w:rsidP="003935A5">
            <w:pPr>
              <w:jc w:val="center"/>
              <w:rPr>
                <w:color w:val="00B050"/>
                <w:sz w:val="18"/>
                <w:szCs w:val="18"/>
              </w:rPr>
            </w:pPr>
            <w:r w:rsidRPr="00AA657C">
              <w:rPr>
                <w:color w:val="00B050"/>
                <w:sz w:val="18"/>
                <w:szCs w:val="18"/>
              </w:rPr>
              <w:t>Wzrost liczby osób  korzystaj</w:t>
            </w:r>
            <w:r w:rsidRPr="00AA657C">
              <w:rPr>
                <w:color w:val="00B050"/>
                <w:sz w:val="18"/>
                <w:szCs w:val="18"/>
              </w:rPr>
              <w:t>ą</w:t>
            </w:r>
            <w:r w:rsidRPr="00AA657C">
              <w:rPr>
                <w:color w:val="00B050"/>
                <w:sz w:val="18"/>
                <w:szCs w:val="18"/>
              </w:rPr>
              <w:t>cych z miejsc integracji</w:t>
            </w:r>
          </w:p>
        </w:tc>
        <w:tc>
          <w:tcPr>
            <w:tcW w:w="384" w:type="pct"/>
            <w:vMerge w:val="restart"/>
            <w:vAlign w:val="center"/>
          </w:tcPr>
          <w:p w:rsidR="00F0591F" w:rsidRPr="00AA657C" w:rsidRDefault="00F0591F" w:rsidP="00742638">
            <w:pPr>
              <w:jc w:val="center"/>
              <w:rPr>
                <w:color w:val="FF0000"/>
                <w:sz w:val="20"/>
                <w:szCs w:val="20"/>
              </w:rPr>
            </w:pPr>
            <w:r w:rsidRPr="00AA657C">
              <w:rPr>
                <w:color w:val="FF0000"/>
                <w:sz w:val="20"/>
                <w:szCs w:val="20"/>
              </w:rPr>
              <w:t>POPR</w:t>
            </w:r>
            <w:r w:rsidRPr="00AA657C">
              <w:rPr>
                <w:color w:val="FF0000"/>
                <w:sz w:val="20"/>
                <w:szCs w:val="20"/>
              </w:rPr>
              <w:t>A</w:t>
            </w:r>
            <w:r w:rsidRPr="00AA657C">
              <w:rPr>
                <w:color w:val="FF0000"/>
                <w:sz w:val="20"/>
                <w:szCs w:val="20"/>
              </w:rPr>
              <w:t>WA W</w:t>
            </w:r>
            <w:r w:rsidRPr="00AA657C">
              <w:rPr>
                <w:color w:val="FF0000"/>
                <w:sz w:val="20"/>
                <w:szCs w:val="20"/>
              </w:rPr>
              <w:t>A</w:t>
            </w:r>
            <w:r w:rsidRPr="00AA657C">
              <w:rPr>
                <w:color w:val="FF0000"/>
                <w:sz w:val="20"/>
                <w:szCs w:val="20"/>
              </w:rPr>
              <w:t>RU</w:t>
            </w:r>
            <w:r w:rsidRPr="00AA657C">
              <w:rPr>
                <w:color w:val="FF0000"/>
                <w:sz w:val="20"/>
                <w:szCs w:val="20"/>
              </w:rPr>
              <w:t>N</w:t>
            </w:r>
            <w:r w:rsidRPr="00AA657C">
              <w:rPr>
                <w:color w:val="FF0000"/>
                <w:sz w:val="20"/>
                <w:szCs w:val="20"/>
              </w:rPr>
              <w:t>KÓW SE</w:t>
            </w:r>
            <w:r w:rsidRPr="00AA657C">
              <w:rPr>
                <w:color w:val="FF0000"/>
                <w:sz w:val="20"/>
                <w:szCs w:val="20"/>
              </w:rPr>
              <w:t>K</w:t>
            </w:r>
            <w:r w:rsidRPr="00AA657C">
              <w:rPr>
                <w:color w:val="FF0000"/>
                <w:sz w:val="20"/>
                <w:szCs w:val="20"/>
              </w:rPr>
              <w:t>TORA SP</w:t>
            </w:r>
            <w:r w:rsidRPr="00AA657C">
              <w:rPr>
                <w:color w:val="FF0000"/>
                <w:sz w:val="20"/>
                <w:szCs w:val="20"/>
              </w:rPr>
              <w:t>O</w:t>
            </w:r>
            <w:r w:rsidRPr="00AA657C">
              <w:rPr>
                <w:color w:val="FF0000"/>
                <w:sz w:val="20"/>
                <w:szCs w:val="20"/>
              </w:rPr>
              <w:t>ŁECZN</w:t>
            </w:r>
            <w:r w:rsidRPr="00AA657C">
              <w:rPr>
                <w:color w:val="FF0000"/>
                <w:sz w:val="20"/>
                <w:szCs w:val="20"/>
              </w:rPr>
              <w:t>E</w:t>
            </w:r>
            <w:r w:rsidRPr="00AA657C">
              <w:rPr>
                <w:color w:val="FF0000"/>
                <w:sz w:val="20"/>
                <w:szCs w:val="20"/>
              </w:rPr>
              <w:t>GO</w:t>
            </w:r>
          </w:p>
        </w:tc>
        <w:tc>
          <w:tcPr>
            <w:tcW w:w="772" w:type="pct"/>
            <w:vAlign w:val="center"/>
          </w:tcPr>
          <w:p w:rsidR="00F0591F" w:rsidRPr="00AA657C" w:rsidRDefault="00F0591F" w:rsidP="0092385D">
            <w:pPr>
              <w:spacing w:before="100" w:beforeAutospacing="1" w:after="100" w:afterAutospacing="1"/>
              <w:outlineLvl w:val="1"/>
              <w:rPr>
                <w:bCs/>
                <w:sz w:val="18"/>
                <w:szCs w:val="18"/>
              </w:rPr>
            </w:pPr>
            <w:bookmarkStart w:id="26" w:name="_Toc436919066"/>
            <w:bookmarkStart w:id="27" w:name="_Toc437247681"/>
            <w:r w:rsidRPr="00AA657C">
              <w:rPr>
                <w:rFonts w:eastAsia="Calibri"/>
                <w:sz w:val="18"/>
                <w:szCs w:val="18"/>
              </w:rPr>
              <w:t>6)budowa lub przebud</w:t>
            </w:r>
            <w:r w:rsidRPr="00AA657C">
              <w:rPr>
                <w:rFonts w:eastAsia="Calibri"/>
                <w:sz w:val="18"/>
                <w:szCs w:val="18"/>
              </w:rPr>
              <w:t>o</w:t>
            </w:r>
            <w:r w:rsidRPr="00AA657C">
              <w:rPr>
                <w:rFonts w:eastAsia="Calibri"/>
                <w:sz w:val="18"/>
                <w:szCs w:val="18"/>
              </w:rPr>
              <w:t>wa ogólnodostępnej i niekome</w:t>
            </w:r>
            <w:r w:rsidRPr="00AA657C">
              <w:rPr>
                <w:rFonts w:eastAsia="Calibri"/>
                <w:sz w:val="18"/>
                <w:szCs w:val="18"/>
              </w:rPr>
              <w:t>r</w:t>
            </w:r>
            <w:r w:rsidRPr="00AA657C">
              <w:rPr>
                <w:rFonts w:eastAsia="Calibri"/>
                <w:sz w:val="18"/>
                <w:szCs w:val="18"/>
              </w:rPr>
              <w:t>cyjnej infrastruktury tur</w:t>
            </w:r>
            <w:r w:rsidRPr="00AA657C">
              <w:rPr>
                <w:rFonts w:eastAsia="Calibri"/>
                <w:sz w:val="18"/>
                <w:szCs w:val="18"/>
              </w:rPr>
              <w:t>y</w:t>
            </w:r>
            <w:r w:rsidRPr="00AA657C">
              <w:rPr>
                <w:rFonts w:eastAsia="Calibri"/>
                <w:sz w:val="18"/>
                <w:szCs w:val="18"/>
              </w:rPr>
              <w:t>stycznej lub rekreacy</w:t>
            </w:r>
            <w:r w:rsidRPr="00AA657C">
              <w:rPr>
                <w:rFonts w:eastAsia="Calibri"/>
                <w:sz w:val="18"/>
                <w:szCs w:val="18"/>
              </w:rPr>
              <w:t>j</w:t>
            </w:r>
            <w:r w:rsidRPr="00AA657C">
              <w:rPr>
                <w:rFonts w:eastAsia="Calibri"/>
                <w:sz w:val="18"/>
                <w:szCs w:val="18"/>
              </w:rPr>
              <w:t>nej, lub kult</w:t>
            </w:r>
            <w:r w:rsidRPr="00AA657C">
              <w:rPr>
                <w:rFonts w:eastAsia="Calibri"/>
                <w:sz w:val="18"/>
                <w:szCs w:val="18"/>
              </w:rPr>
              <w:t>u</w:t>
            </w:r>
            <w:r w:rsidRPr="00AA657C">
              <w:rPr>
                <w:rFonts w:eastAsia="Calibri"/>
                <w:sz w:val="18"/>
                <w:szCs w:val="18"/>
              </w:rPr>
              <w:t>ralnej</w:t>
            </w:r>
            <w:bookmarkEnd w:id="26"/>
            <w:bookmarkEnd w:id="27"/>
          </w:p>
        </w:tc>
        <w:tc>
          <w:tcPr>
            <w:tcW w:w="533" w:type="pct"/>
            <w:vMerge w:val="restart"/>
            <w:vAlign w:val="center"/>
          </w:tcPr>
          <w:p w:rsidR="00F0591F" w:rsidRPr="00AA657C" w:rsidRDefault="00F0591F" w:rsidP="00742638">
            <w:pPr>
              <w:jc w:val="center"/>
              <w:rPr>
                <w:sz w:val="20"/>
                <w:szCs w:val="20"/>
              </w:rPr>
            </w:pPr>
            <w:r w:rsidRPr="00AA657C">
              <w:rPr>
                <w:sz w:val="20"/>
                <w:szCs w:val="20"/>
              </w:rPr>
              <w:t>`Rozwój działa</w:t>
            </w:r>
            <w:r w:rsidRPr="00AA657C">
              <w:rPr>
                <w:sz w:val="20"/>
                <w:szCs w:val="20"/>
              </w:rPr>
              <w:t>l</w:t>
            </w:r>
            <w:r w:rsidRPr="00AA657C">
              <w:rPr>
                <w:sz w:val="20"/>
                <w:szCs w:val="20"/>
              </w:rPr>
              <w:t>ności organizacji pozarz</w:t>
            </w:r>
            <w:r w:rsidRPr="00AA657C">
              <w:rPr>
                <w:sz w:val="20"/>
                <w:szCs w:val="20"/>
              </w:rPr>
              <w:t>ą</w:t>
            </w:r>
            <w:r w:rsidRPr="00AA657C">
              <w:rPr>
                <w:sz w:val="20"/>
                <w:szCs w:val="20"/>
              </w:rPr>
              <w:t>dowych, w celu większej integracji loka</w:t>
            </w:r>
            <w:r w:rsidRPr="00AA657C">
              <w:rPr>
                <w:sz w:val="20"/>
                <w:szCs w:val="20"/>
              </w:rPr>
              <w:t>l</w:t>
            </w:r>
            <w:r w:rsidRPr="00AA657C">
              <w:rPr>
                <w:sz w:val="20"/>
                <w:szCs w:val="20"/>
              </w:rPr>
              <w:t>nej społeczności, poprzez wspa</w:t>
            </w:r>
            <w:r w:rsidRPr="00AA657C">
              <w:rPr>
                <w:sz w:val="20"/>
                <w:szCs w:val="20"/>
              </w:rPr>
              <w:t>r</w:t>
            </w:r>
            <w:r w:rsidRPr="00AA657C">
              <w:rPr>
                <w:sz w:val="20"/>
                <w:szCs w:val="20"/>
              </w:rPr>
              <w:t>cie finansowe, d</w:t>
            </w:r>
            <w:r w:rsidRPr="00AA657C">
              <w:rPr>
                <w:sz w:val="20"/>
                <w:szCs w:val="20"/>
              </w:rPr>
              <w:t>o</w:t>
            </w:r>
            <w:r w:rsidRPr="00AA657C">
              <w:rPr>
                <w:sz w:val="20"/>
                <w:szCs w:val="20"/>
              </w:rPr>
              <w:t>radcze i pra</w:t>
            </w:r>
            <w:r w:rsidRPr="00AA657C">
              <w:rPr>
                <w:sz w:val="20"/>
                <w:szCs w:val="20"/>
              </w:rPr>
              <w:t>k</w:t>
            </w:r>
            <w:r w:rsidRPr="00AA657C">
              <w:rPr>
                <w:sz w:val="20"/>
                <w:szCs w:val="20"/>
              </w:rPr>
              <w:t>tyczne (forma inkubatora a</w:t>
            </w:r>
            <w:r w:rsidRPr="00AA657C">
              <w:rPr>
                <w:sz w:val="20"/>
                <w:szCs w:val="20"/>
              </w:rPr>
              <w:t>k</w:t>
            </w:r>
            <w:r w:rsidRPr="00AA657C">
              <w:rPr>
                <w:sz w:val="20"/>
                <w:szCs w:val="20"/>
              </w:rPr>
              <w:t>tywności sp</w:t>
            </w:r>
            <w:r w:rsidRPr="00AA657C">
              <w:rPr>
                <w:sz w:val="20"/>
                <w:szCs w:val="20"/>
              </w:rPr>
              <w:t>o</w:t>
            </w:r>
            <w:r w:rsidRPr="00AA657C">
              <w:rPr>
                <w:sz w:val="20"/>
                <w:szCs w:val="20"/>
              </w:rPr>
              <w:t>łecznej)</w:t>
            </w:r>
          </w:p>
          <w:p w:rsidR="00F0591F" w:rsidRPr="00AA657C" w:rsidRDefault="00F0591F" w:rsidP="00742638">
            <w:pPr>
              <w:jc w:val="center"/>
              <w:rPr>
                <w:sz w:val="20"/>
                <w:szCs w:val="20"/>
              </w:rPr>
            </w:pPr>
          </w:p>
          <w:p w:rsidR="00F0591F" w:rsidRPr="00AA657C" w:rsidRDefault="00F0591F" w:rsidP="00742638">
            <w:pPr>
              <w:jc w:val="center"/>
              <w:rPr>
                <w:sz w:val="20"/>
                <w:szCs w:val="20"/>
              </w:rPr>
            </w:pPr>
            <w:r w:rsidRPr="00AA657C">
              <w:rPr>
                <w:sz w:val="20"/>
                <w:szCs w:val="20"/>
              </w:rPr>
              <w:t>Niewystarczaj</w:t>
            </w:r>
            <w:r w:rsidRPr="00AA657C">
              <w:rPr>
                <w:sz w:val="20"/>
                <w:szCs w:val="20"/>
              </w:rPr>
              <w:t>ą</w:t>
            </w:r>
            <w:r w:rsidRPr="00AA657C">
              <w:rPr>
                <w:sz w:val="20"/>
                <w:szCs w:val="20"/>
              </w:rPr>
              <w:t>co atrakcyjna oferta sp</w:t>
            </w:r>
            <w:r w:rsidRPr="00AA657C">
              <w:rPr>
                <w:sz w:val="20"/>
                <w:szCs w:val="20"/>
              </w:rPr>
              <w:t>ę</w:t>
            </w:r>
            <w:r w:rsidRPr="00AA657C">
              <w:rPr>
                <w:sz w:val="20"/>
                <w:szCs w:val="20"/>
              </w:rPr>
              <w:t>dzania czasu wolnego (szcz</w:t>
            </w:r>
            <w:r w:rsidRPr="00AA657C">
              <w:rPr>
                <w:sz w:val="20"/>
                <w:szCs w:val="20"/>
              </w:rPr>
              <w:t>e</w:t>
            </w:r>
            <w:r w:rsidRPr="00AA657C">
              <w:rPr>
                <w:sz w:val="20"/>
                <w:szCs w:val="20"/>
              </w:rPr>
              <w:t>gólnie dla młodzieży i s</w:t>
            </w:r>
            <w:r w:rsidRPr="00AA657C">
              <w:rPr>
                <w:sz w:val="20"/>
                <w:szCs w:val="20"/>
              </w:rPr>
              <w:t>e</w:t>
            </w:r>
            <w:r w:rsidRPr="00AA657C">
              <w:rPr>
                <w:sz w:val="20"/>
                <w:szCs w:val="20"/>
              </w:rPr>
              <w:t>niorów)</w:t>
            </w:r>
          </w:p>
          <w:p w:rsidR="00F0591F" w:rsidRPr="00AA657C" w:rsidRDefault="00F0591F" w:rsidP="00742638">
            <w:pPr>
              <w:jc w:val="center"/>
              <w:rPr>
                <w:sz w:val="20"/>
                <w:szCs w:val="20"/>
              </w:rPr>
            </w:pPr>
          </w:p>
          <w:p w:rsidR="00F0591F" w:rsidRPr="00AA657C" w:rsidRDefault="00F0591F" w:rsidP="00742638">
            <w:pPr>
              <w:jc w:val="center"/>
              <w:rPr>
                <w:sz w:val="20"/>
                <w:szCs w:val="20"/>
              </w:rPr>
            </w:pPr>
            <w:r w:rsidRPr="00AA657C">
              <w:rPr>
                <w:sz w:val="20"/>
                <w:szCs w:val="20"/>
              </w:rPr>
              <w:t>Odpływ młodych osób z terenów gmin nal</w:t>
            </w:r>
            <w:r w:rsidRPr="00AA657C">
              <w:rPr>
                <w:sz w:val="20"/>
                <w:szCs w:val="20"/>
              </w:rPr>
              <w:t>e</w:t>
            </w:r>
            <w:r w:rsidRPr="00AA657C">
              <w:rPr>
                <w:sz w:val="20"/>
                <w:szCs w:val="20"/>
              </w:rPr>
              <w:t>żących do LGD do p</w:t>
            </w:r>
            <w:r w:rsidRPr="00AA657C">
              <w:rPr>
                <w:sz w:val="20"/>
                <w:szCs w:val="20"/>
              </w:rPr>
              <w:t>o</w:t>
            </w:r>
            <w:r w:rsidRPr="00AA657C">
              <w:rPr>
                <w:sz w:val="20"/>
                <w:szCs w:val="20"/>
              </w:rPr>
              <w:t>bliskich ośro</w:t>
            </w:r>
            <w:r w:rsidRPr="00AA657C">
              <w:rPr>
                <w:sz w:val="20"/>
                <w:szCs w:val="20"/>
              </w:rPr>
              <w:t>d</w:t>
            </w:r>
            <w:r w:rsidRPr="00AA657C">
              <w:rPr>
                <w:sz w:val="20"/>
                <w:szCs w:val="20"/>
              </w:rPr>
              <w:t>ków miejskich i zanik więzi mieszka</w:t>
            </w:r>
            <w:r w:rsidRPr="00AA657C">
              <w:rPr>
                <w:sz w:val="20"/>
                <w:szCs w:val="20"/>
              </w:rPr>
              <w:t>ń</w:t>
            </w:r>
            <w:r w:rsidRPr="00AA657C">
              <w:rPr>
                <w:sz w:val="20"/>
                <w:szCs w:val="20"/>
              </w:rPr>
              <w:t>ców z miejscem z</w:t>
            </w:r>
            <w:r w:rsidRPr="00AA657C">
              <w:rPr>
                <w:sz w:val="20"/>
                <w:szCs w:val="20"/>
              </w:rPr>
              <w:t>a</w:t>
            </w:r>
            <w:r w:rsidRPr="00AA657C">
              <w:rPr>
                <w:sz w:val="20"/>
                <w:szCs w:val="20"/>
              </w:rPr>
              <w:t>mieszk</w:t>
            </w:r>
            <w:r w:rsidRPr="00AA657C">
              <w:rPr>
                <w:sz w:val="20"/>
                <w:szCs w:val="20"/>
              </w:rPr>
              <w:t>a</w:t>
            </w:r>
            <w:r w:rsidRPr="00AA657C">
              <w:rPr>
                <w:sz w:val="20"/>
                <w:szCs w:val="20"/>
              </w:rPr>
              <w:t>nia</w:t>
            </w:r>
          </w:p>
          <w:p w:rsidR="00F0591F" w:rsidRPr="00AA657C" w:rsidRDefault="00F0591F" w:rsidP="00742638">
            <w:pPr>
              <w:jc w:val="center"/>
              <w:rPr>
                <w:sz w:val="20"/>
                <w:szCs w:val="20"/>
              </w:rPr>
            </w:pPr>
          </w:p>
          <w:p w:rsidR="00F0591F" w:rsidRPr="00AA657C" w:rsidRDefault="00F0591F" w:rsidP="00742638">
            <w:pPr>
              <w:jc w:val="center"/>
              <w:rPr>
                <w:sz w:val="20"/>
                <w:szCs w:val="20"/>
              </w:rPr>
            </w:pPr>
            <w:r w:rsidRPr="00AA657C">
              <w:rPr>
                <w:sz w:val="20"/>
                <w:szCs w:val="20"/>
              </w:rPr>
              <w:lastRenderedPageBreak/>
              <w:t>Wzrost wykl</w:t>
            </w:r>
            <w:r w:rsidRPr="00AA657C">
              <w:rPr>
                <w:sz w:val="20"/>
                <w:szCs w:val="20"/>
              </w:rPr>
              <w:t>u</w:t>
            </w:r>
            <w:r w:rsidRPr="00AA657C">
              <w:rPr>
                <w:sz w:val="20"/>
                <w:szCs w:val="20"/>
              </w:rPr>
              <w:t>czenia społec</w:t>
            </w:r>
            <w:r w:rsidRPr="00AA657C">
              <w:rPr>
                <w:sz w:val="20"/>
                <w:szCs w:val="20"/>
              </w:rPr>
              <w:t>z</w:t>
            </w:r>
            <w:r w:rsidRPr="00AA657C">
              <w:rPr>
                <w:sz w:val="20"/>
                <w:szCs w:val="20"/>
              </w:rPr>
              <w:t>nego poprzez nasilenie wyst</w:t>
            </w:r>
            <w:r w:rsidRPr="00AA657C">
              <w:rPr>
                <w:sz w:val="20"/>
                <w:szCs w:val="20"/>
              </w:rPr>
              <w:t>ę</w:t>
            </w:r>
            <w:r w:rsidRPr="00AA657C">
              <w:rPr>
                <w:sz w:val="20"/>
                <w:szCs w:val="20"/>
              </w:rPr>
              <w:t>powania probl</w:t>
            </w:r>
            <w:r w:rsidRPr="00AA657C">
              <w:rPr>
                <w:sz w:val="20"/>
                <w:szCs w:val="20"/>
              </w:rPr>
              <w:t>e</w:t>
            </w:r>
            <w:r w:rsidRPr="00AA657C">
              <w:rPr>
                <w:sz w:val="20"/>
                <w:szCs w:val="20"/>
              </w:rPr>
              <w:t>mów społec</w:t>
            </w:r>
            <w:r w:rsidRPr="00AA657C">
              <w:rPr>
                <w:sz w:val="20"/>
                <w:szCs w:val="20"/>
              </w:rPr>
              <w:t>z</w:t>
            </w:r>
            <w:r w:rsidRPr="00AA657C">
              <w:rPr>
                <w:sz w:val="20"/>
                <w:szCs w:val="20"/>
              </w:rPr>
              <w:t>nych</w:t>
            </w:r>
          </w:p>
        </w:tc>
      </w:tr>
      <w:tr w:rsidR="00F0591F" w:rsidRPr="00B7115F" w:rsidTr="00AA657C">
        <w:trPr>
          <w:trHeight w:val="977"/>
        </w:trPr>
        <w:tc>
          <w:tcPr>
            <w:tcW w:w="777" w:type="pct"/>
            <w:vMerge/>
            <w:vAlign w:val="center"/>
          </w:tcPr>
          <w:p w:rsidR="00F0591F" w:rsidRPr="00AA657C" w:rsidRDefault="00F0591F" w:rsidP="00742638">
            <w:pPr>
              <w:jc w:val="center"/>
              <w:rPr>
                <w:sz w:val="20"/>
                <w:szCs w:val="20"/>
              </w:rPr>
            </w:pPr>
          </w:p>
        </w:tc>
        <w:tc>
          <w:tcPr>
            <w:tcW w:w="469" w:type="pct"/>
            <w:vMerge/>
            <w:vAlign w:val="center"/>
          </w:tcPr>
          <w:p w:rsidR="00F0591F" w:rsidRPr="00AA657C" w:rsidRDefault="00F0591F" w:rsidP="00742638">
            <w:pPr>
              <w:jc w:val="center"/>
              <w:rPr>
                <w:color w:val="FF0000"/>
                <w:sz w:val="20"/>
                <w:szCs w:val="20"/>
              </w:rPr>
            </w:pPr>
          </w:p>
        </w:tc>
        <w:tc>
          <w:tcPr>
            <w:tcW w:w="475" w:type="pct"/>
            <w:vMerge/>
            <w:vAlign w:val="center"/>
          </w:tcPr>
          <w:p w:rsidR="00F0591F" w:rsidRPr="00AA657C" w:rsidRDefault="00F0591F" w:rsidP="00742638">
            <w:pPr>
              <w:jc w:val="center"/>
              <w:rPr>
                <w:color w:val="FF0000"/>
                <w:sz w:val="20"/>
                <w:szCs w:val="20"/>
              </w:rPr>
            </w:pPr>
          </w:p>
        </w:tc>
        <w:tc>
          <w:tcPr>
            <w:tcW w:w="467" w:type="pct"/>
            <w:vMerge/>
            <w:vAlign w:val="center"/>
          </w:tcPr>
          <w:p w:rsidR="00F0591F" w:rsidRPr="00AA657C" w:rsidRDefault="00F0591F" w:rsidP="00742638">
            <w:pPr>
              <w:jc w:val="center"/>
              <w:rPr>
                <w:color w:val="FF0000"/>
                <w:sz w:val="20"/>
                <w:szCs w:val="20"/>
              </w:rPr>
            </w:pPr>
          </w:p>
        </w:tc>
        <w:tc>
          <w:tcPr>
            <w:tcW w:w="593" w:type="pct"/>
            <w:vAlign w:val="center"/>
          </w:tcPr>
          <w:p w:rsidR="00F0591F" w:rsidRPr="00AA657C" w:rsidRDefault="00F0591F" w:rsidP="008C1369">
            <w:pPr>
              <w:jc w:val="center"/>
              <w:rPr>
                <w:sz w:val="18"/>
                <w:szCs w:val="18"/>
              </w:rPr>
            </w:pPr>
            <w:r w:rsidRPr="00AA657C">
              <w:rPr>
                <w:sz w:val="18"/>
                <w:szCs w:val="18"/>
              </w:rPr>
              <w:t>Liczba imprez o charakterze kultura</w:t>
            </w:r>
            <w:r w:rsidRPr="00AA657C">
              <w:rPr>
                <w:sz w:val="18"/>
                <w:szCs w:val="18"/>
              </w:rPr>
              <w:t>l</w:t>
            </w:r>
            <w:r w:rsidRPr="00AA657C">
              <w:rPr>
                <w:sz w:val="18"/>
                <w:szCs w:val="18"/>
              </w:rPr>
              <w:t>nym i rekreacy</w:t>
            </w:r>
            <w:r w:rsidRPr="00AA657C">
              <w:rPr>
                <w:sz w:val="18"/>
                <w:szCs w:val="18"/>
              </w:rPr>
              <w:t>j</w:t>
            </w:r>
            <w:r w:rsidRPr="00AA657C">
              <w:rPr>
                <w:sz w:val="18"/>
                <w:szCs w:val="18"/>
              </w:rPr>
              <w:t>nym organizow</w:t>
            </w:r>
            <w:r w:rsidRPr="00AA657C">
              <w:rPr>
                <w:sz w:val="18"/>
                <w:szCs w:val="18"/>
              </w:rPr>
              <w:t>a</w:t>
            </w:r>
            <w:r w:rsidRPr="00AA657C">
              <w:rPr>
                <w:sz w:val="18"/>
                <w:szCs w:val="18"/>
              </w:rPr>
              <w:t>nych przez lokalne instyt</w:t>
            </w:r>
            <w:r w:rsidRPr="00AA657C">
              <w:rPr>
                <w:sz w:val="18"/>
                <w:szCs w:val="18"/>
              </w:rPr>
              <w:t>u</w:t>
            </w:r>
            <w:r w:rsidRPr="00AA657C">
              <w:rPr>
                <w:sz w:val="18"/>
                <w:szCs w:val="18"/>
              </w:rPr>
              <w:t>cje kultury, organiz</w:t>
            </w:r>
            <w:r w:rsidRPr="00AA657C">
              <w:rPr>
                <w:sz w:val="18"/>
                <w:szCs w:val="18"/>
              </w:rPr>
              <w:t>a</w:t>
            </w:r>
            <w:r w:rsidRPr="00AA657C">
              <w:rPr>
                <w:sz w:val="18"/>
                <w:szCs w:val="18"/>
              </w:rPr>
              <w:t>cje poz</w:t>
            </w:r>
            <w:r w:rsidRPr="00AA657C">
              <w:rPr>
                <w:sz w:val="18"/>
                <w:szCs w:val="18"/>
              </w:rPr>
              <w:t>a</w:t>
            </w:r>
            <w:r w:rsidRPr="00AA657C">
              <w:rPr>
                <w:sz w:val="18"/>
                <w:szCs w:val="18"/>
              </w:rPr>
              <w:t>rządowe, pozostałe po</w:t>
            </w:r>
            <w:r w:rsidRPr="00AA657C">
              <w:rPr>
                <w:sz w:val="18"/>
                <w:szCs w:val="18"/>
              </w:rPr>
              <w:t>d</w:t>
            </w:r>
            <w:r w:rsidRPr="00AA657C">
              <w:rPr>
                <w:sz w:val="18"/>
                <w:szCs w:val="18"/>
              </w:rPr>
              <w:t>mioty i grupy niefo</w:t>
            </w:r>
            <w:r w:rsidRPr="00AA657C">
              <w:rPr>
                <w:sz w:val="18"/>
                <w:szCs w:val="18"/>
              </w:rPr>
              <w:t>r</w:t>
            </w:r>
            <w:r w:rsidRPr="00AA657C">
              <w:rPr>
                <w:sz w:val="18"/>
                <w:szCs w:val="18"/>
              </w:rPr>
              <w:t>malne</w:t>
            </w:r>
          </w:p>
        </w:tc>
        <w:tc>
          <w:tcPr>
            <w:tcW w:w="529" w:type="pct"/>
            <w:vAlign w:val="center"/>
          </w:tcPr>
          <w:p w:rsidR="00F0591F" w:rsidRPr="00AA657C" w:rsidRDefault="00F0591F" w:rsidP="003935A5">
            <w:pPr>
              <w:jc w:val="center"/>
              <w:rPr>
                <w:color w:val="00B050"/>
                <w:sz w:val="18"/>
                <w:szCs w:val="18"/>
              </w:rPr>
            </w:pPr>
            <w:r w:rsidRPr="00AA657C">
              <w:rPr>
                <w:color w:val="00B050"/>
                <w:sz w:val="18"/>
                <w:szCs w:val="18"/>
              </w:rPr>
              <w:t>Wzrost liczy uczestników i</w:t>
            </w:r>
            <w:r w:rsidRPr="00AA657C">
              <w:rPr>
                <w:color w:val="00B050"/>
                <w:sz w:val="18"/>
                <w:szCs w:val="18"/>
              </w:rPr>
              <w:t>m</w:t>
            </w:r>
            <w:r w:rsidRPr="00AA657C">
              <w:rPr>
                <w:color w:val="00B050"/>
                <w:sz w:val="18"/>
                <w:szCs w:val="18"/>
              </w:rPr>
              <w:t>prez o chara</w:t>
            </w:r>
            <w:r w:rsidRPr="00AA657C">
              <w:rPr>
                <w:color w:val="00B050"/>
                <w:sz w:val="18"/>
                <w:szCs w:val="18"/>
              </w:rPr>
              <w:t>k</w:t>
            </w:r>
            <w:r w:rsidRPr="00AA657C">
              <w:rPr>
                <w:color w:val="00B050"/>
                <w:sz w:val="18"/>
                <w:szCs w:val="18"/>
              </w:rPr>
              <w:t>terze kultura</w:t>
            </w:r>
            <w:r w:rsidRPr="00AA657C">
              <w:rPr>
                <w:color w:val="00B050"/>
                <w:sz w:val="18"/>
                <w:szCs w:val="18"/>
              </w:rPr>
              <w:t>l</w:t>
            </w:r>
            <w:r w:rsidRPr="00AA657C">
              <w:rPr>
                <w:color w:val="00B050"/>
                <w:sz w:val="18"/>
                <w:szCs w:val="18"/>
              </w:rPr>
              <w:t>nym i rekreacy</w:t>
            </w:r>
            <w:r w:rsidRPr="00AA657C">
              <w:rPr>
                <w:color w:val="00B050"/>
                <w:sz w:val="18"/>
                <w:szCs w:val="18"/>
              </w:rPr>
              <w:t>j</w:t>
            </w:r>
            <w:r w:rsidRPr="00AA657C">
              <w:rPr>
                <w:color w:val="00B050"/>
                <w:sz w:val="18"/>
                <w:szCs w:val="18"/>
              </w:rPr>
              <w:t>nym</w:t>
            </w:r>
          </w:p>
        </w:tc>
        <w:tc>
          <w:tcPr>
            <w:tcW w:w="384" w:type="pct"/>
            <w:vMerge/>
            <w:vAlign w:val="center"/>
          </w:tcPr>
          <w:p w:rsidR="00F0591F" w:rsidRPr="00AA657C" w:rsidRDefault="00F0591F" w:rsidP="00742638">
            <w:pPr>
              <w:jc w:val="center"/>
              <w:rPr>
                <w:sz w:val="20"/>
                <w:szCs w:val="20"/>
              </w:rPr>
            </w:pPr>
          </w:p>
        </w:tc>
        <w:tc>
          <w:tcPr>
            <w:tcW w:w="772" w:type="pct"/>
            <w:vAlign w:val="center"/>
          </w:tcPr>
          <w:p w:rsidR="00F0591F" w:rsidRPr="00AA657C" w:rsidRDefault="00F0591F" w:rsidP="0092385D">
            <w:pPr>
              <w:rPr>
                <w:sz w:val="18"/>
                <w:szCs w:val="18"/>
              </w:rPr>
            </w:pPr>
            <w:r w:rsidRPr="00AA657C">
              <w:rPr>
                <w:rFonts w:eastAsia="Calibri"/>
                <w:sz w:val="18"/>
                <w:szCs w:val="18"/>
              </w:rPr>
              <w:t>5)zachowanie dziedzi</w:t>
            </w:r>
            <w:r w:rsidRPr="00AA657C">
              <w:rPr>
                <w:rFonts w:eastAsia="Calibri"/>
                <w:sz w:val="18"/>
                <w:szCs w:val="18"/>
              </w:rPr>
              <w:t>c</w:t>
            </w:r>
            <w:r w:rsidRPr="00AA657C">
              <w:rPr>
                <w:rFonts w:eastAsia="Calibri"/>
                <w:sz w:val="18"/>
                <w:szCs w:val="18"/>
              </w:rPr>
              <w:t>twa loka</w:t>
            </w:r>
            <w:r w:rsidRPr="00AA657C">
              <w:rPr>
                <w:rFonts w:eastAsia="Calibri"/>
                <w:sz w:val="18"/>
                <w:szCs w:val="18"/>
              </w:rPr>
              <w:t>l</w:t>
            </w:r>
            <w:r w:rsidRPr="00AA657C">
              <w:rPr>
                <w:rFonts w:eastAsia="Calibri"/>
                <w:sz w:val="18"/>
                <w:szCs w:val="18"/>
              </w:rPr>
              <w:t>nego</w:t>
            </w:r>
          </w:p>
          <w:p w:rsidR="00F0591F" w:rsidRPr="00AA657C" w:rsidRDefault="00F0591F" w:rsidP="0092385D">
            <w:pPr>
              <w:rPr>
                <w:sz w:val="18"/>
                <w:szCs w:val="18"/>
              </w:rPr>
            </w:pPr>
            <w:r w:rsidRPr="00AA657C">
              <w:rPr>
                <w:sz w:val="18"/>
                <w:szCs w:val="18"/>
              </w:rPr>
              <w:t>8)promowanie obszaru obj</w:t>
            </w:r>
            <w:r w:rsidRPr="00AA657C">
              <w:rPr>
                <w:sz w:val="18"/>
                <w:szCs w:val="18"/>
              </w:rPr>
              <w:t>ę</w:t>
            </w:r>
            <w:r w:rsidRPr="00AA657C">
              <w:rPr>
                <w:sz w:val="18"/>
                <w:szCs w:val="18"/>
              </w:rPr>
              <w:t>tego LSR, w tym pr</w:t>
            </w:r>
            <w:r w:rsidRPr="00AA657C">
              <w:rPr>
                <w:sz w:val="18"/>
                <w:szCs w:val="18"/>
              </w:rPr>
              <w:t>o</w:t>
            </w:r>
            <w:r w:rsidRPr="00AA657C">
              <w:rPr>
                <w:sz w:val="18"/>
                <w:szCs w:val="18"/>
              </w:rPr>
              <w:t>duktów lub usług loka</w:t>
            </w:r>
            <w:r w:rsidRPr="00AA657C">
              <w:rPr>
                <w:sz w:val="18"/>
                <w:szCs w:val="18"/>
              </w:rPr>
              <w:t>l</w:t>
            </w:r>
            <w:r w:rsidRPr="00AA657C">
              <w:rPr>
                <w:sz w:val="18"/>
                <w:szCs w:val="18"/>
              </w:rPr>
              <w:t>nych</w:t>
            </w:r>
          </w:p>
        </w:tc>
        <w:tc>
          <w:tcPr>
            <w:tcW w:w="533" w:type="pct"/>
            <w:vMerge/>
            <w:vAlign w:val="center"/>
          </w:tcPr>
          <w:p w:rsidR="00F0591F" w:rsidRPr="00AA657C" w:rsidRDefault="00F0591F" w:rsidP="00742638">
            <w:pPr>
              <w:jc w:val="center"/>
              <w:rPr>
                <w:sz w:val="20"/>
                <w:szCs w:val="20"/>
              </w:rPr>
            </w:pPr>
          </w:p>
        </w:tc>
      </w:tr>
      <w:tr w:rsidR="00F0591F" w:rsidRPr="00B7115F" w:rsidTr="00AA657C">
        <w:trPr>
          <w:trHeight w:val="1734"/>
        </w:trPr>
        <w:tc>
          <w:tcPr>
            <w:tcW w:w="777" w:type="pct"/>
            <w:vMerge/>
            <w:vAlign w:val="center"/>
          </w:tcPr>
          <w:p w:rsidR="00F0591F" w:rsidRPr="00AA657C" w:rsidRDefault="00F0591F" w:rsidP="00742638">
            <w:pPr>
              <w:jc w:val="center"/>
              <w:rPr>
                <w:sz w:val="20"/>
                <w:szCs w:val="20"/>
              </w:rPr>
            </w:pPr>
          </w:p>
        </w:tc>
        <w:tc>
          <w:tcPr>
            <w:tcW w:w="469" w:type="pct"/>
            <w:vMerge/>
            <w:vAlign w:val="center"/>
          </w:tcPr>
          <w:p w:rsidR="00F0591F" w:rsidRPr="00AA657C" w:rsidRDefault="00F0591F" w:rsidP="00742638">
            <w:pPr>
              <w:jc w:val="center"/>
              <w:rPr>
                <w:color w:val="FF0000"/>
                <w:sz w:val="20"/>
                <w:szCs w:val="20"/>
              </w:rPr>
            </w:pPr>
          </w:p>
        </w:tc>
        <w:tc>
          <w:tcPr>
            <w:tcW w:w="475" w:type="pct"/>
            <w:vMerge/>
            <w:vAlign w:val="center"/>
          </w:tcPr>
          <w:p w:rsidR="00F0591F" w:rsidRPr="00AA657C" w:rsidRDefault="00F0591F" w:rsidP="00742638">
            <w:pPr>
              <w:jc w:val="center"/>
              <w:rPr>
                <w:color w:val="FF0000"/>
                <w:sz w:val="20"/>
                <w:szCs w:val="20"/>
              </w:rPr>
            </w:pPr>
          </w:p>
        </w:tc>
        <w:tc>
          <w:tcPr>
            <w:tcW w:w="467" w:type="pct"/>
            <w:vMerge/>
            <w:vAlign w:val="center"/>
          </w:tcPr>
          <w:p w:rsidR="00F0591F" w:rsidRPr="00AA657C" w:rsidRDefault="00F0591F" w:rsidP="00742638">
            <w:pPr>
              <w:jc w:val="center"/>
              <w:rPr>
                <w:color w:val="FF0000"/>
                <w:sz w:val="20"/>
                <w:szCs w:val="20"/>
              </w:rPr>
            </w:pPr>
          </w:p>
        </w:tc>
        <w:tc>
          <w:tcPr>
            <w:tcW w:w="593" w:type="pct"/>
            <w:vAlign w:val="center"/>
          </w:tcPr>
          <w:p w:rsidR="00F0591F" w:rsidRPr="00AA657C" w:rsidRDefault="00F0591F" w:rsidP="00742638">
            <w:pPr>
              <w:jc w:val="center"/>
              <w:rPr>
                <w:color w:val="000000"/>
                <w:sz w:val="18"/>
                <w:szCs w:val="18"/>
              </w:rPr>
            </w:pPr>
            <w:r w:rsidRPr="00AA657C">
              <w:rPr>
                <w:sz w:val="18"/>
                <w:szCs w:val="18"/>
              </w:rPr>
              <w:t>Ochrona i wspa</w:t>
            </w:r>
            <w:r w:rsidRPr="00AA657C">
              <w:rPr>
                <w:sz w:val="18"/>
                <w:szCs w:val="18"/>
              </w:rPr>
              <w:t>r</w:t>
            </w:r>
            <w:r w:rsidRPr="00AA657C">
              <w:rPr>
                <w:sz w:val="18"/>
                <w:szCs w:val="18"/>
              </w:rPr>
              <w:t>cie materialnego oraz niematerialnego lokalnego dziedzi</w:t>
            </w:r>
            <w:r w:rsidRPr="00AA657C">
              <w:rPr>
                <w:sz w:val="18"/>
                <w:szCs w:val="18"/>
              </w:rPr>
              <w:t>c</w:t>
            </w:r>
            <w:r w:rsidRPr="00AA657C">
              <w:rPr>
                <w:sz w:val="18"/>
                <w:szCs w:val="18"/>
              </w:rPr>
              <w:t>twa kult</w:t>
            </w:r>
            <w:r w:rsidRPr="00AA657C">
              <w:rPr>
                <w:sz w:val="18"/>
                <w:szCs w:val="18"/>
              </w:rPr>
              <w:t>u</w:t>
            </w:r>
            <w:r w:rsidRPr="00AA657C">
              <w:rPr>
                <w:sz w:val="18"/>
                <w:szCs w:val="18"/>
              </w:rPr>
              <w:t>rowego (w tym tradycji regiona</w:t>
            </w:r>
            <w:r w:rsidRPr="00AA657C">
              <w:rPr>
                <w:sz w:val="18"/>
                <w:szCs w:val="18"/>
              </w:rPr>
              <w:t>l</w:t>
            </w:r>
            <w:r w:rsidRPr="00AA657C">
              <w:rPr>
                <w:sz w:val="18"/>
                <w:szCs w:val="18"/>
              </w:rPr>
              <w:t>nych tw</w:t>
            </w:r>
            <w:r w:rsidRPr="00AA657C">
              <w:rPr>
                <w:sz w:val="18"/>
                <w:szCs w:val="18"/>
              </w:rPr>
              <w:t>o</w:t>
            </w:r>
            <w:r w:rsidRPr="00AA657C">
              <w:rPr>
                <w:sz w:val="18"/>
                <w:szCs w:val="18"/>
              </w:rPr>
              <w:t>rzonych współcześnie</w:t>
            </w:r>
            <w:r w:rsidRPr="00AA657C">
              <w:rPr>
                <w:color w:val="000000"/>
                <w:sz w:val="18"/>
                <w:szCs w:val="18"/>
              </w:rPr>
              <w:t xml:space="preserve"> w opa</w:t>
            </w:r>
            <w:r w:rsidRPr="00AA657C">
              <w:rPr>
                <w:color w:val="000000"/>
                <w:sz w:val="18"/>
                <w:szCs w:val="18"/>
              </w:rPr>
              <w:t>r</w:t>
            </w:r>
            <w:r w:rsidRPr="00AA657C">
              <w:rPr>
                <w:color w:val="000000"/>
                <w:sz w:val="18"/>
                <w:szCs w:val="18"/>
              </w:rPr>
              <w:t>ciu o wzorce z prz</w:t>
            </w:r>
            <w:r w:rsidRPr="00AA657C">
              <w:rPr>
                <w:color w:val="000000"/>
                <w:sz w:val="18"/>
                <w:szCs w:val="18"/>
              </w:rPr>
              <w:t>e</w:t>
            </w:r>
            <w:r w:rsidRPr="00AA657C">
              <w:rPr>
                <w:color w:val="000000"/>
                <w:sz w:val="18"/>
                <w:szCs w:val="18"/>
              </w:rPr>
              <w:t>szłości);</w:t>
            </w:r>
          </w:p>
        </w:tc>
        <w:tc>
          <w:tcPr>
            <w:tcW w:w="529" w:type="pct"/>
            <w:vAlign w:val="center"/>
          </w:tcPr>
          <w:p w:rsidR="00F0591F" w:rsidRPr="00AA657C" w:rsidRDefault="00F0591F" w:rsidP="003935A5">
            <w:pPr>
              <w:jc w:val="center"/>
              <w:rPr>
                <w:color w:val="00B050"/>
                <w:sz w:val="18"/>
                <w:szCs w:val="18"/>
              </w:rPr>
            </w:pPr>
            <w:r w:rsidRPr="00AA657C">
              <w:rPr>
                <w:color w:val="00B050"/>
                <w:sz w:val="18"/>
                <w:szCs w:val="18"/>
              </w:rPr>
              <w:t>Wzrost liczy osób korzystaj</w:t>
            </w:r>
            <w:r w:rsidRPr="00AA657C">
              <w:rPr>
                <w:color w:val="00B050"/>
                <w:sz w:val="18"/>
                <w:szCs w:val="18"/>
              </w:rPr>
              <w:t>ą</w:t>
            </w:r>
            <w:r w:rsidRPr="00AA657C">
              <w:rPr>
                <w:color w:val="00B050"/>
                <w:sz w:val="18"/>
                <w:szCs w:val="18"/>
              </w:rPr>
              <w:t>cych z materia</w:t>
            </w:r>
            <w:r w:rsidRPr="00AA657C">
              <w:rPr>
                <w:color w:val="00B050"/>
                <w:sz w:val="18"/>
                <w:szCs w:val="18"/>
              </w:rPr>
              <w:t>l</w:t>
            </w:r>
            <w:r w:rsidRPr="00AA657C">
              <w:rPr>
                <w:color w:val="00B050"/>
                <w:sz w:val="18"/>
                <w:szCs w:val="18"/>
              </w:rPr>
              <w:t>nego oraz niem</w:t>
            </w:r>
            <w:r w:rsidRPr="00AA657C">
              <w:rPr>
                <w:color w:val="00B050"/>
                <w:sz w:val="18"/>
                <w:szCs w:val="18"/>
              </w:rPr>
              <w:t>a</w:t>
            </w:r>
            <w:r w:rsidRPr="00AA657C">
              <w:rPr>
                <w:color w:val="00B050"/>
                <w:sz w:val="18"/>
                <w:szCs w:val="18"/>
              </w:rPr>
              <w:t>terialnego lokalnego dzi</w:t>
            </w:r>
            <w:r w:rsidRPr="00AA657C">
              <w:rPr>
                <w:color w:val="00B050"/>
                <w:sz w:val="18"/>
                <w:szCs w:val="18"/>
              </w:rPr>
              <w:t>e</w:t>
            </w:r>
            <w:r w:rsidRPr="00AA657C">
              <w:rPr>
                <w:color w:val="00B050"/>
                <w:sz w:val="18"/>
                <w:szCs w:val="18"/>
              </w:rPr>
              <w:t>dzictwa kultur</w:t>
            </w:r>
            <w:r w:rsidRPr="00AA657C">
              <w:rPr>
                <w:color w:val="00B050"/>
                <w:sz w:val="18"/>
                <w:szCs w:val="18"/>
              </w:rPr>
              <w:t>o</w:t>
            </w:r>
            <w:r w:rsidRPr="00AA657C">
              <w:rPr>
                <w:color w:val="00B050"/>
                <w:sz w:val="18"/>
                <w:szCs w:val="18"/>
              </w:rPr>
              <w:t>wego</w:t>
            </w:r>
          </w:p>
        </w:tc>
        <w:tc>
          <w:tcPr>
            <w:tcW w:w="384" w:type="pct"/>
            <w:vMerge/>
            <w:vAlign w:val="center"/>
          </w:tcPr>
          <w:p w:rsidR="00F0591F" w:rsidRPr="00AA657C" w:rsidRDefault="00F0591F" w:rsidP="00742638">
            <w:pPr>
              <w:jc w:val="center"/>
              <w:rPr>
                <w:sz w:val="20"/>
                <w:szCs w:val="20"/>
              </w:rPr>
            </w:pPr>
          </w:p>
        </w:tc>
        <w:tc>
          <w:tcPr>
            <w:tcW w:w="772" w:type="pct"/>
            <w:vAlign w:val="center"/>
          </w:tcPr>
          <w:p w:rsidR="00F0591F" w:rsidRPr="00AA657C" w:rsidRDefault="00F0591F" w:rsidP="0092385D">
            <w:pPr>
              <w:rPr>
                <w:sz w:val="18"/>
                <w:szCs w:val="18"/>
              </w:rPr>
            </w:pPr>
            <w:r w:rsidRPr="00AA657C">
              <w:rPr>
                <w:rFonts w:eastAsia="Calibri"/>
                <w:sz w:val="18"/>
                <w:szCs w:val="18"/>
              </w:rPr>
              <w:t>5)zachowanie dziedzi</w:t>
            </w:r>
            <w:r w:rsidRPr="00AA657C">
              <w:rPr>
                <w:rFonts w:eastAsia="Calibri"/>
                <w:sz w:val="18"/>
                <w:szCs w:val="18"/>
              </w:rPr>
              <w:t>c</w:t>
            </w:r>
            <w:r w:rsidRPr="00AA657C">
              <w:rPr>
                <w:rFonts w:eastAsia="Calibri"/>
                <w:sz w:val="18"/>
                <w:szCs w:val="18"/>
              </w:rPr>
              <w:t>twa loka</w:t>
            </w:r>
            <w:r w:rsidRPr="00AA657C">
              <w:rPr>
                <w:rFonts w:eastAsia="Calibri"/>
                <w:sz w:val="18"/>
                <w:szCs w:val="18"/>
              </w:rPr>
              <w:t>l</w:t>
            </w:r>
            <w:r w:rsidRPr="00AA657C">
              <w:rPr>
                <w:rFonts w:eastAsia="Calibri"/>
                <w:sz w:val="18"/>
                <w:szCs w:val="18"/>
              </w:rPr>
              <w:t>nego</w:t>
            </w:r>
          </w:p>
        </w:tc>
        <w:tc>
          <w:tcPr>
            <w:tcW w:w="533" w:type="pct"/>
            <w:vMerge/>
            <w:vAlign w:val="center"/>
          </w:tcPr>
          <w:p w:rsidR="00F0591F" w:rsidRPr="00AA657C" w:rsidRDefault="00F0591F" w:rsidP="00742638">
            <w:pPr>
              <w:jc w:val="center"/>
              <w:rPr>
                <w:sz w:val="20"/>
                <w:szCs w:val="20"/>
              </w:rPr>
            </w:pPr>
          </w:p>
        </w:tc>
      </w:tr>
      <w:tr w:rsidR="00F0591F" w:rsidRPr="00B7115F" w:rsidTr="00AA657C">
        <w:trPr>
          <w:trHeight w:val="1257"/>
        </w:trPr>
        <w:tc>
          <w:tcPr>
            <w:tcW w:w="777" w:type="pct"/>
            <w:vMerge/>
            <w:vAlign w:val="center"/>
          </w:tcPr>
          <w:p w:rsidR="00F0591F" w:rsidRPr="00AA657C" w:rsidRDefault="00F0591F" w:rsidP="00742638">
            <w:pPr>
              <w:jc w:val="center"/>
              <w:rPr>
                <w:sz w:val="20"/>
                <w:szCs w:val="20"/>
              </w:rPr>
            </w:pPr>
          </w:p>
        </w:tc>
        <w:tc>
          <w:tcPr>
            <w:tcW w:w="469" w:type="pct"/>
            <w:vMerge/>
            <w:vAlign w:val="center"/>
          </w:tcPr>
          <w:p w:rsidR="00F0591F" w:rsidRPr="00AA657C" w:rsidRDefault="00F0591F" w:rsidP="00742638">
            <w:pPr>
              <w:jc w:val="center"/>
              <w:rPr>
                <w:color w:val="FF0000"/>
                <w:sz w:val="20"/>
                <w:szCs w:val="20"/>
              </w:rPr>
            </w:pPr>
          </w:p>
        </w:tc>
        <w:tc>
          <w:tcPr>
            <w:tcW w:w="475" w:type="pct"/>
            <w:vMerge/>
            <w:vAlign w:val="center"/>
          </w:tcPr>
          <w:p w:rsidR="00F0591F" w:rsidRPr="00AA657C" w:rsidRDefault="00F0591F" w:rsidP="00742638">
            <w:pPr>
              <w:jc w:val="center"/>
              <w:rPr>
                <w:color w:val="FF0000"/>
                <w:sz w:val="20"/>
                <w:szCs w:val="20"/>
              </w:rPr>
            </w:pPr>
          </w:p>
        </w:tc>
        <w:tc>
          <w:tcPr>
            <w:tcW w:w="467" w:type="pct"/>
            <w:vMerge/>
            <w:vAlign w:val="center"/>
          </w:tcPr>
          <w:p w:rsidR="00F0591F" w:rsidRPr="00AA657C" w:rsidRDefault="00F0591F" w:rsidP="00742638">
            <w:pPr>
              <w:jc w:val="center"/>
              <w:rPr>
                <w:color w:val="FF0000"/>
                <w:sz w:val="20"/>
                <w:szCs w:val="20"/>
              </w:rPr>
            </w:pPr>
          </w:p>
        </w:tc>
        <w:tc>
          <w:tcPr>
            <w:tcW w:w="593" w:type="pct"/>
            <w:tcBorders>
              <w:bottom w:val="single" w:sz="4" w:space="0" w:color="auto"/>
            </w:tcBorders>
            <w:vAlign w:val="center"/>
          </w:tcPr>
          <w:p w:rsidR="00F0591F" w:rsidRPr="00AA657C" w:rsidRDefault="00F0591F" w:rsidP="00742638">
            <w:pPr>
              <w:jc w:val="center"/>
              <w:rPr>
                <w:color w:val="000000"/>
                <w:sz w:val="18"/>
                <w:szCs w:val="18"/>
              </w:rPr>
            </w:pPr>
            <w:r w:rsidRPr="00AA657C">
              <w:rPr>
                <w:color w:val="000000"/>
                <w:sz w:val="18"/>
                <w:szCs w:val="18"/>
              </w:rPr>
              <w:t>Liczba warsztatów z zakresu podn</w:t>
            </w:r>
            <w:r w:rsidRPr="00AA657C">
              <w:rPr>
                <w:color w:val="000000"/>
                <w:sz w:val="18"/>
                <w:szCs w:val="18"/>
              </w:rPr>
              <w:t>o</w:t>
            </w:r>
            <w:r w:rsidRPr="00AA657C">
              <w:rPr>
                <w:color w:val="000000"/>
                <w:sz w:val="18"/>
                <w:szCs w:val="18"/>
              </w:rPr>
              <w:t>szenia atrakcyjności sp</w:t>
            </w:r>
            <w:r w:rsidRPr="00AA657C">
              <w:rPr>
                <w:color w:val="000000"/>
                <w:sz w:val="18"/>
                <w:szCs w:val="18"/>
              </w:rPr>
              <w:t>o</w:t>
            </w:r>
            <w:r w:rsidRPr="00AA657C">
              <w:rPr>
                <w:color w:val="000000"/>
                <w:sz w:val="18"/>
                <w:szCs w:val="18"/>
              </w:rPr>
              <w:t>łeczno – zawodowej mieszka</w:t>
            </w:r>
            <w:r w:rsidRPr="00AA657C">
              <w:rPr>
                <w:color w:val="000000"/>
                <w:sz w:val="18"/>
                <w:szCs w:val="18"/>
              </w:rPr>
              <w:t>ń</w:t>
            </w:r>
            <w:r w:rsidRPr="00AA657C">
              <w:rPr>
                <w:color w:val="000000"/>
                <w:sz w:val="18"/>
                <w:szCs w:val="18"/>
              </w:rPr>
              <w:t>ców w tym zalicz</w:t>
            </w:r>
            <w:r w:rsidRPr="00AA657C">
              <w:rPr>
                <w:color w:val="000000"/>
                <w:sz w:val="18"/>
                <w:szCs w:val="18"/>
              </w:rPr>
              <w:t>o</w:t>
            </w:r>
            <w:r w:rsidRPr="00AA657C">
              <w:rPr>
                <w:color w:val="000000"/>
                <w:sz w:val="18"/>
                <w:szCs w:val="18"/>
              </w:rPr>
              <w:t>nych do grup defaworyz</w:t>
            </w:r>
            <w:r w:rsidRPr="00AA657C">
              <w:rPr>
                <w:color w:val="000000"/>
                <w:sz w:val="18"/>
                <w:szCs w:val="18"/>
              </w:rPr>
              <w:t>o</w:t>
            </w:r>
            <w:r w:rsidRPr="00AA657C">
              <w:rPr>
                <w:color w:val="000000"/>
                <w:sz w:val="18"/>
                <w:szCs w:val="18"/>
              </w:rPr>
              <w:t>wanych</w:t>
            </w:r>
          </w:p>
        </w:tc>
        <w:tc>
          <w:tcPr>
            <w:tcW w:w="529" w:type="pct"/>
            <w:tcBorders>
              <w:bottom w:val="single" w:sz="4" w:space="0" w:color="auto"/>
            </w:tcBorders>
            <w:vAlign w:val="center"/>
          </w:tcPr>
          <w:p w:rsidR="00F0591F" w:rsidRPr="00AA657C" w:rsidRDefault="00F0591F" w:rsidP="003935A5">
            <w:pPr>
              <w:jc w:val="center"/>
              <w:rPr>
                <w:color w:val="00B050"/>
                <w:sz w:val="18"/>
                <w:szCs w:val="18"/>
              </w:rPr>
            </w:pPr>
            <w:r w:rsidRPr="00AA657C">
              <w:rPr>
                <w:color w:val="00B050"/>
                <w:sz w:val="18"/>
                <w:szCs w:val="18"/>
              </w:rPr>
              <w:t>Liczba osób które nabyły umiejętn</w:t>
            </w:r>
            <w:r w:rsidRPr="00AA657C">
              <w:rPr>
                <w:color w:val="00B050"/>
                <w:sz w:val="18"/>
                <w:szCs w:val="18"/>
              </w:rPr>
              <w:t>o</w:t>
            </w:r>
            <w:r w:rsidRPr="00AA657C">
              <w:rPr>
                <w:color w:val="00B050"/>
                <w:sz w:val="18"/>
                <w:szCs w:val="18"/>
              </w:rPr>
              <w:t>ści w zakresie aktywności sp</w:t>
            </w:r>
            <w:r w:rsidRPr="00AA657C">
              <w:rPr>
                <w:color w:val="00B050"/>
                <w:sz w:val="18"/>
                <w:szCs w:val="18"/>
              </w:rPr>
              <w:t>o</w:t>
            </w:r>
            <w:r w:rsidRPr="00AA657C">
              <w:rPr>
                <w:color w:val="00B050"/>
                <w:sz w:val="18"/>
                <w:szCs w:val="18"/>
              </w:rPr>
              <w:t>łeczno-zawodowej</w:t>
            </w:r>
          </w:p>
        </w:tc>
        <w:tc>
          <w:tcPr>
            <w:tcW w:w="384" w:type="pct"/>
            <w:vMerge/>
            <w:vAlign w:val="center"/>
          </w:tcPr>
          <w:p w:rsidR="00F0591F" w:rsidRPr="00AA657C" w:rsidRDefault="00F0591F" w:rsidP="00742638">
            <w:pPr>
              <w:jc w:val="center"/>
              <w:rPr>
                <w:sz w:val="20"/>
                <w:szCs w:val="20"/>
              </w:rPr>
            </w:pPr>
          </w:p>
        </w:tc>
        <w:tc>
          <w:tcPr>
            <w:tcW w:w="772" w:type="pct"/>
            <w:tcBorders>
              <w:bottom w:val="single" w:sz="4" w:space="0" w:color="auto"/>
            </w:tcBorders>
            <w:vAlign w:val="center"/>
          </w:tcPr>
          <w:p w:rsidR="00F0591F" w:rsidRPr="00AA657C" w:rsidRDefault="00F0591F" w:rsidP="0092385D">
            <w:pPr>
              <w:rPr>
                <w:sz w:val="18"/>
                <w:szCs w:val="18"/>
              </w:rPr>
            </w:pPr>
            <w:r w:rsidRPr="00AA657C">
              <w:rPr>
                <w:rFonts w:eastAsia="Calibri"/>
                <w:sz w:val="18"/>
                <w:szCs w:val="18"/>
              </w:rPr>
              <w:t>1) wzmocnienie kap</w:t>
            </w:r>
            <w:r w:rsidRPr="00AA657C">
              <w:rPr>
                <w:rFonts w:eastAsia="Calibri"/>
                <w:sz w:val="18"/>
                <w:szCs w:val="18"/>
              </w:rPr>
              <w:t>i</w:t>
            </w:r>
            <w:r w:rsidRPr="00AA657C">
              <w:rPr>
                <w:rFonts w:eastAsia="Calibri"/>
                <w:sz w:val="18"/>
                <w:szCs w:val="18"/>
              </w:rPr>
              <w:t>tału społeczn</w:t>
            </w:r>
            <w:r w:rsidRPr="00AA657C">
              <w:rPr>
                <w:rFonts w:eastAsia="Calibri"/>
                <w:sz w:val="18"/>
                <w:szCs w:val="18"/>
              </w:rPr>
              <w:t>e</w:t>
            </w:r>
            <w:r w:rsidRPr="00AA657C">
              <w:rPr>
                <w:rFonts w:eastAsia="Calibri"/>
                <w:sz w:val="18"/>
                <w:szCs w:val="18"/>
              </w:rPr>
              <w:t>go, w tym przez podnoszenie wiedzy społec</w:t>
            </w:r>
            <w:r w:rsidRPr="00AA657C">
              <w:rPr>
                <w:rFonts w:eastAsia="Calibri"/>
                <w:sz w:val="18"/>
                <w:szCs w:val="18"/>
              </w:rPr>
              <w:t>z</w:t>
            </w:r>
            <w:r w:rsidRPr="00AA657C">
              <w:rPr>
                <w:rFonts w:eastAsia="Calibri"/>
                <w:sz w:val="18"/>
                <w:szCs w:val="18"/>
              </w:rPr>
              <w:t>ności lokalnej w zakr</w:t>
            </w:r>
            <w:r w:rsidRPr="00AA657C">
              <w:rPr>
                <w:rFonts w:eastAsia="Calibri"/>
                <w:sz w:val="18"/>
                <w:szCs w:val="18"/>
              </w:rPr>
              <w:t>e</w:t>
            </w:r>
            <w:r w:rsidRPr="00AA657C">
              <w:rPr>
                <w:rFonts w:eastAsia="Calibri"/>
                <w:sz w:val="18"/>
                <w:szCs w:val="18"/>
              </w:rPr>
              <w:t>sie ochrony środ</w:t>
            </w:r>
            <w:r w:rsidRPr="00AA657C">
              <w:rPr>
                <w:rFonts w:eastAsia="Calibri"/>
                <w:sz w:val="18"/>
                <w:szCs w:val="18"/>
              </w:rPr>
              <w:t>o</w:t>
            </w:r>
            <w:r w:rsidRPr="00AA657C">
              <w:rPr>
                <w:rFonts w:eastAsia="Calibri"/>
                <w:sz w:val="18"/>
                <w:szCs w:val="18"/>
              </w:rPr>
              <w:t>wiska i zmian klimatycznych, także z w</w:t>
            </w:r>
            <w:r w:rsidRPr="00AA657C">
              <w:rPr>
                <w:rFonts w:eastAsia="Calibri"/>
                <w:sz w:val="18"/>
                <w:szCs w:val="18"/>
              </w:rPr>
              <w:t>y</w:t>
            </w:r>
            <w:r w:rsidRPr="00AA657C">
              <w:rPr>
                <w:rFonts w:eastAsia="Calibri"/>
                <w:sz w:val="18"/>
                <w:szCs w:val="18"/>
              </w:rPr>
              <w:t>korzystaniem rozwiązań inn</w:t>
            </w:r>
            <w:r w:rsidRPr="00AA657C">
              <w:rPr>
                <w:rFonts w:eastAsia="Calibri"/>
                <w:sz w:val="18"/>
                <w:szCs w:val="18"/>
              </w:rPr>
              <w:t>o</w:t>
            </w:r>
            <w:r w:rsidRPr="00AA657C">
              <w:rPr>
                <w:rFonts w:eastAsia="Calibri"/>
                <w:sz w:val="18"/>
                <w:szCs w:val="18"/>
              </w:rPr>
              <w:t>wacyjnych;</w:t>
            </w:r>
          </w:p>
        </w:tc>
        <w:tc>
          <w:tcPr>
            <w:tcW w:w="533" w:type="pct"/>
            <w:vMerge/>
            <w:vAlign w:val="center"/>
          </w:tcPr>
          <w:p w:rsidR="00F0591F" w:rsidRPr="00AA657C" w:rsidRDefault="00F0591F" w:rsidP="00742638">
            <w:pPr>
              <w:jc w:val="center"/>
              <w:rPr>
                <w:sz w:val="20"/>
                <w:szCs w:val="20"/>
              </w:rPr>
            </w:pPr>
          </w:p>
        </w:tc>
      </w:tr>
      <w:tr w:rsidR="00F0591F" w:rsidRPr="00B7115F" w:rsidTr="00AA657C">
        <w:trPr>
          <w:trHeight w:val="947"/>
        </w:trPr>
        <w:tc>
          <w:tcPr>
            <w:tcW w:w="777" w:type="pct"/>
            <w:vMerge/>
            <w:vAlign w:val="center"/>
          </w:tcPr>
          <w:p w:rsidR="00F0591F" w:rsidRPr="00AA657C" w:rsidRDefault="00F0591F" w:rsidP="00742638">
            <w:pPr>
              <w:jc w:val="center"/>
              <w:rPr>
                <w:sz w:val="20"/>
                <w:szCs w:val="20"/>
              </w:rPr>
            </w:pPr>
          </w:p>
        </w:tc>
        <w:tc>
          <w:tcPr>
            <w:tcW w:w="469" w:type="pct"/>
            <w:vMerge/>
            <w:vAlign w:val="center"/>
          </w:tcPr>
          <w:p w:rsidR="00F0591F" w:rsidRPr="00AA657C" w:rsidRDefault="00F0591F" w:rsidP="00742638">
            <w:pPr>
              <w:jc w:val="center"/>
              <w:rPr>
                <w:color w:val="FF0000"/>
                <w:sz w:val="20"/>
                <w:szCs w:val="20"/>
              </w:rPr>
            </w:pPr>
          </w:p>
        </w:tc>
        <w:tc>
          <w:tcPr>
            <w:tcW w:w="475" w:type="pct"/>
            <w:vMerge/>
            <w:vAlign w:val="center"/>
          </w:tcPr>
          <w:p w:rsidR="00F0591F" w:rsidRPr="00AA657C" w:rsidRDefault="00F0591F" w:rsidP="00742638">
            <w:pPr>
              <w:jc w:val="center"/>
              <w:rPr>
                <w:color w:val="FF0000"/>
                <w:sz w:val="20"/>
                <w:szCs w:val="20"/>
              </w:rPr>
            </w:pPr>
          </w:p>
        </w:tc>
        <w:tc>
          <w:tcPr>
            <w:tcW w:w="467" w:type="pct"/>
            <w:vMerge/>
            <w:vAlign w:val="center"/>
          </w:tcPr>
          <w:p w:rsidR="00F0591F" w:rsidRPr="00AA657C" w:rsidRDefault="00F0591F" w:rsidP="00742638">
            <w:pPr>
              <w:jc w:val="center"/>
              <w:rPr>
                <w:color w:val="FF0000"/>
                <w:sz w:val="20"/>
                <w:szCs w:val="20"/>
              </w:rPr>
            </w:pPr>
          </w:p>
        </w:tc>
        <w:tc>
          <w:tcPr>
            <w:tcW w:w="593" w:type="pct"/>
            <w:tcBorders>
              <w:top w:val="single" w:sz="4" w:space="0" w:color="auto"/>
              <w:bottom w:val="single" w:sz="4" w:space="0" w:color="auto"/>
            </w:tcBorders>
            <w:vAlign w:val="center"/>
          </w:tcPr>
          <w:p w:rsidR="00F0591F" w:rsidRPr="00AA657C" w:rsidRDefault="00F0591F" w:rsidP="008847BB">
            <w:pPr>
              <w:jc w:val="center"/>
              <w:rPr>
                <w:color w:val="000000"/>
                <w:sz w:val="18"/>
                <w:szCs w:val="18"/>
              </w:rPr>
            </w:pPr>
            <w:r w:rsidRPr="00AA657C">
              <w:rPr>
                <w:color w:val="000000"/>
                <w:sz w:val="18"/>
                <w:szCs w:val="18"/>
              </w:rPr>
              <w:t xml:space="preserve">Liczba </w:t>
            </w:r>
            <w:r w:rsidR="008847BB" w:rsidRPr="00AA657C">
              <w:rPr>
                <w:color w:val="000000"/>
                <w:sz w:val="18"/>
                <w:szCs w:val="18"/>
              </w:rPr>
              <w:t>przedsi</w:t>
            </w:r>
            <w:r w:rsidR="008847BB" w:rsidRPr="00AA657C">
              <w:rPr>
                <w:color w:val="000000"/>
                <w:sz w:val="18"/>
                <w:szCs w:val="18"/>
              </w:rPr>
              <w:t>ę</w:t>
            </w:r>
            <w:r w:rsidR="008847BB" w:rsidRPr="00AA657C">
              <w:rPr>
                <w:color w:val="000000"/>
                <w:sz w:val="18"/>
                <w:szCs w:val="18"/>
              </w:rPr>
              <w:t>wzięć o charakterze eduk</w:t>
            </w:r>
            <w:r w:rsidR="008847BB" w:rsidRPr="00AA657C">
              <w:rPr>
                <w:color w:val="000000"/>
                <w:sz w:val="18"/>
                <w:szCs w:val="18"/>
              </w:rPr>
              <w:t>a</w:t>
            </w:r>
            <w:r w:rsidR="008847BB" w:rsidRPr="00AA657C">
              <w:rPr>
                <w:color w:val="000000"/>
                <w:sz w:val="18"/>
                <w:szCs w:val="18"/>
              </w:rPr>
              <w:t>cyjno – pr</w:t>
            </w:r>
            <w:r w:rsidR="008847BB" w:rsidRPr="00AA657C">
              <w:rPr>
                <w:color w:val="000000"/>
                <w:sz w:val="18"/>
                <w:szCs w:val="18"/>
              </w:rPr>
              <w:t>o</w:t>
            </w:r>
            <w:r w:rsidR="008847BB" w:rsidRPr="00AA657C">
              <w:rPr>
                <w:color w:val="000000"/>
                <w:sz w:val="18"/>
                <w:szCs w:val="18"/>
              </w:rPr>
              <w:t xml:space="preserve">mocyjnym </w:t>
            </w:r>
            <w:r w:rsidR="00A507A7" w:rsidRPr="00AA657C">
              <w:rPr>
                <w:color w:val="000000"/>
                <w:sz w:val="18"/>
                <w:szCs w:val="18"/>
              </w:rPr>
              <w:t>w r</w:t>
            </w:r>
            <w:r w:rsidR="00A507A7" w:rsidRPr="00AA657C">
              <w:rPr>
                <w:color w:val="000000"/>
                <w:sz w:val="18"/>
                <w:szCs w:val="18"/>
              </w:rPr>
              <w:t>a</w:t>
            </w:r>
            <w:r w:rsidR="00A507A7" w:rsidRPr="00AA657C">
              <w:rPr>
                <w:color w:val="000000"/>
                <w:sz w:val="18"/>
                <w:szCs w:val="18"/>
              </w:rPr>
              <w:t xml:space="preserve">mach </w:t>
            </w:r>
            <w:r w:rsidR="00A04D93" w:rsidRPr="00AA657C">
              <w:rPr>
                <w:color w:val="000000"/>
                <w:sz w:val="18"/>
                <w:szCs w:val="18"/>
              </w:rPr>
              <w:t>współpracy</w:t>
            </w:r>
          </w:p>
        </w:tc>
        <w:tc>
          <w:tcPr>
            <w:tcW w:w="529" w:type="pct"/>
            <w:vMerge w:val="restart"/>
            <w:tcBorders>
              <w:top w:val="single" w:sz="4" w:space="0" w:color="auto"/>
            </w:tcBorders>
            <w:vAlign w:val="center"/>
          </w:tcPr>
          <w:p w:rsidR="00F0591F" w:rsidRPr="00AA657C" w:rsidRDefault="00F0591F" w:rsidP="003935A5">
            <w:pPr>
              <w:jc w:val="center"/>
              <w:rPr>
                <w:color w:val="00B050"/>
                <w:sz w:val="18"/>
                <w:szCs w:val="18"/>
              </w:rPr>
            </w:pPr>
            <w:r w:rsidRPr="00AA657C">
              <w:rPr>
                <w:color w:val="00B050"/>
                <w:sz w:val="18"/>
                <w:szCs w:val="18"/>
              </w:rPr>
              <w:t>Liczba osób, w tym z grup def</w:t>
            </w:r>
            <w:r w:rsidRPr="00AA657C">
              <w:rPr>
                <w:color w:val="00B050"/>
                <w:sz w:val="18"/>
                <w:szCs w:val="18"/>
              </w:rPr>
              <w:t>a</w:t>
            </w:r>
            <w:r w:rsidRPr="00AA657C">
              <w:rPr>
                <w:color w:val="00B050"/>
                <w:sz w:val="18"/>
                <w:szCs w:val="18"/>
              </w:rPr>
              <w:t>woryz</w:t>
            </w:r>
            <w:r w:rsidRPr="00AA657C">
              <w:rPr>
                <w:color w:val="00B050"/>
                <w:sz w:val="18"/>
                <w:szCs w:val="18"/>
              </w:rPr>
              <w:t>o</w:t>
            </w:r>
            <w:r w:rsidRPr="00AA657C">
              <w:rPr>
                <w:color w:val="00B050"/>
                <w:sz w:val="18"/>
                <w:szCs w:val="18"/>
              </w:rPr>
              <w:t xml:space="preserve">wanych, którzy nabyli </w:t>
            </w:r>
            <w:r w:rsidRPr="00AA657C">
              <w:rPr>
                <w:color w:val="00B050"/>
                <w:sz w:val="18"/>
                <w:szCs w:val="18"/>
              </w:rPr>
              <w:lastRenderedPageBreak/>
              <w:t>wiedzę i doświa</w:t>
            </w:r>
            <w:r w:rsidRPr="00AA657C">
              <w:rPr>
                <w:color w:val="00B050"/>
                <w:sz w:val="18"/>
                <w:szCs w:val="18"/>
              </w:rPr>
              <w:t>d</w:t>
            </w:r>
            <w:r w:rsidRPr="00AA657C">
              <w:rPr>
                <w:color w:val="00B050"/>
                <w:sz w:val="18"/>
                <w:szCs w:val="18"/>
              </w:rPr>
              <w:t>cz</w:t>
            </w:r>
            <w:r w:rsidRPr="00AA657C">
              <w:rPr>
                <w:color w:val="00B050"/>
                <w:sz w:val="18"/>
                <w:szCs w:val="18"/>
              </w:rPr>
              <w:t>e</w:t>
            </w:r>
            <w:r w:rsidRPr="00AA657C">
              <w:rPr>
                <w:color w:val="00B050"/>
                <w:sz w:val="18"/>
                <w:szCs w:val="18"/>
              </w:rPr>
              <w:t>nie w zakresie rozwoju lokaln</w:t>
            </w:r>
            <w:r w:rsidRPr="00AA657C">
              <w:rPr>
                <w:color w:val="00B050"/>
                <w:sz w:val="18"/>
                <w:szCs w:val="18"/>
              </w:rPr>
              <w:t>e</w:t>
            </w:r>
            <w:r w:rsidRPr="00AA657C">
              <w:rPr>
                <w:color w:val="00B050"/>
                <w:sz w:val="18"/>
                <w:szCs w:val="18"/>
              </w:rPr>
              <w:t>go.</w:t>
            </w:r>
          </w:p>
        </w:tc>
        <w:tc>
          <w:tcPr>
            <w:tcW w:w="384" w:type="pct"/>
            <w:vMerge/>
            <w:vAlign w:val="center"/>
          </w:tcPr>
          <w:p w:rsidR="00F0591F" w:rsidRPr="00AA657C" w:rsidRDefault="00F0591F" w:rsidP="00742638">
            <w:pPr>
              <w:jc w:val="center"/>
              <w:rPr>
                <w:sz w:val="20"/>
                <w:szCs w:val="20"/>
              </w:rPr>
            </w:pPr>
          </w:p>
        </w:tc>
        <w:tc>
          <w:tcPr>
            <w:tcW w:w="772" w:type="pct"/>
            <w:tcBorders>
              <w:top w:val="single" w:sz="4" w:space="0" w:color="auto"/>
              <w:bottom w:val="single" w:sz="4" w:space="0" w:color="auto"/>
            </w:tcBorders>
            <w:vAlign w:val="center"/>
          </w:tcPr>
          <w:p w:rsidR="00F0591F" w:rsidRPr="00AA657C" w:rsidRDefault="00F0591F" w:rsidP="003935A5">
            <w:pPr>
              <w:jc w:val="center"/>
              <w:rPr>
                <w:sz w:val="18"/>
                <w:szCs w:val="18"/>
              </w:rPr>
            </w:pPr>
            <w:r w:rsidRPr="00AA657C">
              <w:rPr>
                <w:sz w:val="18"/>
                <w:szCs w:val="18"/>
              </w:rPr>
              <w:t>19.3 Współpr</w:t>
            </w:r>
            <w:r w:rsidRPr="00AA657C">
              <w:rPr>
                <w:sz w:val="18"/>
                <w:szCs w:val="18"/>
              </w:rPr>
              <w:t>a</w:t>
            </w:r>
            <w:r w:rsidRPr="00AA657C">
              <w:rPr>
                <w:sz w:val="18"/>
                <w:szCs w:val="18"/>
              </w:rPr>
              <w:t>ca</w:t>
            </w:r>
          </w:p>
        </w:tc>
        <w:tc>
          <w:tcPr>
            <w:tcW w:w="533" w:type="pct"/>
            <w:vMerge/>
            <w:vAlign w:val="center"/>
          </w:tcPr>
          <w:p w:rsidR="00F0591F" w:rsidRPr="00AA657C" w:rsidRDefault="00F0591F" w:rsidP="00742638">
            <w:pPr>
              <w:jc w:val="center"/>
              <w:rPr>
                <w:sz w:val="20"/>
                <w:szCs w:val="20"/>
              </w:rPr>
            </w:pPr>
          </w:p>
        </w:tc>
      </w:tr>
      <w:tr w:rsidR="00F0591F" w:rsidRPr="00B7115F" w:rsidTr="00AA657C">
        <w:trPr>
          <w:trHeight w:val="950"/>
        </w:trPr>
        <w:tc>
          <w:tcPr>
            <w:tcW w:w="777" w:type="pct"/>
            <w:vMerge/>
            <w:vAlign w:val="center"/>
          </w:tcPr>
          <w:p w:rsidR="00F0591F" w:rsidRPr="00AA657C" w:rsidRDefault="00F0591F" w:rsidP="00742638">
            <w:pPr>
              <w:jc w:val="center"/>
              <w:rPr>
                <w:sz w:val="20"/>
                <w:szCs w:val="20"/>
              </w:rPr>
            </w:pPr>
          </w:p>
        </w:tc>
        <w:tc>
          <w:tcPr>
            <w:tcW w:w="469" w:type="pct"/>
            <w:vMerge/>
            <w:vAlign w:val="center"/>
          </w:tcPr>
          <w:p w:rsidR="00F0591F" w:rsidRPr="00AA657C" w:rsidRDefault="00F0591F" w:rsidP="00742638">
            <w:pPr>
              <w:jc w:val="center"/>
              <w:rPr>
                <w:color w:val="FF0000"/>
                <w:sz w:val="20"/>
                <w:szCs w:val="20"/>
              </w:rPr>
            </w:pPr>
          </w:p>
        </w:tc>
        <w:tc>
          <w:tcPr>
            <w:tcW w:w="475" w:type="pct"/>
            <w:vMerge/>
            <w:vAlign w:val="center"/>
          </w:tcPr>
          <w:p w:rsidR="00F0591F" w:rsidRPr="00AA657C" w:rsidRDefault="00F0591F" w:rsidP="00742638">
            <w:pPr>
              <w:jc w:val="center"/>
              <w:rPr>
                <w:color w:val="FF0000"/>
                <w:sz w:val="20"/>
                <w:szCs w:val="20"/>
              </w:rPr>
            </w:pPr>
          </w:p>
        </w:tc>
        <w:tc>
          <w:tcPr>
            <w:tcW w:w="467" w:type="pct"/>
            <w:vMerge/>
            <w:vAlign w:val="center"/>
          </w:tcPr>
          <w:p w:rsidR="00F0591F" w:rsidRPr="00AA657C" w:rsidRDefault="00F0591F" w:rsidP="00742638">
            <w:pPr>
              <w:jc w:val="center"/>
              <w:rPr>
                <w:color w:val="FF0000"/>
                <w:sz w:val="20"/>
                <w:szCs w:val="20"/>
              </w:rPr>
            </w:pPr>
          </w:p>
        </w:tc>
        <w:tc>
          <w:tcPr>
            <w:tcW w:w="593" w:type="pct"/>
            <w:tcBorders>
              <w:top w:val="single" w:sz="4" w:space="0" w:color="auto"/>
            </w:tcBorders>
            <w:vAlign w:val="center"/>
          </w:tcPr>
          <w:p w:rsidR="00F0591F" w:rsidRPr="00AA657C" w:rsidRDefault="00793735" w:rsidP="00742638">
            <w:pPr>
              <w:jc w:val="center"/>
              <w:rPr>
                <w:color w:val="000000"/>
                <w:sz w:val="18"/>
                <w:szCs w:val="18"/>
              </w:rPr>
            </w:pPr>
            <w:r w:rsidRPr="00AA657C">
              <w:rPr>
                <w:sz w:val="18"/>
                <w:szCs w:val="18"/>
              </w:rPr>
              <w:t>Liczba działań info</w:t>
            </w:r>
            <w:r w:rsidRPr="00AA657C">
              <w:rPr>
                <w:sz w:val="18"/>
                <w:szCs w:val="18"/>
              </w:rPr>
              <w:t>r</w:t>
            </w:r>
            <w:r w:rsidRPr="00AA657C">
              <w:rPr>
                <w:sz w:val="18"/>
                <w:szCs w:val="18"/>
              </w:rPr>
              <w:t>macyjno - konsult</w:t>
            </w:r>
            <w:r w:rsidRPr="00AA657C">
              <w:rPr>
                <w:sz w:val="18"/>
                <w:szCs w:val="18"/>
              </w:rPr>
              <w:t>a</w:t>
            </w:r>
            <w:r w:rsidRPr="00AA657C">
              <w:rPr>
                <w:sz w:val="18"/>
                <w:szCs w:val="18"/>
              </w:rPr>
              <w:t>cyjnych LGD (sp</w:t>
            </w:r>
            <w:r w:rsidRPr="00AA657C">
              <w:rPr>
                <w:sz w:val="18"/>
                <w:szCs w:val="18"/>
              </w:rPr>
              <w:t>o</w:t>
            </w:r>
            <w:r w:rsidRPr="00AA657C">
              <w:rPr>
                <w:sz w:val="18"/>
                <w:szCs w:val="18"/>
              </w:rPr>
              <w:t>tkania, szkolenia, artyk</w:t>
            </w:r>
            <w:r w:rsidRPr="00AA657C">
              <w:rPr>
                <w:sz w:val="18"/>
                <w:szCs w:val="18"/>
              </w:rPr>
              <w:t>u</w:t>
            </w:r>
            <w:r w:rsidRPr="00AA657C">
              <w:rPr>
                <w:sz w:val="18"/>
                <w:szCs w:val="18"/>
              </w:rPr>
              <w:t>ły, ulotki, dorad</w:t>
            </w:r>
            <w:r w:rsidRPr="00AA657C">
              <w:rPr>
                <w:sz w:val="18"/>
                <w:szCs w:val="18"/>
              </w:rPr>
              <w:t>z</w:t>
            </w:r>
            <w:r w:rsidRPr="00AA657C">
              <w:rPr>
                <w:sz w:val="18"/>
                <w:szCs w:val="18"/>
              </w:rPr>
              <w:t>two, imprezy)</w:t>
            </w:r>
          </w:p>
        </w:tc>
        <w:tc>
          <w:tcPr>
            <w:tcW w:w="529" w:type="pct"/>
            <w:vMerge/>
            <w:vAlign w:val="center"/>
          </w:tcPr>
          <w:p w:rsidR="00F0591F" w:rsidRPr="00AA657C" w:rsidRDefault="00F0591F" w:rsidP="003935A5">
            <w:pPr>
              <w:jc w:val="center"/>
              <w:rPr>
                <w:color w:val="00B050"/>
                <w:sz w:val="20"/>
                <w:szCs w:val="20"/>
              </w:rPr>
            </w:pPr>
          </w:p>
        </w:tc>
        <w:tc>
          <w:tcPr>
            <w:tcW w:w="384" w:type="pct"/>
            <w:vMerge/>
            <w:vAlign w:val="center"/>
          </w:tcPr>
          <w:p w:rsidR="00F0591F" w:rsidRPr="00AA657C" w:rsidRDefault="00F0591F" w:rsidP="00742638">
            <w:pPr>
              <w:jc w:val="center"/>
              <w:rPr>
                <w:sz w:val="20"/>
                <w:szCs w:val="20"/>
              </w:rPr>
            </w:pPr>
          </w:p>
        </w:tc>
        <w:tc>
          <w:tcPr>
            <w:tcW w:w="772" w:type="pct"/>
            <w:tcBorders>
              <w:top w:val="single" w:sz="4" w:space="0" w:color="auto"/>
            </w:tcBorders>
            <w:vAlign w:val="center"/>
          </w:tcPr>
          <w:p w:rsidR="00F0591F" w:rsidRPr="00AA657C" w:rsidRDefault="00793735" w:rsidP="003935A5">
            <w:pPr>
              <w:jc w:val="center"/>
              <w:rPr>
                <w:sz w:val="18"/>
                <w:szCs w:val="18"/>
              </w:rPr>
            </w:pPr>
            <w:r w:rsidRPr="00AA657C">
              <w:rPr>
                <w:rStyle w:val="Uwydatnienie"/>
                <w:sz w:val="18"/>
                <w:szCs w:val="18"/>
              </w:rPr>
              <w:t>19</w:t>
            </w:r>
            <w:r w:rsidRPr="00AA657C">
              <w:rPr>
                <w:rStyle w:val="st"/>
                <w:sz w:val="18"/>
                <w:szCs w:val="18"/>
              </w:rPr>
              <w:t>.4 Wsparcie na rzecz kos</w:t>
            </w:r>
            <w:r w:rsidRPr="00AA657C">
              <w:rPr>
                <w:rStyle w:val="st"/>
                <w:sz w:val="18"/>
                <w:szCs w:val="18"/>
              </w:rPr>
              <w:t>z</w:t>
            </w:r>
            <w:r w:rsidRPr="00AA657C">
              <w:rPr>
                <w:rStyle w:val="st"/>
                <w:sz w:val="18"/>
                <w:szCs w:val="18"/>
              </w:rPr>
              <w:t xml:space="preserve">tów bieżących i </w:t>
            </w:r>
            <w:r w:rsidRPr="00AA657C">
              <w:rPr>
                <w:rStyle w:val="Uwydatnienie"/>
                <w:sz w:val="18"/>
                <w:szCs w:val="18"/>
              </w:rPr>
              <w:t>akt</w:t>
            </w:r>
            <w:r w:rsidRPr="00AA657C">
              <w:rPr>
                <w:rStyle w:val="Uwydatnienie"/>
                <w:sz w:val="18"/>
                <w:szCs w:val="18"/>
              </w:rPr>
              <w:t>y</w:t>
            </w:r>
            <w:r w:rsidRPr="00AA657C">
              <w:rPr>
                <w:rStyle w:val="Uwydatnienie"/>
                <w:sz w:val="18"/>
                <w:szCs w:val="18"/>
              </w:rPr>
              <w:t>wizacji</w:t>
            </w:r>
          </w:p>
        </w:tc>
        <w:tc>
          <w:tcPr>
            <w:tcW w:w="533" w:type="pct"/>
            <w:vMerge/>
            <w:vAlign w:val="center"/>
          </w:tcPr>
          <w:p w:rsidR="00F0591F" w:rsidRPr="00AA657C" w:rsidRDefault="00F0591F" w:rsidP="00742638">
            <w:pPr>
              <w:jc w:val="center"/>
              <w:rPr>
                <w:sz w:val="20"/>
                <w:szCs w:val="20"/>
              </w:rPr>
            </w:pPr>
          </w:p>
        </w:tc>
      </w:tr>
      <w:tr w:rsidR="00793735" w:rsidRPr="00B7115F" w:rsidTr="00AA657C">
        <w:trPr>
          <w:trHeight w:val="825"/>
        </w:trPr>
        <w:tc>
          <w:tcPr>
            <w:tcW w:w="777" w:type="pct"/>
            <w:vMerge w:val="restart"/>
            <w:shd w:val="clear" w:color="auto" w:fill="F2DBDB"/>
            <w:vAlign w:val="center"/>
          </w:tcPr>
          <w:p w:rsidR="00793735" w:rsidRPr="00AA657C" w:rsidRDefault="00793735" w:rsidP="00742638">
            <w:pPr>
              <w:jc w:val="center"/>
              <w:rPr>
                <w:sz w:val="20"/>
                <w:szCs w:val="20"/>
              </w:rPr>
            </w:pPr>
            <w:r w:rsidRPr="00AA657C">
              <w:rPr>
                <w:sz w:val="20"/>
                <w:szCs w:val="20"/>
              </w:rPr>
              <w:lastRenderedPageBreak/>
              <w:t>Dogodne poło</w:t>
            </w:r>
            <w:r w:rsidRPr="00AA657C">
              <w:rPr>
                <w:rFonts w:eastAsia="TTE2E967A8t00"/>
                <w:sz w:val="20"/>
                <w:szCs w:val="20"/>
              </w:rPr>
              <w:t>ż</w:t>
            </w:r>
            <w:r w:rsidRPr="00AA657C">
              <w:rPr>
                <w:sz w:val="20"/>
                <w:szCs w:val="20"/>
              </w:rPr>
              <w:t>enie ge</w:t>
            </w:r>
            <w:r w:rsidRPr="00AA657C">
              <w:rPr>
                <w:sz w:val="20"/>
                <w:szCs w:val="20"/>
              </w:rPr>
              <w:t>o</w:t>
            </w:r>
            <w:r w:rsidRPr="00AA657C">
              <w:rPr>
                <w:sz w:val="20"/>
                <w:szCs w:val="20"/>
              </w:rPr>
              <w:t>graficzne i tranzyt</w:t>
            </w:r>
            <w:r w:rsidRPr="00AA657C">
              <w:rPr>
                <w:sz w:val="20"/>
                <w:szCs w:val="20"/>
              </w:rPr>
              <w:t>o</w:t>
            </w:r>
            <w:r w:rsidRPr="00AA657C">
              <w:rPr>
                <w:sz w:val="20"/>
                <w:szCs w:val="20"/>
              </w:rPr>
              <w:t>we - bliskość Warszawy stw</w:t>
            </w:r>
            <w:r w:rsidRPr="00AA657C">
              <w:rPr>
                <w:sz w:val="20"/>
                <w:szCs w:val="20"/>
              </w:rPr>
              <w:t>a</w:t>
            </w:r>
            <w:r w:rsidRPr="00AA657C">
              <w:rPr>
                <w:sz w:val="20"/>
                <w:szCs w:val="20"/>
              </w:rPr>
              <w:t>rza możliw</w:t>
            </w:r>
            <w:r w:rsidRPr="00AA657C">
              <w:rPr>
                <w:sz w:val="20"/>
                <w:szCs w:val="20"/>
              </w:rPr>
              <w:t>o</w:t>
            </w:r>
            <w:r w:rsidRPr="00AA657C">
              <w:rPr>
                <w:sz w:val="20"/>
                <w:szCs w:val="20"/>
              </w:rPr>
              <w:t>ści rynku zbytu, zarówno towarów jak i mobilności prz</w:t>
            </w:r>
            <w:r w:rsidRPr="00AA657C">
              <w:rPr>
                <w:sz w:val="20"/>
                <w:szCs w:val="20"/>
              </w:rPr>
              <w:t>e</w:t>
            </w:r>
            <w:r w:rsidRPr="00AA657C">
              <w:rPr>
                <w:sz w:val="20"/>
                <w:szCs w:val="20"/>
              </w:rPr>
              <w:t>strzennej siły roboczej. korzystnych poł</w:t>
            </w:r>
            <w:r w:rsidRPr="00AA657C">
              <w:rPr>
                <w:rFonts w:eastAsia="TTE2E967A8t00"/>
                <w:sz w:val="20"/>
                <w:szCs w:val="20"/>
              </w:rPr>
              <w:t>ą</w:t>
            </w:r>
            <w:r w:rsidRPr="00AA657C">
              <w:rPr>
                <w:sz w:val="20"/>
                <w:szCs w:val="20"/>
              </w:rPr>
              <w:t>czeniach komunikacyjnych z Wa</w:t>
            </w:r>
            <w:r w:rsidRPr="00AA657C">
              <w:rPr>
                <w:sz w:val="20"/>
                <w:szCs w:val="20"/>
              </w:rPr>
              <w:t>r</w:t>
            </w:r>
            <w:r w:rsidRPr="00AA657C">
              <w:rPr>
                <w:sz w:val="20"/>
                <w:szCs w:val="20"/>
              </w:rPr>
              <w:t>szaw</w:t>
            </w:r>
            <w:r w:rsidRPr="00AA657C">
              <w:rPr>
                <w:rFonts w:eastAsia="TTE2E967A8t00"/>
                <w:sz w:val="20"/>
                <w:szCs w:val="20"/>
              </w:rPr>
              <w:t>ą</w:t>
            </w:r>
            <w:r w:rsidRPr="00AA657C">
              <w:rPr>
                <w:sz w:val="20"/>
                <w:szCs w:val="20"/>
              </w:rPr>
              <w:t>;</w:t>
            </w:r>
          </w:p>
          <w:p w:rsidR="00793735" w:rsidRPr="00AA657C" w:rsidRDefault="00793735" w:rsidP="00742638">
            <w:pPr>
              <w:jc w:val="center"/>
              <w:rPr>
                <w:color w:val="000000"/>
                <w:sz w:val="20"/>
                <w:szCs w:val="20"/>
              </w:rPr>
            </w:pPr>
          </w:p>
          <w:p w:rsidR="00793735" w:rsidRPr="00AA657C" w:rsidRDefault="00793735" w:rsidP="00742638">
            <w:pPr>
              <w:jc w:val="center"/>
              <w:rPr>
                <w:color w:val="000000"/>
                <w:sz w:val="20"/>
                <w:szCs w:val="20"/>
              </w:rPr>
            </w:pPr>
            <w:r w:rsidRPr="00AA657C">
              <w:rPr>
                <w:sz w:val="20"/>
                <w:szCs w:val="20"/>
              </w:rPr>
              <w:t>Największe w wojewód</w:t>
            </w:r>
            <w:r w:rsidRPr="00AA657C">
              <w:rPr>
                <w:sz w:val="20"/>
                <w:szCs w:val="20"/>
              </w:rPr>
              <w:t>z</w:t>
            </w:r>
            <w:r w:rsidRPr="00AA657C">
              <w:rPr>
                <w:sz w:val="20"/>
                <w:szCs w:val="20"/>
              </w:rPr>
              <w:t>twie zagł</w:t>
            </w:r>
            <w:r w:rsidRPr="00AA657C">
              <w:rPr>
                <w:rFonts w:eastAsia="TTE2E967A8t00"/>
                <w:sz w:val="20"/>
                <w:szCs w:val="20"/>
              </w:rPr>
              <w:t>ę</w:t>
            </w:r>
            <w:r w:rsidRPr="00AA657C">
              <w:rPr>
                <w:sz w:val="20"/>
                <w:szCs w:val="20"/>
              </w:rPr>
              <w:t>bie drobiarskie i trzody chlewnej stanowi</w:t>
            </w:r>
            <w:r w:rsidRPr="00AA657C">
              <w:rPr>
                <w:sz w:val="20"/>
                <w:szCs w:val="20"/>
              </w:rPr>
              <w:t>ą</w:t>
            </w:r>
            <w:r w:rsidRPr="00AA657C">
              <w:rPr>
                <w:sz w:val="20"/>
                <w:szCs w:val="20"/>
              </w:rPr>
              <w:lastRenderedPageBreak/>
              <w:t>ce  bazę do rozwoju prz</w:t>
            </w:r>
            <w:r w:rsidRPr="00AA657C">
              <w:rPr>
                <w:sz w:val="20"/>
                <w:szCs w:val="20"/>
              </w:rPr>
              <w:t>e</w:t>
            </w:r>
            <w:r w:rsidRPr="00AA657C">
              <w:rPr>
                <w:sz w:val="20"/>
                <w:szCs w:val="20"/>
              </w:rPr>
              <w:t>mysłu prz</w:t>
            </w:r>
            <w:r w:rsidRPr="00AA657C">
              <w:rPr>
                <w:sz w:val="20"/>
                <w:szCs w:val="20"/>
              </w:rPr>
              <w:t>e</w:t>
            </w:r>
            <w:r w:rsidRPr="00AA657C">
              <w:rPr>
                <w:sz w:val="20"/>
                <w:szCs w:val="20"/>
              </w:rPr>
              <w:t>twórczego w tym zakresie. Dobra infr</w:t>
            </w:r>
            <w:r w:rsidRPr="00AA657C">
              <w:rPr>
                <w:sz w:val="20"/>
                <w:szCs w:val="20"/>
              </w:rPr>
              <w:t>a</w:t>
            </w:r>
            <w:r w:rsidRPr="00AA657C">
              <w:rPr>
                <w:sz w:val="20"/>
                <w:szCs w:val="20"/>
              </w:rPr>
              <w:t>struktura do lokal</w:t>
            </w:r>
            <w:r w:rsidRPr="00AA657C">
              <w:rPr>
                <w:sz w:val="20"/>
                <w:szCs w:val="20"/>
              </w:rPr>
              <w:t>i</w:t>
            </w:r>
            <w:r w:rsidRPr="00AA657C">
              <w:rPr>
                <w:sz w:val="20"/>
                <w:szCs w:val="20"/>
              </w:rPr>
              <w:t>zacji zakładów przetwórstwa rolno – spożywczego i rozw</w:t>
            </w:r>
            <w:r w:rsidRPr="00AA657C">
              <w:rPr>
                <w:sz w:val="20"/>
                <w:szCs w:val="20"/>
              </w:rPr>
              <w:t>o</w:t>
            </w:r>
            <w:r w:rsidRPr="00AA657C">
              <w:rPr>
                <w:sz w:val="20"/>
                <w:szCs w:val="20"/>
              </w:rPr>
              <w:t>ju gastronomii;</w:t>
            </w:r>
          </w:p>
          <w:p w:rsidR="00793735" w:rsidRPr="00AA657C" w:rsidRDefault="00793735" w:rsidP="00742638">
            <w:pPr>
              <w:jc w:val="center"/>
              <w:rPr>
                <w:color w:val="000000"/>
                <w:sz w:val="20"/>
                <w:szCs w:val="20"/>
              </w:rPr>
            </w:pPr>
          </w:p>
          <w:p w:rsidR="00793735" w:rsidRPr="00AA657C" w:rsidRDefault="00793735" w:rsidP="00742638">
            <w:pPr>
              <w:jc w:val="center"/>
              <w:rPr>
                <w:sz w:val="20"/>
                <w:szCs w:val="20"/>
              </w:rPr>
            </w:pPr>
            <w:r w:rsidRPr="00AA657C">
              <w:rPr>
                <w:sz w:val="20"/>
                <w:szCs w:val="20"/>
              </w:rPr>
              <w:t>Trudna sytuacja na loka</w:t>
            </w:r>
            <w:r w:rsidRPr="00AA657C">
              <w:rPr>
                <w:sz w:val="20"/>
                <w:szCs w:val="20"/>
              </w:rPr>
              <w:t>l</w:t>
            </w:r>
            <w:r w:rsidRPr="00AA657C">
              <w:rPr>
                <w:sz w:val="20"/>
                <w:szCs w:val="20"/>
              </w:rPr>
              <w:t>nym rynku</w:t>
            </w:r>
          </w:p>
          <w:p w:rsidR="00793735" w:rsidRPr="00AA657C" w:rsidRDefault="00793735" w:rsidP="00742638">
            <w:pPr>
              <w:jc w:val="center"/>
              <w:rPr>
                <w:sz w:val="20"/>
                <w:szCs w:val="20"/>
              </w:rPr>
            </w:pPr>
            <w:r w:rsidRPr="00AA657C">
              <w:rPr>
                <w:sz w:val="20"/>
                <w:szCs w:val="20"/>
              </w:rPr>
              <w:t xml:space="preserve"> pracy, towarzyszące jej braki w zakresie promocji przedsiębiorczości i sam</w:t>
            </w:r>
            <w:r w:rsidRPr="00AA657C">
              <w:rPr>
                <w:sz w:val="20"/>
                <w:szCs w:val="20"/>
              </w:rPr>
              <w:t>o</w:t>
            </w:r>
            <w:r w:rsidRPr="00AA657C">
              <w:rPr>
                <w:sz w:val="20"/>
                <w:szCs w:val="20"/>
              </w:rPr>
              <w:t>zatrudnienia. Brak wspa</w:t>
            </w:r>
            <w:r w:rsidRPr="00AA657C">
              <w:rPr>
                <w:sz w:val="20"/>
                <w:szCs w:val="20"/>
              </w:rPr>
              <w:t>r</w:t>
            </w:r>
            <w:r w:rsidRPr="00AA657C">
              <w:rPr>
                <w:sz w:val="20"/>
                <w:szCs w:val="20"/>
              </w:rPr>
              <w:t>cia dla osób chc</w:t>
            </w:r>
            <w:r w:rsidRPr="00AA657C">
              <w:rPr>
                <w:sz w:val="20"/>
                <w:szCs w:val="20"/>
              </w:rPr>
              <w:t>ą</w:t>
            </w:r>
            <w:r w:rsidRPr="00AA657C">
              <w:rPr>
                <w:sz w:val="20"/>
                <w:szCs w:val="20"/>
              </w:rPr>
              <w:t>cych otworzyć lub</w:t>
            </w:r>
          </w:p>
          <w:p w:rsidR="00793735" w:rsidRPr="00AA657C" w:rsidRDefault="00793735" w:rsidP="00742638">
            <w:pPr>
              <w:jc w:val="center"/>
              <w:rPr>
                <w:sz w:val="20"/>
                <w:szCs w:val="20"/>
              </w:rPr>
            </w:pPr>
            <w:r w:rsidRPr="00AA657C">
              <w:rPr>
                <w:sz w:val="20"/>
                <w:szCs w:val="20"/>
              </w:rPr>
              <w:t>prowadzących własną działa</w:t>
            </w:r>
            <w:r w:rsidRPr="00AA657C">
              <w:rPr>
                <w:sz w:val="20"/>
                <w:szCs w:val="20"/>
              </w:rPr>
              <w:t>l</w:t>
            </w:r>
            <w:r w:rsidRPr="00AA657C">
              <w:rPr>
                <w:sz w:val="20"/>
                <w:szCs w:val="20"/>
              </w:rPr>
              <w:t>ność gospodarczą, a w szcz</w:t>
            </w:r>
            <w:r w:rsidRPr="00AA657C">
              <w:rPr>
                <w:sz w:val="20"/>
                <w:szCs w:val="20"/>
              </w:rPr>
              <w:t>e</w:t>
            </w:r>
            <w:r w:rsidRPr="00AA657C">
              <w:rPr>
                <w:sz w:val="20"/>
                <w:szCs w:val="20"/>
              </w:rPr>
              <w:t>gólności brak organiz</w:t>
            </w:r>
            <w:r w:rsidRPr="00AA657C">
              <w:rPr>
                <w:sz w:val="20"/>
                <w:szCs w:val="20"/>
              </w:rPr>
              <w:t>a</w:t>
            </w:r>
            <w:r w:rsidRPr="00AA657C">
              <w:rPr>
                <w:sz w:val="20"/>
                <w:szCs w:val="20"/>
              </w:rPr>
              <w:t>cji zrzeszających przedsi</w:t>
            </w:r>
            <w:r w:rsidRPr="00AA657C">
              <w:rPr>
                <w:sz w:val="20"/>
                <w:szCs w:val="20"/>
              </w:rPr>
              <w:t>ę</w:t>
            </w:r>
            <w:r w:rsidRPr="00AA657C">
              <w:rPr>
                <w:sz w:val="20"/>
                <w:szCs w:val="20"/>
              </w:rPr>
              <w:t>biorców i mało prężne instytucje otocz</w:t>
            </w:r>
            <w:r w:rsidRPr="00AA657C">
              <w:rPr>
                <w:sz w:val="20"/>
                <w:szCs w:val="20"/>
              </w:rPr>
              <w:t>e</w:t>
            </w:r>
            <w:r w:rsidRPr="00AA657C">
              <w:rPr>
                <w:sz w:val="20"/>
                <w:szCs w:val="20"/>
              </w:rPr>
              <w:t>nia biznesu</w:t>
            </w:r>
          </w:p>
        </w:tc>
        <w:tc>
          <w:tcPr>
            <w:tcW w:w="469" w:type="pct"/>
            <w:vMerge w:val="restart"/>
            <w:shd w:val="clear" w:color="auto" w:fill="F2DBDB"/>
            <w:vAlign w:val="center"/>
          </w:tcPr>
          <w:p w:rsidR="00793735" w:rsidRPr="00AA657C" w:rsidRDefault="00793735" w:rsidP="00742638">
            <w:pPr>
              <w:jc w:val="center"/>
              <w:rPr>
                <w:b/>
                <w:sz w:val="20"/>
                <w:szCs w:val="20"/>
              </w:rPr>
            </w:pPr>
            <w:r w:rsidRPr="00AA657C">
              <w:rPr>
                <w:b/>
                <w:sz w:val="20"/>
                <w:szCs w:val="20"/>
              </w:rPr>
              <w:lastRenderedPageBreak/>
              <w:t>WZROST KONK</w:t>
            </w:r>
            <w:r w:rsidRPr="00AA657C">
              <w:rPr>
                <w:b/>
                <w:sz w:val="20"/>
                <w:szCs w:val="20"/>
              </w:rPr>
              <w:t>U</w:t>
            </w:r>
            <w:r w:rsidRPr="00AA657C">
              <w:rPr>
                <w:b/>
                <w:sz w:val="20"/>
                <w:szCs w:val="20"/>
              </w:rPr>
              <w:t>RENCYJN</w:t>
            </w:r>
            <w:r w:rsidRPr="00AA657C">
              <w:rPr>
                <w:b/>
                <w:sz w:val="20"/>
                <w:szCs w:val="20"/>
              </w:rPr>
              <w:t>O</w:t>
            </w:r>
            <w:r w:rsidRPr="00AA657C">
              <w:rPr>
                <w:b/>
                <w:sz w:val="20"/>
                <w:szCs w:val="20"/>
              </w:rPr>
              <w:t>ŚCI REGI</w:t>
            </w:r>
            <w:r w:rsidRPr="00AA657C">
              <w:rPr>
                <w:b/>
                <w:sz w:val="20"/>
                <w:szCs w:val="20"/>
              </w:rPr>
              <w:t>O</w:t>
            </w:r>
            <w:r w:rsidRPr="00AA657C">
              <w:rPr>
                <w:b/>
                <w:sz w:val="20"/>
                <w:szCs w:val="20"/>
              </w:rPr>
              <w:t>NU P</w:t>
            </w:r>
            <w:r w:rsidRPr="00AA657C">
              <w:rPr>
                <w:b/>
                <w:sz w:val="20"/>
                <w:szCs w:val="20"/>
              </w:rPr>
              <w:t>O</w:t>
            </w:r>
            <w:r w:rsidRPr="00AA657C">
              <w:rPr>
                <w:b/>
                <w:sz w:val="20"/>
                <w:szCs w:val="20"/>
              </w:rPr>
              <w:t>PRZEZ ROZWÓJ DZIAŁA</w:t>
            </w:r>
            <w:r w:rsidRPr="00AA657C">
              <w:rPr>
                <w:b/>
                <w:sz w:val="20"/>
                <w:szCs w:val="20"/>
              </w:rPr>
              <w:t>L</w:t>
            </w:r>
            <w:r w:rsidRPr="00AA657C">
              <w:rPr>
                <w:b/>
                <w:sz w:val="20"/>
                <w:szCs w:val="20"/>
              </w:rPr>
              <w:t>NOŚCI G</w:t>
            </w:r>
            <w:r w:rsidRPr="00AA657C">
              <w:rPr>
                <w:b/>
                <w:sz w:val="20"/>
                <w:szCs w:val="20"/>
              </w:rPr>
              <w:t>O</w:t>
            </w:r>
            <w:r w:rsidRPr="00AA657C">
              <w:rPr>
                <w:b/>
                <w:sz w:val="20"/>
                <w:szCs w:val="20"/>
              </w:rPr>
              <w:t>SPODA</w:t>
            </w:r>
            <w:r w:rsidRPr="00AA657C">
              <w:rPr>
                <w:b/>
                <w:sz w:val="20"/>
                <w:szCs w:val="20"/>
              </w:rPr>
              <w:t>R</w:t>
            </w:r>
            <w:r w:rsidRPr="00AA657C">
              <w:rPr>
                <w:b/>
                <w:sz w:val="20"/>
                <w:szCs w:val="20"/>
              </w:rPr>
              <w:t>CZEJ</w:t>
            </w:r>
          </w:p>
          <w:p w:rsidR="00793735" w:rsidRPr="00AA657C" w:rsidRDefault="00793735" w:rsidP="00742638">
            <w:pPr>
              <w:jc w:val="center"/>
              <w:rPr>
                <w:b/>
                <w:sz w:val="20"/>
                <w:szCs w:val="20"/>
              </w:rPr>
            </w:pPr>
            <w:r w:rsidRPr="00AA657C">
              <w:rPr>
                <w:b/>
                <w:sz w:val="20"/>
                <w:szCs w:val="20"/>
              </w:rPr>
              <w:t>48 % budż</w:t>
            </w:r>
            <w:r w:rsidRPr="00AA657C">
              <w:rPr>
                <w:b/>
                <w:sz w:val="20"/>
                <w:szCs w:val="20"/>
              </w:rPr>
              <w:t>e</w:t>
            </w:r>
            <w:r w:rsidRPr="00AA657C">
              <w:rPr>
                <w:b/>
                <w:sz w:val="20"/>
                <w:szCs w:val="20"/>
              </w:rPr>
              <w:t>tu PK</w:t>
            </w:r>
          </w:p>
          <w:p w:rsidR="00793735" w:rsidRPr="00AA657C" w:rsidRDefault="00793735" w:rsidP="00742638">
            <w:pPr>
              <w:jc w:val="center"/>
              <w:rPr>
                <w:b/>
                <w:sz w:val="20"/>
                <w:szCs w:val="20"/>
              </w:rPr>
            </w:pPr>
          </w:p>
          <w:p w:rsidR="00793735" w:rsidRPr="00AA657C" w:rsidRDefault="00793735" w:rsidP="00742638">
            <w:pPr>
              <w:jc w:val="center"/>
              <w:rPr>
                <w:b/>
                <w:color w:val="FF0000"/>
                <w:sz w:val="20"/>
                <w:szCs w:val="20"/>
              </w:rPr>
            </w:pPr>
          </w:p>
        </w:tc>
        <w:tc>
          <w:tcPr>
            <w:tcW w:w="475" w:type="pct"/>
            <w:vMerge w:val="restart"/>
            <w:shd w:val="clear" w:color="auto" w:fill="F2DBDB"/>
            <w:vAlign w:val="center"/>
          </w:tcPr>
          <w:p w:rsidR="00793735" w:rsidRPr="00AA657C" w:rsidRDefault="00793735" w:rsidP="00742638">
            <w:pPr>
              <w:jc w:val="center"/>
              <w:rPr>
                <w:color w:val="FF0000"/>
                <w:sz w:val="20"/>
                <w:szCs w:val="20"/>
              </w:rPr>
            </w:pPr>
            <w:r w:rsidRPr="00AA657C">
              <w:rPr>
                <w:sz w:val="20"/>
                <w:szCs w:val="20"/>
              </w:rPr>
              <w:lastRenderedPageBreak/>
              <w:t>Rozwój prze</w:t>
            </w:r>
            <w:r w:rsidRPr="00AA657C">
              <w:rPr>
                <w:sz w:val="20"/>
                <w:szCs w:val="20"/>
              </w:rPr>
              <w:t>d</w:t>
            </w:r>
            <w:r w:rsidRPr="00AA657C">
              <w:rPr>
                <w:sz w:val="20"/>
                <w:szCs w:val="20"/>
              </w:rPr>
              <w:t>si</w:t>
            </w:r>
            <w:r w:rsidRPr="00AA657C">
              <w:rPr>
                <w:sz w:val="20"/>
                <w:szCs w:val="20"/>
              </w:rPr>
              <w:t>ę</w:t>
            </w:r>
            <w:r w:rsidRPr="00AA657C">
              <w:rPr>
                <w:sz w:val="20"/>
                <w:szCs w:val="20"/>
              </w:rPr>
              <w:t>biorczości i aktywności g</w:t>
            </w:r>
            <w:r w:rsidRPr="00AA657C">
              <w:rPr>
                <w:sz w:val="20"/>
                <w:szCs w:val="20"/>
              </w:rPr>
              <w:t>o</w:t>
            </w:r>
            <w:r w:rsidRPr="00AA657C">
              <w:rPr>
                <w:sz w:val="20"/>
                <w:szCs w:val="20"/>
              </w:rPr>
              <w:t>spodarczej mieszka</w:t>
            </w:r>
            <w:r w:rsidRPr="00AA657C">
              <w:rPr>
                <w:sz w:val="20"/>
                <w:szCs w:val="20"/>
              </w:rPr>
              <w:t>ń</w:t>
            </w:r>
            <w:r w:rsidRPr="00AA657C">
              <w:rPr>
                <w:sz w:val="20"/>
                <w:szCs w:val="20"/>
              </w:rPr>
              <w:t>ców</w:t>
            </w:r>
          </w:p>
        </w:tc>
        <w:tc>
          <w:tcPr>
            <w:tcW w:w="467" w:type="pct"/>
            <w:vMerge w:val="restart"/>
            <w:shd w:val="clear" w:color="auto" w:fill="F2DBDB"/>
            <w:vAlign w:val="center"/>
          </w:tcPr>
          <w:p w:rsidR="00793735" w:rsidRPr="00AA657C" w:rsidRDefault="00793735" w:rsidP="00742638">
            <w:pPr>
              <w:jc w:val="center"/>
              <w:rPr>
                <w:color w:val="FF0000"/>
                <w:sz w:val="20"/>
                <w:szCs w:val="20"/>
              </w:rPr>
            </w:pPr>
            <w:r w:rsidRPr="00AA657C">
              <w:rPr>
                <w:sz w:val="20"/>
                <w:szCs w:val="20"/>
              </w:rPr>
              <w:t>Tworzenie nowych prze</w:t>
            </w:r>
            <w:r w:rsidRPr="00AA657C">
              <w:rPr>
                <w:sz w:val="20"/>
                <w:szCs w:val="20"/>
              </w:rPr>
              <w:t>d</w:t>
            </w:r>
            <w:r w:rsidRPr="00AA657C">
              <w:rPr>
                <w:sz w:val="20"/>
                <w:szCs w:val="20"/>
              </w:rPr>
              <w:t>si</w:t>
            </w:r>
            <w:r w:rsidRPr="00AA657C">
              <w:rPr>
                <w:sz w:val="20"/>
                <w:szCs w:val="20"/>
              </w:rPr>
              <w:t>ę</w:t>
            </w:r>
            <w:r w:rsidRPr="00AA657C">
              <w:rPr>
                <w:sz w:val="20"/>
                <w:szCs w:val="20"/>
              </w:rPr>
              <w:t>biorstw, rozwój istni</w:t>
            </w:r>
            <w:r w:rsidRPr="00AA657C">
              <w:rPr>
                <w:sz w:val="20"/>
                <w:szCs w:val="20"/>
              </w:rPr>
              <w:t>e</w:t>
            </w:r>
            <w:r w:rsidRPr="00AA657C">
              <w:rPr>
                <w:sz w:val="20"/>
                <w:szCs w:val="20"/>
              </w:rPr>
              <w:t>jących oraz tworzenie n</w:t>
            </w:r>
            <w:r w:rsidRPr="00AA657C">
              <w:rPr>
                <w:sz w:val="20"/>
                <w:szCs w:val="20"/>
              </w:rPr>
              <w:t>o</w:t>
            </w:r>
            <w:r w:rsidRPr="00AA657C">
              <w:rPr>
                <w:sz w:val="20"/>
                <w:szCs w:val="20"/>
              </w:rPr>
              <w:t>wych miejsc pracy</w:t>
            </w:r>
          </w:p>
        </w:tc>
        <w:tc>
          <w:tcPr>
            <w:tcW w:w="593" w:type="pct"/>
            <w:tcBorders>
              <w:bottom w:val="single" w:sz="4" w:space="0" w:color="000000"/>
            </w:tcBorders>
            <w:shd w:val="clear" w:color="auto" w:fill="F2DBDB"/>
            <w:vAlign w:val="center"/>
          </w:tcPr>
          <w:p w:rsidR="00793735" w:rsidRPr="00AA657C" w:rsidRDefault="00793735" w:rsidP="00742638">
            <w:pPr>
              <w:jc w:val="center"/>
              <w:rPr>
                <w:color w:val="000000"/>
                <w:sz w:val="20"/>
                <w:szCs w:val="20"/>
              </w:rPr>
            </w:pPr>
            <w:r w:rsidRPr="00AA657C">
              <w:rPr>
                <w:sz w:val="20"/>
                <w:szCs w:val="20"/>
              </w:rPr>
              <w:t>Liczba operacji poleg</w:t>
            </w:r>
            <w:r w:rsidRPr="00AA657C">
              <w:rPr>
                <w:sz w:val="20"/>
                <w:szCs w:val="20"/>
              </w:rPr>
              <w:t>a</w:t>
            </w:r>
            <w:r w:rsidRPr="00AA657C">
              <w:rPr>
                <w:sz w:val="20"/>
                <w:szCs w:val="20"/>
              </w:rPr>
              <w:t>jących na utworzeniu  now</w:t>
            </w:r>
            <w:r w:rsidRPr="00AA657C">
              <w:rPr>
                <w:sz w:val="20"/>
                <w:szCs w:val="20"/>
              </w:rPr>
              <w:t>e</w:t>
            </w:r>
            <w:r w:rsidRPr="00AA657C">
              <w:rPr>
                <w:sz w:val="20"/>
                <w:szCs w:val="20"/>
              </w:rPr>
              <w:t>go przedsiębio</w:t>
            </w:r>
            <w:r w:rsidRPr="00AA657C">
              <w:rPr>
                <w:sz w:val="20"/>
                <w:szCs w:val="20"/>
              </w:rPr>
              <w:t>r</w:t>
            </w:r>
            <w:r w:rsidRPr="00AA657C">
              <w:rPr>
                <w:sz w:val="20"/>
                <w:szCs w:val="20"/>
              </w:rPr>
              <w:t>stwa</w:t>
            </w:r>
          </w:p>
        </w:tc>
        <w:tc>
          <w:tcPr>
            <w:tcW w:w="529" w:type="pct"/>
            <w:vMerge w:val="restart"/>
            <w:tcBorders>
              <w:bottom w:val="single" w:sz="4" w:space="0" w:color="000000"/>
            </w:tcBorders>
            <w:shd w:val="clear" w:color="auto" w:fill="F2DBDB"/>
            <w:vAlign w:val="center"/>
          </w:tcPr>
          <w:p w:rsidR="00793735" w:rsidRPr="00AA657C" w:rsidRDefault="00793735" w:rsidP="00742638">
            <w:pPr>
              <w:jc w:val="center"/>
              <w:rPr>
                <w:color w:val="00B050"/>
                <w:sz w:val="20"/>
                <w:szCs w:val="20"/>
              </w:rPr>
            </w:pPr>
            <w:r w:rsidRPr="00AA657C">
              <w:rPr>
                <w:color w:val="00B050"/>
                <w:sz w:val="20"/>
                <w:szCs w:val="20"/>
              </w:rPr>
              <w:t>Liczba utworz</w:t>
            </w:r>
            <w:r w:rsidRPr="00AA657C">
              <w:rPr>
                <w:color w:val="00B050"/>
                <w:sz w:val="20"/>
                <w:szCs w:val="20"/>
              </w:rPr>
              <w:t>o</w:t>
            </w:r>
            <w:r w:rsidRPr="00AA657C">
              <w:rPr>
                <w:color w:val="00B050"/>
                <w:sz w:val="20"/>
                <w:szCs w:val="20"/>
              </w:rPr>
              <w:t>nych miejsc pracy (og</w:t>
            </w:r>
            <w:r w:rsidRPr="00AA657C">
              <w:rPr>
                <w:color w:val="00B050"/>
                <w:sz w:val="20"/>
                <w:szCs w:val="20"/>
              </w:rPr>
              <w:t>ó</w:t>
            </w:r>
            <w:r w:rsidRPr="00AA657C">
              <w:rPr>
                <w:color w:val="00B050"/>
                <w:sz w:val="20"/>
                <w:szCs w:val="20"/>
              </w:rPr>
              <w:t>łem)</w:t>
            </w:r>
          </w:p>
        </w:tc>
        <w:tc>
          <w:tcPr>
            <w:tcW w:w="384" w:type="pct"/>
            <w:vMerge w:val="restart"/>
            <w:shd w:val="clear" w:color="auto" w:fill="F2DBDB"/>
            <w:vAlign w:val="center"/>
          </w:tcPr>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r w:rsidRPr="00AA657C">
              <w:rPr>
                <w:color w:val="FF0000"/>
                <w:sz w:val="20"/>
                <w:szCs w:val="20"/>
              </w:rPr>
              <w:t>POPR</w:t>
            </w:r>
            <w:r w:rsidRPr="00AA657C">
              <w:rPr>
                <w:color w:val="FF0000"/>
                <w:sz w:val="20"/>
                <w:szCs w:val="20"/>
              </w:rPr>
              <w:t>A</w:t>
            </w:r>
            <w:r w:rsidRPr="00AA657C">
              <w:rPr>
                <w:color w:val="FF0000"/>
                <w:sz w:val="20"/>
                <w:szCs w:val="20"/>
              </w:rPr>
              <w:t>WA W</w:t>
            </w:r>
            <w:r w:rsidRPr="00AA657C">
              <w:rPr>
                <w:color w:val="FF0000"/>
                <w:sz w:val="20"/>
                <w:szCs w:val="20"/>
              </w:rPr>
              <w:t>A</w:t>
            </w:r>
            <w:r w:rsidRPr="00AA657C">
              <w:rPr>
                <w:color w:val="FF0000"/>
                <w:sz w:val="20"/>
                <w:szCs w:val="20"/>
              </w:rPr>
              <w:t>RU</w:t>
            </w:r>
            <w:r w:rsidRPr="00AA657C">
              <w:rPr>
                <w:color w:val="FF0000"/>
                <w:sz w:val="20"/>
                <w:szCs w:val="20"/>
              </w:rPr>
              <w:t>N</w:t>
            </w:r>
            <w:r w:rsidRPr="00AA657C">
              <w:rPr>
                <w:color w:val="FF0000"/>
                <w:sz w:val="20"/>
                <w:szCs w:val="20"/>
              </w:rPr>
              <w:t>KÓW FUN</w:t>
            </w:r>
            <w:r w:rsidRPr="00AA657C">
              <w:rPr>
                <w:color w:val="FF0000"/>
                <w:sz w:val="20"/>
                <w:szCs w:val="20"/>
              </w:rPr>
              <w:t>K</w:t>
            </w:r>
            <w:r w:rsidRPr="00AA657C">
              <w:rPr>
                <w:color w:val="FF0000"/>
                <w:sz w:val="20"/>
                <w:szCs w:val="20"/>
              </w:rPr>
              <w:t>CJON</w:t>
            </w:r>
            <w:r w:rsidRPr="00AA657C">
              <w:rPr>
                <w:color w:val="FF0000"/>
                <w:sz w:val="20"/>
                <w:szCs w:val="20"/>
              </w:rPr>
              <w:t>O</w:t>
            </w:r>
            <w:r w:rsidRPr="00AA657C">
              <w:rPr>
                <w:color w:val="FF0000"/>
                <w:sz w:val="20"/>
                <w:szCs w:val="20"/>
              </w:rPr>
              <w:t>WANIA GOSP</w:t>
            </w:r>
            <w:r w:rsidRPr="00AA657C">
              <w:rPr>
                <w:color w:val="FF0000"/>
                <w:sz w:val="20"/>
                <w:szCs w:val="20"/>
              </w:rPr>
              <w:t>O</w:t>
            </w:r>
            <w:r w:rsidRPr="00AA657C">
              <w:rPr>
                <w:color w:val="FF0000"/>
                <w:sz w:val="20"/>
                <w:szCs w:val="20"/>
              </w:rPr>
              <w:t xml:space="preserve">DARKI, WZROST </w:t>
            </w: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color w:val="FF0000"/>
                <w:sz w:val="20"/>
                <w:szCs w:val="20"/>
              </w:rPr>
            </w:pPr>
          </w:p>
          <w:p w:rsidR="00793735" w:rsidRPr="00AA657C" w:rsidRDefault="00793735" w:rsidP="00742638">
            <w:pPr>
              <w:jc w:val="center"/>
              <w:rPr>
                <w:sz w:val="20"/>
                <w:szCs w:val="20"/>
              </w:rPr>
            </w:pPr>
            <w:r w:rsidRPr="00AA657C">
              <w:rPr>
                <w:color w:val="FF0000"/>
                <w:sz w:val="20"/>
                <w:szCs w:val="20"/>
              </w:rPr>
              <w:t>LICZBY OSÓB ZATRU</w:t>
            </w:r>
            <w:r w:rsidRPr="00AA657C">
              <w:rPr>
                <w:color w:val="FF0000"/>
                <w:sz w:val="20"/>
                <w:szCs w:val="20"/>
              </w:rPr>
              <w:t>D</w:t>
            </w:r>
            <w:r w:rsidRPr="00AA657C">
              <w:rPr>
                <w:color w:val="FF0000"/>
                <w:sz w:val="20"/>
                <w:szCs w:val="20"/>
              </w:rPr>
              <w:t>NI</w:t>
            </w:r>
            <w:r w:rsidRPr="00AA657C">
              <w:rPr>
                <w:color w:val="FF0000"/>
                <w:sz w:val="20"/>
                <w:szCs w:val="20"/>
              </w:rPr>
              <w:t>O</w:t>
            </w:r>
            <w:r w:rsidRPr="00AA657C">
              <w:rPr>
                <w:color w:val="FF0000"/>
                <w:sz w:val="20"/>
                <w:szCs w:val="20"/>
              </w:rPr>
              <w:t>NYCH</w:t>
            </w:r>
          </w:p>
        </w:tc>
        <w:tc>
          <w:tcPr>
            <w:tcW w:w="772" w:type="pct"/>
            <w:vMerge w:val="restart"/>
            <w:tcBorders>
              <w:bottom w:val="single" w:sz="4" w:space="0" w:color="000000"/>
            </w:tcBorders>
            <w:shd w:val="clear" w:color="auto" w:fill="F2DBDB"/>
            <w:vAlign w:val="center"/>
          </w:tcPr>
          <w:p w:rsidR="00793735" w:rsidRPr="00AA657C" w:rsidRDefault="00793735" w:rsidP="00360C73">
            <w:pPr>
              <w:jc w:val="center"/>
              <w:rPr>
                <w:rFonts w:eastAsia="Calibri"/>
                <w:sz w:val="20"/>
                <w:szCs w:val="20"/>
              </w:rPr>
            </w:pPr>
            <w:r w:rsidRPr="00AA657C">
              <w:rPr>
                <w:rFonts w:eastAsia="Calibri"/>
                <w:sz w:val="20"/>
                <w:szCs w:val="20"/>
              </w:rPr>
              <w:lastRenderedPageBreak/>
              <w:t>2) rozwój przedsiębio</w:t>
            </w:r>
            <w:r w:rsidRPr="00AA657C">
              <w:rPr>
                <w:rFonts w:eastAsia="Calibri"/>
                <w:sz w:val="20"/>
                <w:szCs w:val="20"/>
              </w:rPr>
              <w:t>r</w:t>
            </w:r>
            <w:r w:rsidRPr="00AA657C">
              <w:rPr>
                <w:rFonts w:eastAsia="Calibri"/>
                <w:sz w:val="20"/>
                <w:szCs w:val="20"/>
              </w:rPr>
              <w:t>czości na obszarze wie</w:t>
            </w:r>
            <w:r w:rsidRPr="00AA657C">
              <w:rPr>
                <w:rFonts w:eastAsia="Calibri"/>
                <w:sz w:val="20"/>
                <w:szCs w:val="20"/>
              </w:rPr>
              <w:t>j</w:t>
            </w:r>
            <w:r w:rsidRPr="00AA657C">
              <w:rPr>
                <w:rFonts w:eastAsia="Calibri"/>
                <w:sz w:val="20"/>
                <w:szCs w:val="20"/>
              </w:rPr>
              <w:t>skim obj</w:t>
            </w:r>
            <w:r w:rsidRPr="00AA657C">
              <w:rPr>
                <w:rFonts w:eastAsia="Calibri"/>
                <w:sz w:val="20"/>
                <w:szCs w:val="20"/>
              </w:rPr>
              <w:t>ę</w:t>
            </w:r>
            <w:r w:rsidRPr="00AA657C">
              <w:rPr>
                <w:rFonts w:eastAsia="Calibri"/>
                <w:sz w:val="20"/>
                <w:szCs w:val="20"/>
              </w:rPr>
              <w:t>tym Strategią rozwoju lokalnego kier</w:t>
            </w:r>
            <w:r w:rsidRPr="00AA657C">
              <w:rPr>
                <w:rFonts w:eastAsia="Calibri"/>
                <w:sz w:val="20"/>
                <w:szCs w:val="20"/>
              </w:rPr>
              <w:t>o</w:t>
            </w:r>
            <w:r w:rsidRPr="00AA657C">
              <w:rPr>
                <w:rFonts w:eastAsia="Calibri"/>
                <w:sz w:val="20"/>
                <w:szCs w:val="20"/>
              </w:rPr>
              <w:t>wanego przez sp</w:t>
            </w:r>
            <w:r w:rsidRPr="00AA657C">
              <w:rPr>
                <w:rFonts w:eastAsia="Calibri"/>
                <w:sz w:val="20"/>
                <w:szCs w:val="20"/>
              </w:rPr>
              <w:t>o</w:t>
            </w:r>
            <w:r w:rsidRPr="00AA657C">
              <w:rPr>
                <w:rFonts w:eastAsia="Calibri"/>
                <w:sz w:val="20"/>
                <w:szCs w:val="20"/>
              </w:rPr>
              <w:t xml:space="preserve">łeczność przez: </w:t>
            </w:r>
          </w:p>
          <w:p w:rsidR="00793735" w:rsidRPr="00AA657C" w:rsidRDefault="00793735" w:rsidP="00360C73">
            <w:pPr>
              <w:jc w:val="center"/>
              <w:rPr>
                <w:rFonts w:eastAsia="Calibri"/>
                <w:sz w:val="20"/>
                <w:szCs w:val="20"/>
              </w:rPr>
            </w:pPr>
            <w:r w:rsidRPr="00AA657C">
              <w:rPr>
                <w:rFonts w:eastAsia="Calibri"/>
                <w:sz w:val="20"/>
                <w:szCs w:val="20"/>
              </w:rPr>
              <w:t>a) podejmowanie działa</w:t>
            </w:r>
            <w:r w:rsidRPr="00AA657C">
              <w:rPr>
                <w:rFonts w:eastAsia="Calibri"/>
                <w:sz w:val="20"/>
                <w:szCs w:val="20"/>
              </w:rPr>
              <w:t>l</w:t>
            </w:r>
            <w:r w:rsidRPr="00AA657C">
              <w:rPr>
                <w:rFonts w:eastAsia="Calibri"/>
                <w:sz w:val="20"/>
                <w:szCs w:val="20"/>
              </w:rPr>
              <w:t>ności gosp</w:t>
            </w:r>
            <w:r w:rsidRPr="00AA657C">
              <w:rPr>
                <w:rFonts w:eastAsia="Calibri"/>
                <w:sz w:val="20"/>
                <w:szCs w:val="20"/>
              </w:rPr>
              <w:t>o</w:t>
            </w:r>
            <w:r w:rsidRPr="00AA657C">
              <w:rPr>
                <w:rFonts w:eastAsia="Calibri"/>
                <w:sz w:val="20"/>
                <w:szCs w:val="20"/>
              </w:rPr>
              <w:t xml:space="preserve">darczej, </w:t>
            </w:r>
          </w:p>
          <w:p w:rsidR="00793735" w:rsidRPr="00AA657C" w:rsidRDefault="00793735" w:rsidP="00360C73">
            <w:pPr>
              <w:jc w:val="center"/>
              <w:rPr>
                <w:rFonts w:eastAsia="Calibri"/>
                <w:sz w:val="20"/>
                <w:szCs w:val="20"/>
              </w:rPr>
            </w:pPr>
            <w:r w:rsidRPr="00AA657C">
              <w:rPr>
                <w:rFonts w:eastAsia="Calibri"/>
                <w:sz w:val="20"/>
                <w:szCs w:val="20"/>
              </w:rPr>
              <w:t>c) rozwijanie działaln</w:t>
            </w:r>
            <w:r w:rsidRPr="00AA657C">
              <w:rPr>
                <w:rFonts w:eastAsia="Calibri"/>
                <w:sz w:val="20"/>
                <w:szCs w:val="20"/>
              </w:rPr>
              <w:t>o</w:t>
            </w:r>
            <w:r w:rsidRPr="00AA657C">
              <w:rPr>
                <w:rFonts w:eastAsia="Calibri"/>
                <w:sz w:val="20"/>
                <w:szCs w:val="20"/>
              </w:rPr>
              <w:t>ści gospoda</w:t>
            </w:r>
            <w:r w:rsidRPr="00AA657C">
              <w:rPr>
                <w:rFonts w:eastAsia="Calibri"/>
                <w:sz w:val="20"/>
                <w:szCs w:val="20"/>
              </w:rPr>
              <w:t>r</w:t>
            </w:r>
            <w:r w:rsidRPr="00AA657C">
              <w:rPr>
                <w:rFonts w:eastAsia="Calibri"/>
                <w:sz w:val="20"/>
                <w:szCs w:val="20"/>
              </w:rPr>
              <w:t xml:space="preserve">czej, </w:t>
            </w:r>
          </w:p>
          <w:p w:rsidR="00793735" w:rsidRPr="00AA657C" w:rsidRDefault="00793735" w:rsidP="00360C73">
            <w:pPr>
              <w:jc w:val="center"/>
              <w:rPr>
                <w:sz w:val="20"/>
                <w:szCs w:val="20"/>
              </w:rPr>
            </w:pPr>
            <w:r w:rsidRPr="00AA657C">
              <w:rPr>
                <w:rFonts w:eastAsia="Calibri"/>
                <w:sz w:val="20"/>
                <w:szCs w:val="20"/>
              </w:rPr>
              <w:t>d) podnoszenie kompete</w:t>
            </w:r>
            <w:r w:rsidRPr="00AA657C">
              <w:rPr>
                <w:rFonts w:eastAsia="Calibri"/>
                <w:sz w:val="20"/>
                <w:szCs w:val="20"/>
              </w:rPr>
              <w:t>n</w:t>
            </w:r>
            <w:r w:rsidRPr="00AA657C">
              <w:rPr>
                <w:rFonts w:eastAsia="Calibri"/>
                <w:sz w:val="20"/>
                <w:szCs w:val="20"/>
              </w:rPr>
              <w:t>cji osób realiz</w:t>
            </w:r>
            <w:r w:rsidRPr="00AA657C">
              <w:rPr>
                <w:rFonts w:eastAsia="Calibri"/>
                <w:sz w:val="20"/>
                <w:szCs w:val="20"/>
              </w:rPr>
              <w:t>u</w:t>
            </w:r>
            <w:r w:rsidRPr="00AA657C">
              <w:rPr>
                <w:rFonts w:eastAsia="Calibri"/>
                <w:sz w:val="20"/>
                <w:szCs w:val="20"/>
              </w:rPr>
              <w:t>jących operacje w zakresie okr</w:t>
            </w:r>
            <w:r w:rsidRPr="00AA657C">
              <w:rPr>
                <w:rFonts w:eastAsia="Calibri"/>
                <w:sz w:val="20"/>
                <w:szCs w:val="20"/>
              </w:rPr>
              <w:t>e</w:t>
            </w:r>
            <w:r w:rsidRPr="00AA657C">
              <w:rPr>
                <w:rFonts w:eastAsia="Calibri"/>
                <w:sz w:val="20"/>
                <w:szCs w:val="20"/>
              </w:rPr>
              <w:t>ślonym w lit. a lub c</w:t>
            </w:r>
          </w:p>
        </w:tc>
        <w:tc>
          <w:tcPr>
            <w:tcW w:w="533" w:type="pct"/>
            <w:vMerge w:val="restart"/>
            <w:shd w:val="clear" w:color="auto" w:fill="F2DBDB"/>
            <w:vAlign w:val="center"/>
          </w:tcPr>
          <w:p w:rsidR="00793735" w:rsidRPr="00AA657C" w:rsidRDefault="00793735" w:rsidP="00742638">
            <w:pPr>
              <w:jc w:val="center"/>
              <w:rPr>
                <w:sz w:val="20"/>
                <w:szCs w:val="20"/>
              </w:rPr>
            </w:pPr>
            <w:r w:rsidRPr="00AA657C">
              <w:rPr>
                <w:sz w:val="20"/>
                <w:szCs w:val="20"/>
              </w:rPr>
              <w:t>Rozwój lokalnej przedsiębiorcz</w:t>
            </w:r>
            <w:r w:rsidRPr="00AA657C">
              <w:rPr>
                <w:sz w:val="20"/>
                <w:szCs w:val="20"/>
              </w:rPr>
              <w:t>o</w:t>
            </w:r>
            <w:r w:rsidRPr="00AA657C">
              <w:rPr>
                <w:sz w:val="20"/>
                <w:szCs w:val="20"/>
              </w:rPr>
              <w:t>ści oraz podmi</w:t>
            </w:r>
            <w:r w:rsidRPr="00AA657C">
              <w:rPr>
                <w:sz w:val="20"/>
                <w:szCs w:val="20"/>
              </w:rPr>
              <w:t>o</w:t>
            </w:r>
            <w:r w:rsidRPr="00AA657C">
              <w:rPr>
                <w:sz w:val="20"/>
                <w:szCs w:val="20"/>
              </w:rPr>
              <w:t>tów ekonomii społec</w:t>
            </w:r>
            <w:r w:rsidRPr="00AA657C">
              <w:rPr>
                <w:sz w:val="20"/>
                <w:szCs w:val="20"/>
              </w:rPr>
              <w:t>z</w:t>
            </w:r>
            <w:r w:rsidRPr="00AA657C">
              <w:rPr>
                <w:sz w:val="20"/>
                <w:szCs w:val="20"/>
              </w:rPr>
              <w:t>nej jako szansa na popr</w:t>
            </w:r>
            <w:r w:rsidRPr="00AA657C">
              <w:rPr>
                <w:sz w:val="20"/>
                <w:szCs w:val="20"/>
              </w:rPr>
              <w:t>a</w:t>
            </w:r>
            <w:r w:rsidRPr="00AA657C">
              <w:rPr>
                <w:sz w:val="20"/>
                <w:szCs w:val="20"/>
              </w:rPr>
              <w:t>wę sytuacji na loka</w:t>
            </w:r>
            <w:r w:rsidRPr="00AA657C">
              <w:rPr>
                <w:sz w:val="20"/>
                <w:szCs w:val="20"/>
              </w:rPr>
              <w:t>l</w:t>
            </w:r>
            <w:r w:rsidRPr="00AA657C">
              <w:rPr>
                <w:sz w:val="20"/>
                <w:szCs w:val="20"/>
              </w:rPr>
              <w:t>nym rynku pracy;</w:t>
            </w:r>
          </w:p>
          <w:p w:rsidR="00793735" w:rsidRPr="00AA657C" w:rsidRDefault="00793735" w:rsidP="00742638">
            <w:pPr>
              <w:jc w:val="center"/>
              <w:rPr>
                <w:sz w:val="20"/>
                <w:szCs w:val="20"/>
              </w:rPr>
            </w:pPr>
          </w:p>
          <w:p w:rsidR="00793735" w:rsidRPr="00AA657C" w:rsidRDefault="00793735" w:rsidP="00742638">
            <w:pPr>
              <w:jc w:val="center"/>
              <w:rPr>
                <w:sz w:val="20"/>
                <w:szCs w:val="20"/>
              </w:rPr>
            </w:pPr>
            <w:r w:rsidRPr="00AA657C">
              <w:rPr>
                <w:sz w:val="20"/>
                <w:szCs w:val="20"/>
              </w:rPr>
              <w:t>Wsparcie dora</w:t>
            </w:r>
            <w:r w:rsidRPr="00AA657C">
              <w:rPr>
                <w:sz w:val="20"/>
                <w:szCs w:val="20"/>
              </w:rPr>
              <w:t>d</w:t>
            </w:r>
            <w:r w:rsidRPr="00AA657C">
              <w:rPr>
                <w:sz w:val="20"/>
                <w:szCs w:val="20"/>
              </w:rPr>
              <w:t>cze przy zakł</w:t>
            </w:r>
            <w:r w:rsidRPr="00AA657C">
              <w:rPr>
                <w:sz w:val="20"/>
                <w:szCs w:val="20"/>
              </w:rPr>
              <w:t>a</w:t>
            </w:r>
            <w:r w:rsidRPr="00AA657C">
              <w:rPr>
                <w:sz w:val="20"/>
                <w:szCs w:val="20"/>
              </w:rPr>
              <w:t>daniu działaln</w:t>
            </w:r>
            <w:r w:rsidRPr="00AA657C">
              <w:rPr>
                <w:sz w:val="20"/>
                <w:szCs w:val="20"/>
              </w:rPr>
              <w:t>o</w:t>
            </w:r>
            <w:r w:rsidRPr="00AA657C">
              <w:rPr>
                <w:sz w:val="20"/>
                <w:szCs w:val="20"/>
              </w:rPr>
              <w:t>ści g</w:t>
            </w:r>
            <w:r w:rsidRPr="00AA657C">
              <w:rPr>
                <w:sz w:val="20"/>
                <w:szCs w:val="20"/>
              </w:rPr>
              <w:t>o</w:t>
            </w:r>
            <w:r w:rsidRPr="00AA657C">
              <w:rPr>
                <w:sz w:val="20"/>
                <w:szCs w:val="20"/>
              </w:rPr>
              <w:t xml:space="preserve">spodarczej </w:t>
            </w:r>
            <w:r w:rsidRPr="00AA657C">
              <w:rPr>
                <w:sz w:val="20"/>
                <w:szCs w:val="20"/>
              </w:rPr>
              <w:lastRenderedPageBreak/>
              <w:t>i prowadz</w:t>
            </w:r>
            <w:r w:rsidRPr="00AA657C">
              <w:rPr>
                <w:sz w:val="20"/>
                <w:szCs w:val="20"/>
              </w:rPr>
              <w:t>e</w:t>
            </w:r>
            <w:r w:rsidRPr="00AA657C">
              <w:rPr>
                <w:sz w:val="20"/>
                <w:szCs w:val="20"/>
              </w:rPr>
              <w:t>niu jej</w:t>
            </w:r>
          </w:p>
          <w:p w:rsidR="00793735" w:rsidRPr="00AA657C" w:rsidRDefault="00793735" w:rsidP="00742638">
            <w:pPr>
              <w:jc w:val="center"/>
              <w:rPr>
                <w:sz w:val="20"/>
                <w:szCs w:val="20"/>
              </w:rPr>
            </w:pPr>
            <w:r w:rsidRPr="00AA657C">
              <w:rPr>
                <w:sz w:val="20"/>
                <w:szCs w:val="20"/>
              </w:rPr>
              <w:t>w początkowym okr</w:t>
            </w:r>
            <w:r w:rsidRPr="00AA657C">
              <w:rPr>
                <w:sz w:val="20"/>
                <w:szCs w:val="20"/>
              </w:rPr>
              <w:t>e</w:t>
            </w:r>
            <w:r w:rsidRPr="00AA657C">
              <w:rPr>
                <w:sz w:val="20"/>
                <w:szCs w:val="20"/>
              </w:rPr>
              <w:t>sie;</w:t>
            </w:r>
          </w:p>
          <w:p w:rsidR="00793735" w:rsidRPr="00AA657C" w:rsidRDefault="00793735" w:rsidP="00742638">
            <w:pPr>
              <w:jc w:val="center"/>
              <w:rPr>
                <w:bCs/>
                <w:sz w:val="20"/>
                <w:szCs w:val="20"/>
              </w:rPr>
            </w:pPr>
          </w:p>
          <w:p w:rsidR="00793735" w:rsidRPr="00AA657C" w:rsidRDefault="00793735" w:rsidP="00742638">
            <w:pPr>
              <w:jc w:val="center"/>
              <w:rPr>
                <w:sz w:val="20"/>
                <w:szCs w:val="20"/>
              </w:rPr>
            </w:pPr>
            <w:r w:rsidRPr="00AA657C">
              <w:rPr>
                <w:sz w:val="20"/>
                <w:szCs w:val="20"/>
              </w:rPr>
              <w:t>Rozwój prz</w:t>
            </w:r>
            <w:r w:rsidRPr="00AA657C">
              <w:rPr>
                <w:sz w:val="20"/>
                <w:szCs w:val="20"/>
              </w:rPr>
              <w:t>e</w:t>
            </w:r>
            <w:r w:rsidRPr="00AA657C">
              <w:rPr>
                <w:sz w:val="20"/>
                <w:szCs w:val="20"/>
              </w:rPr>
              <w:t>twórstwa rolno-spożywczego opartego na współpr</w:t>
            </w:r>
            <w:r w:rsidRPr="00AA657C">
              <w:rPr>
                <w:sz w:val="20"/>
                <w:szCs w:val="20"/>
              </w:rPr>
              <w:t>a</w:t>
            </w:r>
            <w:r w:rsidRPr="00AA657C">
              <w:rPr>
                <w:sz w:val="20"/>
                <w:szCs w:val="20"/>
              </w:rPr>
              <w:t>cy.</w:t>
            </w:r>
          </w:p>
          <w:p w:rsidR="00793735" w:rsidRPr="00AA657C" w:rsidRDefault="00793735" w:rsidP="00742638">
            <w:pPr>
              <w:jc w:val="center"/>
              <w:rPr>
                <w:sz w:val="20"/>
                <w:szCs w:val="20"/>
              </w:rPr>
            </w:pPr>
          </w:p>
          <w:p w:rsidR="00793735" w:rsidRPr="00AA657C" w:rsidRDefault="00793735" w:rsidP="00742638">
            <w:pPr>
              <w:jc w:val="center"/>
              <w:rPr>
                <w:sz w:val="20"/>
                <w:szCs w:val="20"/>
              </w:rPr>
            </w:pPr>
            <w:r w:rsidRPr="00AA657C">
              <w:rPr>
                <w:sz w:val="20"/>
                <w:szCs w:val="20"/>
              </w:rPr>
              <w:t>Brak wsparcia fina</w:t>
            </w:r>
            <w:r w:rsidRPr="00AA657C">
              <w:rPr>
                <w:sz w:val="20"/>
                <w:szCs w:val="20"/>
              </w:rPr>
              <w:t>n</w:t>
            </w:r>
            <w:r w:rsidRPr="00AA657C">
              <w:rPr>
                <w:sz w:val="20"/>
                <w:szCs w:val="20"/>
              </w:rPr>
              <w:t>sowego i szkoleń dla osób chcących rozw</w:t>
            </w:r>
            <w:r w:rsidRPr="00AA657C">
              <w:rPr>
                <w:sz w:val="20"/>
                <w:szCs w:val="20"/>
              </w:rPr>
              <w:t>i</w:t>
            </w:r>
            <w:r w:rsidRPr="00AA657C">
              <w:rPr>
                <w:sz w:val="20"/>
                <w:szCs w:val="20"/>
              </w:rPr>
              <w:t>jać swoją akty</w:t>
            </w:r>
            <w:r w:rsidRPr="00AA657C">
              <w:rPr>
                <w:sz w:val="20"/>
                <w:szCs w:val="20"/>
              </w:rPr>
              <w:t>w</w:t>
            </w:r>
            <w:r w:rsidRPr="00AA657C">
              <w:rPr>
                <w:sz w:val="20"/>
                <w:szCs w:val="20"/>
              </w:rPr>
              <w:t xml:space="preserve">ność </w:t>
            </w:r>
          </w:p>
          <w:p w:rsidR="00793735" w:rsidRPr="00AA657C" w:rsidRDefault="00793735" w:rsidP="00742638">
            <w:pPr>
              <w:jc w:val="center"/>
              <w:rPr>
                <w:sz w:val="20"/>
                <w:szCs w:val="20"/>
              </w:rPr>
            </w:pPr>
            <w:r w:rsidRPr="00AA657C">
              <w:rPr>
                <w:sz w:val="20"/>
                <w:szCs w:val="20"/>
              </w:rPr>
              <w:t>zawodową i sp</w:t>
            </w:r>
            <w:r w:rsidRPr="00AA657C">
              <w:rPr>
                <w:sz w:val="20"/>
                <w:szCs w:val="20"/>
              </w:rPr>
              <w:t>o</w:t>
            </w:r>
            <w:r w:rsidRPr="00AA657C">
              <w:rPr>
                <w:sz w:val="20"/>
                <w:szCs w:val="20"/>
              </w:rPr>
              <w:t>łeczną;</w:t>
            </w:r>
          </w:p>
        </w:tc>
      </w:tr>
      <w:tr w:rsidR="00793735" w:rsidRPr="00B7115F" w:rsidTr="00AA657C">
        <w:trPr>
          <w:trHeight w:val="187"/>
        </w:trPr>
        <w:tc>
          <w:tcPr>
            <w:tcW w:w="777" w:type="pct"/>
            <w:vMerge/>
            <w:vAlign w:val="center"/>
          </w:tcPr>
          <w:p w:rsidR="00793735" w:rsidRPr="004045DE" w:rsidRDefault="00793735" w:rsidP="00742638">
            <w:pPr>
              <w:jc w:val="center"/>
              <w:rPr>
                <w:sz w:val="17"/>
                <w:szCs w:val="17"/>
              </w:rPr>
            </w:pPr>
          </w:p>
        </w:tc>
        <w:tc>
          <w:tcPr>
            <w:tcW w:w="469" w:type="pct"/>
            <w:vMerge/>
            <w:vAlign w:val="center"/>
          </w:tcPr>
          <w:p w:rsidR="00793735" w:rsidRPr="004045DE" w:rsidRDefault="00793735" w:rsidP="00742638">
            <w:pPr>
              <w:jc w:val="center"/>
              <w:rPr>
                <w:b/>
                <w:sz w:val="17"/>
                <w:szCs w:val="17"/>
              </w:rPr>
            </w:pPr>
          </w:p>
        </w:tc>
        <w:tc>
          <w:tcPr>
            <w:tcW w:w="475" w:type="pct"/>
            <w:vMerge/>
            <w:vAlign w:val="center"/>
          </w:tcPr>
          <w:p w:rsidR="00793735" w:rsidRPr="004045DE" w:rsidRDefault="00793735" w:rsidP="00742638">
            <w:pPr>
              <w:jc w:val="center"/>
              <w:rPr>
                <w:sz w:val="17"/>
                <w:szCs w:val="17"/>
              </w:rPr>
            </w:pPr>
          </w:p>
        </w:tc>
        <w:tc>
          <w:tcPr>
            <w:tcW w:w="467" w:type="pct"/>
            <w:vMerge/>
            <w:vAlign w:val="center"/>
          </w:tcPr>
          <w:p w:rsidR="00793735" w:rsidRPr="004045DE" w:rsidRDefault="00793735" w:rsidP="00742638">
            <w:pPr>
              <w:jc w:val="center"/>
              <w:rPr>
                <w:sz w:val="17"/>
                <w:szCs w:val="17"/>
              </w:rPr>
            </w:pPr>
          </w:p>
        </w:tc>
        <w:tc>
          <w:tcPr>
            <w:tcW w:w="593" w:type="pct"/>
            <w:shd w:val="clear" w:color="auto" w:fill="F2DBDB"/>
            <w:vAlign w:val="center"/>
          </w:tcPr>
          <w:p w:rsidR="00793735" w:rsidRPr="004045DE" w:rsidRDefault="00793735" w:rsidP="00742638">
            <w:pPr>
              <w:jc w:val="center"/>
              <w:rPr>
                <w:color w:val="000000"/>
                <w:sz w:val="17"/>
                <w:szCs w:val="17"/>
              </w:rPr>
            </w:pPr>
            <w:r w:rsidRPr="004045DE">
              <w:rPr>
                <w:color w:val="000000"/>
                <w:sz w:val="17"/>
                <w:szCs w:val="17"/>
              </w:rPr>
              <w:t>Liczba utworz</w:t>
            </w:r>
            <w:r w:rsidRPr="004045DE">
              <w:rPr>
                <w:color w:val="000000"/>
                <w:sz w:val="17"/>
                <w:szCs w:val="17"/>
              </w:rPr>
              <w:t>o</w:t>
            </w:r>
            <w:r w:rsidRPr="004045DE">
              <w:rPr>
                <w:color w:val="000000"/>
                <w:sz w:val="17"/>
                <w:szCs w:val="17"/>
              </w:rPr>
              <w:t>nych miejsc pracy w istni</w:t>
            </w:r>
            <w:r w:rsidRPr="004045DE">
              <w:rPr>
                <w:color w:val="000000"/>
                <w:sz w:val="17"/>
                <w:szCs w:val="17"/>
              </w:rPr>
              <w:t>e</w:t>
            </w:r>
            <w:r w:rsidRPr="004045DE">
              <w:rPr>
                <w:color w:val="000000"/>
                <w:sz w:val="17"/>
                <w:szCs w:val="17"/>
              </w:rPr>
              <w:t>jących przedsiębio</w:t>
            </w:r>
            <w:r w:rsidRPr="004045DE">
              <w:rPr>
                <w:color w:val="000000"/>
                <w:sz w:val="17"/>
                <w:szCs w:val="17"/>
              </w:rPr>
              <w:t>r</w:t>
            </w:r>
            <w:r w:rsidRPr="004045DE">
              <w:rPr>
                <w:color w:val="000000"/>
                <w:sz w:val="17"/>
                <w:szCs w:val="17"/>
              </w:rPr>
              <w:t>stwach</w:t>
            </w:r>
          </w:p>
        </w:tc>
        <w:tc>
          <w:tcPr>
            <w:tcW w:w="529" w:type="pct"/>
            <w:vMerge/>
            <w:vAlign w:val="center"/>
          </w:tcPr>
          <w:p w:rsidR="00793735" w:rsidRPr="004045DE" w:rsidRDefault="00793735" w:rsidP="00742638">
            <w:pPr>
              <w:jc w:val="center"/>
              <w:rPr>
                <w:color w:val="00B050"/>
                <w:sz w:val="17"/>
                <w:szCs w:val="17"/>
              </w:rPr>
            </w:pPr>
          </w:p>
        </w:tc>
        <w:tc>
          <w:tcPr>
            <w:tcW w:w="384" w:type="pct"/>
            <w:vMerge/>
            <w:vAlign w:val="center"/>
          </w:tcPr>
          <w:p w:rsidR="00793735" w:rsidRPr="004045DE" w:rsidRDefault="00793735" w:rsidP="00742638">
            <w:pPr>
              <w:rPr>
                <w:sz w:val="17"/>
                <w:szCs w:val="17"/>
              </w:rPr>
            </w:pPr>
          </w:p>
        </w:tc>
        <w:tc>
          <w:tcPr>
            <w:tcW w:w="772" w:type="pct"/>
            <w:vMerge/>
            <w:vAlign w:val="center"/>
          </w:tcPr>
          <w:p w:rsidR="00793735" w:rsidRPr="004045DE" w:rsidRDefault="00793735" w:rsidP="00742638">
            <w:pPr>
              <w:rPr>
                <w:sz w:val="17"/>
                <w:szCs w:val="17"/>
              </w:rPr>
            </w:pPr>
          </w:p>
        </w:tc>
        <w:tc>
          <w:tcPr>
            <w:tcW w:w="533" w:type="pct"/>
            <w:vMerge/>
            <w:vAlign w:val="center"/>
          </w:tcPr>
          <w:p w:rsidR="00793735" w:rsidRPr="00B7115F" w:rsidRDefault="00793735" w:rsidP="00742638">
            <w:pPr>
              <w:jc w:val="center"/>
              <w:rPr>
                <w:sz w:val="16"/>
                <w:szCs w:val="16"/>
              </w:rPr>
            </w:pPr>
          </w:p>
        </w:tc>
      </w:tr>
      <w:tr w:rsidR="00793735" w:rsidRPr="00B7115F" w:rsidTr="00AA657C">
        <w:trPr>
          <w:trHeight w:val="1024"/>
        </w:trPr>
        <w:tc>
          <w:tcPr>
            <w:tcW w:w="777" w:type="pct"/>
            <w:vMerge/>
            <w:vAlign w:val="center"/>
          </w:tcPr>
          <w:p w:rsidR="00793735" w:rsidRPr="004045DE" w:rsidRDefault="00793735" w:rsidP="00742638">
            <w:pPr>
              <w:jc w:val="center"/>
              <w:rPr>
                <w:sz w:val="17"/>
                <w:szCs w:val="17"/>
              </w:rPr>
            </w:pPr>
          </w:p>
        </w:tc>
        <w:tc>
          <w:tcPr>
            <w:tcW w:w="469" w:type="pct"/>
            <w:vMerge/>
            <w:vAlign w:val="center"/>
          </w:tcPr>
          <w:p w:rsidR="00793735" w:rsidRPr="004045DE" w:rsidRDefault="00793735" w:rsidP="00742638">
            <w:pPr>
              <w:jc w:val="center"/>
              <w:rPr>
                <w:b/>
                <w:sz w:val="17"/>
                <w:szCs w:val="17"/>
              </w:rPr>
            </w:pPr>
          </w:p>
        </w:tc>
        <w:tc>
          <w:tcPr>
            <w:tcW w:w="475" w:type="pct"/>
            <w:vMerge/>
            <w:vAlign w:val="center"/>
          </w:tcPr>
          <w:p w:rsidR="00793735" w:rsidRPr="004045DE" w:rsidRDefault="00793735" w:rsidP="00742638">
            <w:pPr>
              <w:jc w:val="center"/>
              <w:rPr>
                <w:sz w:val="17"/>
                <w:szCs w:val="17"/>
              </w:rPr>
            </w:pPr>
          </w:p>
        </w:tc>
        <w:tc>
          <w:tcPr>
            <w:tcW w:w="467" w:type="pct"/>
            <w:vMerge/>
            <w:vAlign w:val="center"/>
          </w:tcPr>
          <w:p w:rsidR="00793735" w:rsidRPr="004045DE" w:rsidRDefault="00793735" w:rsidP="00742638">
            <w:pPr>
              <w:jc w:val="center"/>
              <w:rPr>
                <w:sz w:val="17"/>
                <w:szCs w:val="17"/>
              </w:rPr>
            </w:pPr>
          </w:p>
        </w:tc>
        <w:tc>
          <w:tcPr>
            <w:tcW w:w="593" w:type="pct"/>
            <w:shd w:val="clear" w:color="auto" w:fill="F2DBDB"/>
            <w:vAlign w:val="center"/>
          </w:tcPr>
          <w:p w:rsidR="00793735" w:rsidRPr="004045DE" w:rsidRDefault="00793735" w:rsidP="00742638">
            <w:pPr>
              <w:jc w:val="center"/>
              <w:rPr>
                <w:sz w:val="17"/>
                <w:szCs w:val="17"/>
              </w:rPr>
            </w:pPr>
            <w:r w:rsidRPr="004045DE">
              <w:rPr>
                <w:sz w:val="17"/>
                <w:szCs w:val="17"/>
              </w:rPr>
              <w:t>Liczba utworz</w:t>
            </w:r>
            <w:r w:rsidRPr="004045DE">
              <w:rPr>
                <w:sz w:val="17"/>
                <w:szCs w:val="17"/>
              </w:rPr>
              <w:t>o</w:t>
            </w:r>
            <w:r w:rsidRPr="004045DE">
              <w:rPr>
                <w:sz w:val="17"/>
                <w:szCs w:val="17"/>
              </w:rPr>
              <w:t>nych inkubatorów przetwó</w:t>
            </w:r>
            <w:r w:rsidRPr="004045DE">
              <w:rPr>
                <w:sz w:val="17"/>
                <w:szCs w:val="17"/>
              </w:rPr>
              <w:t>r</w:t>
            </w:r>
            <w:r w:rsidRPr="004045DE">
              <w:rPr>
                <w:sz w:val="17"/>
                <w:szCs w:val="17"/>
              </w:rPr>
              <w:t>stwa lokalnych pr</w:t>
            </w:r>
            <w:r w:rsidRPr="004045DE">
              <w:rPr>
                <w:sz w:val="17"/>
                <w:szCs w:val="17"/>
              </w:rPr>
              <w:t>o</w:t>
            </w:r>
            <w:r w:rsidRPr="004045DE">
              <w:rPr>
                <w:sz w:val="17"/>
                <w:szCs w:val="17"/>
              </w:rPr>
              <w:t>duktów rolnych</w:t>
            </w:r>
          </w:p>
        </w:tc>
        <w:tc>
          <w:tcPr>
            <w:tcW w:w="529" w:type="pct"/>
            <w:shd w:val="clear" w:color="auto" w:fill="F2DBDB"/>
            <w:vAlign w:val="center"/>
          </w:tcPr>
          <w:p w:rsidR="00793735" w:rsidRPr="004045DE" w:rsidRDefault="00793735" w:rsidP="00742638">
            <w:pPr>
              <w:jc w:val="center"/>
              <w:rPr>
                <w:color w:val="00B050"/>
                <w:sz w:val="17"/>
                <w:szCs w:val="17"/>
              </w:rPr>
            </w:pPr>
            <w:r w:rsidRPr="004045DE">
              <w:rPr>
                <w:color w:val="00B050"/>
                <w:sz w:val="17"/>
                <w:szCs w:val="17"/>
              </w:rPr>
              <w:t>Liczba utworz</w:t>
            </w:r>
            <w:r w:rsidRPr="004045DE">
              <w:rPr>
                <w:color w:val="00B050"/>
                <w:sz w:val="17"/>
                <w:szCs w:val="17"/>
              </w:rPr>
              <w:t>o</w:t>
            </w:r>
            <w:r w:rsidRPr="004045DE">
              <w:rPr>
                <w:color w:val="00B050"/>
                <w:sz w:val="17"/>
                <w:szCs w:val="17"/>
              </w:rPr>
              <w:t>nych miejsc pracy (og</w:t>
            </w:r>
            <w:r w:rsidRPr="004045DE">
              <w:rPr>
                <w:color w:val="00B050"/>
                <w:sz w:val="17"/>
                <w:szCs w:val="17"/>
              </w:rPr>
              <w:t>ó</w:t>
            </w:r>
            <w:r w:rsidRPr="004045DE">
              <w:rPr>
                <w:color w:val="00B050"/>
                <w:sz w:val="17"/>
                <w:szCs w:val="17"/>
              </w:rPr>
              <w:t>łem)</w:t>
            </w:r>
          </w:p>
        </w:tc>
        <w:tc>
          <w:tcPr>
            <w:tcW w:w="384" w:type="pct"/>
            <w:vMerge/>
            <w:vAlign w:val="center"/>
          </w:tcPr>
          <w:p w:rsidR="00793735" w:rsidRPr="004045DE" w:rsidRDefault="00793735" w:rsidP="00742638">
            <w:pPr>
              <w:rPr>
                <w:sz w:val="17"/>
                <w:szCs w:val="17"/>
              </w:rPr>
            </w:pPr>
          </w:p>
        </w:tc>
        <w:tc>
          <w:tcPr>
            <w:tcW w:w="772" w:type="pct"/>
            <w:vMerge/>
            <w:vAlign w:val="center"/>
          </w:tcPr>
          <w:p w:rsidR="00793735" w:rsidRPr="004045DE" w:rsidRDefault="00793735" w:rsidP="00742638">
            <w:pPr>
              <w:rPr>
                <w:sz w:val="17"/>
                <w:szCs w:val="17"/>
              </w:rPr>
            </w:pPr>
          </w:p>
        </w:tc>
        <w:tc>
          <w:tcPr>
            <w:tcW w:w="533" w:type="pct"/>
            <w:vMerge/>
            <w:vAlign w:val="center"/>
          </w:tcPr>
          <w:p w:rsidR="00793735" w:rsidRPr="00B7115F" w:rsidRDefault="00793735" w:rsidP="00742638">
            <w:pPr>
              <w:jc w:val="center"/>
              <w:rPr>
                <w:sz w:val="16"/>
                <w:szCs w:val="16"/>
              </w:rPr>
            </w:pPr>
          </w:p>
        </w:tc>
      </w:tr>
      <w:tr w:rsidR="00793735" w:rsidRPr="00B7115F" w:rsidTr="00AA657C">
        <w:trPr>
          <w:trHeight w:val="3540"/>
        </w:trPr>
        <w:tc>
          <w:tcPr>
            <w:tcW w:w="777" w:type="pct"/>
            <w:vMerge/>
            <w:shd w:val="clear" w:color="auto" w:fill="F2DBDB"/>
            <w:vAlign w:val="center"/>
          </w:tcPr>
          <w:p w:rsidR="00793735" w:rsidRPr="004045DE" w:rsidRDefault="00793735" w:rsidP="00742638">
            <w:pPr>
              <w:jc w:val="center"/>
              <w:rPr>
                <w:sz w:val="17"/>
                <w:szCs w:val="17"/>
              </w:rPr>
            </w:pPr>
          </w:p>
        </w:tc>
        <w:tc>
          <w:tcPr>
            <w:tcW w:w="469" w:type="pct"/>
            <w:vMerge/>
            <w:shd w:val="clear" w:color="auto" w:fill="F2DBDB"/>
            <w:vAlign w:val="center"/>
          </w:tcPr>
          <w:p w:rsidR="00793735" w:rsidRPr="004045DE" w:rsidRDefault="00793735" w:rsidP="00742638">
            <w:pPr>
              <w:jc w:val="center"/>
              <w:rPr>
                <w:b/>
                <w:sz w:val="17"/>
                <w:szCs w:val="17"/>
              </w:rPr>
            </w:pPr>
          </w:p>
        </w:tc>
        <w:tc>
          <w:tcPr>
            <w:tcW w:w="475" w:type="pct"/>
            <w:vMerge/>
            <w:shd w:val="clear" w:color="auto" w:fill="F2DBDB"/>
            <w:vAlign w:val="center"/>
          </w:tcPr>
          <w:p w:rsidR="00793735" w:rsidRPr="004045DE" w:rsidRDefault="00793735" w:rsidP="00742638">
            <w:pPr>
              <w:jc w:val="center"/>
              <w:rPr>
                <w:sz w:val="17"/>
                <w:szCs w:val="17"/>
              </w:rPr>
            </w:pPr>
          </w:p>
        </w:tc>
        <w:tc>
          <w:tcPr>
            <w:tcW w:w="467" w:type="pct"/>
            <w:vMerge/>
            <w:shd w:val="clear" w:color="auto" w:fill="F2DBDB"/>
            <w:vAlign w:val="center"/>
          </w:tcPr>
          <w:p w:rsidR="00793735" w:rsidRPr="004045DE" w:rsidRDefault="00793735" w:rsidP="00742638">
            <w:pPr>
              <w:jc w:val="center"/>
              <w:rPr>
                <w:sz w:val="17"/>
                <w:szCs w:val="17"/>
              </w:rPr>
            </w:pPr>
          </w:p>
        </w:tc>
        <w:tc>
          <w:tcPr>
            <w:tcW w:w="593" w:type="pct"/>
            <w:tcBorders>
              <w:bottom w:val="single" w:sz="4" w:space="0" w:color="auto"/>
            </w:tcBorders>
            <w:shd w:val="clear" w:color="auto" w:fill="F2DBDB"/>
            <w:vAlign w:val="center"/>
          </w:tcPr>
          <w:p w:rsidR="00793735" w:rsidRPr="004045DE" w:rsidRDefault="00793735" w:rsidP="00742638">
            <w:pPr>
              <w:shd w:val="clear" w:color="auto" w:fill="F2DBDB"/>
              <w:jc w:val="center"/>
              <w:rPr>
                <w:sz w:val="17"/>
                <w:szCs w:val="17"/>
              </w:rPr>
            </w:pPr>
            <w:r w:rsidRPr="004045DE">
              <w:rPr>
                <w:sz w:val="17"/>
                <w:szCs w:val="17"/>
              </w:rPr>
              <w:t>Liczba wydarzeń promujących i rozwij</w:t>
            </w:r>
            <w:r w:rsidRPr="004045DE">
              <w:rPr>
                <w:sz w:val="17"/>
                <w:szCs w:val="17"/>
              </w:rPr>
              <w:t>a</w:t>
            </w:r>
            <w:r w:rsidRPr="004045DE">
              <w:rPr>
                <w:sz w:val="17"/>
                <w:szCs w:val="17"/>
              </w:rPr>
              <w:t>jących  rynki zbytu loka</w:t>
            </w:r>
            <w:r w:rsidRPr="004045DE">
              <w:rPr>
                <w:sz w:val="17"/>
                <w:szCs w:val="17"/>
              </w:rPr>
              <w:t>l</w:t>
            </w:r>
            <w:r w:rsidRPr="004045DE">
              <w:rPr>
                <w:sz w:val="17"/>
                <w:szCs w:val="17"/>
              </w:rPr>
              <w:t>nych produktów i usług;</w:t>
            </w:r>
          </w:p>
        </w:tc>
        <w:tc>
          <w:tcPr>
            <w:tcW w:w="529" w:type="pct"/>
            <w:vMerge w:val="restart"/>
            <w:shd w:val="clear" w:color="auto" w:fill="F2DBDB"/>
            <w:vAlign w:val="center"/>
          </w:tcPr>
          <w:p w:rsidR="00793735" w:rsidRPr="00603440" w:rsidRDefault="00793735" w:rsidP="00793735">
            <w:pPr>
              <w:jc w:val="center"/>
              <w:rPr>
                <w:color w:val="00B050"/>
                <w:sz w:val="20"/>
                <w:szCs w:val="20"/>
              </w:rPr>
            </w:pPr>
            <w:r w:rsidRPr="00603440">
              <w:rPr>
                <w:color w:val="00B050"/>
                <w:sz w:val="20"/>
                <w:szCs w:val="20"/>
              </w:rPr>
              <w:t xml:space="preserve">Wzrost liczby </w:t>
            </w:r>
          </w:p>
          <w:p w:rsidR="00603440" w:rsidRPr="004045DE" w:rsidRDefault="00603440" w:rsidP="00793735">
            <w:pPr>
              <w:jc w:val="center"/>
              <w:rPr>
                <w:color w:val="FF0000"/>
                <w:sz w:val="17"/>
                <w:szCs w:val="17"/>
              </w:rPr>
            </w:pPr>
            <w:r w:rsidRPr="00603440">
              <w:rPr>
                <w:color w:val="00B050"/>
                <w:sz w:val="20"/>
                <w:szCs w:val="20"/>
              </w:rPr>
              <w:t>odbiorców dzi</w:t>
            </w:r>
            <w:r w:rsidRPr="00603440">
              <w:rPr>
                <w:color w:val="00B050"/>
                <w:sz w:val="20"/>
                <w:szCs w:val="20"/>
              </w:rPr>
              <w:t>a</w:t>
            </w:r>
            <w:r w:rsidRPr="00603440">
              <w:rPr>
                <w:color w:val="00B050"/>
                <w:sz w:val="20"/>
                <w:szCs w:val="20"/>
              </w:rPr>
              <w:t>łań informacy</w:t>
            </w:r>
            <w:r w:rsidRPr="00603440">
              <w:rPr>
                <w:color w:val="00B050"/>
                <w:sz w:val="20"/>
                <w:szCs w:val="20"/>
              </w:rPr>
              <w:t>j</w:t>
            </w:r>
            <w:r w:rsidRPr="00603440">
              <w:rPr>
                <w:color w:val="00B050"/>
                <w:sz w:val="20"/>
                <w:szCs w:val="20"/>
              </w:rPr>
              <w:t>nych i wydarzeń promocy</w:t>
            </w:r>
            <w:r w:rsidRPr="00603440">
              <w:rPr>
                <w:color w:val="00B050"/>
                <w:sz w:val="20"/>
                <w:szCs w:val="20"/>
              </w:rPr>
              <w:t>j</w:t>
            </w:r>
            <w:r w:rsidRPr="00603440">
              <w:rPr>
                <w:color w:val="00B050"/>
                <w:sz w:val="20"/>
                <w:szCs w:val="20"/>
              </w:rPr>
              <w:t>nych</w:t>
            </w:r>
          </w:p>
        </w:tc>
        <w:tc>
          <w:tcPr>
            <w:tcW w:w="384" w:type="pct"/>
            <w:vMerge/>
            <w:shd w:val="clear" w:color="auto" w:fill="F2DBDB"/>
            <w:vAlign w:val="center"/>
          </w:tcPr>
          <w:p w:rsidR="00793735" w:rsidRPr="004045DE" w:rsidRDefault="00793735" w:rsidP="00742638">
            <w:pPr>
              <w:jc w:val="center"/>
              <w:rPr>
                <w:sz w:val="17"/>
                <w:szCs w:val="17"/>
              </w:rPr>
            </w:pPr>
          </w:p>
        </w:tc>
        <w:tc>
          <w:tcPr>
            <w:tcW w:w="772" w:type="pct"/>
            <w:vMerge w:val="restart"/>
            <w:tcBorders>
              <w:top w:val="nil"/>
            </w:tcBorders>
            <w:shd w:val="clear" w:color="auto" w:fill="F2DBDB"/>
            <w:vAlign w:val="center"/>
          </w:tcPr>
          <w:p w:rsidR="00793735" w:rsidRPr="004045DE" w:rsidRDefault="00793735" w:rsidP="00360C73">
            <w:pPr>
              <w:jc w:val="center"/>
              <w:rPr>
                <w:rFonts w:eastAsia="Calibri"/>
                <w:sz w:val="17"/>
                <w:szCs w:val="17"/>
              </w:rPr>
            </w:pPr>
            <w:r w:rsidRPr="004045DE">
              <w:rPr>
                <w:rFonts w:eastAsia="Calibri"/>
                <w:sz w:val="17"/>
                <w:szCs w:val="17"/>
              </w:rPr>
              <w:t>2) rozwój przedsiębiorcz</w:t>
            </w:r>
            <w:r w:rsidRPr="004045DE">
              <w:rPr>
                <w:rFonts w:eastAsia="Calibri"/>
                <w:sz w:val="17"/>
                <w:szCs w:val="17"/>
              </w:rPr>
              <w:t>o</w:t>
            </w:r>
            <w:r w:rsidRPr="004045DE">
              <w:rPr>
                <w:rFonts w:eastAsia="Calibri"/>
                <w:sz w:val="17"/>
                <w:szCs w:val="17"/>
              </w:rPr>
              <w:t>ści na obszarze wiejskim ob</w:t>
            </w:r>
            <w:r>
              <w:rPr>
                <w:rFonts w:eastAsia="Calibri"/>
                <w:sz w:val="17"/>
                <w:szCs w:val="17"/>
              </w:rPr>
              <w:t>j</w:t>
            </w:r>
            <w:r>
              <w:rPr>
                <w:rFonts w:eastAsia="Calibri"/>
                <w:sz w:val="17"/>
                <w:szCs w:val="17"/>
              </w:rPr>
              <w:t>ę</w:t>
            </w:r>
            <w:r>
              <w:rPr>
                <w:rFonts w:eastAsia="Calibri"/>
                <w:sz w:val="17"/>
                <w:szCs w:val="17"/>
              </w:rPr>
              <w:t>tym S</w:t>
            </w:r>
            <w:r w:rsidRPr="004045DE">
              <w:rPr>
                <w:rFonts w:eastAsia="Calibri"/>
                <w:sz w:val="17"/>
                <w:szCs w:val="17"/>
              </w:rPr>
              <w:t>trategią rozwoju loka</w:t>
            </w:r>
            <w:r w:rsidRPr="004045DE">
              <w:rPr>
                <w:rFonts w:eastAsia="Calibri"/>
                <w:sz w:val="17"/>
                <w:szCs w:val="17"/>
              </w:rPr>
              <w:t>l</w:t>
            </w:r>
            <w:r w:rsidRPr="004045DE">
              <w:rPr>
                <w:rFonts w:eastAsia="Calibri"/>
                <w:sz w:val="17"/>
                <w:szCs w:val="17"/>
              </w:rPr>
              <w:t>nego kierowanego przez społec</w:t>
            </w:r>
            <w:r w:rsidRPr="004045DE">
              <w:rPr>
                <w:rFonts w:eastAsia="Calibri"/>
                <w:sz w:val="17"/>
                <w:szCs w:val="17"/>
              </w:rPr>
              <w:t>z</w:t>
            </w:r>
            <w:r w:rsidRPr="004045DE">
              <w:rPr>
                <w:rFonts w:eastAsia="Calibri"/>
                <w:sz w:val="17"/>
                <w:szCs w:val="17"/>
              </w:rPr>
              <w:t xml:space="preserve">ność przez: </w:t>
            </w:r>
          </w:p>
          <w:p w:rsidR="00793735" w:rsidRPr="004045DE" w:rsidRDefault="00793735" w:rsidP="00360C73">
            <w:pPr>
              <w:jc w:val="center"/>
              <w:rPr>
                <w:rFonts w:eastAsia="Calibri"/>
                <w:sz w:val="17"/>
                <w:szCs w:val="17"/>
              </w:rPr>
            </w:pPr>
            <w:r w:rsidRPr="004045DE">
              <w:rPr>
                <w:rFonts w:eastAsia="Calibri"/>
                <w:sz w:val="17"/>
                <w:szCs w:val="17"/>
              </w:rPr>
              <w:t>a) podejmowanie działaln</w:t>
            </w:r>
            <w:r w:rsidRPr="004045DE">
              <w:rPr>
                <w:rFonts w:eastAsia="Calibri"/>
                <w:sz w:val="17"/>
                <w:szCs w:val="17"/>
              </w:rPr>
              <w:t>o</w:t>
            </w:r>
            <w:r w:rsidRPr="004045DE">
              <w:rPr>
                <w:rFonts w:eastAsia="Calibri"/>
                <w:sz w:val="17"/>
                <w:szCs w:val="17"/>
              </w:rPr>
              <w:t>ści gosp</w:t>
            </w:r>
            <w:r w:rsidRPr="004045DE">
              <w:rPr>
                <w:rFonts w:eastAsia="Calibri"/>
                <w:sz w:val="17"/>
                <w:szCs w:val="17"/>
              </w:rPr>
              <w:t>o</w:t>
            </w:r>
            <w:r w:rsidRPr="004045DE">
              <w:rPr>
                <w:rFonts w:eastAsia="Calibri"/>
                <w:sz w:val="17"/>
                <w:szCs w:val="17"/>
              </w:rPr>
              <w:t xml:space="preserve">darczej, </w:t>
            </w:r>
          </w:p>
          <w:p w:rsidR="00793735" w:rsidRPr="004045DE" w:rsidRDefault="00793735" w:rsidP="00360C73">
            <w:pPr>
              <w:jc w:val="center"/>
              <w:rPr>
                <w:rFonts w:eastAsia="Calibri"/>
                <w:sz w:val="17"/>
                <w:szCs w:val="17"/>
              </w:rPr>
            </w:pPr>
            <w:r w:rsidRPr="004045DE">
              <w:rPr>
                <w:rFonts w:eastAsia="Calibri"/>
                <w:sz w:val="17"/>
                <w:szCs w:val="17"/>
              </w:rPr>
              <w:t>c) rozwijanie działaln</w:t>
            </w:r>
            <w:r w:rsidRPr="004045DE">
              <w:rPr>
                <w:rFonts w:eastAsia="Calibri"/>
                <w:sz w:val="17"/>
                <w:szCs w:val="17"/>
              </w:rPr>
              <w:t>o</w:t>
            </w:r>
            <w:r w:rsidRPr="004045DE">
              <w:rPr>
                <w:rFonts w:eastAsia="Calibri"/>
                <w:sz w:val="17"/>
                <w:szCs w:val="17"/>
              </w:rPr>
              <w:t>ści gospoda</w:t>
            </w:r>
            <w:r w:rsidRPr="004045DE">
              <w:rPr>
                <w:rFonts w:eastAsia="Calibri"/>
                <w:sz w:val="17"/>
                <w:szCs w:val="17"/>
              </w:rPr>
              <w:t>r</w:t>
            </w:r>
            <w:r w:rsidRPr="004045DE">
              <w:rPr>
                <w:rFonts w:eastAsia="Calibri"/>
                <w:sz w:val="17"/>
                <w:szCs w:val="17"/>
              </w:rPr>
              <w:t xml:space="preserve">czej, </w:t>
            </w:r>
          </w:p>
          <w:p w:rsidR="00793735" w:rsidRDefault="00793735" w:rsidP="00360C73">
            <w:pPr>
              <w:jc w:val="center"/>
              <w:rPr>
                <w:rFonts w:eastAsia="Calibri"/>
                <w:sz w:val="17"/>
                <w:szCs w:val="17"/>
              </w:rPr>
            </w:pPr>
            <w:r w:rsidRPr="004045DE">
              <w:rPr>
                <w:rFonts w:eastAsia="Calibri"/>
                <w:sz w:val="17"/>
                <w:szCs w:val="17"/>
              </w:rPr>
              <w:t>d) podnoszenie kompete</w:t>
            </w:r>
            <w:r w:rsidRPr="004045DE">
              <w:rPr>
                <w:rFonts w:eastAsia="Calibri"/>
                <w:sz w:val="17"/>
                <w:szCs w:val="17"/>
              </w:rPr>
              <w:t>n</w:t>
            </w:r>
            <w:r w:rsidRPr="004045DE">
              <w:rPr>
                <w:rFonts w:eastAsia="Calibri"/>
                <w:sz w:val="17"/>
                <w:szCs w:val="17"/>
              </w:rPr>
              <w:t>cji osób realizujących operacje w zakresie okr</w:t>
            </w:r>
            <w:r w:rsidRPr="004045DE">
              <w:rPr>
                <w:rFonts w:eastAsia="Calibri"/>
                <w:sz w:val="17"/>
                <w:szCs w:val="17"/>
              </w:rPr>
              <w:t>e</w:t>
            </w:r>
            <w:r w:rsidRPr="004045DE">
              <w:rPr>
                <w:rFonts w:eastAsia="Calibri"/>
                <w:sz w:val="17"/>
                <w:szCs w:val="17"/>
              </w:rPr>
              <w:t>ślonym w lit. a lub c</w:t>
            </w:r>
          </w:p>
          <w:p w:rsidR="00793735" w:rsidRPr="00603440" w:rsidRDefault="00793735" w:rsidP="00360C73">
            <w:pPr>
              <w:jc w:val="center"/>
              <w:rPr>
                <w:sz w:val="17"/>
                <w:szCs w:val="17"/>
              </w:rPr>
            </w:pPr>
            <w:r w:rsidRPr="004045DE">
              <w:rPr>
                <w:sz w:val="17"/>
                <w:szCs w:val="17"/>
              </w:rPr>
              <w:t>8) promowanie obszaru objęt</w:t>
            </w:r>
            <w:r w:rsidRPr="004045DE">
              <w:rPr>
                <w:sz w:val="17"/>
                <w:szCs w:val="17"/>
              </w:rPr>
              <w:t>e</w:t>
            </w:r>
            <w:r w:rsidRPr="004045DE">
              <w:rPr>
                <w:sz w:val="17"/>
                <w:szCs w:val="17"/>
              </w:rPr>
              <w:t>go LSR, w tym pr</w:t>
            </w:r>
            <w:r w:rsidRPr="004045DE">
              <w:rPr>
                <w:sz w:val="17"/>
                <w:szCs w:val="17"/>
              </w:rPr>
              <w:t>o</w:t>
            </w:r>
            <w:r w:rsidRPr="004045DE">
              <w:rPr>
                <w:sz w:val="17"/>
                <w:szCs w:val="17"/>
              </w:rPr>
              <w:t>duktów lub usług loka</w:t>
            </w:r>
            <w:r w:rsidRPr="004045DE">
              <w:rPr>
                <w:sz w:val="17"/>
                <w:szCs w:val="17"/>
              </w:rPr>
              <w:t>l</w:t>
            </w:r>
            <w:r w:rsidRPr="004045DE">
              <w:rPr>
                <w:sz w:val="17"/>
                <w:szCs w:val="17"/>
              </w:rPr>
              <w:t>nych</w:t>
            </w:r>
          </w:p>
        </w:tc>
        <w:tc>
          <w:tcPr>
            <w:tcW w:w="533" w:type="pct"/>
            <w:vMerge/>
            <w:shd w:val="clear" w:color="auto" w:fill="F2DBDB"/>
            <w:vAlign w:val="center"/>
          </w:tcPr>
          <w:p w:rsidR="00793735" w:rsidRPr="00B7115F" w:rsidRDefault="00793735" w:rsidP="00742638">
            <w:pPr>
              <w:jc w:val="center"/>
              <w:rPr>
                <w:sz w:val="16"/>
                <w:szCs w:val="16"/>
              </w:rPr>
            </w:pPr>
          </w:p>
        </w:tc>
      </w:tr>
      <w:tr w:rsidR="00793735" w:rsidRPr="00B7115F" w:rsidTr="00AA657C">
        <w:trPr>
          <w:trHeight w:val="195"/>
        </w:trPr>
        <w:tc>
          <w:tcPr>
            <w:tcW w:w="777" w:type="pct"/>
            <w:vMerge/>
            <w:shd w:val="clear" w:color="auto" w:fill="F2DBDB"/>
            <w:vAlign w:val="center"/>
          </w:tcPr>
          <w:p w:rsidR="00793735" w:rsidRPr="004045DE" w:rsidRDefault="00793735" w:rsidP="00742638">
            <w:pPr>
              <w:jc w:val="center"/>
              <w:rPr>
                <w:sz w:val="17"/>
                <w:szCs w:val="17"/>
              </w:rPr>
            </w:pPr>
          </w:p>
        </w:tc>
        <w:tc>
          <w:tcPr>
            <w:tcW w:w="469" w:type="pct"/>
            <w:vMerge/>
            <w:shd w:val="clear" w:color="auto" w:fill="F2DBDB"/>
            <w:vAlign w:val="center"/>
          </w:tcPr>
          <w:p w:rsidR="00793735" w:rsidRPr="004045DE" w:rsidRDefault="00793735" w:rsidP="00742638">
            <w:pPr>
              <w:jc w:val="center"/>
              <w:rPr>
                <w:b/>
                <w:sz w:val="17"/>
                <w:szCs w:val="17"/>
              </w:rPr>
            </w:pPr>
          </w:p>
        </w:tc>
        <w:tc>
          <w:tcPr>
            <w:tcW w:w="475" w:type="pct"/>
            <w:vMerge/>
            <w:shd w:val="clear" w:color="auto" w:fill="F2DBDB"/>
            <w:vAlign w:val="center"/>
          </w:tcPr>
          <w:p w:rsidR="00793735" w:rsidRPr="004045DE" w:rsidRDefault="00793735" w:rsidP="00742638">
            <w:pPr>
              <w:jc w:val="center"/>
              <w:rPr>
                <w:sz w:val="17"/>
                <w:szCs w:val="17"/>
              </w:rPr>
            </w:pPr>
          </w:p>
        </w:tc>
        <w:tc>
          <w:tcPr>
            <w:tcW w:w="467" w:type="pct"/>
            <w:vMerge/>
            <w:shd w:val="clear" w:color="auto" w:fill="F2DBDB"/>
            <w:vAlign w:val="center"/>
          </w:tcPr>
          <w:p w:rsidR="00793735" w:rsidRPr="004045DE" w:rsidRDefault="00793735" w:rsidP="00742638">
            <w:pPr>
              <w:jc w:val="center"/>
              <w:rPr>
                <w:sz w:val="17"/>
                <w:szCs w:val="17"/>
              </w:rPr>
            </w:pPr>
          </w:p>
        </w:tc>
        <w:tc>
          <w:tcPr>
            <w:tcW w:w="593" w:type="pct"/>
            <w:vMerge w:val="restart"/>
            <w:tcBorders>
              <w:top w:val="single" w:sz="4" w:space="0" w:color="auto"/>
            </w:tcBorders>
            <w:shd w:val="clear" w:color="auto" w:fill="F2DBDB"/>
            <w:vAlign w:val="center"/>
          </w:tcPr>
          <w:p w:rsidR="00793735" w:rsidRPr="004045DE" w:rsidRDefault="00793735" w:rsidP="00742638">
            <w:pPr>
              <w:shd w:val="clear" w:color="auto" w:fill="F2DBDB"/>
              <w:jc w:val="center"/>
              <w:rPr>
                <w:sz w:val="17"/>
                <w:szCs w:val="17"/>
              </w:rPr>
            </w:pPr>
            <w:r w:rsidRPr="00F0591F">
              <w:rPr>
                <w:sz w:val="16"/>
                <w:szCs w:val="16"/>
              </w:rPr>
              <w:t>Liczba działań inform</w:t>
            </w:r>
            <w:r w:rsidRPr="00F0591F">
              <w:rPr>
                <w:sz w:val="16"/>
                <w:szCs w:val="16"/>
              </w:rPr>
              <w:t>a</w:t>
            </w:r>
            <w:r w:rsidRPr="00F0591F">
              <w:rPr>
                <w:sz w:val="16"/>
                <w:szCs w:val="16"/>
              </w:rPr>
              <w:t>cyjno - ko</w:t>
            </w:r>
            <w:r w:rsidRPr="00F0591F">
              <w:rPr>
                <w:sz w:val="16"/>
                <w:szCs w:val="16"/>
              </w:rPr>
              <w:t>n</w:t>
            </w:r>
            <w:r w:rsidRPr="00F0591F">
              <w:rPr>
                <w:sz w:val="16"/>
                <w:szCs w:val="16"/>
              </w:rPr>
              <w:t>sultacyjnych LGD (spotkania, szkol</w:t>
            </w:r>
            <w:r w:rsidRPr="00F0591F">
              <w:rPr>
                <w:sz w:val="16"/>
                <w:szCs w:val="16"/>
              </w:rPr>
              <w:t>e</w:t>
            </w:r>
            <w:r w:rsidRPr="00F0591F">
              <w:rPr>
                <w:sz w:val="16"/>
                <w:szCs w:val="16"/>
              </w:rPr>
              <w:t>nia, artyk</w:t>
            </w:r>
            <w:r w:rsidRPr="00F0591F">
              <w:rPr>
                <w:sz w:val="16"/>
                <w:szCs w:val="16"/>
              </w:rPr>
              <w:t>u</w:t>
            </w:r>
            <w:r w:rsidRPr="00F0591F">
              <w:rPr>
                <w:sz w:val="16"/>
                <w:szCs w:val="16"/>
              </w:rPr>
              <w:t>ły, ulotki, dorad</w:t>
            </w:r>
            <w:r w:rsidRPr="00F0591F">
              <w:rPr>
                <w:sz w:val="16"/>
                <w:szCs w:val="16"/>
              </w:rPr>
              <w:t>z</w:t>
            </w:r>
            <w:r w:rsidRPr="00F0591F">
              <w:rPr>
                <w:sz w:val="16"/>
                <w:szCs w:val="16"/>
              </w:rPr>
              <w:t>two, imprezy)</w:t>
            </w:r>
          </w:p>
        </w:tc>
        <w:tc>
          <w:tcPr>
            <w:tcW w:w="529" w:type="pct"/>
            <w:vMerge/>
            <w:shd w:val="clear" w:color="auto" w:fill="F2DBDB"/>
            <w:vAlign w:val="center"/>
          </w:tcPr>
          <w:p w:rsidR="00793735" w:rsidRPr="004045DE" w:rsidRDefault="00793735" w:rsidP="00793735">
            <w:pPr>
              <w:jc w:val="center"/>
              <w:rPr>
                <w:color w:val="00B050"/>
                <w:sz w:val="17"/>
                <w:szCs w:val="17"/>
              </w:rPr>
            </w:pPr>
          </w:p>
        </w:tc>
        <w:tc>
          <w:tcPr>
            <w:tcW w:w="384" w:type="pct"/>
            <w:vMerge/>
            <w:shd w:val="clear" w:color="auto" w:fill="F2DBDB"/>
            <w:vAlign w:val="center"/>
          </w:tcPr>
          <w:p w:rsidR="00793735" w:rsidRPr="004045DE" w:rsidRDefault="00793735" w:rsidP="00742638">
            <w:pPr>
              <w:jc w:val="center"/>
              <w:rPr>
                <w:sz w:val="17"/>
                <w:szCs w:val="17"/>
              </w:rPr>
            </w:pPr>
          </w:p>
        </w:tc>
        <w:tc>
          <w:tcPr>
            <w:tcW w:w="772" w:type="pct"/>
            <w:vMerge/>
            <w:tcBorders>
              <w:bottom w:val="single" w:sz="4" w:space="0" w:color="auto"/>
            </w:tcBorders>
            <w:shd w:val="clear" w:color="auto" w:fill="F2DBDB"/>
            <w:vAlign w:val="center"/>
          </w:tcPr>
          <w:p w:rsidR="00793735" w:rsidRPr="004045DE" w:rsidRDefault="00793735" w:rsidP="00360C73">
            <w:pPr>
              <w:jc w:val="center"/>
              <w:rPr>
                <w:rFonts w:eastAsia="Calibri"/>
                <w:sz w:val="17"/>
                <w:szCs w:val="17"/>
              </w:rPr>
            </w:pPr>
          </w:p>
        </w:tc>
        <w:tc>
          <w:tcPr>
            <w:tcW w:w="533" w:type="pct"/>
            <w:vMerge/>
            <w:shd w:val="clear" w:color="auto" w:fill="F2DBDB"/>
            <w:vAlign w:val="center"/>
          </w:tcPr>
          <w:p w:rsidR="00793735" w:rsidRPr="00B7115F" w:rsidRDefault="00793735" w:rsidP="00742638">
            <w:pPr>
              <w:jc w:val="center"/>
              <w:rPr>
                <w:sz w:val="16"/>
                <w:szCs w:val="16"/>
              </w:rPr>
            </w:pPr>
          </w:p>
        </w:tc>
      </w:tr>
      <w:tr w:rsidR="00793735" w:rsidRPr="00B7115F" w:rsidTr="00AA657C">
        <w:trPr>
          <w:trHeight w:val="475"/>
        </w:trPr>
        <w:tc>
          <w:tcPr>
            <w:tcW w:w="777" w:type="pct"/>
            <w:vMerge/>
            <w:shd w:val="clear" w:color="auto" w:fill="F2DBDB"/>
            <w:vAlign w:val="center"/>
          </w:tcPr>
          <w:p w:rsidR="00793735" w:rsidRPr="004045DE" w:rsidRDefault="00793735" w:rsidP="00742638">
            <w:pPr>
              <w:jc w:val="center"/>
              <w:rPr>
                <w:sz w:val="17"/>
                <w:szCs w:val="17"/>
              </w:rPr>
            </w:pPr>
          </w:p>
        </w:tc>
        <w:tc>
          <w:tcPr>
            <w:tcW w:w="469" w:type="pct"/>
            <w:vMerge/>
            <w:shd w:val="clear" w:color="auto" w:fill="F2DBDB"/>
            <w:vAlign w:val="center"/>
          </w:tcPr>
          <w:p w:rsidR="00793735" w:rsidRPr="004045DE" w:rsidRDefault="00793735" w:rsidP="00742638">
            <w:pPr>
              <w:jc w:val="center"/>
              <w:rPr>
                <w:b/>
                <w:sz w:val="17"/>
                <w:szCs w:val="17"/>
              </w:rPr>
            </w:pPr>
          </w:p>
        </w:tc>
        <w:tc>
          <w:tcPr>
            <w:tcW w:w="475" w:type="pct"/>
            <w:vMerge/>
            <w:shd w:val="clear" w:color="auto" w:fill="F2DBDB"/>
            <w:vAlign w:val="center"/>
          </w:tcPr>
          <w:p w:rsidR="00793735" w:rsidRPr="004045DE" w:rsidRDefault="00793735" w:rsidP="00742638">
            <w:pPr>
              <w:jc w:val="center"/>
              <w:rPr>
                <w:sz w:val="17"/>
                <w:szCs w:val="17"/>
              </w:rPr>
            </w:pPr>
          </w:p>
        </w:tc>
        <w:tc>
          <w:tcPr>
            <w:tcW w:w="467" w:type="pct"/>
            <w:vMerge/>
            <w:shd w:val="clear" w:color="auto" w:fill="F2DBDB"/>
            <w:vAlign w:val="center"/>
          </w:tcPr>
          <w:p w:rsidR="00793735" w:rsidRPr="004045DE" w:rsidRDefault="00793735" w:rsidP="00742638">
            <w:pPr>
              <w:jc w:val="center"/>
              <w:rPr>
                <w:sz w:val="17"/>
                <w:szCs w:val="17"/>
              </w:rPr>
            </w:pPr>
          </w:p>
        </w:tc>
        <w:tc>
          <w:tcPr>
            <w:tcW w:w="593" w:type="pct"/>
            <w:vMerge/>
            <w:shd w:val="clear" w:color="auto" w:fill="F2DBDB"/>
            <w:vAlign w:val="center"/>
          </w:tcPr>
          <w:p w:rsidR="00793735" w:rsidRPr="004045DE" w:rsidRDefault="00793735" w:rsidP="00742638">
            <w:pPr>
              <w:shd w:val="clear" w:color="auto" w:fill="F2DBDB"/>
              <w:jc w:val="center"/>
              <w:rPr>
                <w:sz w:val="17"/>
                <w:szCs w:val="17"/>
              </w:rPr>
            </w:pPr>
          </w:p>
        </w:tc>
        <w:tc>
          <w:tcPr>
            <w:tcW w:w="529" w:type="pct"/>
            <w:vMerge/>
            <w:shd w:val="clear" w:color="auto" w:fill="F2DBDB"/>
            <w:vAlign w:val="center"/>
          </w:tcPr>
          <w:p w:rsidR="00793735" w:rsidRPr="004045DE" w:rsidRDefault="00793735" w:rsidP="00793735">
            <w:pPr>
              <w:jc w:val="center"/>
              <w:rPr>
                <w:color w:val="00B050"/>
                <w:sz w:val="17"/>
                <w:szCs w:val="17"/>
              </w:rPr>
            </w:pPr>
          </w:p>
        </w:tc>
        <w:tc>
          <w:tcPr>
            <w:tcW w:w="384" w:type="pct"/>
            <w:vMerge/>
            <w:shd w:val="clear" w:color="auto" w:fill="F2DBDB"/>
            <w:vAlign w:val="center"/>
          </w:tcPr>
          <w:p w:rsidR="00793735" w:rsidRPr="004045DE" w:rsidRDefault="00793735" w:rsidP="00742638">
            <w:pPr>
              <w:jc w:val="center"/>
              <w:rPr>
                <w:sz w:val="17"/>
                <w:szCs w:val="17"/>
              </w:rPr>
            </w:pPr>
          </w:p>
        </w:tc>
        <w:tc>
          <w:tcPr>
            <w:tcW w:w="772" w:type="pct"/>
            <w:tcBorders>
              <w:top w:val="single" w:sz="4" w:space="0" w:color="auto"/>
            </w:tcBorders>
            <w:shd w:val="clear" w:color="auto" w:fill="F2DBDB"/>
            <w:vAlign w:val="center"/>
          </w:tcPr>
          <w:p w:rsidR="00793735" w:rsidRDefault="00793735" w:rsidP="00360C73">
            <w:pPr>
              <w:jc w:val="center"/>
              <w:rPr>
                <w:sz w:val="17"/>
                <w:szCs w:val="17"/>
              </w:rPr>
            </w:pPr>
            <w:r w:rsidRPr="00F0591F">
              <w:rPr>
                <w:rStyle w:val="Uwydatnienie"/>
                <w:sz w:val="16"/>
                <w:szCs w:val="16"/>
              </w:rPr>
              <w:t>19</w:t>
            </w:r>
            <w:r w:rsidRPr="00F0591F">
              <w:rPr>
                <w:rStyle w:val="st"/>
                <w:sz w:val="16"/>
                <w:szCs w:val="16"/>
              </w:rPr>
              <w:t>.4 Wsparcie na rzecz kos</w:t>
            </w:r>
            <w:r w:rsidRPr="00F0591F">
              <w:rPr>
                <w:rStyle w:val="st"/>
                <w:sz w:val="16"/>
                <w:szCs w:val="16"/>
              </w:rPr>
              <w:t>z</w:t>
            </w:r>
            <w:r w:rsidRPr="00F0591F">
              <w:rPr>
                <w:rStyle w:val="st"/>
                <w:sz w:val="16"/>
                <w:szCs w:val="16"/>
              </w:rPr>
              <w:t xml:space="preserve">tów bieżących i </w:t>
            </w:r>
            <w:r w:rsidRPr="00F0591F">
              <w:rPr>
                <w:rStyle w:val="Uwydatnienie"/>
                <w:sz w:val="16"/>
                <w:szCs w:val="16"/>
              </w:rPr>
              <w:t>aktyw</w:t>
            </w:r>
            <w:r w:rsidRPr="00F0591F">
              <w:rPr>
                <w:rStyle w:val="Uwydatnienie"/>
                <w:sz w:val="16"/>
                <w:szCs w:val="16"/>
              </w:rPr>
              <w:t>i</w:t>
            </w:r>
            <w:r w:rsidRPr="00F0591F">
              <w:rPr>
                <w:rStyle w:val="Uwydatnienie"/>
                <w:sz w:val="16"/>
                <w:szCs w:val="16"/>
              </w:rPr>
              <w:t>zacji</w:t>
            </w:r>
          </w:p>
          <w:p w:rsidR="00793735" w:rsidRPr="004045DE" w:rsidRDefault="00793735" w:rsidP="00360C73">
            <w:pPr>
              <w:jc w:val="center"/>
              <w:rPr>
                <w:rFonts w:eastAsia="Calibri"/>
                <w:sz w:val="17"/>
                <w:szCs w:val="17"/>
              </w:rPr>
            </w:pPr>
          </w:p>
        </w:tc>
        <w:tc>
          <w:tcPr>
            <w:tcW w:w="533" w:type="pct"/>
            <w:vMerge/>
            <w:shd w:val="clear" w:color="auto" w:fill="F2DBDB"/>
            <w:vAlign w:val="center"/>
          </w:tcPr>
          <w:p w:rsidR="00793735" w:rsidRPr="00B7115F" w:rsidRDefault="00793735" w:rsidP="00742638">
            <w:pPr>
              <w:jc w:val="center"/>
              <w:rPr>
                <w:sz w:val="16"/>
                <w:szCs w:val="16"/>
              </w:rPr>
            </w:pPr>
          </w:p>
        </w:tc>
      </w:tr>
    </w:tbl>
    <w:p w:rsidR="00F751C8" w:rsidRPr="00B7115F" w:rsidRDefault="009B6757" w:rsidP="00A547AB">
      <w:pPr>
        <w:spacing w:line="288" w:lineRule="auto"/>
        <w:rPr>
          <w:iCs/>
          <w:sz w:val="16"/>
          <w:szCs w:val="16"/>
          <w:lang w:eastAsia="en-US" w:bidi="en-US"/>
        </w:rPr>
      </w:pPr>
      <w:r w:rsidRPr="00B7115F">
        <w:rPr>
          <w:iCs/>
          <w:sz w:val="16"/>
          <w:szCs w:val="16"/>
          <w:lang w:eastAsia="en-US" w:bidi="en-US"/>
        </w:rPr>
        <w:t>Źródło: opracowanie własne</w:t>
      </w:r>
      <w:r w:rsidR="00B42A10" w:rsidRPr="00B7115F">
        <w:rPr>
          <w:iCs/>
          <w:sz w:val="16"/>
          <w:szCs w:val="16"/>
          <w:lang w:eastAsia="en-US" w:bidi="en-US"/>
        </w:rPr>
        <w:t xml:space="preserve"> (11.09.2015r.)</w:t>
      </w:r>
    </w:p>
    <w:p w:rsidR="00B7115F" w:rsidRDefault="00B7115F" w:rsidP="00A547AB">
      <w:pPr>
        <w:spacing w:before="120" w:line="288" w:lineRule="auto"/>
        <w:rPr>
          <w:iCs/>
          <w:szCs w:val="24"/>
          <w:lang w:eastAsia="en-US" w:bidi="en-US"/>
        </w:rPr>
      </w:pPr>
    </w:p>
    <w:p w:rsidR="0092385D" w:rsidRDefault="0092385D" w:rsidP="00A547AB">
      <w:pPr>
        <w:spacing w:before="120" w:line="288" w:lineRule="auto"/>
        <w:rPr>
          <w:iCs/>
          <w:szCs w:val="24"/>
          <w:lang w:eastAsia="en-US" w:bidi="en-US"/>
        </w:rPr>
      </w:pPr>
    </w:p>
    <w:p w:rsidR="0092385D" w:rsidRDefault="0092385D" w:rsidP="00A547AB">
      <w:pPr>
        <w:spacing w:before="120" w:line="288" w:lineRule="auto"/>
        <w:rPr>
          <w:iCs/>
          <w:szCs w:val="24"/>
          <w:lang w:eastAsia="en-US" w:bidi="en-US"/>
        </w:rPr>
      </w:pPr>
    </w:p>
    <w:p w:rsidR="0092385D" w:rsidRDefault="0092385D" w:rsidP="00A547AB">
      <w:pPr>
        <w:spacing w:before="120" w:line="288" w:lineRule="auto"/>
        <w:rPr>
          <w:iCs/>
          <w:szCs w:val="24"/>
          <w:lang w:eastAsia="en-US" w:bidi="en-US"/>
        </w:rPr>
      </w:pPr>
    </w:p>
    <w:p w:rsidR="0009668C" w:rsidRDefault="0009668C" w:rsidP="00A547AB">
      <w:pPr>
        <w:spacing w:before="120" w:line="288" w:lineRule="auto"/>
        <w:rPr>
          <w:iCs/>
          <w:szCs w:val="24"/>
          <w:lang w:eastAsia="en-US" w:bidi="en-US"/>
        </w:rPr>
      </w:pPr>
    </w:p>
    <w:p w:rsidR="00F12854" w:rsidRDefault="00F12854" w:rsidP="00C4271D">
      <w:pPr>
        <w:pStyle w:val="Legenda"/>
        <w:spacing w:after="0"/>
        <w:rPr>
          <w:rFonts w:ascii="Times New Roman" w:hAnsi="Times New Roman"/>
          <w:b w:val="0"/>
          <w:color w:val="auto"/>
          <w:lang w:val="pl-PL"/>
        </w:rPr>
      </w:pPr>
    </w:p>
    <w:p w:rsidR="00AA657C" w:rsidRPr="00AA657C" w:rsidRDefault="00AA657C" w:rsidP="00AA657C">
      <w:pPr>
        <w:rPr>
          <w:lang/>
        </w:rPr>
      </w:pPr>
    </w:p>
    <w:p w:rsidR="00AA657C" w:rsidRDefault="00AA657C" w:rsidP="00C4271D">
      <w:pPr>
        <w:pStyle w:val="Legenda"/>
        <w:spacing w:after="0"/>
        <w:rPr>
          <w:rFonts w:ascii="Times New Roman" w:hAnsi="Times New Roman"/>
          <w:b w:val="0"/>
          <w:color w:val="auto"/>
          <w:lang w:val="pl-PL"/>
        </w:rPr>
      </w:pPr>
    </w:p>
    <w:p w:rsidR="00C4271D" w:rsidRDefault="00C4271D" w:rsidP="00C4271D">
      <w:pPr>
        <w:pStyle w:val="Legenda"/>
        <w:spacing w:after="0"/>
        <w:rPr>
          <w:rFonts w:ascii="Times New Roman" w:hAnsi="Times New Roman"/>
          <w:color w:val="auto"/>
          <w:lang w:val="pl-PL"/>
        </w:rPr>
      </w:pPr>
      <w:r w:rsidRPr="00B42A10">
        <w:rPr>
          <w:rFonts w:ascii="Times New Roman" w:hAnsi="Times New Roman"/>
          <w:b w:val="0"/>
          <w:color w:val="auto"/>
          <w:lang w:val="pl-PL"/>
        </w:rPr>
        <w:lastRenderedPageBreak/>
        <w:t>Tab.</w:t>
      </w:r>
      <w:r>
        <w:rPr>
          <w:rFonts w:ascii="Times New Roman" w:hAnsi="Times New Roman"/>
          <w:b w:val="0"/>
          <w:color w:val="auto"/>
          <w:lang w:val="pl-PL"/>
        </w:rPr>
        <w:t xml:space="preserve"> </w:t>
      </w:r>
      <w:r w:rsidRPr="00B42A10">
        <w:rPr>
          <w:rFonts w:ascii="Times New Roman" w:hAnsi="Times New Roman"/>
          <w:b w:val="0"/>
          <w:color w:val="auto"/>
          <w:lang w:val="pl-PL"/>
        </w:rPr>
        <w:t>2</w:t>
      </w:r>
      <w:r w:rsidR="00BD7C6C">
        <w:rPr>
          <w:rFonts w:ascii="Times New Roman" w:hAnsi="Times New Roman"/>
          <w:b w:val="0"/>
          <w:color w:val="auto"/>
          <w:lang w:val="pl-PL"/>
        </w:rPr>
        <w:t>0</w:t>
      </w:r>
      <w:r>
        <w:rPr>
          <w:rFonts w:ascii="Times New Roman" w:hAnsi="Times New Roman"/>
          <w:b w:val="0"/>
          <w:color w:val="auto"/>
        </w:rPr>
        <w:t xml:space="preserve"> Wskaźniki cel</w:t>
      </w:r>
      <w:r>
        <w:rPr>
          <w:rFonts w:ascii="Times New Roman" w:hAnsi="Times New Roman"/>
          <w:b w:val="0"/>
          <w:color w:val="auto"/>
          <w:lang w:val="pl-PL"/>
        </w:rPr>
        <w:t>ów</w:t>
      </w:r>
      <w:r w:rsidRPr="00B42A10">
        <w:rPr>
          <w:rFonts w:ascii="Times New Roman" w:hAnsi="Times New Roman"/>
          <w:b w:val="0"/>
          <w:color w:val="auto"/>
        </w:rPr>
        <w:t xml:space="preserve"> ogó</w:t>
      </w:r>
      <w:r w:rsidRPr="00B42A10">
        <w:rPr>
          <w:rFonts w:ascii="Times New Roman" w:hAnsi="Times New Roman"/>
          <w:b w:val="0"/>
          <w:color w:val="auto"/>
        </w:rPr>
        <w:t>l</w:t>
      </w:r>
      <w:r w:rsidRPr="00B42A10">
        <w:rPr>
          <w:rFonts w:ascii="Times New Roman" w:hAnsi="Times New Roman"/>
          <w:b w:val="0"/>
          <w:color w:val="auto"/>
        </w:rPr>
        <w:t>n</w:t>
      </w:r>
      <w:r>
        <w:rPr>
          <w:rFonts w:ascii="Times New Roman" w:hAnsi="Times New Roman"/>
          <w:b w:val="0"/>
          <w:color w:val="auto"/>
          <w:lang w:val="pl-PL"/>
        </w:rPr>
        <w:t xml:space="preserve">ych </w:t>
      </w:r>
      <w:r w:rsidRPr="00B42A10">
        <w:rPr>
          <w:rFonts w:ascii="Times New Roman" w:hAnsi="Times New Roman"/>
          <w:b w:val="0"/>
          <w:color w:val="auto"/>
        </w:rPr>
        <w:t xml:space="preserve"> LSR</w:t>
      </w:r>
      <w:r w:rsidRPr="009B6757">
        <w:rPr>
          <w:rFonts w:ascii="Times New Roman" w:hAnsi="Times New Roman"/>
          <w:color w:val="auto"/>
        </w:rPr>
        <w:t xml:space="preserve">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46"/>
        <w:gridCol w:w="52"/>
        <w:gridCol w:w="34"/>
        <w:gridCol w:w="30"/>
        <w:gridCol w:w="1606"/>
        <w:gridCol w:w="149"/>
        <w:gridCol w:w="305"/>
        <w:gridCol w:w="171"/>
        <w:gridCol w:w="128"/>
        <w:gridCol w:w="64"/>
        <w:gridCol w:w="244"/>
        <w:gridCol w:w="463"/>
        <w:gridCol w:w="302"/>
        <w:gridCol w:w="3353"/>
        <w:gridCol w:w="143"/>
        <w:gridCol w:w="1274"/>
        <w:gridCol w:w="960"/>
        <w:gridCol w:w="34"/>
        <w:gridCol w:w="1036"/>
        <w:gridCol w:w="98"/>
        <w:gridCol w:w="283"/>
        <w:gridCol w:w="125"/>
        <w:gridCol w:w="15"/>
        <w:gridCol w:w="250"/>
        <w:gridCol w:w="338"/>
        <w:gridCol w:w="40"/>
        <w:gridCol w:w="222"/>
        <w:gridCol w:w="357"/>
        <w:gridCol w:w="165"/>
        <w:gridCol w:w="52"/>
        <w:gridCol w:w="265"/>
        <w:gridCol w:w="155"/>
        <w:gridCol w:w="567"/>
        <w:gridCol w:w="140"/>
        <w:gridCol w:w="143"/>
        <w:gridCol w:w="1134"/>
      </w:tblGrid>
      <w:tr w:rsidR="00C456E4" w:rsidRPr="00C456E4" w:rsidTr="0015153A">
        <w:trPr>
          <w:trHeight w:val="465"/>
        </w:trPr>
        <w:tc>
          <w:tcPr>
            <w:tcW w:w="195" w:type="pct"/>
            <w:gridSpan w:val="3"/>
            <w:shd w:val="clear" w:color="auto" w:fill="FFFF00"/>
            <w:vAlign w:val="center"/>
            <w:hideMark/>
          </w:tcPr>
          <w:p w:rsidR="00C456E4" w:rsidRPr="00AA657C" w:rsidRDefault="00C456E4" w:rsidP="0015153A">
            <w:pPr>
              <w:ind w:right="45"/>
              <w:rPr>
                <w:sz w:val="20"/>
                <w:szCs w:val="20"/>
              </w:rPr>
            </w:pPr>
            <w:r w:rsidRPr="00AA657C">
              <w:rPr>
                <w:sz w:val="20"/>
                <w:szCs w:val="20"/>
              </w:rPr>
              <w:t>1.0</w:t>
            </w:r>
          </w:p>
        </w:tc>
        <w:tc>
          <w:tcPr>
            <w:tcW w:w="795" w:type="pct"/>
            <w:gridSpan w:val="7"/>
            <w:shd w:val="clear" w:color="auto" w:fill="FFFF00"/>
            <w:vAlign w:val="center"/>
            <w:hideMark/>
          </w:tcPr>
          <w:p w:rsidR="00C456E4" w:rsidRPr="00AA657C" w:rsidRDefault="00C456E4" w:rsidP="0015153A">
            <w:pPr>
              <w:jc w:val="center"/>
              <w:rPr>
                <w:sz w:val="20"/>
                <w:szCs w:val="20"/>
              </w:rPr>
            </w:pPr>
            <w:r w:rsidRPr="00AA657C">
              <w:rPr>
                <w:sz w:val="20"/>
                <w:szCs w:val="20"/>
              </w:rPr>
              <w:t>CEL OGÓLNY 1</w:t>
            </w:r>
          </w:p>
        </w:tc>
        <w:tc>
          <w:tcPr>
            <w:tcW w:w="4010" w:type="pct"/>
            <w:gridSpan w:val="27"/>
            <w:shd w:val="clear" w:color="auto" w:fill="FFFF00"/>
          </w:tcPr>
          <w:p w:rsidR="00C456E4" w:rsidRPr="00AA657C" w:rsidRDefault="00C456E4" w:rsidP="0015153A">
            <w:pPr>
              <w:jc w:val="center"/>
              <w:rPr>
                <w:b/>
                <w:bCs/>
                <w:color w:val="000000"/>
                <w:sz w:val="20"/>
                <w:szCs w:val="20"/>
              </w:rPr>
            </w:pPr>
            <w:r w:rsidRPr="00AA657C">
              <w:rPr>
                <w:b/>
                <w:sz w:val="20"/>
                <w:szCs w:val="20"/>
              </w:rPr>
              <w:t>WYKORZYSTANIE POTENCJAŁU DZIEDZICTWA KULTUROWEGO ORAZ WALORÓW ŚRODOWISKA PRZYRODNICZEGO DLA ROZWOJU OBSZARU I POPRAWY WARU</w:t>
            </w:r>
            <w:r w:rsidRPr="00AA657C">
              <w:rPr>
                <w:b/>
                <w:sz w:val="20"/>
                <w:szCs w:val="20"/>
              </w:rPr>
              <w:t>N</w:t>
            </w:r>
            <w:r w:rsidRPr="00AA657C">
              <w:rPr>
                <w:b/>
                <w:sz w:val="20"/>
                <w:szCs w:val="20"/>
              </w:rPr>
              <w:t>KÓW ŻYCIA</w:t>
            </w:r>
          </w:p>
        </w:tc>
      </w:tr>
      <w:tr w:rsidR="00C456E4" w:rsidRPr="00C456E4" w:rsidTr="0015153A">
        <w:trPr>
          <w:trHeight w:val="270"/>
        </w:trPr>
        <w:tc>
          <w:tcPr>
            <w:tcW w:w="195" w:type="pct"/>
            <w:gridSpan w:val="3"/>
            <w:shd w:val="clear" w:color="auto" w:fill="FFFFCC"/>
            <w:vAlign w:val="center"/>
            <w:hideMark/>
          </w:tcPr>
          <w:p w:rsidR="00C456E4" w:rsidRPr="00AA657C" w:rsidRDefault="00C456E4" w:rsidP="0015153A">
            <w:pPr>
              <w:rPr>
                <w:sz w:val="20"/>
                <w:szCs w:val="20"/>
              </w:rPr>
            </w:pPr>
            <w:r w:rsidRPr="00AA657C">
              <w:rPr>
                <w:sz w:val="20"/>
                <w:szCs w:val="20"/>
              </w:rPr>
              <w:t>1.1</w:t>
            </w:r>
          </w:p>
        </w:tc>
        <w:tc>
          <w:tcPr>
            <w:tcW w:w="795" w:type="pct"/>
            <w:gridSpan w:val="7"/>
            <w:shd w:val="clear" w:color="auto" w:fill="FFFFCC"/>
            <w:vAlign w:val="center"/>
            <w:hideMark/>
          </w:tcPr>
          <w:p w:rsidR="00C456E4" w:rsidRPr="00AA657C" w:rsidRDefault="00C456E4" w:rsidP="0015153A">
            <w:pPr>
              <w:jc w:val="center"/>
              <w:rPr>
                <w:sz w:val="20"/>
                <w:szCs w:val="20"/>
              </w:rPr>
            </w:pPr>
            <w:r w:rsidRPr="00AA657C">
              <w:rPr>
                <w:sz w:val="20"/>
                <w:szCs w:val="20"/>
              </w:rPr>
              <w:t>CELE SZCZEG</w:t>
            </w:r>
            <w:r w:rsidRPr="00AA657C">
              <w:rPr>
                <w:sz w:val="20"/>
                <w:szCs w:val="20"/>
              </w:rPr>
              <w:t>Ó</w:t>
            </w:r>
            <w:r w:rsidRPr="00AA657C">
              <w:rPr>
                <w:sz w:val="20"/>
                <w:szCs w:val="20"/>
              </w:rPr>
              <w:t>ŁOWE</w:t>
            </w:r>
          </w:p>
        </w:tc>
        <w:tc>
          <w:tcPr>
            <w:tcW w:w="4010" w:type="pct"/>
            <w:gridSpan w:val="27"/>
            <w:shd w:val="clear" w:color="auto" w:fill="FFFFCC"/>
          </w:tcPr>
          <w:p w:rsidR="00C456E4" w:rsidRPr="00AA657C" w:rsidRDefault="00C456E4" w:rsidP="0015153A">
            <w:pPr>
              <w:jc w:val="center"/>
              <w:rPr>
                <w:sz w:val="20"/>
                <w:szCs w:val="20"/>
              </w:rPr>
            </w:pPr>
            <w:r w:rsidRPr="00AA657C">
              <w:rPr>
                <w:bCs/>
                <w:color w:val="000000"/>
                <w:sz w:val="20"/>
                <w:szCs w:val="20"/>
              </w:rPr>
              <w:t>R</w:t>
            </w:r>
            <w:r w:rsidRPr="00AA657C">
              <w:rPr>
                <w:sz w:val="20"/>
                <w:szCs w:val="20"/>
              </w:rPr>
              <w:t>ozwój zróżnicowanych form turystyki poprzez wykorzystanie zasobów naturalnych i lokalnego potencjału</w:t>
            </w:r>
          </w:p>
        </w:tc>
      </w:tr>
      <w:tr w:rsidR="00C456E4" w:rsidRPr="00C456E4" w:rsidTr="0015153A">
        <w:trPr>
          <w:trHeight w:val="459"/>
        </w:trPr>
        <w:tc>
          <w:tcPr>
            <w:tcW w:w="990" w:type="pct"/>
            <w:gridSpan w:val="10"/>
            <w:shd w:val="clear" w:color="auto" w:fill="auto"/>
          </w:tcPr>
          <w:p w:rsidR="00C456E4" w:rsidRPr="00AA657C" w:rsidRDefault="00C456E4" w:rsidP="0015153A">
            <w:pPr>
              <w:jc w:val="center"/>
              <w:rPr>
                <w:i/>
                <w:iCs/>
                <w:sz w:val="20"/>
                <w:szCs w:val="20"/>
              </w:rPr>
            </w:pPr>
          </w:p>
        </w:tc>
        <w:tc>
          <w:tcPr>
            <w:tcW w:w="1499" w:type="pct"/>
            <w:gridSpan w:val="6"/>
            <w:shd w:val="clear" w:color="auto" w:fill="FFFF00"/>
            <w:vAlign w:val="center"/>
            <w:hideMark/>
          </w:tcPr>
          <w:p w:rsidR="00C456E4" w:rsidRPr="00AA657C" w:rsidRDefault="00C456E4" w:rsidP="0015153A">
            <w:pPr>
              <w:jc w:val="center"/>
              <w:rPr>
                <w:i/>
                <w:iCs/>
                <w:sz w:val="20"/>
                <w:szCs w:val="20"/>
              </w:rPr>
            </w:pPr>
            <w:r w:rsidRPr="00AA657C">
              <w:rPr>
                <w:i/>
                <w:iCs/>
                <w:sz w:val="20"/>
                <w:szCs w:val="20"/>
              </w:rPr>
              <w:t>Wskaźniki oddziaływania dla celu ogó</w:t>
            </w:r>
            <w:r w:rsidRPr="00AA657C">
              <w:rPr>
                <w:i/>
                <w:iCs/>
                <w:sz w:val="20"/>
                <w:szCs w:val="20"/>
              </w:rPr>
              <w:t>l</w:t>
            </w:r>
            <w:r w:rsidRPr="00AA657C">
              <w:rPr>
                <w:i/>
                <w:iCs/>
                <w:sz w:val="20"/>
                <w:szCs w:val="20"/>
              </w:rPr>
              <w:t>nego</w:t>
            </w:r>
          </w:p>
        </w:tc>
        <w:tc>
          <w:tcPr>
            <w:tcW w:w="733" w:type="pct"/>
            <w:gridSpan w:val="2"/>
            <w:shd w:val="clear" w:color="auto" w:fill="FFFF00"/>
            <w:vAlign w:val="center"/>
            <w:hideMark/>
          </w:tcPr>
          <w:p w:rsidR="00C456E4" w:rsidRPr="00AA657C" w:rsidRDefault="00C456E4" w:rsidP="0015153A">
            <w:pPr>
              <w:jc w:val="center"/>
              <w:rPr>
                <w:i/>
                <w:iCs/>
                <w:sz w:val="20"/>
                <w:szCs w:val="20"/>
              </w:rPr>
            </w:pPr>
            <w:r w:rsidRPr="00AA657C">
              <w:rPr>
                <w:i/>
                <w:iCs/>
                <w:sz w:val="20"/>
                <w:szCs w:val="20"/>
              </w:rPr>
              <w:t xml:space="preserve">Jednostka miary </w:t>
            </w:r>
          </w:p>
        </w:tc>
        <w:tc>
          <w:tcPr>
            <w:tcW w:w="522" w:type="pct"/>
            <w:gridSpan w:val="6"/>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stan początk</w:t>
            </w:r>
            <w:r w:rsidRPr="00AA657C">
              <w:rPr>
                <w:color w:val="000000"/>
                <w:sz w:val="20"/>
                <w:szCs w:val="20"/>
              </w:rPr>
              <w:t>o</w:t>
            </w:r>
            <w:r w:rsidRPr="00AA657C">
              <w:rPr>
                <w:color w:val="000000"/>
                <w:sz w:val="20"/>
                <w:szCs w:val="20"/>
              </w:rPr>
              <w:t>wy 2013 rok</w:t>
            </w:r>
          </w:p>
        </w:tc>
        <w:tc>
          <w:tcPr>
            <w:tcW w:w="467" w:type="pct"/>
            <w:gridSpan w:val="7"/>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789" w:type="pct"/>
            <w:gridSpan w:val="6"/>
            <w:shd w:val="clear" w:color="auto" w:fill="FFFF00"/>
            <w:vAlign w:val="center"/>
            <w:hideMark/>
          </w:tcPr>
          <w:p w:rsidR="00C456E4" w:rsidRPr="00AA657C" w:rsidRDefault="00C456E4" w:rsidP="0015153A">
            <w:pPr>
              <w:jc w:val="center"/>
              <w:rPr>
                <w:i/>
                <w:iCs/>
                <w:sz w:val="20"/>
                <w:szCs w:val="20"/>
              </w:rPr>
            </w:pPr>
            <w:r w:rsidRPr="00AA657C">
              <w:rPr>
                <w:i/>
                <w:iCs/>
                <w:sz w:val="20"/>
                <w:szCs w:val="20"/>
              </w:rPr>
              <w:t>Źródło danych/sposób p</w:t>
            </w:r>
            <w:r w:rsidRPr="00AA657C">
              <w:rPr>
                <w:i/>
                <w:iCs/>
                <w:sz w:val="20"/>
                <w:szCs w:val="20"/>
              </w:rPr>
              <w:t>o</w:t>
            </w:r>
            <w:r w:rsidRPr="00AA657C">
              <w:rPr>
                <w:i/>
                <w:iCs/>
                <w:sz w:val="20"/>
                <w:szCs w:val="20"/>
              </w:rPr>
              <w:t>miaru</w:t>
            </w:r>
          </w:p>
        </w:tc>
      </w:tr>
      <w:tr w:rsidR="00C456E4" w:rsidRPr="00C456E4" w:rsidTr="0015153A">
        <w:trPr>
          <w:trHeight w:val="612"/>
        </w:trPr>
        <w:tc>
          <w:tcPr>
            <w:tcW w:w="195" w:type="pct"/>
            <w:gridSpan w:val="3"/>
            <w:shd w:val="clear" w:color="auto" w:fill="auto"/>
            <w:vAlign w:val="center"/>
            <w:hideMark/>
          </w:tcPr>
          <w:p w:rsidR="00C456E4" w:rsidRPr="00AA657C" w:rsidRDefault="00C456E4" w:rsidP="0015153A">
            <w:pPr>
              <w:rPr>
                <w:sz w:val="20"/>
                <w:szCs w:val="20"/>
              </w:rPr>
            </w:pPr>
            <w:r w:rsidRPr="00AA657C">
              <w:rPr>
                <w:sz w:val="20"/>
                <w:szCs w:val="20"/>
              </w:rPr>
              <w:t>w1.0</w:t>
            </w:r>
          </w:p>
        </w:tc>
        <w:tc>
          <w:tcPr>
            <w:tcW w:w="2294" w:type="pct"/>
            <w:gridSpan w:val="13"/>
            <w:vAlign w:val="center"/>
          </w:tcPr>
          <w:p w:rsidR="00C456E4" w:rsidRPr="00AA657C" w:rsidRDefault="00C456E4" w:rsidP="0015153A">
            <w:pPr>
              <w:rPr>
                <w:sz w:val="20"/>
                <w:szCs w:val="20"/>
              </w:rPr>
            </w:pPr>
            <w:r w:rsidRPr="00AA657C">
              <w:rPr>
                <w:sz w:val="20"/>
                <w:szCs w:val="20"/>
              </w:rPr>
              <w:t xml:space="preserve">Wskaźnik Schneidera - </w:t>
            </w:r>
            <w:r w:rsidRPr="00AA657C">
              <w:rPr>
                <w:rStyle w:val="st"/>
                <w:sz w:val="20"/>
                <w:szCs w:val="20"/>
              </w:rPr>
              <w:t>wskaźnik intensywności ruchu turystycznego, liczba tur</w:t>
            </w:r>
            <w:r w:rsidRPr="00AA657C">
              <w:rPr>
                <w:rStyle w:val="st"/>
                <w:sz w:val="20"/>
                <w:szCs w:val="20"/>
              </w:rPr>
              <w:t>y</w:t>
            </w:r>
            <w:r w:rsidRPr="00AA657C">
              <w:rPr>
                <w:rStyle w:val="st"/>
                <w:sz w:val="20"/>
                <w:szCs w:val="20"/>
              </w:rPr>
              <w:t>stów korzystających z noclegów, przypadającą na 1000 mieszka</w:t>
            </w:r>
            <w:r w:rsidRPr="00AA657C">
              <w:rPr>
                <w:rStyle w:val="st"/>
                <w:sz w:val="20"/>
                <w:szCs w:val="20"/>
              </w:rPr>
              <w:t>ń</w:t>
            </w:r>
            <w:r w:rsidRPr="00AA657C">
              <w:rPr>
                <w:rStyle w:val="st"/>
                <w:sz w:val="20"/>
                <w:szCs w:val="20"/>
              </w:rPr>
              <w:t>ców stałych</w:t>
            </w:r>
          </w:p>
        </w:tc>
        <w:tc>
          <w:tcPr>
            <w:tcW w:w="733" w:type="pct"/>
            <w:gridSpan w:val="2"/>
            <w:shd w:val="clear" w:color="000000" w:fill="FFFFFF"/>
            <w:vAlign w:val="center"/>
          </w:tcPr>
          <w:p w:rsidR="00C456E4" w:rsidRPr="00AA657C" w:rsidRDefault="00C456E4" w:rsidP="0015153A">
            <w:pPr>
              <w:jc w:val="center"/>
              <w:rPr>
                <w:sz w:val="20"/>
                <w:szCs w:val="20"/>
              </w:rPr>
            </w:pPr>
            <w:r w:rsidRPr="00AA657C">
              <w:rPr>
                <w:sz w:val="20"/>
                <w:szCs w:val="20"/>
              </w:rPr>
              <w:t>os.</w:t>
            </w:r>
          </w:p>
        </w:tc>
        <w:tc>
          <w:tcPr>
            <w:tcW w:w="522" w:type="pct"/>
            <w:gridSpan w:val="6"/>
            <w:shd w:val="clear" w:color="000000" w:fill="FFFFFF"/>
            <w:vAlign w:val="center"/>
          </w:tcPr>
          <w:p w:rsidR="00C456E4" w:rsidRPr="00AA657C" w:rsidRDefault="00C456E4" w:rsidP="0015153A">
            <w:pPr>
              <w:jc w:val="center"/>
              <w:rPr>
                <w:sz w:val="20"/>
                <w:szCs w:val="20"/>
              </w:rPr>
            </w:pPr>
            <w:r w:rsidRPr="00AA657C">
              <w:rPr>
                <w:sz w:val="20"/>
                <w:szCs w:val="20"/>
              </w:rPr>
              <w:t>39,1977</w:t>
            </w:r>
          </w:p>
        </w:tc>
        <w:tc>
          <w:tcPr>
            <w:tcW w:w="467" w:type="pct"/>
            <w:gridSpan w:val="7"/>
            <w:shd w:val="clear" w:color="000000" w:fill="FFFFFF"/>
            <w:vAlign w:val="center"/>
          </w:tcPr>
          <w:p w:rsidR="00C456E4" w:rsidRPr="00AA657C" w:rsidRDefault="00C456E4" w:rsidP="0015153A">
            <w:pPr>
              <w:jc w:val="center"/>
              <w:rPr>
                <w:sz w:val="20"/>
                <w:szCs w:val="20"/>
              </w:rPr>
            </w:pPr>
            <w:r w:rsidRPr="00AA657C">
              <w:rPr>
                <w:sz w:val="20"/>
                <w:szCs w:val="20"/>
              </w:rPr>
              <w:t>76,0488</w:t>
            </w:r>
          </w:p>
        </w:tc>
        <w:tc>
          <w:tcPr>
            <w:tcW w:w="789" w:type="pct"/>
            <w:gridSpan w:val="6"/>
            <w:shd w:val="clear" w:color="auto" w:fill="auto"/>
            <w:vAlign w:val="center"/>
          </w:tcPr>
          <w:p w:rsidR="00C456E4" w:rsidRPr="00AA657C" w:rsidRDefault="00C456E4" w:rsidP="0015153A">
            <w:pPr>
              <w:rPr>
                <w:sz w:val="20"/>
                <w:szCs w:val="20"/>
              </w:rPr>
            </w:pPr>
            <w:r w:rsidRPr="00AA657C">
              <w:rPr>
                <w:sz w:val="20"/>
                <w:szCs w:val="20"/>
              </w:rPr>
              <w:t>Monitoring  na podstawie d</w:t>
            </w:r>
            <w:r w:rsidRPr="00AA657C">
              <w:rPr>
                <w:sz w:val="20"/>
                <w:szCs w:val="20"/>
              </w:rPr>
              <w:t>a</w:t>
            </w:r>
            <w:r w:rsidRPr="00AA657C">
              <w:rPr>
                <w:sz w:val="20"/>
                <w:szCs w:val="20"/>
              </w:rPr>
              <w:t>nych GUS</w:t>
            </w:r>
          </w:p>
        </w:tc>
      </w:tr>
      <w:tr w:rsidR="00C456E4" w:rsidRPr="00C456E4" w:rsidTr="0015153A">
        <w:trPr>
          <w:trHeight w:val="330"/>
        </w:trPr>
        <w:tc>
          <w:tcPr>
            <w:tcW w:w="990" w:type="pct"/>
            <w:gridSpan w:val="10"/>
          </w:tcPr>
          <w:p w:rsidR="00C456E4" w:rsidRPr="00AA657C" w:rsidRDefault="00C456E4" w:rsidP="0015153A">
            <w:pPr>
              <w:jc w:val="center"/>
              <w:rPr>
                <w:i/>
                <w:iCs/>
                <w:sz w:val="20"/>
                <w:szCs w:val="20"/>
              </w:rPr>
            </w:pPr>
          </w:p>
        </w:tc>
        <w:tc>
          <w:tcPr>
            <w:tcW w:w="1499" w:type="pct"/>
            <w:gridSpan w:val="6"/>
            <w:shd w:val="clear" w:color="auto" w:fill="FFFFCC"/>
            <w:vAlign w:val="center"/>
            <w:hideMark/>
          </w:tcPr>
          <w:p w:rsidR="00C456E4" w:rsidRPr="00AA657C" w:rsidRDefault="00C456E4" w:rsidP="0015153A">
            <w:pPr>
              <w:jc w:val="center"/>
              <w:rPr>
                <w:i/>
                <w:iCs/>
                <w:sz w:val="20"/>
                <w:szCs w:val="20"/>
              </w:rPr>
            </w:pPr>
            <w:r w:rsidRPr="00AA657C">
              <w:rPr>
                <w:i/>
                <w:iCs/>
                <w:sz w:val="20"/>
                <w:szCs w:val="20"/>
              </w:rPr>
              <w:t>Wskaźniki rezultatu dla celów szczegół</w:t>
            </w:r>
            <w:r w:rsidRPr="00AA657C">
              <w:rPr>
                <w:i/>
                <w:iCs/>
                <w:sz w:val="20"/>
                <w:szCs w:val="20"/>
              </w:rPr>
              <w:t>o</w:t>
            </w:r>
            <w:r w:rsidRPr="00AA657C">
              <w:rPr>
                <w:i/>
                <w:iCs/>
                <w:sz w:val="20"/>
                <w:szCs w:val="20"/>
              </w:rPr>
              <w:t>wych</w:t>
            </w:r>
          </w:p>
        </w:tc>
        <w:tc>
          <w:tcPr>
            <w:tcW w:w="733" w:type="pct"/>
            <w:gridSpan w:val="2"/>
            <w:shd w:val="clear" w:color="auto" w:fill="FFFFCC"/>
            <w:vAlign w:val="center"/>
            <w:hideMark/>
          </w:tcPr>
          <w:p w:rsidR="00C456E4" w:rsidRPr="00AA657C" w:rsidRDefault="00C456E4" w:rsidP="0015153A">
            <w:pPr>
              <w:jc w:val="center"/>
              <w:rPr>
                <w:i/>
                <w:iCs/>
                <w:sz w:val="20"/>
                <w:szCs w:val="20"/>
              </w:rPr>
            </w:pPr>
            <w:r w:rsidRPr="00AA657C">
              <w:rPr>
                <w:i/>
                <w:iCs/>
                <w:sz w:val="20"/>
                <w:szCs w:val="20"/>
              </w:rPr>
              <w:t xml:space="preserve">Jednostka miary </w:t>
            </w:r>
          </w:p>
        </w:tc>
        <w:tc>
          <w:tcPr>
            <w:tcW w:w="522" w:type="pct"/>
            <w:gridSpan w:val="6"/>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stan początk</w:t>
            </w:r>
            <w:r w:rsidRPr="00AA657C">
              <w:rPr>
                <w:color w:val="000000"/>
                <w:sz w:val="20"/>
                <w:szCs w:val="20"/>
              </w:rPr>
              <w:t>o</w:t>
            </w:r>
            <w:r w:rsidRPr="00AA657C">
              <w:rPr>
                <w:color w:val="000000"/>
                <w:sz w:val="20"/>
                <w:szCs w:val="20"/>
              </w:rPr>
              <w:t>wy 2013 rok</w:t>
            </w:r>
          </w:p>
        </w:tc>
        <w:tc>
          <w:tcPr>
            <w:tcW w:w="467" w:type="pct"/>
            <w:gridSpan w:val="7"/>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789" w:type="pct"/>
            <w:gridSpan w:val="6"/>
            <w:shd w:val="clear" w:color="auto" w:fill="FFFFCC"/>
            <w:vAlign w:val="center"/>
            <w:hideMark/>
          </w:tcPr>
          <w:p w:rsidR="00C456E4" w:rsidRPr="00AA657C" w:rsidRDefault="00C456E4" w:rsidP="0015153A">
            <w:pPr>
              <w:jc w:val="center"/>
              <w:rPr>
                <w:i/>
                <w:iCs/>
                <w:sz w:val="20"/>
                <w:szCs w:val="20"/>
              </w:rPr>
            </w:pPr>
            <w:r w:rsidRPr="00AA657C">
              <w:rPr>
                <w:i/>
                <w:iCs/>
                <w:sz w:val="20"/>
                <w:szCs w:val="20"/>
              </w:rPr>
              <w:t>Źródło danych/sposób p</w:t>
            </w:r>
            <w:r w:rsidRPr="00AA657C">
              <w:rPr>
                <w:i/>
                <w:iCs/>
                <w:sz w:val="20"/>
                <w:szCs w:val="20"/>
              </w:rPr>
              <w:t>o</w:t>
            </w:r>
            <w:r w:rsidRPr="00AA657C">
              <w:rPr>
                <w:i/>
                <w:iCs/>
                <w:sz w:val="20"/>
                <w:szCs w:val="20"/>
              </w:rPr>
              <w:t>miaru</w:t>
            </w:r>
          </w:p>
        </w:tc>
      </w:tr>
      <w:tr w:rsidR="00BF37CB" w:rsidRPr="00C456E4" w:rsidTr="0015153A">
        <w:trPr>
          <w:trHeight w:val="323"/>
        </w:trPr>
        <w:tc>
          <w:tcPr>
            <w:tcW w:w="195" w:type="pct"/>
            <w:gridSpan w:val="3"/>
            <w:shd w:val="clear" w:color="auto" w:fill="auto"/>
            <w:vAlign w:val="center"/>
            <w:hideMark/>
          </w:tcPr>
          <w:p w:rsidR="00BF37CB" w:rsidRPr="00AA657C" w:rsidRDefault="00BF37CB" w:rsidP="00BF37CB">
            <w:pPr>
              <w:rPr>
                <w:sz w:val="20"/>
                <w:szCs w:val="20"/>
              </w:rPr>
            </w:pPr>
            <w:r w:rsidRPr="00AA657C">
              <w:rPr>
                <w:sz w:val="20"/>
                <w:szCs w:val="20"/>
              </w:rPr>
              <w:t>w1.1</w:t>
            </w:r>
          </w:p>
        </w:tc>
        <w:tc>
          <w:tcPr>
            <w:tcW w:w="2294" w:type="pct"/>
            <w:gridSpan w:val="13"/>
            <w:vAlign w:val="center"/>
          </w:tcPr>
          <w:p w:rsidR="00BF37CB" w:rsidRPr="00AA657C" w:rsidRDefault="00BF37CB" w:rsidP="00BF37CB">
            <w:pPr>
              <w:rPr>
                <w:color w:val="00B050"/>
                <w:sz w:val="20"/>
                <w:szCs w:val="20"/>
              </w:rPr>
            </w:pPr>
            <w:r w:rsidRPr="00AA657C">
              <w:rPr>
                <w:color w:val="00B050"/>
                <w:sz w:val="20"/>
                <w:szCs w:val="20"/>
              </w:rPr>
              <w:t>Wzrost liczby miejsc związanych z infrastrukturą turystyczną</w:t>
            </w:r>
          </w:p>
        </w:tc>
        <w:tc>
          <w:tcPr>
            <w:tcW w:w="733" w:type="pct"/>
            <w:gridSpan w:val="2"/>
            <w:shd w:val="clear" w:color="auto" w:fill="auto"/>
            <w:vAlign w:val="center"/>
          </w:tcPr>
          <w:p w:rsidR="00BF37CB" w:rsidRPr="00AA657C" w:rsidRDefault="00BF37CB" w:rsidP="00BF37CB">
            <w:pPr>
              <w:jc w:val="center"/>
              <w:rPr>
                <w:sz w:val="20"/>
                <w:szCs w:val="20"/>
              </w:rPr>
            </w:pPr>
            <w:r w:rsidRPr="00AA657C">
              <w:rPr>
                <w:sz w:val="20"/>
                <w:szCs w:val="20"/>
              </w:rPr>
              <w:t>szt.</w:t>
            </w:r>
          </w:p>
        </w:tc>
        <w:tc>
          <w:tcPr>
            <w:tcW w:w="522" w:type="pct"/>
            <w:gridSpan w:val="6"/>
            <w:shd w:val="clear" w:color="auto" w:fill="auto"/>
            <w:vAlign w:val="center"/>
          </w:tcPr>
          <w:p w:rsidR="00BF37CB" w:rsidRPr="00AA657C" w:rsidRDefault="00BF37CB" w:rsidP="00BF37CB">
            <w:pPr>
              <w:jc w:val="center"/>
              <w:rPr>
                <w:sz w:val="20"/>
                <w:szCs w:val="20"/>
              </w:rPr>
            </w:pPr>
            <w:r w:rsidRPr="00AA657C">
              <w:rPr>
                <w:sz w:val="20"/>
                <w:szCs w:val="20"/>
              </w:rPr>
              <w:t>0</w:t>
            </w:r>
          </w:p>
        </w:tc>
        <w:tc>
          <w:tcPr>
            <w:tcW w:w="467" w:type="pct"/>
            <w:gridSpan w:val="7"/>
            <w:shd w:val="clear" w:color="auto" w:fill="auto"/>
            <w:vAlign w:val="center"/>
          </w:tcPr>
          <w:p w:rsidR="00BF37CB" w:rsidRPr="00EF36DC" w:rsidRDefault="00A81013" w:rsidP="00BF37CB">
            <w:pPr>
              <w:jc w:val="center"/>
              <w:rPr>
                <w:sz w:val="20"/>
                <w:szCs w:val="20"/>
              </w:rPr>
            </w:pPr>
            <w:r w:rsidRPr="00EF36DC">
              <w:rPr>
                <w:sz w:val="20"/>
                <w:szCs w:val="20"/>
              </w:rPr>
              <w:t>20</w:t>
            </w:r>
          </w:p>
        </w:tc>
        <w:tc>
          <w:tcPr>
            <w:tcW w:w="789" w:type="pct"/>
            <w:gridSpan w:val="6"/>
            <w:shd w:val="clear" w:color="auto" w:fill="auto"/>
            <w:vAlign w:val="center"/>
          </w:tcPr>
          <w:p w:rsidR="00BF37CB" w:rsidRPr="00AA657C" w:rsidRDefault="00BF37CB" w:rsidP="00BF37CB">
            <w:pPr>
              <w:jc w:val="center"/>
              <w:rPr>
                <w:sz w:val="20"/>
                <w:szCs w:val="20"/>
              </w:rPr>
            </w:pPr>
            <w:r w:rsidRPr="00AA657C">
              <w:rPr>
                <w:sz w:val="20"/>
                <w:szCs w:val="20"/>
              </w:rPr>
              <w:t>Dane od beneficje</w:t>
            </w:r>
            <w:r w:rsidRPr="00AA657C">
              <w:rPr>
                <w:sz w:val="20"/>
                <w:szCs w:val="20"/>
              </w:rPr>
              <w:t>n</w:t>
            </w:r>
            <w:r w:rsidRPr="00AA657C">
              <w:rPr>
                <w:sz w:val="20"/>
                <w:szCs w:val="20"/>
              </w:rPr>
              <w:t>tów</w:t>
            </w:r>
          </w:p>
        </w:tc>
      </w:tr>
      <w:tr w:rsidR="00BF37CB" w:rsidRPr="00C456E4" w:rsidTr="0015153A">
        <w:trPr>
          <w:trHeight w:val="225"/>
        </w:trPr>
        <w:tc>
          <w:tcPr>
            <w:tcW w:w="195" w:type="pct"/>
            <w:gridSpan w:val="3"/>
            <w:shd w:val="clear" w:color="auto" w:fill="auto"/>
            <w:vAlign w:val="center"/>
            <w:hideMark/>
          </w:tcPr>
          <w:p w:rsidR="00BF37CB" w:rsidRPr="00AA657C" w:rsidRDefault="00BF37CB" w:rsidP="00BF37CB">
            <w:pPr>
              <w:rPr>
                <w:sz w:val="20"/>
                <w:szCs w:val="20"/>
              </w:rPr>
            </w:pPr>
            <w:r w:rsidRPr="00AA657C">
              <w:rPr>
                <w:sz w:val="20"/>
                <w:szCs w:val="20"/>
              </w:rPr>
              <w:t>w1.2</w:t>
            </w:r>
          </w:p>
        </w:tc>
        <w:tc>
          <w:tcPr>
            <w:tcW w:w="2294" w:type="pct"/>
            <w:gridSpan w:val="13"/>
            <w:vAlign w:val="center"/>
          </w:tcPr>
          <w:p w:rsidR="00BF37CB" w:rsidRPr="00AA657C" w:rsidRDefault="00BF37CB" w:rsidP="00BF37CB">
            <w:pPr>
              <w:rPr>
                <w:color w:val="00B050"/>
                <w:sz w:val="20"/>
                <w:szCs w:val="20"/>
              </w:rPr>
            </w:pPr>
            <w:r w:rsidRPr="00AA657C">
              <w:rPr>
                <w:color w:val="00B050"/>
                <w:sz w:val="20"/>
                <w:szCs w:val="20"/>
              </w:rPr>
              <w:t>Liczba osób, które nabyły kompetencje z zakresu ochrony środow</w:t>
            </w:r>
            <w:r w:rsidRPr="00AA657C">
              <w:rPr>
                <w:color w:val="00B050"/>
                <w:sz w:val="20"/>
                <w:szCs w:val="20"/>
              </w:rPr>
              <w:t>i</w:t>
            </w:r>
            <w:r w:rsidRPr="00AA657C">
              <w:rPr>
                <w:color w:val="00B050"/>
                <w:sz w:val="20"/>
                <w:szCs w:val="20"/>
              </w:rPr>
              <w:t>ska</w:t>
            </w:r>
          </w:p>
        </w:tc>
        <w:tc>
          <w:tcPr>
            <w:tcW w:w="733" w:type="pct"/>
            <w:gridSpan w:val="2"/>
            <w:shd w:val="clear" w:color="auto" w:fill="auto"/>
            <w:vAlign w:val="center"/>
          </w:tcPr>
          <w:p w:rsidR="00BF37CB" w:rsidRPr="00AA657C" w:rsidRDefault="00BF37CB" w:rsidP="00BF37CB">
            <w:pPr>
              <w:jc w:val="center"/>
              <w:rPr>
                <w:sz w:val="20"/>
                <w:szCs w:val="20"/>
              </w:rPr>
            </w:pPr>
            <w:r w:rsidRPr="00AA657C">
              <w:rPr>
                <w:sz w:val="20"/>
                <w:szCs w:val="20"/>
              </w:rPr>
              <w:t>os</w:t>
            </w:r>
          </w:p>
        </w:tc>
        <w:tc>
          <w:tcPr>
            <w:tcW w:w="522" w:type="pct"/>
            <w:gridSpan w:val="6"/>
            <w:shd w:val="clear" w:color="auto" w:fill="auto"/>
            <w:vAlign w:val="center"/>
            <w:hideMark/>
          </w:tcPr>
          <w:p w:rsidR="00BF37CB" w:rsidRPr="00AA657C" w:rsidRDefault="00BF37CB" w:rsidP="00BF37CB">
            <w:pPr>
              <w:jc w:val="center"/>
              <w:rPr>
                <w:sz w:val="20"/>
                <w:szCs w:val="20"/>
              </w:rPr>
            </w:pPr>
            <w:r w:rsidRPr="00AA657C">
              <w:rPr>
                <w:sz w:val="20"/>
                <w:szCs w:val="20"/>
              </w:rPr>
              <w:t>0</w:t>
            </w:r>
          </w:p>
        </w:tc>
        <w:tc>
          <w:tcPr>
            <w:tcW w:w="467" w:type="pct"/>
            <w:gridSpan w:val="7"/>
            <w:shd w:val="clear" w:color="000000" w:fill="FFFFFF"/>
            <w:vAlign w:val="center"/>
            <w:hideMark/>
          </w:tcPr>
          <w:p w:rsidR="00BF37CB" w:rsidRPr="00A95C1A" w:rsidRDefault="00BF37CB" w:rsidP="00BF37CB">
            <w:pPr>
              <w:jc w:val="center"/>
              <w:rPr>
                <w:sz w:val="20"/>
                <w:szCs w:val="20"/>
              </w:rPr>
            </w:pPr>
            <w:r w:rsidRPr="00A95C1A">
              <w:rPr>
                <w:sz w:val="20"/>
                <w:szCs w:val="20"/>
              </w:rPr>
              <w:t>20</w:t>
            </w:r>
          </w:p>
        </w:tc>
        <w:tc>
          <w:tcPr>
            <w:tcW w:w="789" w:type="pct"/>
            <w:gridSpan w:val="6"/>
            <w:shd w:val="clear" w:color="auto" w:fill="auto"/>
            <w:vAlign w:val="center"/>
            <w:hideMark/>
          </w:tcPr>
          <w:p w:rsidR="00BF37CB" w:rsidRPr="00AA657C" w:rsidRDefault="00BF37CB" w:rsidP="00BF37CB">
            <w:pPr>
              <w:jc w:val="center"/>
              <w:rPr>
                <w:sz w:val="20"/>
                <w:szCs w:val="20"/>
              </w:rPr>
            </w:pPr>
            <w:r w:rsidRPr="00AA657C">
              <w:rPr>
                <w:sz w:val="20"/>
                <w:szCs w:val="20"/>
              </w:rPr>
              <w:t>Dane od beneficje</w:t>
            </w:r>
            <w:r w:rsidRPr="00AA657C">
              <w:rPr>
                <w:sz w:val="20"/>
                <w:szCs w:val="20"/>
              </w:rPr>
              <w:t>n</w:t>
            </w:r>
            <w:r w:rsidRPr="00AA657C">
              <w:rPr>
                <w:sz w:val="20"/>
                <w:szCs w:val="20"/>
              </w:rPr>
              <w:t>tów</w:t>
            </w:r>
          </w:p>
        </w:tc>
      </w:tr>
      <w:tr w:rsidR="00BF37CB" w:rsidRPr="00C456E4" w:rsidTr="0015153A">
        <w:trPr>
          <w:trHeight w:val="245"/>
        </w:trPr>
        <w:tc>
          <w:tcPr>
            <w:tcW w:w="195" w:type="pct"/>
            <w:gridSpan w:val="3"/>
            <w:shd w:val="clear" w:color="auto" w:fill="auto"/>
            <w:vAlign w:val="center"/>
          </w:tcPr>
          <w:p w:rsidR="00BF37CB" w:rsidRPr="00AA657C" w:rsidRDefault="00C46F5E" w:rsidP="00BF37CB">
            <w:pPr>
              <w:rPr>
                <w:sz w:val="20"/>
                <w:szCs w:val="20"/>
              </w:rPr>
            </w:pPr>
            <w:r>
              <w:rPr>
                <w:sz w:val="20"/>
                <w:szCs w:val="20"/>
              </w:rPr>
              <w:t>w1.3</w:t>
            </w:r>
          </w:p>
        </w:tc>
        <w:tc>
          <w:tcPr>
            <w:tcW w:w="2294" w:type="pct"/>
            <w:gridSpan w:val="13"/>
            <w:vAlign w:val="center"/>
          </w:tcPr>
          <w:p w:rsidR="00BF37CB" w:rsidRPr="00AA657C" w:rsidRDefault="00BF37CB" w:rsidP="00BF37CB">
            <w:pPr>
              <w:rPr>
                <w:color w:val="00B050"/>
                <w:sz w:val="20"/>
                <w:szCs w:val="20"/>
              </w:rPr>
            </w:pPr>
            <w:r w:rsidRPr="00AA657C">
              <w:rPr>
                <w:color w:val="00B050"/>
                <w:sz w:val="20"/>
                <w:szCs w:val="20"/>
              </w:rPr>
              <w:t>Wzrost liczby odbiorców działań informacyjnych i wydarzeń promocy</w:t>
            </w:r>
            <w:r w:rsidRPr="00AA657C">
              <w:rPr>
                <w:color w:val="00B050"/>
                <w:sz w:val="20"/>
                <w:szCs w:val="20"/>
              </w:rPr>
              <w:t>j</w:t>
            </w:r>
            <w:r w:rsidRPr="00AA657C">
              <w:rPr>
                <w:color w:val="00B050"/>
                <w:sz w:val="20"/>
                <w:szCs w:val="20"/>
              </w:rPr>
              <w:t>nych</w:t>
            </w:r>
          </w:p>
        </w:tc>
        <w:tc>
          <w:tcPr>
            <w:tcW w:w="733" w:type="pct"/>
            <w:gridSpan w:val="2"/>
            <w:shd w:val="clear" w:color="auto" w:fill="auto"/>
            <w:vAlign w:val="center"/>
          </w:tcPr>
          <w:p w:rsidR="00BF37CB" w:rsidRPr="00AA657C" w:rsidRDefault="00BF37CB" w:rsidP="00BF37CB">
            <w:pPr>
              <w:jc w:val="center"/>
              <w:rPr>
                <w:sz w:val="20"/>
                <w:szCs w:val="20"/>
              </w:rPr>
            </w:pPr>
            <w:r w:rsidRPr="00AA657C">
              <w:rPr>
                <w:sz w:val="20"/>
                <w:szCs w:val="20"/>
              </w:rPr>
              <w:t>os</w:t>
            </w:r>
          </w:p>
        </w:tc>
        <w:tc>
          <w:tcPr>
            <w:tcW w:w="522" w:type="pct"/>
            <w:gridSpan w:val="6"/>
            <w:shd w:val="clear" w:color="auto" w:fill="auto"/>
            <w:vAlign w:val="center"/>
          </w:tcPr>
          <w:p w:rsidR="00BF37CB" w:rsidRPr="00AA657C" w:rsidRDefault="00BF37CB" w:rsidP="00BF37CB">
            <w:pPr>
              <w:jc w:val="center"/>
              <w:rPr>
                <w:sz w:val="20"/>
                <w:szCs w:val="20"/>
              </w:rPr>
            </w:pPr>
            <w:r w:rsidRPr="00AA657C">
              <w:rPr>
                <w:sz w:val="20"/>
                <w:szCs w:val="20"/>
              </w:rPr>
              <w:t>0</w:t>
            </w:r>
          </w:p>
        </w:tc>
        <w:tc>
          <w:tcPr>
            <w:tcW w:w="467" w:type="pct"/>
            <w:gridSpan w:val="7"/>
            <w:shd w:val="clear" w:color="000000" w:fill="FFFFFF"/>
            <w:vAlign w:val="center"/>
          </w:tcPr>
          <w:p w:rsidR="00BF37CB" w:rsidRPr="00A95C1A" w:rsidRDefault="00BF37CB" w:rsidP="00BF37CB">
            <w:pPr>
              <w:jc w:val="center"/>
              <w:rPr>
                <w:sz w:val="20"/>
                <w:szCs w:val="20"/>
              </w:rPr>
            </w:pPr>
            <w:r w:rsidRPr="00A95C1A">
              <w:rPr>
                <w:sz w:val="20"/>
                <w:szCs w:val="20"/>
              </w:rPr>
              <w:t>2850</w:t>
            </w:r>
          </w:p>
        </w:tc>
        <w:tc>
          <w:tcPr>
            <w:tcW w:w="789" w:type="pct"/>
            <w:gridSpan w:val="6"/>
            <w:shd w:val="clear" w:color="auto" w:fill="auto"/>
            <w:vAlign w:val="center"/>
          </w:tcPr>
          <w:p w:rsidR="00BF37CB" w:rsidRPr="00AA657C" w:rsidRDefault="00BF37CB" w:rsidP="00BF37CB">
            <w:pPr>
              <w:jc w:val="center"/>
              <w:rPr>
                <w:sz w:val="20"/>
                <w:szCs w:val="20"/>
              </w:rPr>
            </w:pPr>
            <w:r w:rsidRPr="00AA657C">
              <w:rPr>
                <w:sz w:val="20"/>
                <w:szCs w:val="20"/>
              </w:rPr>
              <w:t>Dane od beneficje</w:t>
            </w:r>
            <w:r w:rsidRPr="00AA657C">
              <w:rPr>
                <w:sz w:val="20"/>
                <w:szCs w:val="20"/>
              </w:rPr>
              <w:t>n</w:t>
            </w:r>
            <w:r w:rsidRPr="00AA657C">
              <w:rPr>
                <w:sz w:val="20"/>
                <w:szCs w:val="20"/>
              </w:rPr>
              <w:t>tów/ dane LGD</w:t>
            </w:r>
          </w:p>
        </w:tc>
      </w:tr>
      <w:tr w:rsidR="00BF37CB" w:rsidRPr="00C456E4" w:rsidTr="0015153A">
        <w:trPr>
          <w:trHeight w:val="257"/>
        </w:trPr>
        <w:tc>
          <w:tcPr>
            <w:tcW w:w="195" w:type="pct"/>
            <w:gridSpan w:val="3"/>
            <w:shd w:val="clear" w:color="auto" w:fill="auto"/>
            <w:vAlign w:val="center"/>
          </w:tcPr>
          <w:p w:rsidR="00BF37CB" w:rsidRPr="00AA657C" w:rsidRDefault="00C46F5E" w:rsidP="00BF37CB">
            <w:pPr>
              <w:rPr>
                <w:sz w:val="20"/>
                <w:szCs w:val="20"/>
              </w:rPr>
            </w:pPr>
            <w:r>
              <w:rPr>
                <w:sz w:val="20"/>
                <w:szCs w:val="20"/>
              </w:rPr>
              <w:t>w.1.4</w:t>
            </w:r>
          </w:p>
        </w:tc>
        <w:tc>
          <w:tcPr>
            <w:tcW w:w="2294" w:type="pct"/>
            <w:gridSpan w:val="13"/>
            <w:vAlign w:val="center"/>
          </w:tcPr>
          <w:p w:rsidR="00BF37CB" w:rsidRPr="00AA657C" w:rsidRDefault="00BF37CB" w:rsidP="00BF37CB">
            <w:pPr>
              <w:rPr>
                <w:color w:val="00B050"/>
                <w:sz w:val="20"/>
                <w:szCs w:val="20"/>
              </w:rPr>
            </w:pPr>
            <w:r w:rsidRPr="00AA657C">
              <w:rPr>
                <w:color w:val="00B050"/>
                <w:sz w:val="20"/>
                <w:szCs w:val="20"/>
              </w:rPr>
              <w:t>Wzrost liczby działalności gospodarczych w zakresie branży turystyc</w:t>
            </w:r>
            <w:r w:rsidRPr="00AA657C">
              <w:rPr>
                <w:color w:val="00B050"/>
                <w:sz w:val="20"/>
                <w:szCs w:val="20"/>
              </w:rPr>
              <w:t>z</w:t>
            </w:r>
            <w:r w:rsidRPr="00AA657C">
              <w:rPr>
                <w:color w:val="00B050"/>
                <w:sz w:val="20"/>
                <w:szCs w:val="20"/>
              </w:rPr>
              <w:t>nej</w:t>
            </w:r>
          </w:p>
        </w:tc>
        <w:tc>
          <w:tcPr>
            <w:tcW w:w="733" w:type="pct"/>
            <w:gridSpan w:val="2"/>
            <w:shd w:val="clear" w:color="auto" w:fill="auto"/>
            <w:vAlign w:val="center"/>
          </w:tcPr>
          <w:p w:rsidR="00BF37CB" w:rsidRPr="00AA657C" w:rsidRDefault="00BF37CB" w:rsidP="00BF37CB">
            <w:pPr>
              <w:jc w:val="center"/>
              <w:rPr>
                <w:sz w:val="20"/>
                <w:szCs w:val="20"/>
              </w:rPr>
            </w:pPr>
            <w:r w:rsidRPr="00AA657C">
              <w:rPr>
                <w:sz w:val="20"/>
                <w:szCs w:val="20"/>
              </w:rPr>
              <w:t>szt.</w:t>
            </w:r>
          </w:p>
        </w:tc>
        <w:tc>
          <w:tcPr>
            <w:tcW w:w="522" w:type="pct"/>
            <w:gridSpan w:val="6"/>
            <w:shd w:val="clear" w:color="auto" w:fill="auto"/>
            <w:vAlign w:val="center"/>
          </w:tcPr>
          <w:p w:rsidR="00BF37CB" w:rsidRPr="00AA657C" w:rsidRDefault="00BF37CB" w:rsidP="00BF37CB">
            <w:pPr>
              <w:jc w:val="center"/>
              <w:rPr>
                <w:sz w:val="20"/>
                <w:szCs w:val="20"/>
              </w:rPr>
            </w:pPr>
            <w:r w:rsidRPr="00AA657C">
              <w:rPr>
                <w:sz w:val="20"/>
                <w:szCs w:val="20"/>
              </w:rPr>
              <w:t>0</w:t>
            </w:r>
          </w:p>
        </w:tc>
        <w:tc>
          <w:tcPr>
            <w:tcW w:w="467" w:type="pct"/>
            <w:gridSpan w:val="7"/>
            <w:shd w:val="clear" w:color="000000" w:fill="FFFFFF"/>
            <w:vAlign w:val="center"/>
          </w:tcPr>
          <w:p w:rsidR="00BF37CB" w:rsidRPr="00A95C1A" w:rsidRDefault="00BF37CB" w:rsidP="00BF37CB">
            <w:pPr>
              <w:jc w:val="center"/>
              <w:rPr>
                <w:sz w:val="20"/>
                <w:szCs w:val="20"/>
              </w:rPr>
            </w:pPr>
            <w:r w:rsidRPr="00A95C1A">
              <w:rPr>
                <w:sz w:val="20"/>
                <w:szCs w:val="20"/>
              </w:rPr>
              <w:t>2</w:t>
            </w:r>
          </w:p>
        </w:tc>
        <w:tc>
          <w:tcPr>
            <w:tcW w:w="789" w:type="pct"/>
            <w:gridSpan w:val="6"/>
            <w:shd w:val="clear" w:color="auto" w:fill="auto"/>
            <w:vAlign w:val="center"/>
          </w:tcPr>
          <w:p w:rsidR="00BF37CB" w:rsidRPr="00AA657C" w:rsidRDefault="00BF37CB" w:rsidP="00BF37CB">
            <w:pPr>
              <w:jc w:val="center"/>
              <w:rPr>
                <w:sz w:val="20"/>
                <w:szCs w:val="20"/>
              </w:rPr>
            </w:pPr>
            <w:r w:rsidRPr="00AA657C">
              <w:rPr>
                <w:sz w:val="20"/>
                <w:szCs w:val="20"/>
              </w:rPr>
              <w:t>Dane od beneficje</w:t>
            </w:r>
            <w:r w:rsidRPr="00AA657C">
              <w:rPr>
                <w:sz w:val="20"/>
                <w:szCs w:val="20"/>
              </w:rPr>
              <w:t>n</w:t>
            </w:r>
            <w:r w:rsidRPr="00AA657C">
              <w:rPr>
                <w:sz w:val="20"/>
                <w:szCs w:val="20"/>
              </w:rPr>
              <w:t>tów</w:t>
            </w:r>
          </w:p>
        </w:tc>
      </w:tr>
      <w:tr w:rsidR="00BF37CB" w:rsidRPr="00C456E4" w:rsidTr="0015153A">
        <w:trPr>
          <w:trHeight w:val="245"/>
        </w:trPr>
        <w:tc>
          <w:tcPr>
            <w:tcW w:w="195" w:type="pct"/>
            <w:gridSpan w:val="3"/>
            <w:shd w:val="clear" w:color="auto" w:fill="auto"/>
            <w:vAlign w:val="center"/>
          </w:tcPr>
          <w:p w:rsidR="00BF37CB" w:rsidRPr="00AA657C" w:rsidRDefault="00C46F5E" w:rsidP="00BF37CB">
            <w:pPr>
              <w:rPr>
                <w:sz w:val="20"/>
                <w:szCs w:val="20"/>
              </w:rPr>
            </w:pPr>
            <w:r>
              <w:rPr>
                <w:sz w:val="20"/>
                <w:szCs w:val="20"/>
              </w:rPr>
              <w:t>w.1.5</w:t>
            </w:r>
          </w:p>
        </w:tc>
        <w:tc>
          <w:tcPr>
            <w:tcW w:w="2294" w:type="pct"/>
            <w:gridSpan w:val="13"/>
            <w:vAlign w:val="center"/>
          </w:tcPr>
          <w:p w:rsidR="00BF37CB" w:rsidRPr="00AA657C" w:rsidRDefault="00BF37CB" w:rsidP="00BF37CB">
            <w:pPr>
              <w:rPr>
                <w:color w:val="00B050"/>
                <w:sz w:val="20"/>
                <w:szCs w:val="20"/>
              </w:rPr>
            </w:pPr>
            <w:r w:rsidRPr="00AA657C">
              <w:rPr>
                <w:color w:val="00B050"/>
                <w:sz w:val="20"/>
                <w:szCs w:val="20"/>
              </w:rPr>
              <w:t>Wzrost liczby osób które nabyły wiedzę i doświadczenie w zakresie produktów l</w:t>
            </w:r>
            <w:r w:rsidRPr="00AA657C">
              <w:rPr>
                <w:color w:val="00B050"/>
                <w:sz w:val="20"/>
                <w:szCs w:val="20"/>
              </w:rPr>
              <w:t>o</w:t>
            </w:r>
            <w:r w:rsidRPr="00AA657C">
              <w:rPr>
                <w:color w:val="00B050"/>
                <w:sz w:val="20"/>
                <w:szCs w:val="20"/>
              </w:rPr>
              <w:t>kalnych</w:t>
            </w:r>
          </w:p>
        </w:tc>
        <w:tc>
          <w:tcPr>
            <w:tcW w:w="733" w:type="pct"/>
            <w:gridSpan w:val="2"/>
            <w:shd w:val="clear" w:color="auto" w:fill="auto"/>
            <w:vAlign w:val="center"/>
          </w:tcPr>
          <w:p w:rsidR="00BF37CB" w:rsidRPr="00AA657C" w:rsidRDefault="00BF37CB" w:rsidP="00BF37CB">
            <w:pPr>
              <w:jc w:val="center"/>
              <w:rPr>
                <w:sz w:val="20"/>
                <w:szCs w:val="20"/>
              </w:rPr>
            </w:pPr>
            <w:r w:rsidRPr="00AA657C">
              <w:rPr>
                <w:sz w:val="20"/>
                <w:szCs w:val="20"/>
              </w:rPr>
              <w:t>os.</w:t>
            </w:r>
          </w:p>
        </w:tc>
        <w:tc>
          <w:tcPr>
            <w:tcW w:w="522" w:type="pct"/>
            <w:gridSpan w:val="6"/>
            <w:shd w:val="clear" w:color="auto" w:fill="auto"/>
            <w:vAlign w:val="center"/>
          </w:tcPr>
          <w:p w:rsidR="00BF37CB" w:rsidRPr="00AA657C" w:rsidRDefault="00BF37CB" w:rsidP="00BF37CB">
            <w:pPr>
              <w:jc w:val="center"/>
              <w:rPr>
                <w:sz w:val="20"/>
                <w:szCs w:val="20"/>
              </w:rPr>
            </w:pPr>
            <w:r w:rsidRPr="00AA657C">
              <w:rPr>
                <w:sz w:val="20"/>
                <w:szCs w:val="20"/>
              </w:rPr>
              <w:t>0</w:t>
            </w:r>
          </w:p>
        </w:tc>
        <w:tc>
          <w:tcPr>
            <w:tcW w:w="467" w:type="pct"/>
            <w:gridSpan w:val="7"/>
            <w:shd w:val="clear" w:color="000000" w:fill="FFFFFF"/>
            <w:vAlign w:val="center"/>
          </w:tcPr>
          <w:p w:rsidR="00BF37CB" w:rsidRPr="00A95C1A" w:rsidRDefault="00BF37CB" w:rsidP="00BF37CB">
            <w:pPr>
              <w:jc w:val="center"/>
              <w:rPr>
                <w:sz w:val="20"/>
                <w:szCs w:val="20"/>
              </w:rPr>
            </w:pPr>
            <w:r w:rsidRPr="00A95C1A">
              <w:rPr>
                <w:sz w:val="20"/>
                <w:szCs w:val="20"/>
              </w:rPr>
              <w:t>150</w:t>
            </w:r>
          </w:p>
        </w:tc>
        <w:tc>
          <w:tcPr>
            <w:tcW w:w="789" w:type="pct"/>
            <w:gridSpan w:val="6"/>
            <w:shd w:val="clear" w:color="auto" w:fill="auto"/>
            <w:vAlign w:val="center"/>
          </w:tcPr>
          <w:p w:rsidR="00BF37CB" w:rsidRPr="00AA657C" w:rsidRDefault="00BF37CB" w:rsidP="00BF37CB">
            <w:pPr>
              <w:jc w:val="center"/>
              <w:rPr>
                <w:sz w:val="20"/>
                <w:szCs w:val="20"/>
              </w:rPr>
            </w:pPr>
            <w:r w:rsidRPr="00AA657C">
              <w:rPr>
                <w:sz w:val="20"/>
                <w:szCs w:val="20"/>
              </w:rPr>
              <w:t>Dane LGD</w:t>
            </w:r>
          </w:p>
        </w:tc>
      </w:tr>
      <w:tr w:rsidR="00C456E4" w:rsidRPr="00AA657C" w:rsidTr="00C46F5E">
        <w:trPr>
          <w:gridAfter w:val="13"/>
          <w:wAfter w:w="1256" w:type="pct"/>
          <w:trHeight w:val="225"/>
        </w:trPr>
        <w:tc>
          <w:tcPr>
            <w:tcW w:w="792" w:type="pct"/>
            <w:gridSpan w:val="7"/>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Przedsięwzięcia</w:t>
            </w:r>
          </w:p>
        </w:tc>
        <w:tc>
          <w:tcPr>
            <w:tcW w:w="451" w:type="pct"/>
            <w:gridSpan w:val="6"/>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Grupy doc</w:t>
            </w:r>
            <w:r w:rsidRPr="00AA657C">
              <w:rPr>
                <w:color w:val="000000"/>
                <w:sz w:val="20"/>
                <w:szCs w:val="20"/>
              </w:rPr>
              <w:t>e</w:t>
            </w:r>
            <w:r w:rsidRPr="00AA657C">
              <w:rPr>
                <w:color w:val="000000"/>
                <w:sz w:val="20"/>
                <w:szCs w:val="20"/>
              </w:rPr>
              <w:t>lowe</w:t>
            </w:r>
          </w:p>
        </w:tc>
        <w:tc>
          <w:tcPr>
            <w:tcW w:w="1246" w:type="pct"/>
            <w:gridSpan w:val="3"/>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 xml:space="preserve"> Sposób realizacji (konkurs, projekt grant</w:t>
            </w:r>
            <w:r w:rsidRPr="00AA657C">
              <w:rPr>
                <w:color w:val="000000"/>
                <w:sz w:val="20"/>
                <w:szCs w:val="20"/>
              </w:rPr>
              <w:t>o</w:t>
            </w:r>
            <w:r w:rsidRPr="00AA657C">
              <w:rPr>
                <w:color w:val="000000"/>
                <w:sz w:val="20"/>
                <w:szCs w:val="20"/>
              </w:rPr>
              <w:t>wy, operacja własna, projekt współpracy, aktywiz</w:t>
            </w:r>
            <w:r w:rsidRPr="00AA657C">
              <w:rPr>
                <w:color w:val="000000"/>
                <w:sz w:val="20"/>
                <w:szCs w:val="20"/>
              </w:rPr>
              <w:t>a</w:t>
            </w:r>
            <w:r w:rsidRPr="00AA657C">
              <w:rPr>
                <w:color w:val="000000"/>
                <w:sz w:val="20"/>
                <w:szCs w:val="20"/>
              </w:rPr>
              <w:t>cja itp.)</w:t>
            </w:r>
          </w:p>
        </w:tc>
        <w:tc>
          <w:tcPr>
            <w:tcW w:w="1255" w:type="pct"/>
            <w:gridSpan w:val="8"/>
            <w:tcBorders>
              <w:right w:val="nil"/>
            </w:tcBorders>
            <w:shd w:val="clear" w:color="auto" w:fill="FBD4B4"/>
            <w:vAlign w:val="center"/>
            <w:hideMark/>
          </w:tcPr>
          <w:p w:rsidR="00C456E4" w:rsidRPr="00AA657C" w:rsidRDefault="00C456E4" w:rsidP="0015153A">
            <w:pPr>
              <w:jc w:val="center"/>
              <w:rPr>
                <w:sz w:val="20"/>
                <w:szCs w:val="20"/>
              </w:rPr>
            </w:pPr>
            <w:r w:rsidRPr="00AA657C">
              <w:rPr>
                <w:sz w:val="20"/>
                <w:szCs w:val="20"/>
              </w:rPr>
              <w:t>Wskaźniki produ</w:t>
            </w:r>
            <w:r w:rsidRPr="00AA657C">
              <w:rPr>
                <w:sz w:val="20"/>
                <w:szCs w:val="20"/>
              </w:rPr>
              <w:t>k</w:t>
            </w:r>
            <w:r w:rsidRPr="00AA657C">
              <w:rPr>
                <w:sz w:val="20"/>
                <w:szCs w:val="20"/>
              </w:rPr>
              <w:t>tu</w:t>
            </w:r>
          </w:p>
        </w:tc>
      </w:tr>
      <w:tr w:rsidR="00C456E4" w:rsidRPr="00C456E4" w:rsidTr="00C46F5E">
        <w:trPr>
          <w:trHeight w:val="225"/>
        </w:trPr>
        <w:tc>
          <w:tcPr>
            <w:tcW w:w="792" w:type="pct"/>
            <w:gridSpan w:val="7"/>
            <w:vMerge/>
            <w:shd w:val="clear" w:color="auto" w:fill="FBD4B4"/>
            <w:vAlign w:val="center"/>
            <w:hideMark/>
          </w:tcPr>
          <w:p w:rsidR="00C456E4" w:rsidRPr="00AA657C" w:rsidRDefault="00C456E4" w:rsidP="0015153A">
            <w:pPr>
              <w:rPr>
                <w:color w:val="000000"/>
                <w:sz w:val="20"/>
                <w:szCs w:val="20"/>
              </w:rPr>
            </w:pPr>
          </w:p>
        </w:tc>
        <w:tc>
          <w:tcPr>
            <w:tcW w:w="451" w:type="pct"/>
            <w:gridSpan w:val="6"/>
            <w:vMerge/>
            <w:shd w:val="clear" w:color="auto" w:fill="FBD4B4"/>
            <w:vAlign w:val="center"/>
            <w:hideMark/>
          </w:tcPr>
          <w:p w:rsidR="00C456E4" w:rsidRPr="00AA657C" w:rsidRDefault="00C456E4" w:rsidP="0015153A">
            <w:pPr>
              <w:rPr>
                <w:color w:val="000000"/>
                <w:sz w:val="20"/>
                <w:szCs w:val="20"/>
              </w:rPr>
            </w:pPr>
          </w:p>
        </w:tc>
        <w:tc>
          <w:tcPr>
            <w:tcW w:w="1246" w:type="pct"/>
            <w:gridSpan w:val="3"/>
            <w:vMerge/>
            <w:shd w:val="clear" w:color="auto" w:fill="FBD4B4"/>
            <w:vAlign w:val="center"/>
            <w:hideMark/>
          </w:tcPr>
          <w:p w:rsidR="00C456E4" w:rsidRPr="00AA657C" w:rsidRDefault="00C456E4" w:rsidP="0015153A">
            <w:pPr>
              <w:rPr>
                <w:color w:val="000000"/>
                <w:sz w:val="20"/>
                <w:szCs w:val="20"/>
              </w:rPr>
            </w:pPr>
          </w:p>
        </w:tc>
        <w:tc>
          <w:tcPr>
            <w:tcW w:w="1255" w:type="pct"/>
            <w:gridSpan w:val="8"/>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nazwa</w:t>
            </w:r>
          </w:p>
        </w:tc>
        <w:tc>
          <w:tcPr>
            <w:tcW w:w="279" w:type="pct"/>
            <w:gridSpan w:val="4"/>
            <w:vMerge w:val="restart"/>
            <w:shd w:val="clear" w:color="auto" w:fill="FBD4B4"/>
            <w:vAlign w:val="center"/>
            <w:hideMark/>
          </w:tcPr>
          <w:p w:rsidR="00C456E4" w:rsidRPr="00AA657C" w:rsidRDefault="00C456E4" w:rsidP="0015153A">
            <w:pPr>
              <w:jc w:val="center"/>
              <w:rPr>
                <w:sz w:val="20"/>
                <w:szCs w:val="20"/>
              </w:rPr>
            </w:pPr>
            <w:r w:rsidRPr="00AA657C">
              <w:rPr>
                <w:sz w:val="20"/>
                <w:szCs w:val="20"/>
              </w:rPr>
              <w:t>Jednos</w:t>
            </w:r>
            <w:r w:rsidRPr="00AA657C">
              <w:rPr>
                <w:sz w:val="20"/>
                <w:szCs w:val="20"/>
              </w:rPr>
              <w:t>t</w:t>
            </w:r>
            <w:r w:rsidRPr="00AA657C">
              <w:rPr>
                <w:sz w:val="20"/>
                <w:szCs w:val="20"/>
              </w:rPr>
              <w:t xml:space="preserve">ka miary </w:t>
            </w:r>
          </w:p>
        </w:tc>
        <w:tc>
          <w:tcPr>
            <w:tcW w:w="558" w:type="pct"/>
            <w:gridSpan w:val="7"/>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Wartość</w:t>
            </w:r>
          </w:p>
        </w:tc>
        <w:tc>
          <w:tcPr>
            <w:tcW w:w="419" w:type="pct"/>
            <w:gridSpan w:val="2"/>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Źródło d</w:t>
            </w:r>
            <w:r w:rsidRPr="00AA657C">
              <w:rPr>
                <w:color w:val="000000"/>
                <w:sz w:val="20"/>
                <w:szCs w:val="20"/>
              </w:rPr>
              <w:t>a</w:t>
            </w:r>
            <w:r w:rsidRPr="00AA657C">
              <w:rPr>
                <w:color w:val="000000"/>
                <w:sz w:val="20"/>
                <w:szCs w:val="20"/>
              </w:rPr>
              <w:t>nych/sposób pomi</w:t>
            </w:r>
            <w:r w:rsidRPr="00AA657C">
              <w:rPr>
                <w:color w:val="000000"/>
                <w:sz w:val="20"/>
                <w:szCs w:val="20"/>
              </w:rPr>
              <w:t>a</w:t>
            </w:r>
            <w:r w:rsidRPr="00AA657C">
              <w:rPr>
                <w:color w:val="000000"/>
                <w:sz w:val="20"/>
                <w:szCs w:val="20"/>
              </w:rPr>
              <w:t>ru</w:t>
            </w:r>
          </w:p>
        </w:tc>
      </w:tr>
      <w:tr w:rsidR="00C456E4" w:rsidRPr="00C456E4" w:rsidTr="00C46F5E">
        <w:trPr>
          <w:trHeight w:val="511"/>
        </w:trPr>
        <w:tc>
          <w:tcPr>
            <w:tcW w:w="792" w:type="pct"/>
            <w:gridSpan w:val="7"/>
            <w:vMerge/>
            <w:vAlign w:val="center"/>
            <w:hideMark/>
          </w:tcPr>
          <w:p w:rsidR="00C456E4" w:rsidRPr="00AA657C" w:rsidRDefault="00C456E4" w:rsidP="0015153A">
            <w:pPr>
              <w:rPr>
                <w:color w:val="000000"/>
                <w:sz w:val="20"/>
                <w:szCs w:val="20"/>
              </w:rPr>
            </w:pPr>
          </w:p>
        </w:tc>
        <w:tc>
          <w:tcPr>
            <w:tcW w:w="451" w:type="pct"/>
            <w:gridSpan w:val="6"/>
            <w:vMerge/>
            <w:vAlign w:val="center"/>
            <w:hideMark/>
          </w:tcPr>
          <w:p w:rsidR="00C456E4" w:rsidRPr="00AA657C" w:rsidRDefault="00C456E4" w:rsidP="0015153A">
            <w:pPr>
              <w:rPr>
                <w:color w:val="000000"/>
                <w:sz w:val="20"/>
                <w:szCs w:val="20"/>
              </w:rPr>
            </w:pPr>
          </w:p>
        </w:tc>
        <w:tc>
          <w:tcPr>
            <w:tcW w:w="1246" w:type="pct"/>
            <w:gridSpan w:val="3"/>
            <w:vMerge/>
            <w:vAlign w:val="center"/>
            <w:hideMark/>
          </w:tcPr>
          <w:p w:rsidR="00C456E4" w:rsidRPr="00AA657C" w:rsidRDefault="00C456E4" w:rsidP="0015153A">
            <w:pPr>
              <w:rPr>
                <w:color w:val="000000"/>
                <w:sz w:val="20"/>
                <w:szCs w:val="20"/>
              </w:rPr>
            </w:pPr>
          </w:p>
        </w:tc>
        <w:tc>
          <w:tcPr>
            <w:tcW w:w="1255" w:type="pct"/>
            <w:gridSpan w:val="8"/>
            <w:vMerge/>
            <w:vAlign w:val="center"/>
            <w:hideMark/>
          </w:tcPr>
          <w:p w:rsidR="00C456E4" w:rsidRPr="00AA657C" w:rsidRDefault="00C456E4" w:rsidP="0015153A">
            <w:pPr>
              <w:rPr>
                <w:color w:val="000000"/>
                <w:sz w:val="20"/>
                <w:szCs w:val="20"/>
              </w:rPr>
            </w:pPr>
          </w:p>
        </w:tc>
        <w:tc>
          <w:tcPr>
            <w:tcW w:w="279" w:type="pct"/>
            <w:gridSpan w:val="4"/>
            <w:vMerge/>
            <w:vAlign w:val="center"/>
            <w:hideMark/>
          </w:tcPr>
          <w:p w:rsidR="00C456E4" w:rsidRPr="00AA657C" w:rsidRDefault="00C456E4" w:rsidP="0015153A">
            <w:pPr>
              <w:rPr>
                <w:sz w:val="20"/>
                <w:szCs w:val="20"/>
              </w:rPr>
            </w:pPr>
          </w:p>
        </w:tc>
        <w:tc>
          <w:tcPr>
            <w:tcW w:w="326" w:type="pct"/>
            <w:gridSpan w:val="5"/>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począ</w:t>
            </w:r>
            <w:r w:rsidRPr="00AA657C">
              <w:rPr>
                <w:color w:val="000000"/>
                <w:sz w:val="20"/>
                <w:szCs w:val="20"/>
              </w:rPr>
              <w:t>t</w:t>
            </w:r>
            <w:r w:rsidRPr="00AA657C">
              <w:rPr>
                <w:color w:val="000000"/>
                <w:sz w:val="20"/>
                <w:szCs w:val="20"/>
              </w:rPr>
              <w:t>kowa 2013 r.</w:t>
            </w:r>
          </w:p>
        </w:tc>
        <w:tc>
          <w:tcPr>
            <w:tcW w:w="232" w:type="pct"/>
            <w:gridSpan w:val="2"/>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ko</w:t>
            </w:r>
            <w:r w:rsidRPr="00AA657C">
              <w:rPr>
                <w:color w:val="000000"/>
                <w:sz w:val="20"/>
                <w:szCs w:val="20"/>
              </w:rPr>
              <w:t>ń</w:t>
            </w:r>
            <w:r w:rsidRPr="00AA657C">
              <w:rPr>
                <w:color w:val="000000"/>
                <w:sz w:val="20"/>
                <w:szCs w:val="20"/>
              </w:rPr>
              <w:t>cowa 2023 r.</w:t>
            </w:r>
          </w:p>
        </w:tc>
        <w:tc>
          <w:tcPr>
            <w:tcW w:w="419" w:type="pct"/>
            <w:gridSpan w:val="2"/>
            <w:vMerge/>
            <w:vAlign w:val="center"/>
            <w:hideMark/>
          </w:tcPr>
          <w:p w:rsidR="00C456E4" w:rsidRPr="00AA657C" w:rsidRDefault="00C456E4" w:rsidP="0015153A">
            <w:pPr>
              <w:rPr>
                <w:color w:val="000000"/>
                <w:sz w:val="20"/>
                <w:szCs w:val="20"/>
              </w:rPr>
            </w:pPr>
          </w:p>
        </w:tc>
      </w:tr>
      <w:tr w:rsidR="00FB0BD7" w:rsidRPr="00C456E4" w:rsidTr="0015153A">
        <w:trPr>
          <w:trHeight w:val="184"/>
        </w:trPr>
        <w:tc>
          <w:tcPr>
            <w:tcW w:w="216" w:type="pct"/>
            <w:gridSpan w:val="5"/>
            <w:vMerge w:val="restart"/>
            <w:shd w:val="clear" w:color="auto" w:fill="auto"/>
            <w:vAlign w:val="center"/>
            <w:hideMark/>
          </w:tcPr>
          <w:p w:rsidR="00FB0BD7" w:rsidRPr="00AA657C" w:rsidRDefault="00FB0BD7" w:rsidP="00FB0BD7">
            <w:pPr>
              <w:rPr>
                <w:sz w:val="20"/>
                <w:szCs w:val="20"/>
              </w:rPr>
            </w:pPr>
            <w:r w:rsidRPr="00AA657C">
              <w:rPr>
                <w:sz w:val="20"/>
                <w:szCs w:val="20"/>
              </w:rPr>
              <w:t>1.1.1</w:t>
            </w:r>
          </w:p>
        </w:tc>
        <w:tc>
          <w:tcPr>
            <w:tcW w:w="576" w:type="pct"/>
            <w:gridSpan w:val="2"/>
            <w:vMerge w:val="restart"/>
            <w:shd w:val="clear" w:color="000000" w:fill="FFFFFF"/>
            <w:vAlign w:val="center"/>
            <w:hideMark/>
          </w:tcPr>
          <w:p w:rsidR="00FB0BD7" w:rsidRPr="00AA657C" w:rsidRDefault="00FB0BD7" w:rsidP="00FB0BD7">
            <w:pPr>
              <w:jc w:val="center"/>
              <w:rPr>
                <w:color w:val="00B050"/>
                <w:sz w:val="20"/>
                <w:szCs w:val="20"/>
              </w:rPr>
            </w:pPr>
            <w:r w:rsidRPr="00AA657C">
              <w:rPr>
                <w:sz w:val="20"/>
                <w:szCs w:val="20"/>
              </w:rPr>
              <w:t>Rozwój infrastru</w:t>
            </w:r>
            <w:r w:rsidRPr="00AA657C">
              <w:rPr>
                <w:sz w:val="20"/>
                <w:szCs w:val="20"/>
              </w:rPr>
              <w:t>k</w:t>
            </w:r>
            <w:r w:rsidRPr="00AA657C">
              <w:rPr>
                <w:sz w:val="20"/>
                <w:szCs w:val="20"/>
              </w:rPr>
              <w:t>tury tur</w:t>
            </w:r>
            <w:r w:rsidRPr="00AA657C">
              <w:rPr>
                <w:sz w:val="20"/>
                <w:szCs w:val="20"/>
              </w:rPr>
              <w:t>y</w:t>
            </w:r>
            <w:r w:rsidRPr="00AA657C">
              <w:rPr>
                <w:sz w:val="20"/>
                <w:szCs w:val="20"/>
              </w:rPr>
              <w:t>stycznej w tym gastronomic</w:t>
            </w:r>
            <w:r w:rsidRPr="00AA657C">
              <w:rPr>
                <w:sz w:val="20"/>
                <w:szCs w:val="20"/>
              </w:rPr>
              <w:t>z</w:t>
            </w:r>
            <w:r w:rsidRPr="00AA657C">
              <w:rPr>
                <w:sz w:val="20"/>
                <w:szCs w:val="20"/>
              </w:rPr>
              <w:t>nej i noclegowej oraz stw</w:t>
            </w:r>
            <w:r w:rsidRPr="00AA657C">
              <w:rPr>
                <w:sz w:val="20"/>
                <w:szCs w:val="20"/>
              </w:rPr>
              <w:t>o</w:t>
            </w:r>
            <w:r w:rsidRPr="00AA657C">
              <w:rPr>
                <w:sz w:val="20"/>
                <w:szCs w:val="20"/>
              </w:rPr>
              <w:t>rzenie bazy do uprawiania zróżnic</w:t>
            </w:r>
            <w:r w:rsidRPr="00AA657C">
              <w:rPr>
                <w:sz w:val="20"/>
                <w:szCs w:val="20"/>
              </w:rPr>
              <w:t>o</w:t>
            </w:r>
            <w:r w:rsidRPr="00AA657C">
              <w:rPr>
                <w:sz w:val="20"/>
                <w:szCs w:val="20"/>
              </w:rPr>
              <w:t>wanych form turyst</w:t>
            </w:r>
            <w:r w:rsidRPr="00AA657C">
              <w:rPr>
                <w:sz w:val="20"/>
                <w:szCs w:val="20"/>
              </w:rPr>
              <w:t>y</w:t>
            </w:r>
            <w:r w:rsidRPr="00AA657C">
              <w:rPr>
                <w:sz w:val="20"/>
                <w:szCs w:val="20"/>
              </w:rPr>
              <w:t>ki</w:t>
            </w:r>
          </w:p>
          <w:p w:rsidR="00FB0BD7" w:rsidRPr="00AA657C" w:rsidRDefault="00FB0BD7" w:rsidP="00FB0BD7">
            <w:pPr>
              <w:rPr>
                <w:sz w:val="20"/>
                <w:szCs w:val="20"/>
              </w:rPr>
            </w:pPr>
          </w:p>
        </w:tc>
        <w:tc>
          <w:tcPr>
            <w:tcW w:w="451" w:type="pct"/>
            <w:gridSpan w:val="6"/>
            <w:vMerge w:val="restart"/>
            <w:shd w:val="clear" w:color="auto" w:fill="auto"/>
            <w:vAlign w:val="center"/>
          </w:tcPr>
          <w:p w:rsidR="00FB0BD7" w:rsidRPr="00AA657C" w:rsidRDefault="00FB0BD7" w:rsidP="00FB0BD7">
            <w:pPr>
              <w:jc w:val="center"/>
              <w:rPr>
                <w:sz w:val="20"/>
                <w:szCs w:val="20"/>
              </w:rPr>
            </w:pPr>
            <w:r w:rsidRPr="00AA657C">
              <w:rPr>
                <w:sz w:val="20"/>
                <w:szCs w:val="20"/>
              </w:rPr>
              <w:t>JST, mies</w:t>
            </w:r>
            <w:r w:rsidRPr="00AA657C">
              <w:rPr>
                <w:sz w:val="20"/>
                <w:szCs w:val="20"/>
              </w:rPr>
              <w:t>z</w:t>
            </w:r>
            <w:r w:rsidRPr="00AA657C">
              <w:rPr>
                <w:sz w:val="20"/>
                <w:szCs w:val="20"/>
              </w:rPr>
              <w:t>kańcy, prze</w:t>
            </w:r>
            <w:r w:rsidRPr="00AA657C">
              <w:rPr>
                <w:sz w:val="20"/>
                <w:szCs w:val="20"/>
              </w:rPr>
              <w:t>d</w:t>
            </w:r>
            <w:r w:rsidRPr="00AA657C">
              <w:rPr>
                <w:sz w:val="20"/>
                <w:szCs w:val="20"/>
              </w:rPr>
              <w:t>siębio</w:t>
            </w:r>
            <w:r w:rsidRPr="00AA657C">
              <w:rPr>
                <w:sz w:val="20"/>
                <w:szCs w:val="20"/>
              </w:rPr>
              <w:t>r</w:t>
            </w:r>
            <w:r w:rsidRPr="00AA657C">
              <w:rPr>
                <w:sz w:val="20"/>
                <w:szCs w:val="20"/>
              </w:rPr>
              <w:t>cy, organizacje sp</w:t>
            </w:r>
            <w:r w:rsidRPr="00AA657C">
              <w:rPr>
                <w:sz w:val="20"/>
                <w:szCs w:val="20"/>
              </w:rPr>
              <w:t>o</w:t>
            </w:r>
            <w:r w:rsidRPr="00AA657C">
              <w:rPr>
                <w:sz w:val="20"/>
                <w:szCs w:val="20"/>
              </w:rPr>
              <w:t xml:space="preserve">łeczne </w:t>
            </w:r>
          </w:p>
        </w:tc>
        <w:tc>
          <w:tcPr>
            <w:tcW w:w="1246" w:type="pct"/>
            <w:gridSpan w:val="3"/>
            <w:tcBorders>
              <w:bottom w:val="dotted" w:sz="4" w:space="0" w:color="auto"/>
            </w:tcBorders>
            <w:shd w:val="clear" w:color="auto" w:fill="auto"/>
            <w:vAlign w:val="center"/>
          </w:tcPr>
          <w:p w:rsidR="00FB0BD7" w:rsidRPr="00A95C1A" w:rsidRDefault="00FB0BD7" w:rsidP="00FB0BD7">
            <w:pPr>
              <w:jc w:val="center"/>
              <w:rPr>
                <w:sz w:val="20"/>
                <w:szCs w:val="20"/>
              </w:rPr>
            </w:pPr>
            <w:r w:rsidRPr="00A95C1A">
              <w:rPr>
                <w:i/>
                <w:sz w:val="20"/>
                <w:szCs w:val="20"/>
              </w:rPr>
              <w:t xml:space="preserve">konkurs </w:t>
            </w:r>
            <w:r w:rsidRPr="00A95C1A">
              <w:rPr>
                <w:sz w:val="20"/>
                <w:szCs w:val="20"/>
              </w:rPr>
              <w:t>(</w:t>
            </w:r>
            <w:r>
              <w:rPr>
                <w:sz w:val="20"/>
                <w:szCs w:val="20"/>
              </w:rPr>
              <w:t>maks. poziom dofinansowania  25 000 euro</w:t>
            </w:r>
            <w:r w:rsidRPr="00A95C1A">
              <w:rPr>
                <w:sz w:val="20"/>
                <w:szCs w:val="20"/>
              </w:rPr>
              <w:t>)</w:t>
            </w:r>
          </w:p>
        </w:tc>
        <w:tc>
          <w:tcPr>
            <w:tcW w:w="1255" w:type="pct"/>
            <w:gridSpan w:val="8"/>
            <w:shd w:val="clear" w:color="auto" w:fill="auto"/>
            <w:vAlign w:val="center"/>
            <w:hideMark/>
          </w:tcPr>
          <w:p w:rsidR="00FB0BD7" w:rsidRPr="00A95C1A" w:rsidRDefault="00FB0BD7" w:rsidP="00FB0BD7">
            <w:pPr>
              <w:rPr>
                <w:sz w:val="20"/>
                <w:szCs w:val="20"/>
              </w:rPr>
            </w:pPr>
            <w:r w:rsidRPr="00A95C1A">
              <w:rPr>
                <w:sz w:val="20"/>
                <w:szCs w:val="20"/>
              </w:rPr>
              <w:t xml:space="preserve">Liczba nowych lub zmodernizowanych obiektów infrastruktury turystycznej </w:t>
            </w:r>
          </w:p>
        </w:tc>
        <w:tc>
          <w:tcPr>
            <w:tcW w:w="279" w:type="pct"/>
            <w:gridSpan w:val="4"/>
            <w:shd w:val="clear" w:color="auto" w:fill="auto"/>
            <w:vAlign w:val="center"/>
            <w:hideMark/>
          </w:tcPr>
          <w:p w:rsidR="00FB0BD7" w:rsidRPr="00A95C1A" w:rsidRDefault="00FB0BD7" w:rsidP="00FB0BD7">
            <w:pPr>
              <w:jc w:val="center"/>
              <w:rPr>
                <w:sz w:val="20"/>
                <w:szCs w:val="20"/>
              </w:rPr>
            </w:pPr>
            <w:r w:rsidRPr="00A95C1A">
              <w:rPr>
                <w:sz w:val="20"/>
                <w:szCs w:val="20"/>
              </w:rPr>
              <w:t>szt.</w:t>
            </w:r>
          </w:p>
        </w:tc>
        <w:tc>
          <w:tcPr>
            <w:tcW w:w="326" w:type="pct"/>
            <w:gridSpan w:val="5"/>
            <w:shd w:val="clear" w:color="auto" w:fill="auto"/>
            <w:vAlign w:val="center"/>
            <w:hideMark/>
          </w:tcPr>
          <w:p w:rsidR="00FB0BD7" w:rsidRPr="00A95C1A" w:rsidRDefault="00FB0BD7" w:rsidP="00FB0BD7">
            <w:pPr>
              <w:jc w:val="center"/>
              <w:rPr>
                <w:sz w:val="20"/>
                <w:szCs w:val="20"/>
              </w:rPr>
            </w:pPr>
            <w:r w:rsidRPr="00A95C1A">
              <w:rPr>
                <w:sz w:val="20"/>
                <w:szCs w:val="20"/>
              </w:rPr>
              <w:t> 0</w:t>
            </w:r>
          </w:p>
        </w:tc>
        <w:tc>
          <w:tcPr>
            <w:tcW w:w="232" w:type="pct"/>
            <w:gridSpan w:val="2"/>
            <w:shd w:val="clear" w:color="000000" w:fill="FFFFFF"/>
            <w:vAlign w:val="center"/>
            <w:hideMark/>
          </w:tcPr>
          <w:p w:rsidR="00FB0BD7" w:rsidRPr="00EF36DC" w:rsidRDefault="00A81013" w:rsidP="00AA7472">
            <w:pPr>
              <w:jc w:val="center"/>
              <w:rPr>
                <w:sz w:val="20"/>
                <w:szCs w:val="20"/>
              </w:rPr>
            </w:pPr>
            <w:r w:rsidRPr="00EF36DC">
              <w:rPr>
                <w:sz w:val="20"/>
                <w:szCs w:val="20"/>
              </w:rPr>
              <w:t>16</w:t>
            </w:r>
          </w:p>
        </w:tc>
        <w:tc>
          <w:tcPr>
            <w:tcW w:w="419" w:type="pct"/>
            <w:gridSpan w:val="2"/>
            <w:shd w:val="clear" w:color="auto" w:fill="auto"/>
            <w:vAlign w:val="center"/>
            <w:hideMark/>
          </w:tcPr>
          <w:p w:rsidR="00FB0BD7" w:rsidRPr="00AA657C" w:rsidRDefault="00FB0BD7" w:rsidP="00FB0BD7">
            <w:pPr>
              <w:jc w:val="center"/>
              <w:rPr>
                <w:sz w:val="20"/>
                <w:szCs w:val="20"/>
              </w:rPr>
            </w:pPr>
            <w:r w:rsidRPr="00AA657C">
              <w:rPr>
                <w:sz w:val="20"/>
                <w:szCs w:val="20"/>
              </w:rPr>
              <w:t>Dane benef</w:t>
            </w:r>
            <w:r w:rsidRPr="00AA657C">
              <w:rPr>
                <w:sz w:val="20"/>
                <w:szCs w:val="20"/>
              </w:rPr>
              <w:t>i</w:t>
            </w:r>
            <w:r w:rsidRPr="00AA657C">
              <w:rPr>
                <w:sz w:val="20"/>
                <w:szCs w:val="20"/>
              </w:rPr>
              <w:t>cjentów </w:t>
            </w:r>
          </w:p>
        </w:tc>
      </w:tr>
      <w:tr w:rsidR="00FB0BD7" w:rsidRPr="00C456E4" w:rsidTr="0015153A">
        <w:trPr>
          <w:trHeight w:val="184"/>
        </w:trPr>
        <w:tc>
          <w:tcPr>
            <w:tcW w:w="216" w:type="pct"/>
            <w:gridSpan w:val="5"/>
            <w:vMerge/>
            <w:shd w:val="clear" w:color="auto" w:fill="auto"/>
            <w:vAlign w:val="center"/>
          </w:tcPr>
          <w:p w:rsidR="00FB0BD7" w:rsidRPr="00AA657C" w:rsidRDefault="00FB0BD7" w:rsidP="00FB0BD7">
            <w:pPr>
              <w:rPr>
                <w:sz w:val="20"/>
                <w:szCs w:val="20"/>
              </w:rPr>
            </w:pPr>
          </w:p>
        </w:tc>
        <w:tc>
          <w:tcPr>
            <w:tcW w:w="576" w:type="pct"/>
            <w:gridSpan w:val="2"/>
            <w:vMerge/>
            <w:shd w:val="clear" w:color="000000" w:fill="FFFFFF"/>
            <w:vAlign w:val="center"/>
          </w:tcPr>
          <w:p w:rsidR="00FB0BD7" w:rsidRPr="00AA657C" w:rsidRDefault="00FB0BD7" w:rsidP="00FB0BD7">
            <w:pPr>
              <w:rPr>
                <w:sz w:val="20"/>
                <w:szCs w:val="20"/>
              </w:rPr>
            </w:pPr>
          </w:p>
        </w:tc>
        <w:tc>
          <w:tcPr>
            <w:tcW w:w="451" w:type="pct"/>
            <w:gridSpan w:val="6"/>
            <w:vMerge/>
            <w:shd w:val="clear" w:color="auto" w:fill="auto"/>
            <w:vAlign w:val="center"/>
          </w:tcPr>
          <w:p w:rsidR="00FB0BD7" w:rsidRPr="00AA657C" w:rsidRDefault="00FB0BD7" w:rsidP="00FB0BD7">
            <w:pPr>
              <w:rPr>
                <w:sz w:val="20"/>
                <w:szCs w:val="20"/>
              </w:rPr>
            </w:pPr>
          </w:p>
        </w:tc>
        <w:tc>
          <w:tcPr>
            <w:tcW w:w="1246" w:type="pct"/>
            <w:gridSpan w:val="3"/>
            <w:tcBorders>
              <w:top w:val="dotted" w:sz="4" w:space="0" w:color="auto"/>
              <w:bottom w:val="dotted" w:sz="4" w:space="0" w:color="auto"/>
            </w:tcBorders>
            <w:shd w:val="clear" w:color="auto" w:fill="auto"/>
          </w:tcPr>
          <w:p w:rsidR="00FB0BD7" w:rsidRPr="00A95C1A" w:rsidRDefault="00FB0BD7" w:rsidP="00FB0BD7">
            <w:pPr>
              <w:jc w:val="center"/>
              <w:rPr>
                <w:i/>
                <w:sz w:val="20"/>
                <w:szCs w:val="20"/>
              </w:rPr>
            </w:pPr>
            <w:r w:rsidRPr="00A95C1A">
              <w:rPr>
                <w:i/>
                <w:sz w:val="20"/>
                <w:szCs w:val="20"/>
              </w:rPr>
              <w:t>konkurs</w:t>
            </w:r>
            <w:r>
              <w:rPr>
                <w:sz w:val="20"/>
                <w:szCs w:val="20"/>
              </w:rPr>
              <w:t xml:space="preserve"> (maks. poziom dofinansowania  15 000 euro</w:t>
            </w:r>
            <w:r w:rsidRPr="00A95C1A">
              <w:rPr>
                <w:sz w:val="20"/>
                <w:szCs w:val="20"/>
              </w:rPr>
              <w:t>)</w:t>
            </w:r>
          </w:p>
        </w:tc>
        <w:tc>
          <w:tcPr>
            <w:tcW w:w="1255" w:type="pct"/>
            <w:gridSpan w:val="8"/>
            <w:shd w:val="clear" w:color="auto" w:fill="auto"/>
            <w:vAlign w:val="center"/>
          </w:tcPr>
          <w:p w:rsidR="00FB0BD7" w:rsidRPr="00A95C1A" w:rsidRDefault="00FB0BD7" w:rsidP="00FB0BD7">
            <w:pPr>
              <w:rPr>
                <w:sz w:val="20"/>
                <w:szCs w:val="20"/>
              </w:rPr>
            </w:pPr>
            <w:r w:rsidRPr="00A95C1A">
              <w:rPr>
                <w:sz w:val="20"/>
                <w:szCs w:val="20"/>
              </w:rPr>
              <w:t>Liczba nowych miejsc noclegowych i gastr</w:t>
            </w:r>
            <w:r w:rsidRPr="00A95C1A">
              <w:rPr>
                <w:sz w:val="20"/>
                <w:szCs w:val="20"/>
              </w:rPr>
              <w:t>o</w:t>
            </w:r>
            <w:r w:rsidRPr="00A95C1A">
              <w:rPr>
                <w:sz w:val="20"/>
                <w:szCs w:val="20"/>
              </w:rPr>
              <w:t>nomicznych</w:t>
            </w:r>
          </w:p>
        </w:tc>
        <w:tc>
          <w:tcPr>
            <w:tcW w:w="279" w:type="pct"/>
            <w:gridSpan w:val="4"/>
            <w:shd w:val="clear" w:color="auto" w:fill="auto"/>
            <w:vAlign w:val="center"/>
          </w:tcPr>
          <w:p w:rsidR="00FB0BD7" w:rsidRPr="00A95C1A" w:rsidRDefault="00FB0BD7" w:rsidP="00FB0BD7">
            <w:pPr>
              <w:jc w:val="center"/>
              <w:rPr>
                <w:sz w:val="20"/>
                <w:szCs w:val="20"/>
              </w:rPr>
            </w:pPr>
            <w:r w:rsidRPr="00A95C1A">
              <w:rPr>
                <w:sz w:val="20"/>
                <w:szCs w:val="20"/>
              </w:rPr>
              <w:t>szt.</w:t>
            </w:r>
          </w:p>
        </w:tc>
        <w:tc>
          <w:tcPr>
            <w:tcW w:w="326" w:type="pct"/>
            <w:gridSpan w:val="5"/>
            <w:shd w:val="clear" w:color="auto" w:fill="auto"/>
            <w:vAlign w:val="center"/>
          </w:tcPr>
          <w:p w:rsidR="00FB0BD7" w:rsidRPr="00A95C1A" w:rsidRDefault="00FB0BD7" w:rsidP="00FB0BD7">
            <w:pPr>
              <w:jc w:val="center"/>
              <w:rPr>
                <w:sz w:val="20"/>
                <w:szCs w:val="20"/>
              </w:rPr>
            </w:pPr>
            <w:r w:rsidRPr="00A95C1A">
              <w:rPr>
                <w:sz w:val="20"/>
                <w:szCs w:val="20"/>
              </w:rPr>
              <w:t>0</w:t>
            </w:r>
          </w:p>
        </w:tc>
        <w:tc>
          <w:tcPr>
            <w:tcW w:w="232" w:type="pct"/>
            <w:gridSpan w:val="2"/>
            <w:shd w:val="clear" w:color="000000" w:fill="FFFFFF"/>
            <w:vAlign w:val="center"/>
          </w:tcPr>
          <w:p w:rsidR="00FB0BD7" w:rsidRPr="00A95C1A" w:rsidRDefault="00FB0BD7" w:rsidP="00FB0BD7">
            <w:pPr>
              <w:jc w:val="center"/>
              <w:rPr>
                <w:color w:val="000000"/>
                <w:sz w:val="20"/>
                <w:szCs w:val="20"/>
              </w:rPr>
            </w:pPr>
            <w:r>
              <w:rPr>
                <w:color w:val="000000"/>
                <w:sz w:val="20"/>
                <w:szCs w:val="20"/>
              </w:rPr>
              <w:t>4</w:t>
            </w:r>
          </w:p>
        </w:tc>
        <w:tc>
          <w:tcPr>
            <w:tcW w:w="419" w:type="pct"/>
            <w:gridSpan w:val="2"/>
            <w:shd w:val="clear" w:color="auto" w:fill="auto"/>
            <w:vAlign w:val="center"/>
          </w:tcPr>
          <w:p w:rsidR="00FB0BD7" w:rsidRPr="00AA657C" w:rsidRDefault="00FB0BD7" w:rsidP="00FB0BD7">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FB0BD7" w:rsidRPr="00C456E4" w:rsidTr="0015153A">
        <w:trPr>
          <w:trHeight w:val="675"/>
        </w:trPr>
        <w:tc>
          <w:tcPr>
            <w:tcW w:w="216" w:type="pct"/>
            <w:gridSpan w:val="5"/>
            <w:vMerge/>
            <w:tcBorders>
              <w:bottom w:val="nil"/>
            </w:tcBorders>
            <w:shd w:val="clear" w:color="auto" w:fill="auto"/>
            <w:vAlign w:val="center"/>
          </w:tcPr>
          <w:p w:rsidR="00FB0BD7" w:rsidRPr="00AA657C" w:rsidRDefault="00FB0BD7" w:rsidP="00FB0BD7">
            <w:pPr>
              <w:rPr>
                <w:sz w:val="20"/>
                <w:szCs w:val="20"/>
              </w:rPr>
            </w:pPr>
          </w:p>
        </w:tc>
        <w:tc>
          <w:tcPr>
            <w:tcW w:w="576" w:type="pct"/>
            <w:gridSpan w:val="2"/>
            <w:vMerge/>
            <w:tcBorders>
              <w:bottom w:val="nil"/>
            </w:tcBorders>
            <w:shd w:val="clear" w:color="000000" w:fill="FFFFFF"/>
            <w:vAlign w:val="center"/>
          </w:tcPr>
          <w:p w:rsidR="00FB0BD7" w:rsidRPr="00AA657C" w:rsidRDefault="00FB0BD7" w:rsidP="00FB0BD7">
            <w:pPr>
              <w:rPr>
                <w:sz w:val="20"/>
                <w:szCs w:val="20"/>
              </w:rPr>
            </w:pPr>
          </w:p>
        </w:tc>
        <w:tc>
          <w:tcPr>
            <w:tcW w:w="451" w:type="pct"/>
            <w:gridSpan w:val="6"/>
            <w:vMerge/>
            <w:tcBorders>
              <w:bottom w:val="nil"/>
            </w:tcBorders>
            <w:shd w:val="clear" w:color="auto" w:fill="auto"/>
            <w:vAlign w:val="center"/>
          </w:tcPr>
          <w:p w:rsidR="00FB0BD7" w:rsidRPr="00AA657C" w:rsidRDefault="00FB0BD7" w:rsidP="00FB0BD7">
            <w:pPr>
              <w:rPr>
                <w:sz w:val="20"/>
                <w:szCs w:val="20"/>
              </w:rPr>
            </w:pPr>
          </w:p>
        </w:tc>
        <w:tc>
          <w:tcPr>
            <w:tcW w:w="1246" w:type="pct"/>
            <w:gridSpan w:val="3"/>
            <w:tcBorders>
              <w:top w:val="dotted" w:sz="4" w:space="0" w:color="auto"/>
              <w:bottom w:val="dotted" w:sz="4" w:space="0" w:color="auto"/>
            </w:tcBorders>
            <w:shd w:val="clear" w:color="auto" w:fill="auto"/>
          </w:tcPr>
          <w:p w:rsidR="00FB0BD7" w:rsidRPr="00A95C1A" w:rsidRDefault="00FB0BD7" w:rsidP="00FB0BD7">
            <w:pPr>
              <w:jc w:val="center"/>
              <w:rPr>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w:t>
            </w:r>
          </w:p>
        </w:tc>
        <w:tc>
          <w:tcPr>
            <w:tcW w:w="1255" w:type="pct"/>
            <w:gridSpan w:val="8"/>
            <w:tcBorders>
              <w:bottom w:val="dotted" w:sz="4" w:space="0" w:color="auto"/>
            </w:tcBorders>
            <w:shd w:val="clear" w:color="auto" w:fill="auto"/>
            <w:vAlign w:val="center"/>
          </w:tcPr>
          <w:p w:rsidR="00FB0BD7" w:rsidRPr="00A95C1A" w:rsidRDefault="00FB0BD7" w:rsidP="00FB0BD7">
            <w:pPr>
              <w:rPr>
                <w:color w:val="00B050"/>
                <w:sz w:val="20"/>
                <w:szCs w:val="20"/>
              </w:rPr>
            </w:pPr>
            <w:r w:rsidRPr="00A95C1A">
              <w:rPr>
                <w:sz w:val="20"/>
                <w:szCs w:val="20"/>
              </w:rPr>
              <w:t>Liczba szkoleń z zakresu ochrony środowiska i zmian klimatycznych w kontekście rozwoju turystyki</w:t>
            </w:r>
          </w:p>
        </w:tc>
        <w:tc>
          <w:tcPr>
            <w:tcW w:w="279" w:type="pct"/>
            <w:gridSpan w:val="4"/>
            <w:tcBorders>
              <w:bottom w:val="dotted" w:sz="4" w:space="0" w:color="auto"/>
            </w:tcBorders>
            <w:shd w:val="clear" w:color="auto" w:fill="auto"/>
            <w:vAlign w:val="center"/>
          </w:tcPr>
          <w:p w:rsidR="00FB0BD7" w:rsidRPr="00A95C1A" w:rsidRDefault="00FB0BD7" w:rsidP="00FB0BD7">
            <w:pPr>
              <w:jc w:val="center"/>
              <w:rPr>
                <w:sz w:val="20"/>
                <w:szCs w:val="20"/>
              </w:rPr>
            </w:pPr>
            <w:r w:rsidRPr="00A95C1A">
              <w:rPr>
                <w:sz w:val="20"/>
                <w:szCs w:val="20"/>
              </w:rPr>
              <w:t>szt.</w:t>
            </w:r>
          </w:p>
        </w:tc>
        <w:tc>
          <w:tcPr>
            <w:tcW w:w="326" w:type="pct"/>
            <w:gridSpan w:val="5"/>
            <w:tcBorders>
              <w:bottom w:val="dotted" w:sz="4" w:space="0" w:color="auto"/>
            </w:tcBorders>
            <w:shd w:val="clear" w:color="auto" w:fill="auto"/>
            <w:vAlign w:val="center"/>
          </w:tcPr>
          <w:p w:rsidR="00FB0BD7" w:rsidRPr="00A95C1A" w:rsidRDefault="00FB0BD7" w:rsidP="00FB0BD7">
            <w:pPr>
              <w:jc w:val="center"/>
              <w:rPr>
                <w:sz w:val="20"/>
                <w:szCs w:val="20"/>
              </w:rPr>
            </w:pPr>
            <w:r w:rsidRPr="00A95C1A">
              <w:rPr>
                <w:sz w:val="20"/>
                <w:szCs w:val="20"/>
              </w:rPr>
              <w:t>0</w:t>
            </w:r>
          </w:p>
        </w:tc>
        <w:tc>
          <w:tcPr>
            <w:tcW w:w="232" w:type="pct"/>
            <w:gridSpan w:val="2"/>
            <w:tcBorders>
              <w:bottom w:val="dotted" w:sz="4" w:space="0" w:color="auto"/>
            </w:tcBorders>
            <w:shd w:val="clear" w:color="000000" w:fill="FFFFFF"/>
            <w:vAlign w:val="center"/>
          </w:tcPr>
          <w:p w:rsidR="00FB0BD7" w:rsidRPr="00A95C1A" w:rsidRDefault="00FB0BD7" w:rsidP="00FB0BD7">
            <w:pPr>
              <w:jc w:val="center"/>
              <w:rPr>
                <w:color w:val="000000"/>
                <w:sz w:val="20"/>
                <w:szCs w:val="20"/>
              </w:rPr>
            </w:pPr>
            <w:r w:rsidRPr="00A95C1A">
              <w:rPr>
                <w:color w:val="000000"/>
                <w:sz w:val="20"/>
                <w:szCs w:val="20"/>
              </w:rPr>
              <w:t>1</w:t>
            </w:r>
          </w:p>
        </w:tc>
        <w:tc>
          <w:tcPr>
            <w:tcW w:w="419" w:type="pct"/>
            <w:gridSpan w:val="2"/>
            <w:tcBorders>
              <w:bottom w:val="dotted" w:sz="4" w:space="0" w:color="auto"/>
            </w:tcBorders>
            <w:shd w:val="clear" w:color="auto" w:fill="auto"/>
            <w:vAlign w:val="center"/>
          </w:tcPr>
          <w:p w:rsidR="00FB0BD7" w:rsidRPr="00AA657C" w:rsidRDefault="00FB0BD7" w:rsidP="00FB0BD7">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FB0BD7" w:rsidRPr="00C456E4" w:rsidTr="0015153A">
        <w:trPr>
          <w:trHeight w:val="184"/>
        </w:trPr>
        <w:tc>
          <w:tcPr>
            <w:tcW w:w="216" w:type="pct"/>
            <w:gridSpan w:val="5"/>
            <w:vMerge/>
            <w:tcBorders>
              <w:top w:val="nil"/>
              <w:bottom w:val="nil"/>
            </w:tcBorders>
            <w:shd w:val="clear" w:color="auto" w:fill="auto"/>
            <w:vAlign w:val="center"/>
          </w:tcPr>
          <w:p w:rsidR="00FB0BD7" w:rsidRPr="00AA657C" w:rsidRDefault="00FB0BD7" w:rsidP="00FB0BD7">
            <w:pPr>
              <w:rPr>
                <w:sz w:val="20"/>
                <w:szCs w:val="20"/>
              </w:rPr>
            </w:pPr>
          </w:p>
        </w:tc>
        <w:tc>
          <w:tcPr>
            <w:tcW w:w="576" w:type="pct"/>
            <w:gridSpan w:val="2"/>
            <w:vMerge/>
            <w:tcBorders>
              <w:top w:val="nil"/>
              <w:bottom w:val="nil"/>
            </w:tcBorders>
            <w:shd w:val="clear" w:color="000000" w:fill="FFFFFF"/>
            <w:vAlign w:val="center"/>
          </w:tcPr>
          <w:p w:rsidR="00FB0BD7" w:rsidRPr="00AA657C" w:rsidRDefault="00FB0BD7" w:rsidP="00FB0BD7">
            <w:pPr>
              <w:rPr>
                <w:sz w:val="20"/>
                <w:szCs w:val="20"/>
              </w:rPr>
            </w:pPr>
          </w:p>
        </w:tc>
        <w:tc>
          <w:tcPr>
            <w:tcW w:w="451" w:type="pct"/>
            <w:gridSpan w:val="6"/>
            <w:vMerge/>
            <w:tcBorders>
              <w:top w:val="nil"/>
              <w:bottom w:val="nil"/>
            </w:tcBorders>
            <w:shd w:val="clear" w:color="auto" w:fill="auto"/>
            <w:vAlign w:val="center"/>
          </w:tcPr>
          <w:p w:rsidR="00FB0BD7" w:rsidRPr="00AA657C" w:rsidRDefault="00FB0BD7" w:rsidP="00FB0BD7">
            <w:pPr>
              <w:rPr>
                <w:sz w:val="20"/>
                <w:szCs w:val="20"/>
              </w:rPr>
            </w:pPr>
          </w:p>
        </w:tc>
        <w:tc>
          <w:tcPr>
            <w:tcW w:w="1246" w:type="pct"/>
            <w:gridSpan w:val="3"/>
            <w:tcBorders>
              <w:top w:val="dotted" w:sz="4" w:space="0" w:color="auto"/>
            </w:tcBorders>
            <w:shd w:val="clear" w:color="auto" w:fill="auto"/>
          </w:tcPr>
          <w:p w:rsidR="00FB0BD7" w:rsidRPr="00A95C1A" w:rsidRDefault="00FB0BD7" w:rsidP="00FB0BD7">
            <w:pPr>
              <w:jc w:val="center"/>
              <w:rPr>
                <w:sz w:val="20"/>
                <w:szCs w:val="20"/>
              </w:rPr>
            </w:pPr>
            <w:r w:rsidRPr="00A95C1A">
              <w:rPr>
                <w:i/>
                <w:sz w:val="20"/>
                <w:szCs w:val="20"/>
              </w:rPr>
              <w:t xml:space="preserve">konkurs </w:t>
            </w:r>
            <w:r w:rsidRPr="00A95C1A">
              <w:rPr>
                <w:sz w:val="20"/>
                <w:szCs w:val="20"/>
              </w:rPr>
              <w:t xml:space="preserve">(maks. poziom dofinansowania  </w:t>
            </w:r>
            <w:r>
              <w:rPr>
                <w:sz w:val="20"/>
                <w:szCs w:val="20"/>
              </w:rPr>
              <w:t>12 500 euro</w:t>
            </w:r>
            <w:r w:rsidRPr="00A95C1A">
              <w:rPr>
                <w:sz w:val="20"/>
                <w:szCs w:val="20"/>
              </w:rPr>
              <w:t>)</w:t>
            </w:r>
          </w:p>
        </w:tc>
        <w:tc>
          <w:tcPr>
            <w:tcW w:w="1255" w:type="pct"/>
            <w:gridSpan w:val="8"/>
            <w:shd w:val="clear" w:color="auto" w:fill="auto"/>
            <w:vAlign w:val="center"/>
          </w:tcPr>
          <w:p w:rsidR="00FB0BD7" w:rsidRPr="00A95C1A" w:rsidRDefault="00FB0BD7" w:rsidP="00FB0BD7">
            <w:pPr>
              <w:rPr>
                <w:sz w:val="20"/>
                <w:szCs w:val="20"/>
              </w:rPr>
            </w:pPr>
            <w:r w:rsidRPr="00A95C1A">
              <w:rPr>
                <w:sz w:val="20"/>
                <w:szCs w:val="20"/>
              </w:rPr>
              <w:t>Liczba operacji promujących teren LGD, w tym dziedzictwo materialne, poprzez m.in. lepsze oznakowanie i upowszechnianie obiektów, publikacje, strony internetowe, imprezy</w:t>
            </w:r>
          </w:p>
        </w:tc>
        <w:tc>
          <w:tcPr>
            <w:tcW w:w="279" w:type="pct"/>
            <w:gridSpan w:val="4"/>
            <w:shd w:val="clear" w:color="auto" w:fill="auto"/>
            <w:vAlign w:val="center"/>
          </w:tcPr>
          <w:p w:rsidR="00FB0BD7" w:rsidRPr="00A95C1A" w:rsidRDefault="00FB0BD7" w:rsidP="00FB0BD7">
            <w:pPr>
              <w:jc w:val="center"/>
              <w:rPr>
                <w:sz w:val="20"/>
                <w:szCs w:val="20"/>
              </w:rPr>
            </w:pPr>
            <w:r w:rsidRPr="00A95C1A">
              <w:rPr>
                <w:sz w:val="20"/>
                <w:szCs w:val="20"/>
              </w:rPr>
              <w:t>szt.</w:t>
            </w:r>
          </w:p>
        </w:tc>
        <w:tc>
          <w:tcPr>
            <w:tcW w:w="326" w:type="pct"/>
            <w:gridSpan w:val="5"/>
            <w:shd w:val="clear" w:color="auto" w:fill="auto"/>
            <w:vAlign w:val="center"/>
          </w:tcPr>
          <w:p w:rsidR="00FB0BD7" w:rsidRPr="00A95C1A" w:rsidRDefault="00FB0BD7" w:rsidP="00FB0BD7">
            <w:pPr>
              <w:jc w:val="center"/>
              <w:rPr>
                <w:sz w:val="20"/>
                <w:szCs w:val="20"/>
              </w:rPr>
            </w:pPr>
            <w:r w:rsidRPr="00A95C1A">
              <w:rPr>
                <w:sz w:val="20"/>
                <w:szCs w:val="20"/>
              </w:rPr>
              <w:t>0</w:t>
            </w:r>
          </w:p>
        </w:tc>
        <w:tc>
          <w:tcPr>
            <w:tcW w:w="232" w:type="pct"/>
            <w:gridSpan w:val="2"/>
            <w:shd w:val="clear" w:color="000000" w:fill="FFFFFF"/>
            <w:vAlign w:val="center"/>
          </w:tcPr>
          <w:p w:rsidR="00FB0BD7" w:rsidRPr="00EF36DC" w:rsidRDefault="00E97675" w:rsidP="00FB0BD7">
            <w:pPr>
              <w:jc w:val="center"/>
              <w:rPr>
                <w:sz w:val="20"/>
                <w:szCs w:val="20"/>
              </w:rPr>
            </w:pPr>
            <w:r w:rsidRPr="00EF36DC">
              <w:rPr>
                <w:sz w:val="20"/>
                <w:szCs w:val="20"/>
              </w:rPr>
              <w:t>6</w:t>
            </w:r>
          </w:p>
        </w:tc>
        <w:tc>
          <w:tcPr>
            <w:tcW w:w="419" w:type="pct"/>
            <w:gridSpan w:val="2"/>
            <w:shd w:val="clear" w:color="auto" w:fill="auto"/>
            <w:vAlign w:val="center"/>
          </w:tcPr>
          <w:p w:rsidR="00FB0BD7" w:rsidRPr="00AA657C" w:rsidRDefault="00FB0BD7" w:rsidP="00FB0BD7">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FB0BD7" w:rsidRPr="00C456E4" w:rsidTr="0015153A">
        <w:trPr>
          <w:trHeight w:val="184"/>
        </w:trPr>
        <w:tc>
          <w:tcPr>
            <w:tcW w:w="216" w:type="pct"/>
            <w:gridSpan w:val="5"/>
            <w:vMerge/>
            <w:tcBorders>
              <w:top w:val="nil"/>
              <w:bottom w:val="nil"/>
            </w:tcBorders>
            <w:shd w:val="clear" w:color="auto" w:fill="auto"/>
            <w:vAlign w:val="center"/>
          </w:tcPr>
          <w:p w:rsidR="00FB0BD7" w:rsidRPr="00AA657C" w:rsidRDefault="00FB0BD7" w:rsidP="00FB0BD7">
            <w:pPr>
              <w:rPr>
                <w:sz w:val="20"/>
                <w:szCs w:val="20"/>
              </w:rPr>
            </w:pPr>
          </w:p>
        </w:tc>
        <w:tc>
          <w:tcPr>
            <w:tcW w:w="576" w:type="pct"/>
            <w:gridSpan w:val="2"/>
            <w:vMerge/>
            <w:tcBorders>
              <w:top w:val="nil"/>
              <w:bottom w:val="nil"/>
            </w:tcBorders>
            <w:shd w:val="clear" w:color="000000" w:fill="FFFFFF"/>
            <w:vAlign w:val="center"/>
          </w:tcPr>
          <w:p w:rsidR="00FB0BD7" w:rsidRPr="00AA657C" w:rsidRDefault="00FB0BD7" w:rsidP="00FB0BD7">
            <w:pPr>
              <w:rPr>
                <w:sz w:val="20"/>
                <w:szCs w:val="20"/>
              </w:rPr>
            </w:pPr>
          </w:p>
        </w:tc>
        <w:tc>
          <w:tcPr>
            <w:tcW w:w="451" w:type="pct"/>
            <w:gridSpan w:val="6"/>
            <w:vMerge/>
            <w:tcBorders>
              <w:top w:val="nil"/>
              <w:bottom w:val="nil"/>
            </w:tcBorders>
            <w:shd w:val="clear" w:color="auto" w:fill="auto"/>
            <w:vAlign w:val="center"/>
          </w:tcPr>
          <w:p w:rsidR="00FB0BD7" w:rsidRPr="00AA657C" w:rsidRDefault="00FB0BD7" w:rsidP="00FB0BD7">
            <w:pPr>
              <w:rPr>
                <w:sz w:val="20"/>
                <w:szCs w:val="20"/>
              </w:rPr>
            </w:pPr>
          </w:p>
        </w:tc>
        <w:tc>
          <w:tcPr>
            <w:tcW w:w="1246" w:type="pct"/>
            <w:gridSpan w:val="3"/>
            <w:tcBorders>
              <w:top w:val="dotted" w:sz="4" w:space="0" w:color="auto"/>
            </w:tcBorders>
            <w:shd w:val="clear" w:color="auto" w:fill="auto"/>
          </w:tcPr>
          <w:p w:rsidR="00FB0BD7" w:rsidRPr="00A95C1A" w:rsidRDefault="00FB0BD7" w:rsidP="00FB0BD7">
            <w:pPr>
              <w:jc w:val="center"/>
              <w:rPr>
                <w:i/>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w:t>
            </w:r>
          </w:p>
        </w:tc>
        <w:tc>
          <w:tcPr>
            <w:tcW w:w="1255" w:type="pct"/>
            <w:gridSpan w:val="8"/>
            <w:shd w:val="clear" w:color="auto" w:fill="auto"/>
            <w:vAlign w:val="center"/>
          </w:tcPr>
          <w:p w:rsidR="00FB0BD7" w:rsidRDefault="00FB0BD7" w:rsidP="00FB0BD7">
            <w:pPr>
              <w:tabs>
                <w:tab w:val="left" w:pos="-67"/>
                <w:tab w:val="left" w:pos="0"/>
              </w:tabs>
              <w:rPr>
                <w:sz w:val="20"/>
                <w:szCs w:val="20"/>
              </w:rPr>
            </w:pPr>
            <w:r w:rsidRPr="00A95C1A">
              <w:rPr>
                <w:sz w:val="20"/>
                <w:szCs w:val="20"/>
              </w:rPr>
              <w:t>Liczba uruchomionych działalności gosp</w:t>
            </w:r>
            <w:r w:rsidRPr="00A95C1A">
              <w:rPr>
                <w:sz w:val="20"/>
                <w:szCs w:val="20"/>
              </w:rPr>
              <w:t>o</w:t>
            </w:r>
            <w:r w:rsidRPr="00A95C1A">
              <w:rPr>
                <w:sz w:val="20"/>
                <w:szCs w:val="20"/>
              </w:rPr>
              <w:t>darczych w zakresie branży turystycznej</w:t>
            </w:r>
          </w:p>
          <w:p w:rsidR="00FB0BD7" w:rsidRPr="00A95C1A" w:rsidRDefault="00FB0BD7" w:rsidP="00FB0BD7">
            <w:pPr>
              <w:tabs>
                <w:tab w:val="left" w:pos="-67"/>
                <w:tab w:val="left" w:pos="0"/>
              </w:tabs>
              <w:rPr>
                <w:sz w:val="20"/>
                <w:szCs w:val="20"/>
              </w:rPr>
            </w:pPr>
          </w:p>
        </w:tc>
        <w:tc>
          <w:tcPr>
            <w:tcW w:w="279" w:type="pct"/>
            <w:gridSpan w:val="4"/>
            <w:shd w:val="clear" w:color="auto" w:fill="auto"/>
            <w:vAlign w:val="center"/>
          </w:tcPr>
          <w:p w:rsidR="00FB0BD7" w:rsidRPr="00A95C1A" w:rsidRDefault="00FB0BD7" w:rsidP="00FB0BD7">
            <w:pPr>
              <w:jc w:val="center"/>
              <w:rPr>
                <w:sz w:val="20"/>
                <w:szCs w:val="20"/>
              </w:rPr>
            </w:pPr>
            <w:r w:rsidRPr="00A95C1A">
              <w:rPr>
                <w:sz w:val="20"/>
                <w:szCs w:val="20"/>
              </w:rPr>
              <w:t>Szt.</w:t>
            </w:r>
          </w:p>
        </w:tc>
        <w:tc>
          <w:tcPr>
            <w:tcW w:w="326" w:type="pct"/>
            <w:gridSpan w:val="5"/>
            <w:shd w:val="clear" w:color="auto" w:fill="auto"/>
            <w:vAlign w:val="center"/>
          </w:tcPr>
          <w:p w:rsidR="00FB0BD7" w:rsidRPr="00A95C1A" w:rsidRDefault="00FB0BD7" w:rsidP="00FB0BD7">
            <w:pPr>
              <w:jc w:val="center"/>
              <w:rPr>
                <w:sz w:val="20"/>
                <w:szCs w:val="20"/>
              </w:rPr>
            </w:pPr>
            <w:r w:rsidRPr="00A95C1A">
              <w:rPr>
                <w:sz w:val="20"/>
                <w:szCs w:val="20"/>
              </w:rPr>
              <w:t>0</w:t>
            </w:r>
          </w:p>
        </w:tc>
        <w:tc>
          <w:tcPr>
            <w:tcW w:w="232" w:type="pct"/>
            <w:gridSpan w:val="2"/>
            <w:shd w:val="clear" w:color="000000" w:fill="FFFFFF"/>
            <w:vAlign w:val="center"/>
          </w:tcPr>
          <w:p w:rsidR="00FB0BD7" w:rsidRPr="00A95C1A" w:rsidRDefault="00FB0BD7" w:rsidP="00FB0BD7">
            <w:pPr>
              <w:jc w:val="center"/>
              <w:rPr>
                <w:color w:val="000000"/>
                <w:sz w:val="20"/>
                <w:szCs w:val="20"/>
              </w:rPr>
            </w:pPr>
            <w:r w:rsidRPr="00A95C1A">
              <w:rPr>
                <w:color w:val="000000"/>
                <w:sz w:val="20"/>
                <w:szCs w:val="20"/>
              </w:rPr>
              <w:t>2</w:t>
            </w:r>
          </w:p>
        </w:tc>
        <w:tc>
          <w:tcPr>
            <w:tcW w:w="419" w:type="pct"/>
            <w:gridSpan w:val="2"/>
            <w:shd w:val="clear" w:color="auto" w:fill="auto"/>
            <w:vAlign w:val="center"/>
          </w:tcPr>
          <w:p w:rsidR="00FB0BD7" w:rsidRDefault="00FB0BD7" w:rsidP="00FB0BD7">
            <w:pPr>
              <w:jc w:val="center"/>
              <w:rPr>
                <w:sz w:val="20"/>
                <w:szCs w:val="20"/>
              </w:rPr>
            </w:pPr>
            <w:r w:rsidRPr="00AA657C">
              <w:rPr>
                <w:sz w:val="20"/>
                <w:szCs w:val="20"/>
              </w:rPr>
              <w:t>Dane benef</w:t>
            </w:r>
            <w:r w:rsidRPr="00AA657C">
              <w:rPr>
                <w:sz w:val="20"/>
                <w:szCs w:val="20"/>
              </w:rPr>
              <w:t>i</w:t>
            </w:r>
            <w:r w:rsidRPr="00AA657C">
              <w:rPr>
                <w:sz w:val="20"/>
                <w:szCs w:val="20"/>
              </w:rPr>
              <w:t>cjentów</w:t>
            </w:r>
          </w:p>
          <w:p w:rsidR="00FB0BD7" w:rsidRPr="00AA657C" w:rsidRDefault="00FB0BD7" w:rsidP="00FB0BD7">
            <w:pPr>
              <w:jc w:val="center"/>
              <w:rPr>
                <w:sz w:val="20"/>
                <w:szCs w:val="20"/>
              </w:rPr>
            </w:pPr>
          </w:p>
        </w:tc>
      </w:tr>
      <w:tr w:rsidR="008631C3" w:rsidRPr="00C456E4" w:rsidTr="007D3F6E">
        <w:trPr>
          <w:trHeight w:val="184"/>
        </w:trPr>
        <w:tc>
          <w:tcPr>
            <w:tcW w:w="216" w:type="pct"/>
            <w:gridSpan w:val="5"/>
            <w:vMerge w:val="restart"/>
            <w:tcBorders>
              <w:top w:val="nil"/>
            </w:tcBorders>
            <w:shd w:val="clear" w:color="auto" w:fill="auto"/>
            <w:vAlign w:val="center"/>
          </w:tcPr>
          <w:p w:rsidR="008631C3" w:rsidRPr="00AA657C" w:rsidRDefault="008631C3" w:rsidP="008631C3">
            <w:pPr>
              <w:rPr>
                <w:sz w:val="20"/>
                <w:szCs w:val="20"/>
              </w:rPr>
            </w:pPr>
          </w:p>
        </w:tc>
        <w:tc>
          <w:tcPr>
            <w:tcW w:w="576" w:type="pct"/>
            <w:gridSpan w:val="2"/>
            <w:vMerge w:val="restart"/>
            <w:tcBorders>
              <w:top w:val="nil"/>
            </w:tcBorders>
            <w:shd w:val="clear" w:color="000000" w:fill="FFFFFF"/>
            <w:vAlign w:val="center"/>
          </w:tcPr>
          <w:p w:rsidR="008631C3" w:rsidRPr="00AA657C" w:rsidRDefault="008631C3" w:rsidP="008631C3">
            <w:pPr>
              <w:rPr>
                <w:sz w:val="20"/>
                <w:szCs w:val="20"/>
              </w:rPr>
            </w:pPr>
          </w:p>
        </w:tc>
        <w:tc>
          <w:tcPr>
            <w:tcW w:w="451" w:type="pct"/>
            <w:gridSpan w:val="6"/>
            <w:vMerge w:val="restart"/>
            <w:tcBorders>
              <w:top w:val="nil"/>
            </w:tcBorders>
            <w:shd w:val="clear" w:color="auto" w:fill="auto"/>
            <w:vAlign w:val="center"/>
          </w:tcPr>
          <w:p w:rsidR="008631C3" w:rsidRPr="00AA657C" w:rsidRDefault="008631C3" w:rsidP="008631C3">
            <w:pPr>
              <w:rPr>
                <w:sz w:val="20"/>
                <w:szCs w:val="20"/>
              </w:rPr>
            </w:pPr>
          </w:p>
        </w:tc>
        <w:tc>
          <w:tcPr>
            <w:tcW w:w="1246" w:type="pct"/>
            <w:gridSpan w:val="3"/>
            <w:tcBorders>
              <w:top w:val="dotted" w:sz="4" w:space="0" w:color="auto"/>
            </w:tcBorders>
            <w:shd w:val="clear" w:color="auto" w:fill="auto"/>
          </w:tcPr>
          <w:p w:rsidR="008631C3" w:rsidRPr="00A95C1A" w:rsidRDefault="008631C3" w:rsidP="008631C3">
            <w:pPr>
              <w:jc w:val="center"/>
              <w:rPr>
                <w:i/>
                <w:sz w:val="20"/>
                <w:szCs w:val="20"/>
              </w:rPr>
            </w:pPr>
            <w:r w:rsidRPr="00A95C1A">
              <w:rPr>
                <w:i/>
                <w:sz w:val="20"/>
                <w:szCs w:val="20"/>
              </w:rPr>
              <w:t xml:space="preserve">Projekt współpracy (poziom dofinansowania </w:t>
            </w:r>
            <w:r>
              <w:rPr>
                <w:i/>
                <w:sz w:val="20"/>
                <w:szCs w:val="20"/>
              </w:rPr>
              <w:t>12 500 euro</w:t>
            </w:r>
            <w:r w:rsidRPr="00A95C1A">
              <w:rPr>
                <w:i/>
                <w:sz w:val="20"/>
                <w:szCs w:val="20"/>
              </w:rPr>
              <w:t>)</w:t>
            </w:r>
          </w:p>
        </w:tc>
        <w:tc>
          <w:tcPr>
            <w:tcW w:w="1255" w:type="pct"/>
            <w:gridSpan w:val="8"/>
            <w:shd w:val="clear" w:color="auto" w:fill="auto"/>
            <w:vAlign w:val="center"/>
          </w:tcPr>
          <w:p w:rsidR="008631C3" w:rsidRPr="00A95C1A" w:rsidRDefault="008631C3" w:rsidP="008631C3">
            <w:pPr>
              <w:tabs>
                <w:tab w:val="left" w:pos="-67"/>
                <w:tab w:val="left" w:pos="0"/>
              </w:tabs>
              <w:rPr>
                <w:sz w:val="20"/>
                <w:szCs w:val="20"/>
              </w:rPr>
            </w:pPr>
            <w:r w:rsidRPr="00A95C1A">
              <w:rPr>
                <w:sz w:val="20"/>
                <w:szCs w:val="20"/>
              </w:rPr>
              <w:t>Liczba przedsięwzięć o charakterze eduk</w:t>
            </w:r>
            <w:r w:rsidRPr="00A95C1A">
              <w:rPr>
                <w:sz w:val="20"/>
                <w:szCs w:val="20"/>
              </w:rPr>
              <w:t>a</w:t>
            </w:r>
            <w:r w:rsidRPr="00A95C1A">
              <w:rPr>
                <w:sz w:val="20"/>
                <w:szCs w:val="20"/>
              </w:rPr>
              <w:t xml:space="preserve">cyjno- promocyjnym w ramach współpracy </w:t>
            </w:r>
          </w:p>
        </w:tc>
        <w:tc>
          <w:tcPr>
            <w:tcW w:w="279" w:type="pct"/>
            <w:gridSpan w:val="4"/>
            <w:shd w:val="clear" w:color="auto" w:fill="auto"/>
            <w:vAlign w:val="center"/>
          </w:tcPr>
          <w:p w:rsidR="008631C3" w:rsidRPr="00A95C1A" w:rsidRDefault="008631C3" w:rsidP="008631C3">
            <w:pPr>
              <w:jc w:val="center"/>
              <w:rPr>
                <w:sz w:val="20"/>
                <w:szCs w:val="20"/>
              </w:rPr>
            </w:pPr>
            <w:r w:rsidRPr="00A95C1A">
              <w:rPr>
                <w:sz w:val="20"/>
                <w:szCs w:val="20"/>
              </w:rPr>
              <w:t>Szt.</w:t>
            </w:r>
          </w:p>
        </w:tc>
        <w:tc>
          <w:tcPr>
            <w:tcW w:w="326" w:type="pct"/>
            <w:gridSpan w:val="5"/>
            <w:shd w:val="clear" w:color="auto" w:fill="auto"/>
            <w:vAlign w:val="center"/>
          </w:tcPr>
          <w:p w:rsidR="008631C3" w:rsidRPr="00A95C1A" w:rsidRDefault="008631C3" w:rsidP="008631C3">
            <w:pPr>
              <w:jc w:val="center"/>
              <w:rPr>
                <w:sz w:val="20"/>
                <w:szCs w:val="20"/>
              </w:rPr>
            </w:pPr>
            <w:r w:rsidRPr="00A95C1A">
              <w:rPr>
                <w:sz w:val="20"/>
                <w:szCs w:val="20"/>
              </w:rPr>
              <w:t>0</w:t>
            </w:r>
          </w:p>
        </w:tc>
        <w:tc>
          <w:tcPr>
            <w:tcW w:w="232" w:type="pct"/>
            <w:gridSpan w:val="2"/>
            <w:shd w:val="clear" w:color="000000" w:fill="FFFFFF"/>
            <w:vAlign w:val="center"/>
          </w:tcPr>
          <w:p w:rsidR="008631C3" w:rsidRPr="00A95C1A" w:rsidRDefault="008631C3" w:rsidP="008631C3">
            <w:pPr>
              <w:jc w:val="center"/>
              <w:rPr>
                <w:color w:val="000000"/>
                <w:sz w:val="20"/>
                <w:szCs w:val="20"/>
              </w:rPr>
            </w:pPr>
            <w:r w:rsidRPr="00A95C1A">
              <w:rPr>
                <w:color w:val="000000"/>
                <w:sz w:val="20"/>
                <w:szCs w:val="20"/>
              </w:rPr>
              <w:t>4</w:t>
            </w:r>
          </w:p>
        </w:tc>
        <w:tc>
          <w:tcPr>
            <w:tcW w:w="419" w:type="pct"/>
            <w:gridSpan w:val="2"/>
            <w:shd w:val="clear" w:color="auto" w:fill="auto"/>
            <w:vAlign w:val="center"/>
          </w:tcPr>
          <w:p w:rsidR="008631C3" w:rsidRPr="00A95C1A" w:rsidRDefault="008631C3" w:rsidP="008631C3">
            <w:pPr>
              <w:jc w:val="center"/>
              <w:rPr>
                <w:sz w:val="18"/>
                <w:szCs w:val="18"/>
              </w:rPr>
            </w:pPr>
            <w:r w:rsidRPr="00A95C1A">
              <w:rPr>
                <w:sz w:val="18"/>
                <w:szCs w:val="18"/>
              </w:rPr>
              <w:t>Dane LGD</w:t>
            </w:r>
          </w:p>
        </w:tc>
      </w:tr>
      <w:tr w:rsidR="00BF37CB" w:rsidRPr="00C456E4" w:rsidTr="0015153A">
        <w:trPr>
          <w:trHeight w:val="184"/>
        </w:trPr>
        <w:tc>
          <w:tcPr>
            <w:tcW w:w="216" w:type="pct"/>
            <w:gridSpan w:val="5"/>
            <w:vMerge/>
            <w:tcBorders>
              <w:top w:val="nil"/>
              <w:bottom w:val="single" w:sz="4" w:space="0" w:color="auto"/>
            </w:tcBorders>
            <w:shd w:val="clear" w:color="auto" w:fill="auto"/>
            <w:vAlign w:val="center"/>
          </w:tcPr>
          <w:p w:rsidR="00BF37CB" w:rsidRPr="00AA657C" w:rsidRDefault="00BF37CB" w:rsidP="00BF37CB">
            <w:pPr>
              <w:rPr>
                <w:sz w:val="20"/>
                <w:szCs w:val="20"/>
              </w:rPr>
            </w:pPr>
          </w:p>
        </w:tc>
        <w:tc>
          <w:tcPr>
            <w:tcW w:w="576" w:type="pct"/>
            <w:gridSpan w:val="2"/>
            <w:vMerge/>
            <w:tcBorders>
              <w:top w:val="nil"/>
              <w:bottom w:val="single" w:sz="4" w:space="0" w:color="auto"/>
            </w:tcBorders>
            <w:shd w:val="clear" w:color="000000" w:fill="FFFFFF"/>
            <w:vAlign w:val="center"/>
          </w:tcPr>
          <w:p w:rsidR="00BF37CB" w:rsidRPr="00AA657C" w:rsidRDefault="00BF37CB" w:rsidP="00BF37CB">
            <w:pPr>
              <w:rPr>
                <w:sz w:val="20"/>
                <w:szCs w:val="20"/>
              </w:rPr>
            </w:pPr>
          </w:p>
        </w:tc>
        <w:tc>
          <w:tcPr>
            <w:tcW w:w="451" w:type="pct"/>
            <w:gridSpan w:val="6"/>
            <w:vMerge/>
            <w:tcBorders>
              <w:top w:val="nil"/>
            </w:tcBorders>
            <w:shd w:val="clear" w:color="auto" w:fill="auto"/>
            <w:vAlign w:val="center"/>
          </w:tcPr>
          <w:p w:rsidR="00BF37CB" w:rsidRPr="00AA657C" w:rsidRDefault="00BF37CB" w:rsidP="00BF37CB">
            <w:pPr>
              <w:rPr>
                <w:sz w:val="20"/>
                <w:szCs w:val="20"/>
              </w:rPr>
            </w:pPr>
          </w:p>
        </w:tc>
        <w:tc>
          <w:tcPr>
            <w:tcW w:w="1246" w:type="pct"/>
            <w:gridSpan w:val="3"/>
            <w:tcBorders>
              <w:top w:val="dotted" w:sz="4" w:space="0" w:color="auto"/>
            </w:tcBorders>
            <w:shd w:val="clear" w:color="auto" w:fill="auto"/>
          </w:tcPr>
          <w:p w:rsidR="00BF37CB" w:rsidRPr="00AA657C" w:rsidRDefault="00BF37CB" w:rsidP="00BF37CB">
            <w:pPr>
              <w:jc w:val="center"/>
              <w:rPr>
                <w:i/>
                <w:sz w:val="20"/>
                <w:szCs w:val="20"/>
              </w:rPr>
            </w:pPr>
            <w:r w:rsidRPr="00AA657C">
              <w:rPr>
                <w:i/>
                <w:sz w:val="20"/>
                <w:szCs w:val="20"/>
              </w:rPr>
              <w:t xml:space="preserve">Aktywizacja </w:t>
            </w:r>
          </w:p>
        </w:tc>
        <w:tc>
          <w:tcPr>
            <w:tcW w:w="1255" w:type="pct"/>
            <w:gridSpan w:val="8"/>
            <w:shd w:val="clear" w:color="auto" w:fill="auto"/>
            <w:vAlign w:val="center"/>
          </w:tcPr>
          <w:p w:rsidR="00BF37CB" w:rsidRPr="00AA657C" w:rsidRDefault="00BF37CB" w:rsidP="00BF37CB">
            <w:pPr>
              <w:tabs>
                <w:tab w:val="left" w:pos="-67"/>
                <w:tab w:val="left" w:pos="0"/>
              </w:tabs>
              <w:rPr>
                <w:sz w:val="20"/>
                <w:szCs w:val="20"/>
              </w:rPr>
            </w:pPr>
            <w:r w:rsidRPr="00AA657C">
              <w:rPr>
                <w:sz w:val="20"/>
                <w:szCs w:val="20"/>
              </w:rPr>
              <w:t>Liczba działań informacyjno - konsultacy</w:t>
            </w:r>
            <w:r w:rsidRPr="00AA657C">
              <w:rPr>
                <w:sz w:val="20"/>
                <w:szCs w:val="20"/>
              </w:rPr>
              <w:t>j</w:t>
            </w:r>
            <w:r w:rsidRPr="00AA657C">
              <w:rPr>
                <w:sz w:val="20"/>
                <w:szCs w:val="20"/>
              </w:rPr>
              <w:t>nych LGD (spotkania, szkolenia, artykuły, ulotki, d</w:t>
            </w:r>
            <w:r w:rsidRPr="00AA657C">
              <w:rPr>
                <w:sz w:val="20"/>
                <w:szCs w:val="20"/>
              </w:rPr>
              <w:t>o</w:t>
            </w:r>
            <w:r w:rsidRPr="00AA657C">
              <w:rPr>
                <w:sz w:val="20"/>
                <w:szCs w:val="20"/>
              </w:rPr>
              <w:t>radztwo, imprezy)</w:t>
            </w:r>
          </w:p>
        </w:tc>
        <w:tc>
          <w:tcPr>
            <w:tcW w:w="279" w:type="pct"/>
            <w:gridSpan w:val="4"/>
            <w:shd w:val="clear" w:color="auto" w:fill="auto"/>
            <w:vAlign w:val="center"/>
          </w:tcPr>
          <w:p w:rsidR="00BF37CB" w:rsidRPr="00AA657C" w:rsidRDefault="00BF37CB" w:rsidP="00BF37CB">
            <w:pPr>
              <w:jc w:val="center"/>
              <w:rPr>
                <w:sz w:val="20"/>
                <w:szCs w:val="20"/>
              </w:rPr>
            </w:pPr>
            <w:r w:rsidRPr="00AA657C">
              <w:rPr>
                <w:sz w:val="20"/>
                <w:szCs w:val="20"/>
              </w:rPr>
              <w:t>Szt.</w:t>
            </w:r>
          </w:p>
        </w:tc>
        <w:tc>
          <w:tcPr>
            <w:tcW w:w="326" w:type="pct"/>
            <w:gridSpan w:val="5"/>
            <w:shd w:val="clear" w:color="auto" w:fill="auto"/>
            <w:vAlign w:val="center"/>
          </w:tcPr>
          <w:p w:rsidR="00BF37CB" w:rsidRPr="00AA657C" w:rsidRDefault="00BF37CB" w:rsidP="00BF37CB">
            <w:pPr>
              <w:jc w:val="center"/>
              <w:rPr>
                <w:sz w:val="20"/>
                <w:szCs w:val="20"/>
              </w:rPr>
            </w:pPr>
            <w:r w:rsidRPr="00AA657C">
              <w:rPr>
                <w:sz w:val="20"/>
                <w:szCs w:val="20"/>
              </w:rPr>
              <w:t>0</w:t>
            </w:r>
          </w:p>
        </w:tc>
        <w:tc>
          <w:tcPr>
            <w:tcW w:w="232" w:type="pct"/>
            <w:gridSpan w:val="2"/>
            <w:shd w:val="clear" w:color="000000" w:fill="FFFFFF"/>
            <w:vAlign w:val="center"/>
          </w:tcPr>
          <w:p w:rsidR="00BF37CB" w:rsidRPr="00A95C1A" w:rsidRDefault="00BF37CB" w:rsidP="00BF37CB">
            <w:pPr>
              <w:jc w:val="center"/>
              <w:rPr>
                <w:color w:val="000000"/>
                <w:sz w:val="20"/>
                <w:szCs w:val="20"/>
              </w:rPr>
            </w:pPr>
            <w:r w:rsidRPr="00A95C1A">
              <w:rPr>
                <w:color w:val="000000"/>
                <w:sz w:val="20"/>
                <w:szCs w:val="20"/>
              </w:rPr>
              <w:t>8</w:t>
            </w:r>
          </w:p>
        </w:tc>
        <w:tc>
          <w:tcPr>
            <w:tcW w:w="419" w:type="pct"/>
            <w:gridSpan w:val="2"/>
            <w:shd w:val="clear" w:color="auto" w:fill="auto"/>
            <w:vAlign w:val="center"/>
          </w:tcPr>
          <w:p w:rsidR="00BF37CB" w:rsidRPr="00AA657C" w:rsidRDefault="00BF37CB" w:rsidP="00BF37CB">
            <w:pPr>
              <w:jc w:val="center"/>
              <w:rPr>
                <w:sz w:val="20"/>
                <w:szCs w:val="20"/>
              </w:rPr>
            </w:pPr>
            <w:r w:rsidRPr="00AA657C">
              <w:rPr>
                <w:sz w:val="20"/>
                <w:szCs w:val="20"/>
              </w:rPr>
              <w:t>Dane LGD</w:t>
            </w:r>
          </w:p>
        </w:tc>
      </w:tr>
      <w:tr w:rsidR="00C456E4" w:rsidRPr="00C456E4" w:rsidTr="0015153A">
        <w:trPr>
          <w:trHeight w:val="177"/>
        </w:trPr>
        <w:tc>
          <w:tcPr>
            <w:tcW w:w="2489" w:type="pct"/>
            <w:gridSpan w:val="16"/>
            <w:tcBorders>
              <w:top w:val="nil"/>
            </w:tcBorders>
            <w:shd w:val="clear" w:color="auto" w:fill="F79443"/>
            <w:vAlign w:val="center"/>
            <w:hideMark/>
          </w:tcPr>
          <w:p w:rsidR="00C456E4" w:rsidRPr="00AA657C" w:rsidRDefault="00C456E4" w:rsidP="0015153A">
            <w:pPr>
              <w:jc w:val="center"/>
              <w:rPr>
                <w:b/>
                <w:bCs/>
                <w:sz w:val="20"/>
                <w:szCs w:val="20"/>
              </w:rPr>
            </w:pPr>
            <w:r w:rsidRPr="00AA657C">
              <w:rPr>
                <w:b/>
                <w:sz w:val="20"/>
                <w:szCs w:val="20"/>
              </w:rPr>
              <w:t>SUMA</w:t>
            </w:r>
            <w:r w:rsidRPr="00AA657C">
              <w:rPr>
                <w:b/>
                <w:bCs/>
                <w:sz w:val="20"/>
                <w:szCs w:val="20"/>
              </w:rPr>
              <w:t> </w:t>
            </w:r>
          </w:p>
        </w:tc>
        <w:tc>
          <w:tcPr>
            <w:tcW w:w="2511" w:type="pct"/>
            <w:gridSpan w:val="21"/>
            <w:shd w:val="clear" w:color="auto" w:fill="auto"/>
            <w:vAlign w:val="center"/>
            <w:hideMark/>
          </w:tcPr>
          <w:p w:rsidR="00C456E4" w:rsidRPr="00EF36DC" w:rsidRDefault="00EF36DC" w:rsidP="00D23DDE">
            <w:pPr>
              <w:jc w:val="center"/>
              <w:rPr>
                <w:color w:val="FF0000"/>
                <w:sz w:val="20"/>
                <w:szCs w:val="20"/>
              </w:rPr>
            </w:pPr>
            <w:r w:rsidRPr="00EF36DC">
              <w:rPr>
                <w:color w:val="FF0000"/>
                <w:sz w:val="20"/>
                <w:szCs w:val="20"/>
              </w:rPr>
              <w:t>499 584,94</w:t>
            </w:r>
            <w:r w:rsidR="00B339C6" w:rsidRPr="00EF36DC">
              <w:rPr>
                <w:color w:val="FF0000"/>
                <w:sz w:val="20"/>
                <w:szCs w:val="20"/>
              </w:rPr>
              <w:t xml:space="preserve"> euro  zł  Realizacja LSR + 12500 euro + 15200 euro= </w:t>
            </w:r>
            <w:r w:rsidRPr="00EF36DC">
              <w:rPr>
                <w:color w:val="FF0000"/>
                <w:sz w:val="20"/>
                <w:szCs w:val="20"/>
              </w:rPr>
              <w:t>527 284,94</w:t>
            </w:r>
            <w:r w:rsidR="00B339C6" w:rsidRPr="00EF36DC">
              <w:rPr>
                <w:color w:val="FF0000"/>
                <w:sz w:val="20"/>
                <w:szCs w:val="20"/>
              </w:rPr>
              <w:t xml:space="preserve"> euro</w:t>
            </w:r>
          </w:p>
          <w:p w:rsidR="00B339C6" w:rsidRPr="00AA657C" w:rsidRDefault="00B339C6" w:rsidP="00D23DDE">
            <w:pPr>
              <w:jc w:val="center"/>
              <w:rPr>
                <w:color w:val="FF0000"/>
                <w:sz w:val="20"/>
                <w:szCs w:val="20"/>
              </w:rPr>
            </w:pPr>
          </w:p>
        </w:tc>
      </w:tr>
      <w:tr w:rsidR="00C456E4" w:rsidRPr="00C456E4" w:rsidTr="0015153A">
        <w:trPr>
          <w:trHeight w:val="181"/>
        </w:trPr>
        <w:tc>
          <w:tcPr>
            <w:tcW w:w="195" w:type="pct"/>
            <w:gridSpan w:val="3"/>
            <w:shd w:val="clear" w:color="auto" w:fill="FFFF00"/>
            <w:vAlign w:val="center"/>
            <w:hideMark/>
          </w:tcPr>
          <w:p w:rsidR="00C456E4" w:rsidRPr="00AA657C" w:rsidRDefault="00C456E4" w:rsidP="0015153A">
            <w:pPr>
              <w:ind w:right="45"/>
              <w:rPr>
                <w:sz w:val="20"/>
                <w:szCs w:val="20"/>
              </w:rPr>
            </w:pPr>
            <w:r w:rsidRPr="00AA657C">
              <w:rPr>
                <w:sz w:val="20"/>
                <w:szCs w:val="20"/>
              </w:rPr>
              <w:t>2.0</w:t>
            </w:r>
          </w:p>
        </w:tc>
        <w:tc>
          <w:tcPr>
            <w:tcW w:w="795" w:type="pct"/>
            <w:gridSpan w:val="7"/>
            <w:shd w:val="clear" w:color="auto" w:fill="FFFF00"/>
            <w:vAlign w:val="center"/>
            <w:hideMark/>
          </w:tcPr>
          <w:p w:rsidR="00C456E4" w:rsidRPr="00AA657C" w:rsidRDefault="00C456E4" w:rsidP="0015153A">
            <w:pPr>
              <w:jc w:val="center"/>
              <w:rPr>
                <w:sz w:val="20"/>
                <w:szCs w:val="20"/>
              </w:rPr>
            </w:pPr>
            <w:r w:rsidRPr="00AA657C">
              <w:rPr>
                <w:sz w:val="20"/>
                <w:szCs w:val="20"/>
              </w:rPr>
              <w:t>CEL OGÓLNY 2</w:t>
            </w:r>
          </w:p>
        </w:tc>
        <w:tc>
          <w:tcPr>
            <w:tcW w:w="4010" w:type="pct"/>
            <w:gridSpan w:val="27"/>
            <w:shd w:val="clear" w:color="auto" w:fill="FFFF00"/>
          </w:tcPr>
          <w:p w:rsidR="00C456E4" w:rsidRPr="00AA657C" w:rsidRDefault="00C456E4" w:rsidP="0015153A">
            <w:pPr>
              <w:jc w:val="center"/>
              <w:rPr>
                <w:b/>
                <w:sz w:val="20"/>
                <w:szCs w:val="20"/>
              </w:rPr>
            </w:pPr>
            <w:r w:rsidRPr="00AA657C">
              <w:rPr>
                <w:b/>
                <w:sz w:val="20"/>
                <w:szCs w:val="20"/>
              </w:rPr>
              <w:t>AKTYWIZACJA MIESZKAŃCÓW I WZMOCNIENIE KAPITAŁU SPOŁECZNEGO</w:t>
            </w:r>
          </w:p>
        </w:tc>
      </w:tr>
      <w:tr w:rsidR="00C456E4" w:rsidRPr="00C456E4" w:rsidTr="0015153A">
        <w:trPr>
          <w:trHeight w:val="213"/>
        </w:trPr>
        <w:tc>
          <w:tcPr>
            <w:tcW w:w="195" w:type="pct"/>
            <w:gridSpan w:val="3"/>
            <w:shd w:val="clear" w:color="auto" w:fill="FFFFCC"/>
            <w:vAlign w:val="center"/>
            <w:hideMark/>
          </w:tcPr>
          <w:p w:rsidR="00C456E4" w:rsidRPr="00AA657C" w:rsidRDefault="00C456E4" w:rsidP="0015153A">
            <w:pPr>
              <w:rPr>
                <w:sz w:val="20"/>
                <w:szCs w:val="20"/>
              </w:rPr>
            </w:pPr>
            <w:r w:rsidRPr="00AA657C">
              <w:rPr>
                <w:sz w:val="20"/>
                <w:szCs w:val="20"/>
              </w:rPr>
              <w:t>2.1</w:t>
            </w:r>
          </w:p>
        </w:tc>
        <w:tc>
          <w:tcPr>
            <w:tcW w:w="795" w:type="pct"/>
            <w:gridSpan w:val="7"/>
            <w:shd w:val="clear" w:color="auto" w:fill="FFFFCC"/>
            <w:vAlign w:val="center"/>
            <w:hideMark/>
          </w:tcPr>
          <w:p w:rsidR="00C456E4" w:rsidRPr="00AA657C" w:rsidRDefault="00C456E4" w:rsidP="0015153A">
            <w:pPr>
              <w:jc w:val="center"/>
              <w:rPr>
                <w:sz w:val="20"/>
                <w:szCs w:val="20"/>
              </w:rPr>
            </w:pPr>
            <w:r w:rsidRPr="00AA657C">
              <w:rPr>
                <w:sz w:val="20"/>
                <w:szCs w:val="20"/>
              </w:rPr>
              <w:t>CELE SZCZEGÓŁ</w:t>
            </w:r>
            <w:r w:rsidRPr="00AA657C">
              <w:rPr>
                <w:sz w:val="20"/>
                <w:szCs w:val="20"/>
              </w:rPr>
              <w:t>O</w:t>
            </w:r>
            <w:r w:rsidRPr="00AA657C">
              <w:rPr>
                <w:sz w:val="20"/>
                <w:szCs w:val="20"/>
              </w:rPr>
              <w:t>WE</w:t>
            </w:r>
          </w:p>
        </w:tc>
        <w:tc>
          <w:tcPr>
            <w:tcW w:w="4010" w:type="pct"/>
            <w:gridSpan w:val="27"/>
            <w:shd w:val="clear" w:color="auto" w:fill="FFFFCC"/>
          </w:tcPr>
          <w:p w:rsidR="00C456E4" w:rsidRPr="00AA657C" w:rsidRDefault="00C456E4" w:rsidP="0015153A">
            <w:pPr>
              <w:jc w:val="center"/>
              <w:rPr>
                <w:color w:val="FF0000"/>
                <w:sz w:val="20"/>
                <w:szCs w:val="20"/>
              </w:rPr>
            </w:pPr>
            <w:r w:rsidRPr="00AA657C">
              <w:rPr>
                <w:sz w:val="20"/>
                <w:szCs w:val="20"/>
              </w:rPr>
              <w:t>Podniesienie aktywności społecznej mieszkańców</w:t>
            </w:r>
          </w:p>
        </w:tc>
      </w:tr>
      <w:tr w:rsidR="00C456E4" w:rsidRPr="00C456E4" w:rsidTr="0015153A">
        <w:trPr>
          <w:trHeight w:val="396"/>
        </w:trPr>
        <w:tc>
          <w:tcPr>
            <w:tcW w:w="990" w:type="pct"/>
            <w:gridSpan w:val="10"/>
            <w:shd w:val="clear" w:color="auto" w:fill="auto"/>
          </w:tcPr>
          <w:p w:rsidR="00C456E4" w:rsidRPr="00AA657C" w:rsidRDefault="00C456E4" w:rsidP="0015153A">
            <w:pPr>
              <w:jc w:val="center"/>
              <w:rPr>
                <w:i/>
                <w:iCs/>
                <w:sz w:val="20"/>
                <w:szCs w:val="20"/>
              </w:rPr>
            </w:pPr>
          </w:p>
        </w:tc>
        <w:tc>
          <w:tcPr>
            <w:tcW w:w="1499" w:type="pct"/>
            <w:gridSpan w:val="6"/>
            <w:shd w:val="clear" w:color="auto" w:fill="FFFF00"/>
            <w:vAlign w:val="center"/>
            <w:hideMark/>
          </w:tcPr>
          <w:p w:rsidR="00C456E4" w:rsidRPr="00AA657C" w:rsidRDefault="00C456E4" w:rsidP="0015153A">
            <w:pPr>
              <w:jc w:val="center"/>
              <w:rPr>
                <w:i/>
                <w:iCs/>
                <w:sz w:val="20"/>
                <w:szCs w:val="20"/>
              </w:rPr>
            </w:pPr>
            <w:r w:rsidRPr="00AA657C">
              <w:rPr>
                <w:i/>
                <w:iCs/>
                <w:sz w:val="20"/>
                <w:szCs w:val="20"/>
              </w:rPr>
              <w:t>Wskaźniki oddziaływania dla celu ogóln</w:t>
            </w:r>
            <w:r w:rsidRPr="00AA657C">
              <w:rPr>
                <w:i/>
                <w:iCs/>
                <w:sz w:val="20"/>
                <w:szCs w:val="20"/>
              </w:rPr>
              <w:t>e</w:t>
            </w:r>
            <w:r w:rsidRPr="00AA657C">
              <w:rPr>
                <w:i/>
                <w:iCs/>
                <w:sz w:val="20"/>
                <w:szCs w:val="20"/>
              </w:rPr>
              <w:t>go</w:t>
            </w:r>
          </w:p>
        </w:tc>
        <w:tc>
          <w:tcPr>
            <w:tcW w:w="418" w:type="pct"/>
            <w:shd w:val="clear" w:color="auto" w:fill="FFFF00"/>
            <w:vAlign w:val="center"/>
            <w:hideMark/>
          </w:tcPr>
          <w:p w:rsidR="00C456E4" w:rsidRPr="00AA657C" w:rsidRDefault="00C456E4" w:rsidP="0015153A">
            <w:pPr>
              <w:jc w:val="center"/>
              <w:rPr>
                <w:i/>
                <w:iCs/>
                <w:sz w:val="20"/>
                <w:szCs w:val="20"/>
              </w:rPr>
            </w:pPr>
            <w:r w:rsidRPr="00AA657C">
              <w:rPr>
                <w:i/>
                <w:iCs/>
                <w:sz w:val="20"/>
                <w:szCs w:val="20"/>
              </w:rPr>
              <w:t>Jednos</w:t>
            </w:r>
            <w:r w:rsidRPr="00AA657C">
              <w:rPr>
                <w:i/>
                <w:iCs/>
                <w:sz w:val="20"/>
                <w:szCs w:val="20"/>
              </w:rPr>
              <w:t>t</w:t>
            </w:r>
            <w:r w:rsidRPr="00AA657C">
              <w:rPr>
                <w:i/>
                <w:iCs/>
                <w:sz w:val="20"/>
                <w:szCs w:val="20"/>
              </w:rPr>
              <w:t xml:space="preserve">ka miary </w:t>
            </w:r>
          </w:p>
        </w:tc>
        <w:tc>
          <w:tcPr>
            <w:tcW w:w="698" w:type="pct"/>
            <w:gridSpan w:val="4"/>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stan początkowy 2013 rok</w:t>
            </w:r>
          </w:p>
        </w:tc>
        <w:tc>
          <w:tcPr>
            <w:tcW w:w="332" w:type="pct"/>
            <w:gridSpan w:val="5"/>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1063" w:type="pct"/>
            <w:gridSpan w:val="11"/>
            <w:shd w:val="clear" w:color="auto" w:fill="FFFF00"/>
            <w:vAlign w:val="center"/>
            <w:hideMark/>
          </w:tcPr>
          <w:p w:rsidR="00C456E4" w:rsidRPr="00AA657C" w:rsidRDefault="00C456E4" w:rsidP="0015153A">
            <w:pPr>
              <w:jc w:val="center"/>
              <w:rPr>
                <w:i/>
                <w:iCs/>
                <w:sz w:val="20"/>
                <w:szCs w:val="20"/>
              </w:rPr>
            </w:pPr>
            <w:r w:rsidRPr="00AA657C">
              <w:rPr>
                <w:i/>
                <w:iCs/>
                <w:sz w:val="20"/>
                <w:szCs w:val="20"/>
              </w:rPr>
              <w:t>Źródło danych/sposób pomiaru</w:t>
            </w:r>
          </w:p>
        </w:tc>
      </w:tr>
      <w:tr w:rsidR="00C456E4" w:rsidRPr="00C456E4" w:rsidTr="0015153A">
        <w:trPr>
          <w:trHeight w:val="470"/>
        </w:trPr>
        <w:tc>
          <w:tcPr>
            <w:tcW w:w="195" w:type="pct"/>
            <w:gridSpan w:val="3"/>
            <w:shd w:val="clear" w:color="auto" w:fill="auto"/>
            <w:vAlign w:val="center"/>
            <w:hideMark/>
          </w:tcPr>
          <w:p w:rsidR="00C456E4" w:rsidRPr="00AA657C" w:rsidRDefault="00C456E4" w:rsidP="0015153A">
            <w:pPr>
              <w:rPr>
                <w:sz w:val="20"/>
                <w:szCs w:val="20"/>
              </w:rPr>
            </w:pPr>
            <w:r w:rsidRPr="00AA657C">
              <w:rPr>
                <w:sz w:val="20"/>
                <w:szCs w:val="20"/>
              </w:rPr>
              <w:t>w2.0</w:t>
            </w:r>
          </w:p>
        </w:tc>
        <w:tc>
          <w:tcPr>
            <w:tcW w:w="2294" w:type="pct"/>
            <w:gridSpan w:val="13"/>
            <w:vAlign w:val="center"/>
          </w:tcPr>
          <w:p w:rsidR="00C456E4" w:rsidRPr="00AA657C" w:rsidRDefault="00C456E4" w:rsidP="0015153A">
            <w:pPr>
              <w:jc w:val="center"/>
              <w:rPr>
                <w:sz w:val="20"/>
                <w:szCs w:val="20"/>
              </w:rPr>
            </w:pPr>
            <w:r w:rsidRPr="00AA657C">
              <w:rPr>
                <w:sz w:val="20"/>
                <w:szCs w:val="20"/>
              </w:rPr>
              <w:t>Wskaźnik migracji na 1000 mieszkańców</w:t>
            </w:r>
            <w:r w:rsidR="006F3A54">
              <w:rPr>
                <w:sz w:val="20"/>
                <w:szCs w:val="20"/>
              </w:rPr>
              <w:t xml:space="preserve"> (wartość ujemna)</w:t>
            </w:r>
          </w:p>
        </w:tc>
        <w:tc>
          <w:tcPr>
            <w:tcW w:w="418" w:type="pct"/>
            <w:shd w:val="clear" w:color="000000" w:fill="FFFFFF"/>
            <w:vAlign w:val="center"/>
            <w:hideMark/>
          </w:tcPr>
          <w:p w:rsidR="00C456E4" w:rsidRPr="00AA657C" w:rsidRDefault="00BF37CB" w:rsidP="0015153A">
            <w:pPr>
              <w:jc w:val="center"/>
              <w:rPr>
                <w:sz w:val="20"/>
                <w:szCs w:val="20"/>
              </w:rPr>
            </w:pPr>
            <w:r>
              <w:rPr>
                <w:sz w:val="20"/>
                <w:szCs w:val="20"/>
              </w:rPr>
              <w:t>%</w:t>
            </w:r>
          </w:p>
        </w:tc>
        <w:tc>
          <w:tcPr>
            <w:tcW w:w="698" w:type="pct"/>
            <w:gridSpan w:val="4"/>
            <w:shd w:val="clear" w:color="000000" w:fill="FFFFFF"/>
            <w:vAlign w:val="center"/>
            <w:hideMark/>
          </w:tcPr>
          <w:p w:rsidR="00C456E4" w:rsidRPr="00AA657C" w:rsidRDefault="00BF37CB" w:rsidP="0015153A">
            <w:pPr>
              <w:jc w:val="center"/>
              <w:rPr>
                <w:sz w:val="20"/>
                <w:szCs w:val="20"/>
              </w:rPr>
            </w:pPr>
            <w:r>
              <w:rPr>
                <w:sz w:val="20"/>
                <w:szCs w:val="20"/>
              </w:rPr>
              <w:t>3,53</w:t>
            </w:r>
          </w:p>
        </w:tc>
        <w:tc>
          <w:tcPr>
            <w:tcW w:w="332" w:type="pct"/>
            <w:gridSpan w:val="5"/>
            <w:shd w:val="clear" w:color="000000" w:fill="FFFFFF"/>
            <w:vAlign w:val="center"/>
            <w:hideMark/>
          </w:tcPr>
          <w:p w:rsidR="00BF37CB" w:rsidRPr="00AA657C" w:rsidRDefault="00BF37CB" w:rsidP="0015153A">
            <w:pPr>
              <w:jc w:val="center"/>
              <w:rPr>
                <w:sz w:val="20"/>
                <w:szCs w:val="20"/>
              </w:rPr>
            </w:pPr>
            <w:r>
              <w:rPr>
                <w:sz w:val="20"/>
                <w:szCs w:val="20"/>
              </w:rPr>
              <w:t>3.0095</w:t>
            </w:r>
          </w:p>
        </w:tc>
        <w:tc>
          <w:tcPr>
            <w:tcW w:w="1063" w:type="pct"/>
            <w:gridSpan w:val="11"/>
            <w:shd w:val="clear" w:color="auto" w:fill="auto"/>
            <w:vAlign w:val="center"/>
            <w:hideMark/>
          </w:tcPr>
          <w:p w:rsidR="00C456E4" w:rsidRPr="00AA657C" w:rsidRDefault="00C456E4" w:rsidP="0015153A">
            <w:pPr>
              <w:jc w:val="center"/>
              <w:rPr>
                <w:sz w:val="20"/>
                <w:szCs w:val="20"/>
              </w:rPr>
            </w:pPr>
            <w:r w:rsidRPr="00AA657C">
              <w:rPr>
                <w:sz w:val="20"/>
                <w:szCs w:val="20"/>
              </w:rPr>
              <w:t>obliczenia własne na podstawie GUS</w:t>
            </w:r>
          </w:p>
        </w:tc>
      </w:tr>
      <w:tr w:rsidR="00C456E4" w:rsidRPr="00C456E4" w:rsidTr="0015153A">
        <w:trPr>
          <w:trHeight w:val="531"/>
        </w:trPr>
        <w:tc>
          <w:tcPr>
            <w:tcW w:w="1011" w:type="pct"/>
            <w:gridSpan w:val="11"/>
          </w:tcPr>
          <w:p w:rsidR="00C456E4" w:rsidRPr="00AA657C" w:rsidRDefault="00C456E4" w:rsidP="0015153A">
            <w:pPr>
              <w:jc w:val="center"/>
              <w:rPr>
                <w:i/>
                <w:iCs/>
                <w:sz w:val="20"/>
                <w:szCs w:val="20"/>
              </w:rPr>
            </w:pPr>
          </w:p>
        </w:tc>
        <w:tc>
          <w:tcPr>
            <w:tcW w:w="1478" w:type="pct"/>
            <w:gridSpan w:val="5"/>
            <w:shd w:val="clear" w:color="auto" w:fill="FFFFCC"/>
            <w:vAlign w:val="center"/>
            <w:hideMark/>
          </w:tcPr>
          <w:p w:rsidR="00C456E4" w:rsidRPr="00AA657C" w:rsidRDefault="00C456E4" w:rsidP="0015153A">
            <w:pPr>
              <w:jc w:val="center"/>
              <w:rPr>
                <w:i/>
                <w:iCs/>
                <w:sz w:val="20"/>
                <w:szCs w:val="20"/>
              </w:rPr>
            </w:pPr>
            <w:r w:rsidRPr="00AA657C">
              <w:rPr>
                <w:i/>
                <w:iCs/>
                <w:sz w:val="20"/>
                <w:szCs w:val="20"/>
              </w:rPr>
              <w:t>Wskaźniki rezultatu dla celów szczegół</w:t>
            </w:r>
            <w:r w:rsidRPr="00AA657C">
              <w:rPr>
                <w:i/>
                <w:iCs/>
                <w:sz w:val="20"/>
                <w:szCs w:val="20"/>
              </w:rPr>
              <w:t>o</w:t>
            </w:r>
            <w:r w:rsidRPr="00AA657C">
              <w:rPr>
                <w:i/>
                <w:iCs/>
                <w:sz w:val="20"/>
                <w:szCs w:val="20"/>
              </w:rPr>
              <w:t>wych</w:t>
            </w:r>
          </w:p>
        </w:tc>
        <w:tc>
          <w:tcPr>
            <w:tcW w:w="418" w:type="pct"/>
            <w:shd w:val="clear" w:color="auto" w:fill="FFFFCC"/>
            <w:vAlign w:val="center"/>
            <w:hideMark/>
          </w:tcPr>
          <w:p w:rsidR="00C456E4" w:rsidRPr="00AA657C" w:rsidRDefault="00C456E4" w:rsidP="0015153A">
            <w:pPr>
              <w:jc w:val="center"/>
              <w:rPr>
                <w:i/>
                <w:iCs/>
                <w:sz w:val="20"/>
                <w:szCs w:val="20"/>
              </w:rPr>
            </w:pPr>
            <w:r w:rsidRPr="00AA657C">
              <w:rPr>
                <w:i/>
                <w:iCs/>
                <w:sz w:val="20"/>
                <w:szCs w:val="20"/>
              </w:rPr>
              <w:t>Jednos</w:t>
            </w:r>
            <w:r w:rsidRPr="00AA657C">
              <w:rPr>
                <w:i/>
                <w:iCs/>
                <w:sz w:val="20"/>
                <w:szCs w:val="20"/>
              </w:rPr>
              <w:t>t</w:t>
            </w:r>
            <w:r w:rsidRPr="00AA657C">
              <w:rPr>
                <w:i/>
                <w:iCs/>
                <w:sz w:val="20"/>
                <w:szCs w:val="20"/>
              </w:rPr>
              <w:t xml:space="preserve">ka miary </w:t>
            </w:r>
          </w:p>
        </w:tc>
        <w:tc>
          <w:tcPr>
            <w:tcW w:w="698" w:type="pct"/>
            <w:gridSpan w:val="4"/>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stan początkowy 2013 r.</w:t>
            </w:r>
          </w:p>
        </w:tc>
        <w:tc>
          <w:tcPr>
            <w:tcW w:w="332" w:type="pct"/>
            <w:gridSpan w:val="5"/>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1063" w:type="pct"/>
            <w:gridSpan w:val="11"/>
            <w:shd w:val="clear" w:color="auto" w:fill="FFFFCC"/>
            <w:vAlign w:val="center"/>
            <w:hideMark/>
          </w:tcPr>
          <w:p w:rsidR="00C456E4" w:rsidRPr="00AA657C" w:rsidRDefault="00C456E4" w:rsidP="0015153A">
            <w:pPr>
              <w:jc w:val="center"/>
              <w:rPr>
                <w:i/>
                <w:iCs/>
                <w:sz w:val="20"/>
                <w:szCs w:val="20"/>
              </w:rPr>
            </w:pPr>
            <w:r w:rsidRPr="00AA657C">
              <w:rPr>
                <w:i/>
                <w:iCs/>
                <w:sz w:val="20"/>
                <w:szCs w:val="20"/>
              </w:rPr>
              <w:t>Źródło danych/sposób pomiaru</w:t>
            </w:r>
          </w:p>
        </w:tc>
      </w:tr>
      <w:tr w:rsidR="00B339C6" w:rsidRPr="00C456E4" w:rsidTr="0015153A">
        <w:trPr>
          <w:trHeight w:val="211"/>
        </w:trPr>
        <w:tc>
          <w:tcPr>
            <w:tcW w:w="195" w:type="pct"/>
            <w:gridSpan w:val="3"/>
            <w:shd w:val="clear" w:color="auto" w:fill="auto"/>
            <w:vAlign w:val="center"/>
            <w:hideMark/>
          </w:tcPr>
          <w:p w:rsidR="00B339C6" w:rsidRPr="00AA657C" w:rsidRDefault="00B339C6" w:rsidP="00B339C6">
            <w:pPr>
              <w:rPr>
                <w:sz w:val="20"/>
                <w:szCs w:val="20"/>
              </w:rPr>
            </w:pPr>
            <w:r w:rsidRPr="00AA657C">
              <w:rPr>
                <w:sz w:val="20"/>
                <w:szCs w:val="20"/>
              </w:rPr>
              <w:t>w2.1</w:t>
            </w:r>
          </w:p>
        </w:tc>
        <w:tc>
          <w:tcPr>
            <w:tcW w:w="2294" w:type="pct"/>
            <w:gridSpan w:val="13"/>
            <w:vAlign w:val="center"/>
          </w:tcPr>
          <w:p w:rsidR="00B339C6" w:rsidRPr="00AA657C" w:rsidRDefault="00B339C6" w:rsidP="00B339C6">
            <w:pPr>
              <w:rPr>
                <w:color w:val="00B050"/>
                <w:sz w:val="20"/>
                <w:szCs w:val="20"/>
              </w:rPr>
            </w:pPr>
            <w:r w:rsidRPr="00AA657C">
              <w:rPr>
                <w:color w:val="00B050"/>
                <w:sz w:val="20"/>
                <w:szCs w:val="20"/>
              </w:rPr>
              <w:t>Wzrost liczby osób  korzyst</w:t>
            </w:r>
            <w:r w:rsidRPr="00AA657C">
              <w:rPr>
                <w:color w:val="00B050"/>
                <w:sz w:val="20"/>
                <w:szCs w:val="20"/>
              </w:rPr>
              <w:t>a</w:t>
            </w:r>
            <w:r w:rsidRPr="00AA657C">
              <w:rPr>
                <w:color w:val="00B050"/>
                <w:sz w:val="20"/>
                <w:szCs w:val="20"/>
              </w:rPr>
              <w:t>jących z miejsc integracji</w:t>
            </w:r>
          </w:p>
        </w:tc>
        <w:tc>
          <w:tcPr>
            <w:tcW w:w="418" w:type="pct"/>
            <w:shd w:val="clear" w:color="auto" w:fill="auto"/>
          </w:tcPr>
          <w:p w:rsidR="00B339C6" w:rsidRPr="00AA657C" w:rsidRDefault="00B339C6" w:rsidP="00B339C6">
            <w:pPr>
              <w:jc w:val="center"/>
              <w:rPr>
                <w:sz w:val="20"/>
                <w:szCs w:val="20"/>
              </w:rPr>
            </w:pPr>
            <w:r w:rsidRPr="00AA657C">
              <w:rPr>
                <w:sz w:val="20"/>
                <w:szCs w:val="20"/>
              </w:rPr>
              <w:t>os</w:t>
            </w:r>
          </w:p>
        </w:tc>
        <w:tc>
          <w:tcPr>
            <w:tcW w:w="698"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332" w:type="pct"/>
            <w:gridSpan w:val="5"/>
            <w:shd w:val="clear" w:color="auto" w:fill="auto"/>
            <w:vAlign w:val="center"/>
          </w:tcPr>
          <w:p w:rsidR="00B339C6" w:rsidRPr="00A95C1A" w:rsidRDefault="00AA7472" w:rsidP="00B339C6">
            <w:pPr>
              <w:jc w:val="center"/>
              <w:rPr>
                <w:sz w:val="20"/>
                <w:szCs w:val="20"/>
              </w:rPr>
            </w:pPr>
            <w:r>
              <w:rPr>
                <w:sz w:val="20"/>
                <w:szCs w:val="20"/>
              </w:rPr>
              <w:t>2000</w:t>
            </w:r>
          </w:p>
        </w:tc>
        <w:tc>
          <w:tcPr>
            <w:tcW w:w="1063" w:type="pct"/>
            <w:gridSpan w:val="11"/>
            <w:shd w:val="clear" w:color="auto" w:fill="auto"/>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243"/>
        </w:trPr>
        <w:tc>
          <w:tcPr>
            <w:tcW w:w="195" w:type="pct"/>
            <w:gridSpan w:val="3"/>
            <w:shd w:val="clear" w:color="auto" w:fill="auto"/>
            <w:vAlign w:val="center"/>
            <w:hideMark/>
          </w:tcPr>
          <w:p w:rsidR="00B339C6" w:rsidRPr="00AA657C" w:rsidRDefault="00B339C6" w:rsidP="00B339C6">
            <w:pPr>
              <w:rPr>
                <w:sz w:val="20"/>
                <w:szCs w:val="20"/>
              </w:rPr>
            </w:pPr>
            <w:r w:rsidRPr="00AA657C">
              <w:rPr>
                <w:sz w:val="20"/>
                <w:szCs w:val="20"/>
              </w:rPr>
              <w:t>w2.2</w:t>
            </w:r>
          </w:p>
        </w:tc>
        <w:tc>
          <w:tcPr>
            <w:tcW w:w="2294" w:type="pct"/>
            <w:gridSpan w:val="13"/>
            <w:vAlign w:val="center"/>
          </w:tcPr>
          <w:p w:rsidR="00B339C6" w:rsidRPr="00AA657C" w:rsidRDefault="00B339C6" w:rsidP="00B339C6">
            <w:pPr>
              <w:rPr>
                <w:color w:val="00B050"/>
                <w:sz w:val="20"/>
                <w:szCs w:val="20"/>
              </w:rPr>
            </w:pPr>
            <w:r w:rsidRPr="00AA657C">
              <w:rPr>
                <w:color w:val="00B050"/>
                <w:sz w:val="20"/>
                <w:szCs w:val="20"/>
              </w:rPr>
              <w:t>Wzrost liczby uczestników imprez o charakterze kulturalnym i rekreacy</w:t>
            </w:r>
            <w:r w:rsidRPr="00AA657C">
              <w:rPr>
                <w:color w:val="00B050"/>
                <w:sz w:val="20"/>
                <w:szCs w:val="20"/>
              </w:rPr>
              <w:t>j</w:t>
            </w:r>
            <w:r w:rsidRPr="00AA657C">
              <w:rPr>
                <w:color w:val="00B050"/>
                <w:sz w:val="20"/>
                <w:szCs w:val="20"/>
              </w:rPr>
              <w:t>nym</w:t>
            </w:r>
          </w:p>
        </w:tc>
        <w:tc>
          <w:tcPr>
            <w:tcW w:w="418" w:type="pct"/>
            <w:shd w:val="clear" w:color="auto" w:fill="auto"/>
          </w:tcPr>
          <w:p w:rsidR="00B339C6" w:rsidRPr="00AA657C" w:rsidRDefault="00B339C6" w:rsidP="00B339C6">
            <w:pPr>
              <w:jc w:val="center"/>
              <w:rPr>
                <w:sz w:val="20"/>
                <w:szCs w:val="20"/>
              </w:rPr>
            </w:pPr>
            <w:r w:rsidRPr="00AA657C">
              <w:rPr>
                <w:sz w:val="20"/>
                <w:szCs w:val="20"/>
              </w:rPr>
              <w:t>os</w:t>
            </w:r>
          </w:p>
        </w:tc>
        <w:tc>
          <w:tcPr>
            <w:tcW w:w="698"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332" w:type="pct"/>
            <w:gridSpan w:val="5"/>
            <w:shd w:val="clear" w:color="auto" w:fill="auto"/>
            <w:vAlign w:val="center"/>
          </w:tcPr>
          <w:p w:rsidR="00B339C6" w:rsidRPr="00A95C1A" w:rsidRDefault="00B339C6" w:rsidP="00B339C6">
            <w:pPr>
              <w:jc w:val="center"/>
              <w:rPr>
                <w:sz w:val="20"/>
                <w:szCs w:val="20"/>
              </w:rPr>
            </w:pPr>
            <w:r>
              <w:rPr>
                <w:sz w:val="20"/>
                <w:szCs w:val="20"/>
              </w:rPr>
              <w:t>850</w:t>
            </w:r>
          </w:p>
        </w:tc>
        <w:tc>
          <w:tcPr>
            <w:tcW w:w="1063" w:type="pct"/>
            <w:gridSpan w:val="11"/>
            <w:shd w:val="clear" w:color="auto" w:fill="auto"/>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269"/>
        </w:trPr>
        <w:tc>
          <w:tcPr>
            <w:tcW w:w="195" w:type="pct"/>
            <w:gridSpan w:val="3"/>
            <w:shd w:val="clear" w:color="auto" w:fill="auto"/>
            <w:vAlign w:val="center"/>
            <w:hideMark/>
          </w:tcPr>
          <w:p w:rsidR="00B339C6" w:rsidRPr="00AA657C" w:rsidRDefault="00B339C6" w:rsidP="00B339C6">
            <w:pPr>
              <w:rPr>
                <w:sz w:val="20"/>
                <w:szCs w:val="20"/>
              </w:rPr>
            </w:pPr>
            <w:r w:rsidRPr="00AA657C">
              <w:rPr>
                <w:sz w:val="20"/>
                <w:szCs w:val="20"/>
              </w:rPr>
              <w:t>w2.3</w:t>
            </w:r>
          </w:p>
        </w:tc>
        <w:tc>
          <w:tcPr>
            <w:tcW w:w="2294" w:type="pct"/>
            <w:gridSpan w:val="13"/>
            <w:vAlign w:val="center"/>
          </w:tcPr>
          <w:p w:rsidR="00B339C6" w:rsidRPr="00AA657C" w:rsidRDefault="00B339C6" w:rsidP="00B339C6">
            <w:pPr>
              <w:rPr>
                <w:color w:val="00B050"/>
                <w:sz w:val="20"/>
                <w:szCs w:val="20"/>
              </w:rPr>
            </w:pPr>
            <w:r w:rsidRPr="00AA657C">
              <w:rPr>
                <w:color w:val="00B050"/>
                <w:sz w:val="20"/>
                <w:szCs w:val="20"/>
              </w:rPr>
              <w:t>Wzrost liczy osób korzystających z materialnego oraz niematerialnego lokalnego dziedzi</w:t>
            </w:r>
            <w:r w:rsidRPr="00AA657C">
              <w:rPr>
                <w:color w:val="00B050"/>
                <w:sz w:val="20"/>
                <w:szCs w:val="20"/>
              </w:rPr>
              <w:t>c</w:t>
            </w:r>
            <w:r w:rsidRPr="00AA657C">
              <w:rPr>
                <w:color w:val="00B050"/>
                <w:sz w:val="20"/>
                <w:szCs w:val="20"/>
              </w:rPr>
              <w:t>twa kulturowego</w:t>
            </w:r>
          </w:p>
        </w:tc>
        <w:tc>
          <w:tcPr>
            <w:tcW w:w="418" w:type="pct"/>
            <w:shd w:val="clear" w:color="auto" w:fill="auto"/>
            <w:vAlign w:val="center"/>
          </w:tcPr>
          <w:p w:rsidR="00B339C6" w:rsidRPr="00AA657C" w:rsidRDefault="00B339C6" w:rsidP="00B339C6">
            <w:pPr>
              <w:jc w:val="center"/>
              <w:rPr>
                <w:sz w:val="20"/>
                <w:szCs w:val="20"/>
              </w:rPr>
            </w:pPr>
            <w:r w:rsidRPr="00AA657C">
              <w:rPr>
                <w:sz w:val="20"/>
                <w:szCs w:val="20"/>
              </w:rPr>
              <w:t>os.</w:t>
            </w:r>
          </w:p>
        </w:tc>
        <w:tc>
          <w:tcPr>
            <w:tcW w:w="698"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332" w:type="pct"/>
            <w:gridSpan w:val="5"/>
            <w:shd w:val="clear" w:color="auto" w:fill="auto"/>
            <w:vAlign w:val="center"/>
          </w:tcPr>
          <w:p w:rsidR="00B339C6" w:rsidRPr="00A95C1A" w:rsidRDefault="00B339C6" w:rsidP="00B339C6">
            <w:pPr>
              <w:jc w:val="center"/>
              <w:rPr>
                <w:sz w:val="20"/>
                <w:szCs w:val="20"/>
              </w:rPr>
            </w:pPr>
            <w:r>
              <w:rPr>
                <w:sz w:val="20"/>
                <w:szCs w:val="20"/>
              </w:rPr>
              <w:t>200</w:t>
            </w:r>
          </w:p>
        </w:tc>
        <w:tc>
          <w:tcPr>
            <w:tcW w:w="1063" w:type="pct"/>
            <w:gridSpan w:val="11"/>
            <w:shd w:val="clear" w:color="auto" w:fill="auto"/>
            <w:vAlign w:val="center"/>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283"/>
        </w:trPr>
        <w:tc>
          <w:tcPr>
            <w:tcW w:w="195" w:type="pct"/>
            <w:gridSpan w:val="3"/>
            <w:shd w:val="clear" w:color="auto" w:fill="auto"/>
            <w:vAlign w:val="center"/>
            <w:hideMark/>
          </w:tcPr>
          <w:p w:rsidR="00B339C6" w:rsidRPr="00AA657C" w:rsidRDefault="00B339C6" w:rsidP="00B339C6">
            <w:pPr>
              <w:rPr>
                <w:sz w:val="20"/>
                <w:szCs w:val="20"/>
              </w:rPr>
            </w:pPr>
            <w:r w:rsidRPr="00AA657C">
              <w:rPr>
                <w:sz w:val="20"/>
                <w:szCs w:val="20"/>
              </w:rPr>
              <w:t>w2.4</w:t>
            </w:r>
          </w:p>
        </w:tc>
        <w:tc>
          <w:tcPr>
            <w:tcW w:w="2294" w:type="pct"/>
            <w:gridSpan w:val="13"/>
            <w:vAlign w:val="center"/>
          </w:tcPr>
          <w:p w:rsidR="00B339C6" w:rsidRPr="00AA657C" w:rsidRDefault="00B339C6" w:rsidP="00B339C6">
            <w:pPr>
              <w:rPr>
                <w:color w:val="00B050"/>
                <w:sz w:val="20"/>
                <w:szCs w:val="20"/>
              </w:rPr>
            </w:pPr>
            <w:r w:rsidRPr="00AA657C">
              <w:rPr>
                <w:color w:val="00B050"/>
                <w:sz w:val="20"/>
                <w:szCs w:val="20"/>
              </w:rPr>
              <w:t>Liczba osób które nabyły umiejętności w zakresie aktywności społec</w:t>
            </w:r>
            <w:r w:rsidRPr="00AA657C">
              <w:rPr>
                <w:color w:val="00B050"/>
                <w:sz w:val="20"/>
                <w:szCs w:val="20"/>
              </w:rPr>
              <w:t>z</w:t>
            </w:r>
            <w:r w:rsidRPr="00AA657C">
              <w:rPr>
                <w:color w:val="00B050"/>
                <w:sz w:val="20"/>
                <w:szCs w:val="20"/>
              </w:rPr>
              <w:t>no-zawodowej</w:t>
            </w:r>
          </w:p>
        </w:tc>
        <w:tc>
          <w:tcPr>
            <w:tcW w:w="418" w:type="pct"/>
            <w:shd w:val="clear" w:color="auto" w:fill="auto"/>
            <w:vAlign w:val="center"/>
          </w:tcPr>
          <w:p w:rsidR="00B339C6" w:rsidRPr="00AA657C" w:rsidRDefault="00B339C6" w:rsidP="00B339C6">
            <w:pPr>
              <w:jc w:val="center"/>
              <w:rPr>
                <w:sz w:val="20"/>
                <w:szCs w:val="20"/>
              </w:rPr>
            </w:pPr>
            <w:r w:rsidRPr="00AA657C">
              <w:rPr>
                <w:sz w:val="20"/>
                <w:szCs w:val="20"/>
              </w:rPr>
              <w:t>os.</w:t>
            </w:r>
          </w:p>
        </w:tc>
        <w:tc>
          <w:tcPr>
            <w:tcW w:w="698"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332" w:type="pct"/>
            <w:gridSpan w:val="5"/>
            <w:shd w:val="clear" w:color="000000" w:fill="FFFFFF"/>
            <w:vAlign w:val="center"/>
          </w:tcPr>
          <w:p w:rsidR="00B339C6" w:rsidRPr="00A95C1A" w:rsidRDefault="00B339C6" w:rsidP="00B339C6">
            <w:pPr>
              <w:jc w:val="center"/>
              <w:rPr>
                <w:sz w:val="20"/>
                <w:szCs w:val="20"/>
              </w:rPr>
            </w:pPr>
            <w:r>
              <w:rPr>
                <w:sz w:val="20"/>
                <w:szCs w:val="20"/>
              </w:rPr>
              <w:t>120</w:t>
            </w:r>
          </w:p>
        </w:tc>
        <w:tc>
          <w:tcPr>
            <w:tcW w:w="1063" w:type="pct"/>
            <w:gridSpan w:val="11"/>
            <w:shd w:val="clear" w:color="auto" w:fill="auto"/>
            <w:vAlign w:val="center"/>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564"/>
        </w:trPr>
        <w:tc>
          <w:tcPr>
            <w:tcW w:w="195" w:type="pct"/>
            <w:gridSpan w:val="3"/>
            <w:shd w:val="clear" w:color="auto" w:fill="auto"/>
            <w:vAlign w:val="center"/>
            <w:hideMark/>
          </w:tcPr>
          <w:p w:rsidR="00B339C6" w:rsidRPr="00AA657C" w:rsidRDefault="00B339C6" w:rsidP="00B339C6">
            <w:pPr>
              <w:rPr>
                <w:sz w:val="20"/>
                <w:szCs w:val="20"/>
              </w:rPr>
            </w:pPr>
            <w:r w:rsidRPr="00AA657C">
              <w:rPr>
                <w:sz w:val="20"/>
                <w:szCs w:val="20"/>
              </w:rPr>
              <w:t>w2.5</w:t>
            </w:r>
          </w:p>
        </w:tc>
        <w:tc>
          <w:tcPr>
            <w:tcW w:w="2294" w:type="pct"/>
            <w:gridSpan w:val="13"/>
            <w:vAlign w:val="center"/>
          </w:tcPr>
          <w:p w:rsidR="00B339C6" w:rsidRPr="00AA657C" w:rsidRDefault="00B339C6" w:rsidP="00B339C6">
            <w:pPr>
              <w:rPr>
                <w:color w:val="00B050"/>
                <w:sz w:val="20"/>
                <w:szCs w:val="20"/>
              </w:rPr>
            </w:pPr>
            <w:r w:rsidRPr="00AA657C">
              <w:rPr>
                <w:color w:val="00B050"/>
                <w:sz w:val="20"/>
                <w:szCs w:val="20"/>
              </w:rPr>
              <w:t>Liczba osób, w tym z grup defaworyzowanych, którzy nabyli wiedzę i doświadcz</w:t>
            </w:r>
            <w:r w:rsidRPr="00AA657C">
              <w:rPr>
                <w:color w:val="00B050"/>
                <w:sz w:val="20"/>
                <w:szCs w:val="20"/>
              </w:rPr>
              <w:t>e</w:t>
            </w:r>
            <w:r w:rsidRPr="00AA657C">
              <w:rPr>
                <w:color w:val="00B050"/>
                <w:sz w:val="20"/>
                <w:szCs w:val="20"/>
              </w:rPr>
              <w:t>nie w z</w:t>
            </w:r>
            <w:r w:rsidRPr="00AA657C">
              <w:rPr>
                <w:color w:val="00B050"/>
                <w:sz w:val="20"/>
                <w:szCs w:val="20"/>
              </w:rPr>
              <w:t>a</w:t>
            </w:r>
            <w:r w:rsidRPr="00AA657C">
              <w:rPr>
                <w:color w:val="00B050"/>
                <w:sz w:val="20"/>
                <w:szCs w:val="20"/>
              </w:rPr>
              <w:t>kresie rozwoju lokalnego.</w:t>
            </w:r>
          </w:p>
        </w:tc>
        <w:tc>
          <w:tcPr>
            <w:tcW w:w="418" w:type="pct"/>
            <w:shd w:val="clear" w:color="auto" w:fill="auto"/>
            <w:vAlign w:val="center"/>
          </w:tcPr>
          <w:p w:rsidR="00B339C6" w:rsidRPr="00AA657C" w:rsidRDefault="00B339C6" w:rsidP="00B339C6">
            <w:pPr>
              <w:jc w:val="center"/>
              <w:rPr>
                <w:sz w:val="20"/>
                <w:szCs w:val="20"/>
              </w:rPr>
            </w:pPr>
            <w:r w:rsidRPr="00AA657C">
              <w:rPr>
                <w:sz w:val="20"/>
                <w:szCs w:val="20"/>
              </w:rPr>
              <w:t>os.</w:t>
            </w:r>
          </w:p>
        </w:tc>
        <w:tc>
          <w:tcPr>
            <w:tcW w:w="698"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332" w:type="pct"/>
            <w:gridSpan w:val="5"/>
            <w:shd w:val="clear" w:color="000000" w:fill="FFFFFF"/>
            <w:vAlign w:val="center"/>
          </w:tcPr>
          <w:p w:rsidR="00B339C6" w:rsidRPr="00EF36DC" w:rsidRDefault="0076582D" w:rsidP="00B339C6">
            <w:pPr>
              <w:jc w:val="center"/>
              <w:rPr>
                <w:sz w:val="20"/>
                <w:szCs w:val="20"/>
              </w:rPr>
            </w:pPr>
            <w:r w:rsidRPr="00EF36DC">
              <w:rPr>
                <w:sz w:val="20"/>
                <w:szCs w:val="20"/>
              </w:rPr>
              <w:t>2500</w:t>
            </w:r>
          </w:p>
        </w:tc>
        <w:tc>
          <w:tcPr>
            <w:tcW w:w="1063" w:type="pct"/>
            <w:gridSpan w:val="11"/>
            <w:shd w:val="clear" w:color="auto" w:fill="auto"/>
            <w:vAlign w:val="center"/>
          </w:tcPr>
          <w:p w:rsidR="00B339C6" w:rsidRPr="00AA657C" w:rsidRDefault="00B339C6" w:rsidP="00B339C6">
            <w:pPr>
              <w:jc w:val="center"/>
              <w:rPr>
                <w:sz w:val="20"/>
                <w:szCs w:val="20"/>
              </w:rPr>
            </w:pPr>
            <w:r w:rsidRPr="00AA657C">
              <w:rPr>
                <w:sz w:val="20"/>
                <w:szCs w:val="20"/>
              </w:rPr>
              <w:t>Dane LGD</w:t>
            </w:r>
          </w:p>
        </w:tc>
      </w:tr>
      <w:tr w:rsidR="00C456E4" w:rsidRPr="00C456E4" w:rsidTr="00C46F5E">
        <w:trPr>
          <w:trHeight w:val="225"/>
        </w:trPr>
        <w:tc>
          <w:tcPr>
            <w:tcW w:w="892" w:type="pct"/>
            <w:gridSpan w:val="8"/>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Przedsięwzięcia</w:t>
            </w:r>
          </w:p>
        </w:tc>
        <w:tc>
          <w:tcPr>
            <w:tcW w:w="450" w:type="pct"/>
            <w:gridSpan w:val="6"/>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Grupy doc</w:t>
            </w:r>
            <w:r w:rsidRPr="00AA657C">
              <w:rPr>
                <w:color w:val="000000"/>
                <w:sz w:val="20"/>
                <w:szCs w:val="20"/>
              </w:rPr>
              <w:t>e</w:t>
            </w:r>
            <w:r w:rsidRPr="00AA657C">
              <w:rPr>
                <w:color w:val="000000"/>
                <w:sz w:val="20"/>
                <w:szCs w:val="20"/>
              </w:rPr>
              <w:t>lowe</w:t>
            </w:r>
          </w:p>
        </w:tc>
        <w:tc>
          <w:tcPr>
            <w:tcW w:w="1147" w:type="pct"/>
            <w:gridSpan w:val="2"/>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 xml:space="preserve"> Sposób realizacji (konkurs, projekt gra</w:t>
            </w:r>
            <w:r w:rsidRPr="00AA657C">
              <w:rPr>
                <w:color w:val="000000"/>
                <w:sz w:val="20"/>
                <w:szCs w:val="20"/>
              </w:rPr>
              <w:t>n</w:t>
            </w:r>
            <w:r w:rsidRPr="00AA657C">
              <w:rPr>
                <w:color w:val="000000"/>
                <w:sz w:val="20"/>
                <w:szCs w:val="20"/>
              </w:rPr>
              <w:t>towy, operacja własna, projekt współpr</w:t>
            </w:r>
            <w:r w:rsidRPr="00AA657C">
              <w:rPr>
                <w:color w:val="000000"/>
                <w:sz w:val="20"/>
                <w:szCs w:val="20"/>
              </w:rPr>
              <w:t>a</w:t>
            </w:r>
            <w:r w:rsidRPr="00AA657C">
              <w:rPr>
                <w:color w:val="000000"/>
                <w:sz w:val="20"/>
                <w:szCs w:val="20"/>
              </w:rPr>
              <w:t>cy, aktyw</w:t>
            </w:r>
            <w:r w:rsidRPr="00AA657C">
              <w:rPr>
                <w:color w:val="000000"/>
                <w:sz w:val="20"/>
                <w:szCs w:val="20"/>
              </w:rPr>
              <w:t>i</w:t>
            </w:r>
            <w:r w:rsidRPr="00AA657C">
              <w:rPr>
                <w:color w:val="000000"/>
                <w:sz w:val="20"/>
                <w:szCs w:val="20"/>
              </w:rPr>
              <w:t>zacja itp.)</w:t>
            </w:r>
          </w:p>
        </w:tc>
        <w:tc>
          <w:tcPr>
            <w:tcW w:w="2511" w:type="pct"/>
            <w:gridSpan w:val="21"/>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Wskaźniki produktu</w:t>
            </w:r>
          </w:p>
        </w:tc>
      </w:tr>
      <w:tr w:rsidR="00C456E4" w:rsidRPr="00C456E4" w:rsidTr="00C46F5E">
        <w:trPr>
          <w:trHeight w:val="225"/>
        </w:trPr>
        <w:tc>
          <w:tcPr>
            <w:tcW w:w="892" w:type="pct"/>
            <w:gridSpan w:val="8"/>
            <w:vMerge/>
            <w:shd w:val="clear" w:color="auto" w:fill="FBD4B4"/>
            <w:vAlign w:val="center"/>
            <w:hideMark/>
          </w:tcPr>
          <w:p w:rsidR="00C456E4" w:rsidRPr="00AA657C" w:rsidRDefault="00C456E4" w:rsidP="0015153A">
            <w:pPr>
              <w:rPr>
                <w:color w:val="000000"/>
                <w:sz w:val="20"/>
                <w:szCs w:val="20"/>
              </w:rPr>
            </w:pPr>
          </w:p>
        </w:tc>
        <w:tc>
          <w:tcPr>
            <w:tcW w:w="450" w:type="pct"/>
            <w:gridSpan w:val="6"/>
            <w:vMerge/>
            <w:shd w:val="clear" w:color="auto" w:fill="FBD4B4"/>
            <w:vAlign w:val="center"/>
            <w:hideMark/>
          </w:tcPr>
          <w:p w:rsidR="00C456E4" w:rsidRPr="00AA657C" w:rsidRDefault="00C456E4" w:rsidP="0015153A">
            <w:pPr>
              <w:rPr>
                <w:color w:val="000000"/>
                <w:sz w:val="20"/>
                <w:szCs w:val="20"/>
              </w:rPr>
            </w:pPr>
          </w:p>
        </w:tc>
        <w:tc>
          <w:tcPr>
            <w:tcW w:w="1147" w:type="pct"/>
            <w:gridSpan w:val="2"/>
            <w:vMerge/>
            <w:shd w:val="clear" w:color="auto" w:fill="FBD4B4"/>
            <w:vAlign w:val="center"/>
            <w:hideMark/>
          </w:tcPr>
          <w:p w:rsidR="00C456E4" w:rsidRPr="00AA657C" w:rsidRDefault="00C456E4" w:rsidP="0015153A">
            <w:pPr>
              <w:rPr>
                <w:color w:val="000000"/>
                <w:sz w:val="20"/>
                <w:szCs w:val="20"/>
              </w:rPr>
            </w:pPr>
          </w:p>
        </w:tc>
        <w:tc>
          <w:tcPr>
            <w:tcW w:w="1209" w:type="pct"/>
            <w:gridSpan w:val="6"/>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Nazwa</w:t>
            </w:r>
          </w:p>
        </w:tc>
        <w:tc>
          <w:tcPr>
            <w:tcW w:w="252" w:type="pct"/>
            <w:gridSpan w:val="5"/>
            <w:vMerge w:val="restart"/>
            <w:shd w:val="clear" w:color="auto" w:fill="FBD4B4"/>
            <w:vAlign w:val="center"/>
            <w:hideMark/>
          </w:tcPr>
          <w:p w:rsidR="00C456E4" w:rsidRPr="00AA657C" w:rsidRDefault="00C456E4" w:rsidP="0015153A">
            <w:pPr>
              <w:jc w:val="center"/>
              <w:rPr>
                <w:sz w:val="20"/>
                <w:szCs w:val="20"/>
              </w:rPr>
            </w:pPr>
            <w:r w:rsidRPr="00AA657C">
              <w:rPr>
                <w:sz w:val="20"/>
                <w:szCs w:val="20"/>
              </w:rPr>
              <w:t>Je</w:t>
            </w:r>
            <w:r w:rsidRPr="00AA657C">
              <w:rPr>
                <w:sz w:val="20"/>
                <w:szCs w:val="20"/>
              </w:rPr>
              <w:t>d</w:t>
            </w:r>
            <w:r w:rsidRPr="00AA657C">
              <w:rPr>
                <w:sz w:val="20"/>
                <w:szCs w:val="20"/>
              </w:rPr>
              <w:t xml:space="preserve">nostka miary </w:t>
            </w:r>
          </w:p>
        </w:tc>
        <w:tc>
          <w:tcPr>
            <w:tcW w:w="678" w:type="pct"/>
            <w:gridSpan w:val="9"/>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Wartość</w:t>
            </w:r>
          </w:p>
        </w:tc>
        <w:tc>
          <w:tcPr>
            <w:tcW w:w="372" w:type="pct"/>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Źródło d</w:t>
            </w:r>
            <w:r w:rsidRPr="00AA657C">
              <w:rPr>
                <w:color w:val="000000"/>
                <w:sz w:val="20"/>
                <w:szCs w:val="20"/>
              </w:rPr>
              <w:t>a</w:t>
            </w:r>
            <w:r w:rsidRPr="00AA657C">
              <w:rPr>
                <w:color w:val="000000"/>
                <w:sz w:val="20"/>
                <w:szCs w:val="20"/>
              </w:rPr>
              <w:t>nych/sposób pomi</w:t>
            </w:r>
            <w:r w:rsidRPr="00AA657C">
              <w:rPr>
                <w:color w:val="000000"/>
                <w:sz w:val="20"/>
                <w:szCs w:val="20"/>
              </w:rPr>
              <w:t>a</w:t>
            </w:r>
            <w:r w:rsidRPr="00AA657C">
              <w:rPr>
                <w:color w:val="000000"/>
                <w:sz w:val="20"/>
                <w:szCs w:val="20"/>
              </w:rPr>
              <w:t>ru</w:t>
            </w:r>
          </w:p>
        </w:tc>
      </w:tr>
      <w:tr w:rsidR="00C456E4" w:rsidRPr="00C456E4" w:rsidTr="00C46F5E">
        <w:trPr>
          <w:trHeight w:val="549"/>
        </w:trPr>
        <w:tc>
          <w:tcPr>
            <w:tcW w:w="892" w:type="pct"/>
            <w:gridSpan w:val="8"/>
            <w:vMerge/>
            <w:vAlign w:val="center"/>
            <w:hideMark/>
          </w:tcPr>
          <w:p w:rsidR="00C456E4" w:rsidRPr="00AA657C" w:rsidRDefault="00C456E4" w:rsidP="0015153A">
            <w:pPr>
              <w:rPr>
                <w:color w:val="000000"/>
                <w:sz w:val="20"/>
                <w:szCs w:val="20"/>
              </w:rPr>
            </w:pPr>
          </w:p>
        </w:tc>
        <w:tc>
          <w:tcPr>
            <w:tcW w:w="450" w:type="pct"/>
            <w:gridSpan w:val="6"/>
            <w:vMerge/>
            <w:vAlign w:val="center"/>
            <w:hideMark/>
          </w:tcPr>
          <w:p w:rsidR="00C456E4" w:rsidRPr="00AA657C" w:rsidRDefault="00C456E4" w:rsidP="0015153A">
            <w:pPr>
              <w:rPr>
                <w:color w:val="000000"/>
                <w:sz w:val="20"/>
                <w:szCs w:val="20"/>
              </w:rPr>
            </w:pPr>
          </w:p>
        </w:tc>
        <w:tc>
          <w:tcPr>
            <w:tcW w:w="1147" w:type="pct"/>
            <w:gridSpan w:val="2"/>
            <w:vMerge/>
            <w:vAlign w:val="center"/>
            <w:hideMark/>
          </w:tcPr>
          <w:p w:rsidR="00C456E4" w:rsidRPr="00AA657C" w:rsidRDefault="00C456E4" w:rsidP="0015153A">
            <w:pPr>
              <w:rPr>
                <w:color w:val="000000"/>
                <w:sz w:val="20"/>
                <w:szCs w:val="20"/>
              </w:rPr>
            </w:pPr>
          </w:p>
        </w:tc>
        <w:tc>
          <w:tcPr>
            <w:tcW w:w="1209" w:type="pct"/>
            <w:gridSpan w:val="6"/>
            <w:vMerge/>
            <w:vAlign w:val="center"/>
            <w:hideMark/>
          </w:tcPr>
          <w:p w:rsidR="00C456E4" w:rsidRPr="00AA657C" w:rsidRDefault="00C456E4" w:rsidP="0015153A">
            <w:pPr>
              <w:rPr>
                <w:color w:val="000000"/>
                <w:sz w:val="20"/>
                <w:szCs w:val="20"/>
              </w:rPr>
            </w:pPr>
          </w:p>
        </w:tc>
        <w:tc>
          <w:tcPr>
            <w:tcW w:w="252" w:type="pct"/>
            <w:gridSpan w:val="5"/>
            <w:vMerge/>
            <w:vAlign w:val="center"/>
            <w:hideMark/>
          </w:tcPr>
          <w:p w:rsidR="00C456E4" w:rsidRPr="00AA657C" w:rsidRDefault="00C456E4" w:rsidP="0015153A">
            <w:pPr>
              <w:rPr>
                <w:sz w:val="20"/>
                <w:szCs w:val="20"/>
              </w:rPr>
            </w:pPr>
          </w:p>
        </w:tc>
        <w:tc>
          <w:tcPr>
            <w:tcW w:w="348" w:type="pct"/>
            <w:gridSpan w:val="5"/>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początk</w:t>
            </w:r>
            <w:r w:rsidRPr="00AA657C">
              <w:rPr>
                <w:color w:val="000000"/>
                <w:sz w:val="20"/>
                <w:szCs w:val="20"/>
              </w:rPr>
              <w:t>o</w:t>
            </w:r>
            <w:r w:rsidRPr="00AA657C">
              <w:rPr>
                <w:color w:val="000000"/>
                <w:sz w:val="20"/>
                <w:szCs w:val="20"/>
              </w:rPr>
              <w:t>wa 2013 r.</w:t>
            </w:r>
          </w:p>
        </w:tc>
        <w:tc>
          <w:tcPr>
            <w:tcW w:w="330" w:type="pct"/>
            <w:gridSpan w:val="4"/>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końc</w:t>
            </w:r>
            <w:r w:rsidRPr="00AA657C">
              <w:rPr>
                <w:color w:val="000000"/>
                <w:sz w:val="20"/>
                <w:szCs w:val="20"/>
              </w:rPr>
              <w:t>o</w:t>
            </w:r>
            <w:r w:rsidRPr="00AA657C">
              <w:rPr>
                <w:color w:val="000000"/>
                <w:sz w:val="20"/>
                <w:szCs w:val="20"/>
              </w:rPr>
              <w:t>wa 2023 r.</w:t>
            </w:r>
          </w:p>
        </w:tc>
        <w:tc>
          <w:tcPr>
            <w:tcW w:w="372" w:type="pct"/>
            <w:vMerge/>
            <w:vAlign w:val="center"/>
            <w:hideMark/>
          </w:tcPr>
          <w:p w:rsidR="00C456E4" w:rsidRPr="00AA657C" w:rsidRDefault="00C456E4" w:rsidP="0015153A">
            <w:pPr>
              <w:rPr>
                <w:color w:val="000000"/>
                <w:sz w:val="20"/>
                <w:szCs w:val="20"/>
              </w:rPr>
            </w:pPr>
          </w:p>
        </w:tc>
      </w:tr>
      <w:tr w:rsidR="00B339C6" w:rsidRPr="00C456E4" w:rsidTr="0015153A">
        <w:trPr>
          <w:trHeight w:val="253"/>
        </w:trPr>
        <w:tc>
          <w:tcPr>
            <w:tcW w:w="178" w:type="pct"/>
            <w:gridSpan w:val="2"/>
            <w:vMerge w:val="restart"/>
            <w:shd w:val="clear" w:color="auto" w:fill="auto"/>
            <w:vAlign w:val="center"/>
          </w:tcPr>
          <w:p w:rsidR="00B339C6" w:rsidRPr="00AA657C" w:rsidRDefault="00B339C6" w:rsidP="00B339C6">
            <w:pPr>
              <w:rPr>
                <w:sz w:val="20"/>
                <w:szCs w:val="20"/>
              </w:rPr>
            </w:pPr>
            <w:r w:rsidRPr="00AA657C">
              <w:rPr>
                <w:sz w:val="20"/>
                <w:szCs w:val="20"/>
              </w:rPr>
              <w:t>2.1.1</w:t>
            </w:r>
          </w:p>
          <w:p w:rsidR="00B339C6" w:rsidRPr="00AA657C" w:rsidRDefault="00B339C6" w:rsidP="00B339C6">
            <w:pPr>
              <w:rPr>
                <w:sz w:val="20"/>
                <w:szCs w:val="20"/>
              </w:rPr>
            </w:pPr>
          </w:p>
        </w:tc>
        <w:tc>
          <w:tcPr>
            <w:tcW w:w="714" w:type="pct"/>
            <w:gridSpan w:val="6"/>
            <w:vMerge w:val="restart"/>
            <w:shd w:val="clear" w:color="000000" w:fill="FFFFFF"/>
            <w:vAlign w:val="center"/>
            <w:hideMark/>
          </w:tcPr>
          <w:p w:rsidR="00B339C6" w:rsidRPr="00AA657C" w:rsidRDefault="00B339C6" w:rsidP="00B339C6">
            <w:pPr>
              <w:jc w:val="center"/>
              <w:rPr>
                <w:color w:val="FF0000"/>
                <w:sz w:val="20"/>
                <w:szCs w:val="20"/>
              </w:rPr>
            </w:pPr>
            <w:r w:rsidRPr="00AA657C">
              <w:rPr>
                <w:sz w:val="20"/>
                <w:szCs w:val="20"/>
              </w:rPr>
              <w:t>Wsparcie lokalnych inicj</w:t>
            </w:r>
            <w:r w:rsidRPr="00AA657C">
              <w:rPr>
                <w:sz w:val="20"/>
                <w:szCs w:val="20"/>
              </w:rPr>
              <w:t>a</w:t>
            </w:r>
            <w:r w:rsidRPr="00AA657C">
              <w:rPr>
                <w:sz w:val="20"/>
                <w:szCs w:val="20"/>
              </w:rPr>
              <w:t>tyw w zakresie rozwoju infrastruktury i imprez  kulturalno- r</w:t>
            </w:r>
            <w:r w:rsidRPr="00AA657C">
              <w:rPr>
                <w:sz w:val="20"/>
                <w:szCs w:val="20"/>
              </w:rPr>
              <w:t>e</w:t>
            </w:r>
            <w:r w:rsidRPr="00AA657C">
              <w:rPr>
                <w:sz w:val="20"/>
                <w:szCs w:val="20"/>
              </w:rPr>
              <w:t>kreacyjnych</w:t>
            </w:r>
          </w:p>
        </w:tc>
        <w:tc>
          <w:tcPr>
            <w:tcW w:w="450" w:type="pct"/>
            <w:gridSpan w:val="6"/>
            <w:vMerge w:val="restart"/>
            <w:shd w:val="clear" w:color="auto" w:fill="auto"/>
            <w:vAlign w:val="center"/>
          </w:tcPr>
          <w:p w:rsidR="00B339C6" w:rsidRPr="00AA657C" w:rsidRDefault="00B339C6" w:rsidP="00B339C6">
            <w:pPr>
              <w:jc w:val="center"/>
              <w:rPr>
                <w:sz w:val="20"/>
                <w:szCs w:val="20"/>
              </w:rPr>
            </w:pPr>
            <w:r w:rsidRPr="00AA657C">
              <w:rPr>
                <w:sz w:val="20"/>
                <w:szCs w:val="20"/>
              </w:rPr>
              <w:t>Mies</w:t>
            </w:r>
            <w:r w:rsidRPr="00AA657C">
              <w:rPr>
                <w:sz w:val="20"/>
                <w:szCs w:val="20"/>
              </w:rPr>
              <w:t>z</w:t>
            </w:r>
            <w:r w:rsidRPr="00AA657C">
              <w:rPr>
                <w:sz w:val="20"/>
                <w:szCs w:val="20"/>
              </w:rPr>
              <w:t>kańcy, JST, grupy defowaryz</w:t>
            </w:r>
            <w:r w:rsidRPr="00AA657C">
              <w:rPr>
                <w:sz w:val="20"/>
                <w:szCs w:val="20"/>
              </w:rPr>
              <w:t>o</w:t>
            </w:r>
            <w:r w:rsidRPr="00AA657C">
              <w:rPr>
                <w:sz w:val="20"/>
                <w:szCs w:val="20"/>
              </w:rPr>
              <w:t>wane, organ</w:t>
            </w:r>
            <w:r w:rsidRPr="00AA657C">
              <w:rPr>
                <w:sz w:val="20"/>
                <w:szCs w:val="20"/>
              </w:rPr>
              <w:t>i</w:t>
            </w:r>
            <w:r w:rsidRPr="00AA657C">
              <w:rPr>
                <w:sz w:val="20"/>
                <w:szCs w:val="20"/>
              </w:rPr>
              <w:t>zacje społec</w:t>
            </w:r>
            <w:r w:rsidRPr="00AA657C">
              <w:rPr>
                <w:sz w:val="20"/>
                <w:szCs w:val="20"/>
              </w:rPr>
              <w:t>z</w:t>
            </w:r>
            <w:r w:rsidRPr="00AA657C">
              <w:rPr>
                <w:sz w:val="20"/>
                <w:szCs w:val="20"/>
              </w:rPr>
              <w:t>no-zawodowe</w:t>
            </w:r>
          </w:p>
        </w:tc>
        <w:tc>
          <w:tcPr>
            <w:tcW w:w="1147" w:type="pct"/>
            <w:gridSpan w:val="2"/>
            <w:tcBorders>
              <w:bottom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w:t>
            </w:r>
          </w:p>
        </w:tc>
        <w:tc>
          <w:tcPr>
            <w:tcW w:w="1209" w:type="pct"/>
            <w:gridSpan w:val="6"/>
            <w:tcBorders>
              <w:bottom w:val="dotted" w:sz="4" w:space="0" w:color="auto"/>
            </w:tcBorders>
            <w:shd w:val="clear" w:color="auto" w:fill="auto"/>
            <w:vAlign w:val="center"/>
            <w:hideMark/>
          </w:tcPr>
          <w:p w:rsidR="00B339C6" w:rsidRPr="00A95C1A" w:rsidRDefault="00B339C6" w:rsidP="00B339C6">
            <w:pPr>
              <w:rPr>
                <w:sz w:val="20"/>
                <w:szCs w:val="20"/>
              </w:rPr>
            </w:pPr>
            <w:r w:rsidRPr="00A95C1A">
              <w:rPr>
                <w:sz w:val="20"/>
                <w:szCs w:val="20"/>
              </w:rPr>
              <w:t>Liczba nowych miejsc integracji społecznej oraz poprawa stanu i wyposażenia obiektów już funkcjonujących</w:t>
            </w:r>
          </w:p>
        </w:tc>
        <w:tc>
          <w:tcPr>
            <w:tcW w:w="252"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szt.</w:t>
            </w:r>
          </w:p>
        </w:tc>
        <w:tc>
          <w:tcPr>
            <w:tcW w:w="348"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0 </w:t>
            </w:r>
          </w:p>
        </w:tc>
        <w:tc>
          <w:tcPr>
            <w:tcW w:w="330" w:type="pct"/>
            <w:gridSpan w:val="4"/>
            <w:shd w:val="clear" w:color="000000" w:fill="FFFFFF"/>
            <w:vAlign w:val="center"/>
            <w:hideMark/>
          </w:tcPr>
          <w:p w:rsidR="00B339C6" w:rsidRPr="00A95C1A" w:rsidRDefault="00AA7472" w:rsidP="00B339C6">
            <w:pPr>
              <w:jc w:val="center"/>
              <w:rPr>
                <w:color w:val="000000"/>
                <w:sz w:val="20"/>
                <w:szCs w:val="20"/>
              </w:rPr>
            </w:pPr>
            <w:r>
              <w:rPr>
                <w:color w:val="000000"/>
                <w:sz w:val="20"/>
                <w:szCs w:val="20"/>
              </w:rPr>
              <w:t>20</w:t>
            </w:r>
          </w:p>
        </w:tc>
        <w:tc>
          <w:tcPr>
            <w:tcW w:w="372" w:type="pct"/>
            <w:shd w:val="clear" w:color="auto" w:fill="auto"/>
            <w:vAlign w:val="center"/>
            <w:hideMark/>
          </w:tcPr>
          <w:p w:rsidR="00B339C6" w:rsidRPr="00AA657C" w:rsidRDefault="00B339C6" w:rsidP="00B339C6">
            <w:pPr>
              <w:jc w:val="center"/>
              <w:rPr>
                <w:sz w:val="20"/>
                <w:szCs w:val="20"/>
              </w:rPr>
            </w:pPr>
            <w:r w:rsidRPr="00AA657C">
              <w:rPr>
                <w:sz w:val="20"/>
                <w:szCs w:val="20"/>
              </w:rPr>
              <w:t>Dane ben</w:t>
            </w:r>
            <w:r w:rsidRPr="00AA657C">
              <w:rPr>
                <w:sz w:val="20"/>
                <w:szCs w:val="20"/>
              </w:rPr>
              <w:t>e</w:t>
            </w:r>
            <w:r w:rsidRPr="00AA657C">
              <w:rPr>
                <w:sz w:val="20"/>
                <w:szCs w:val="20"/>
              </w:rPr>
              <w:t>ficje</w:t>
            </w:r>
            <w:r w:rsidRPr="00AA657C">
              <w:rPr>
                <w:sz w:val="20"/>
                <w:szCs w:val="20"/>
              </w:rPr>
              <w:t>n</w:t>
            </w:r>
            <w:r w:rsidRPr="00AA657C">
              <w:rPr>
                <w:sz w:val="20"/>
                <w:szCs w:val="20"/>
              </w:rPr>
              <w:t>tów</w:t>
            </w:r>
          </w:p>
        </w:tc>
      </w:tr>
      <w:tr w:rsidR="00B339C6" w:rsidRPr="00C456E4" w:rsidTr="0015153A">
        <w:trPr>
          <w:trHeight w:val="184"/>
        </w:trPr>
        <w:tc>
          <w:tcPr>
            <w:tcW w:w="178" w:type="pct"/>
            <w:gridSpan w:val="2"/>
            <w:vMerge/>
            <w:shd w:val="clear" w:color="auto" w:fill="auto"/>
            <w:vAlign w:val="center"/>
          </w:tcPr>
          <w:p w:rsidR="00B339C6" w:rsidRPr="00AA657C" w:rsidRDefault="00B339C6" w:rsidP="00B339C6">
            <w:pPr>
              <w:rPr>
                <w:sz w:val="20"/>
                <w:szCs w:val="20"/>
              </w:rPr>
            </w:pPr>
          </w:p>
        </w:tc>
        <w:tc>
          <w:tcPr>
            <w:tcW w:w="714" w:type="pct"/>
            <w:gridSpan w:val="6"/>
            <w:vMerge/>
            <w:shd w:val="clear" w:color="000000" w:fill="FFFFFF"/>
            <w:vAlign w:val="center"/>
          </w:tcPr>
          <w:p w:rsidR="00B339C6" w:rsidRPr="00AA657C" w:rsidRDefault="00B339C6" w:rsidP="00B339C6">
            <w:pPr>
              <w:rPr>
                <w:sz w:val="20"/>
                <w:szCs w:val="20"/>
              </w:rPr>
            </w:pPr>
          </w:p>
        </w:tc>
        <w:tc>
          <w:tcPr>
            <w:tcW w:w="450" w:type="pct"/>
            <w:gridSpan w:val="6"/>
            <w:vMerge/>
            <w:shd w:val="clear" w:color="auto" w:fill="auto"/>
            <w:vAlign w:val="center"/>
          </w:tcPr>
          <w:p w:rsidR="00B339C6" w:rsidRPr="00AA657C" w:rsidRDefault="00B339C6" w:rsidP="00B339C6">
            <w:pPr>
              <w:rPr>
                <w:sz w:val="20"/>
                <w:szCs w:val="20"/>
              </w:rPr>
            </w:pPr>
          </w:p>
        </w:tc>
        <w:tc>
          <w:tcPr>
            <w:tcW w:w="1147" w:type="pct"/>
            <w:gridSpan w:val="2"/>
            <w:tcBorders>
              <w:top w:val="dotted" w:sz="4" w:space="0" w:color="auto"/>
              <w:bottom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w:t>
            </w:r>
          </w:p>
        </w:tc>
        <w:tc>
          <w:tcPr>
            <w:tcW w:w="1209" w:type="pct"/>
            <w:gridSpan w:val="6"/>
            <w:tcBorders>
              <w:top w:val="dotted" w:sz="4" w:space="0" w:color="auto"/>
            </w:tcBorders>
            <w:shd w:val="clear" w:color="auto" w:fill="auto"/>
            <w:vAlign w:val="center"/>
          </w:tcPr>
          <w:p w:rsidR="00B339C6" w:rsidRDefault="00B339C6" w:rsidP="00B339C6">
            <w:pPr>
              <w:rPr>
                <w:sz w:val="20"/>
                <w:szCs w:val="20"/>
              </w:rPr>
            </w:pPr>
            <w:r w:rsidRPr="00A95C1A">
              <w:rPr>
                <w:sz w:val="20"/>
                <w:szCs w:val="20"/>
              </w:rPr>
              <w:t>Liczba imprez o charakterze kulturalnym i rekreacyjnym organizowanych przez loka</w:t>
            </w:r>
            <w:r w:rsidRPr="00A95C1A">
              <w:rPr>
                <w:sz w:val="20"/>
                <w:szCs w:val="20"/>
              </w:rPr>
              <w:t>l</w:t>
            </w:r>
            <w:r w:rsidRPr="00A95C1A">
              <w:rPr>
                <w:sz w:val="20"/>
                <w:szCs w:val="20"/>
              </w:rPr>
              <w:t>ne instytucje kultury, organizacje pozarz</w:t>
            </w:r>
            <w:r w:rsidRPr="00A95C1A">
              <w:rPr>
                <w:sz w:val="20"/>
                <w:szCs w:val="20"/>
              </w:rPr>
              <w:t>ą</w:t>
            </w:r>
            <w:r w:rsidRPr="00A95C1A">
              <w:rPr>
                <w:sz w:val="20"/>
                <w:szCs w:val="20"/>
              </w:rPr>
              <w:t>dowe, pozostałe podmioty i grupy niefo</w:t>
            </w:r>
            <w:r w:rsidRPr="00A95C1A">
              <w:rPr>
                <w:sz w:val="20"/>
                <w:szCs w:val="20"/>
              </w:rPr>
              <w:t>r</w:t>
            </w:r>
            <w:r w:rsidRPr="00A95C1A">
              <w:rPr>
                <w:sz w:val="20"/>
                <w:szCs w:val="20"/>
              </w:rPr>
              <w:t>malne</w:t>
            </w:r>
          </w:p>
          <w:p w:rsidR="00B339C6" w:rsidRPr="00A95C1A" w:rsidRDefault="00B339C6" w:rsidP="00B339C6">
            <w:pPr>
              <w:rPr>
                <w:color w:val="FF0000"/>
                <w:sz w:val="20"/>
                <w:szCs w:val="20"/>
              </w:rPr>
            </w:pPr>
          </w:p>
        </w:tc>
        <w:tc>
          <w:tcPr>
            <w:tcW w:w="252" w:type="pct"/>
            <w:gridSpan w:val="5"/>
            <w:shd w:val="clear" w:color="auto" w:fill="auto"/>
            <w:vAlign w:val="center"/>
          </w:tcPr>
          <w:p w:rsidR="00B339C6" w:rsidRPr="00A95C1A" w:rsidRDefault="00B339C6" w:rsidP="00B339C6">
            <w:pPr>
              <w:jc w:val="center"/>
              <w:rPr>
                <w:sz w:val="20"/>
                <w:szCs w:val="20"/>
              </w:rPr>
            </w:pPr>
            <w:r w:rsidRPr="00A95C1A">
              <w:rPr>
                <w:sz w:val="20"/>
                <w:szCs w:val="20"/>
              </w:rPr>
              <w:t>szt.</w:t>
            </w:r>
          </w:p>
        </w:tc>
        <w:tc>
          <w:tcPr>
            <w:tcW w:w="348" w:type="pct"/>
            <w:gridSpan w:val="5"/>
            <w:shd w:val="clear" w:color="auto" w:fill="auto"/>
            <w:vAlign w:val="center"/>
          </w:tcPr>
          <w:p w:rsidR="00B339C6" w:rsidRPr="00A95C1A" w:rsidRDefault="00B339C6" w:rsidP="00B339C6">
            <w:pPr>
              <w:jc w:val="center"/>
              <w:rPr>
                <w:sz w:val="20"/>
                <w:szCs w:val="20"/>
              </w:rPr>
            </w:pPr>
            <w:r w:rsidRPr="00A95C1A">
              <w:rPr>
                <w:sz w:val="20"/>
                <w:szCs w:val="20"/>
              </w:rPr>
              <w:t>0</w:t>
            </w:r>
          </w:p>
        </w:tc>
        <w:tc>
          <w:tcPr>
            <w:tcW w:w="330" w:type="pct"/>
            <w:gridSpan w:val="4"/>
            <w:shd w:val="clear" w:color="000000" w:fill="FFFFFF"/>
            <w:vAlign w:val="center"/>
          </w:tcPr>
          <w:p w:rsidR="00B339C6" w:rsidRPr="0076582D" w:rsidRDefault="00A81013" w:rsidP="00B339C6">
            <w:pPr>
              <w:jc w:val="center"/>
              <w:rPr>
                <w:sz w:val="20"/>
                <w:szCs w:val="20"/>
              </w:rPr>
            </w:pPr>
            <w:r w:rsidRPr="0076582D">
              <w:rPr>
                <w:sz w:val="20"/>
                <w:szCs w:val="20"/>
              </w:rPr>
              <w:t>14</w:t>
            </w:r>
          </w:p>
        </w:tc>
        <w:tc>
          <w:tcPr>
            <w:tcW w:w="372" w:type="pct"/>
            <w:shd w:val="clear" w:color="auto" w:fill="auto"/>
            <w:vAlign w:val="center"/>
          </w:tcPr>
          <w:p w:rsidR="00B339C6" w:rsidRPr="00AA657C" w:rsidRDefault="00B339C6" w:rsidP="00B339C6">
            <w:pPr>
              <w:jc w:val="center"/>
              <w:rPr>
                <w:sz w:val="20"/>
                <w:szCs w:val="20"/>
              </w:rPr>
            </w:pPr>
            <w:r w:rsidRPr="00AA657C">
              <w:rPr>
                <w:sz w:val="20"/>
                <w:szCs w:val="20"/>
              </w:rPr>
              <w:t>Dane ben</w:t>
            </w:r>
            <w:r w:rsidRPr="00AA657C">
              <w:rPr>
                <w:sz w:val="20"/>
                <w:szCs w:val="20"/>
              </w:rPr>
              <w:t>e</w:t>
            </w:r>
            <w:r w:rsidRPr="00AA657C">
              <w:rPr>
                <w:sz w:val="20"/>
                <w:szCs w:val="20"/>
              </w:rPr>
              <w:t>ficje</w:t>
            </w:r>
            <w:r w:rsidRPr="00AA657C">
              <w:rPr>
                <w:sz w:val="20"/>
                <w:szCs w:val="20"/>
              </w:rPr>
              <w:t>n</w:t>
            </w:r>
            <w:r w:rsidRPr="00AA657C">
              <w:rPr>
                <w:sz w:val="20"/>
                <w:szCs w:val="20"/>
              </w:rPr>
              <w:t>tów</w:t>
            </w:r>
          </w:p>
        </w:tc>
      </w:tr>
      <w:tr w:rsidR="00B339C6" w:rsidRPr="00C456E4" w:rsidTr="0015153A">
        <w:trPr>
          <w:trHeight w:val="130"/>
        </w:trPr>
        <w:tc>
          <w:tcPr>
            <w:tcW w:w="178" w:type="pct"/>
            <w:gridSpan w:val="2"/>
            <w:vMerge/>
            <w:shd w:val="clear" w:color="auto" w:fill="auto"/>
            <w:vAlign w:val="center"/>
          </w:tcPr>
          <w:p w:rsidR="00B339C6" w:rsidRPr="00AA657C" w:rsidRDefault="00B339C6" w:rsidP="00B339C6">
            <w:pPr>
              <w:rPr>
                <w:sz w:val="20"/>
                <w:szCs w:val="20"/>
              </w:rPr>
            </w:pPr>
          </w:p>
        </w:tc>
        <w:tc>
          <w:tcPr>
            <w:tcW w:w="714" w:type="pct"/>
            <w:gridSpan w:val="6"/>
            <w:vMerge/>
            <w:shd w:val="clear" w:color="000000" w:fill="FFFFFF"/>
            <w:vAlign w:val="center"/>
            <w:hideMark/>
          </w:tcPr>
          <w:p w:rsidR="00B339C6" w:rsidRPr="00AA657C" w:rsidRDefault="00B339C6" w:rsidP="00B339C6">
            <w:pPr>
              <w:rPr>
                <w:sz w:val="20"/>
                <w:szCs w:val="20"/>
              </w:rPr>
            </w:pPr>
          </w:p>
        </w:tc>
        <w:tc>
          <w:tcPr>
            <w:tcW w:w="450" w:type="pct"/>
            <w:gridSpan w:val="6"/>
            <w:vMerge/>
            <w:shd w:val="clear" w:color="auto" w:fill="auto"/>
            <w:vAlign w:val="center"/>
          </w:tcPr>
          <w:p w:rsidR="00B339C6" w:rsidRPr="00AA657C" w:rsidRDefault="00B339C6" w:rsidP="00B339C6">
            <w:pPr>
              <w:rPr>
                <w:sz w:val="20"/>
                <w:szCs w:val="20"/>
              </w:rPr>
            </w:pPr>
          </w:p>
        </w:tc>
        <w:tc>
          <w:tcPr>
            <w:tcW w:w="1147" w:type="pct"/>
            <w:gridSpan w:val="2"/>
            <w:tcBorders>
              <w:top w:val="dotted" w:sz="4" w:space="0" w:color="auto"/>
              <w:bottom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 xml:space="preserve"> )</w:t>
            </w:r>
          </w:p>
        </w:tc>
        <w:tc>
          <w:tcPr>
            <w:tcW w:w="1209" w:type="pct"/>
            <w:gridSpan w:val="6"/>
            <w:shd w:val="clear" w:color="auto" w:fill="auto"/>
            <w:vAlign w:val="center"/>
            <w:hideMark/>
          </w:tcPr>
          <w:p w:rsidR="00B339C6" w:rsidRPr="00A95C1A" w:rsidRDefault="00B339C6" w:rsidP="00B339C6">
            <w:pPr>
              <w:rPr>
                <w:color w:val="FF0000"/>
                <w:sz w:val="20"/>
                <w:szCs w:val="20"/>
              </w:rPr>
            </w:pPr>
            <w:r w:rsidRPr="00A95C1A">
              <w:rPr>
                <w:sz w:val="20"/>
                <w:szCs w:val="20"/>
              </w:rPr>
              <w:t>Ochrona i wsparcie materialnego oraz ni</w:t>
            </w:r>
            <w:r w:rsidRPr="00A95C1A">
              <w:rPr>
                <w:sz w:val="20"/>
                <w:szCs w:val="20"/>
              </w:rPr>
              <w:t>e</w:t>
            </w:r>
            <w:r w:rsidRPr="00A95C1A">
              <w:rPr>
                <w:sz w:val="20"/>
                <w:szCs w:val="20"/>
              </w:rPr>
              <w:t>materialnego lokalnego dziedzictwa kult</w:t>
            </w:r>
            <w:r w:rsidRPr="00A95C1A">
              <w:rPr>
                <w:sz w:val="20"/>
                <w:szCs w:val="20"/>
              </w:rPr>
              <w:t>u</w:t>
            </w:r>
            <w:r w:rsidRPr="00A95C1A">
              <w:rPr>
                <w:sz w:val="20"/>
                <w:szCs w:val="20"/>
              </w:rPr>
              <w:t>rowego (w tym tradycji regionalnych tw</w:t>
            </w:r>
            <w:r w:rsidRPr="00A95C1A">
              <w:rPr>
                <w:sz w:val="20"/>
                <w:szCs w:val="20"/>
              </w:rPr>
              <w:t>o</w:t>
            </w:r>
            <w:r w:rsidRPr="00A95C1A">
              <w:rPr>
                <w:sz w:val="20"/>
                <w:szCs w:val="20"/>
              </w:rPr>
              <w:t>rzonych współcześnie</w:t>
            </w:r>
            <w:r w:rsidRPr="00A95C1A">
              <w:rPr>
                <w:color w:val="000000"/>
                <w:sz w:val="20"/>
                <w:szCs w:val="20"/>
              </w:rPr>
              <w:t xml:space="preserve"> w oparciu o wzorce z przeszłości)</w:t>
            </w:r>
          </w:p>
        </w:tc>
        <w:tc>
          <w:tcPr>
            <w:tcW w:w="252"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szt.</w:t>
            </w:r>
          </w:p>
        </w:tc>
        <w:tc>
          <w:tcPr>
            <w:tcW w:w="348"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 0</w:t>
            </w:r>
          </w:p>
        </w:tc>
        <w:tc>
          <w:tcPr>
            <w:tcW w:w="330" w:type="pct"/>
            <w:gridSpan w:val="4"/>
            <w:shd w:val="clear" w:color="000000" w:fill="FFFFFF"/>
            <w:vAlign w:val="center"/>
            <w:hideMark/>
          </w:tcPr>
          <w:p w:rsidR="00B339C6" w:rsidRPr="0076582D" w:rsidRDefault="00A81013" w:rsidP="00B339C6">
            <w:pPr>
              <w:jc w:val="center"/>
              <w:rPr>
                <w:sz w:val="20"/>
                <w:szCs w:val="20"/>
              </w:rPr>
            </w:pPr>
            <w:r w:rsidRPr="0076582D">
              <w:rPr>
                <w:sz w:val="20"/>
                <w:szCs w:val="20"/>
              </w:rPr>
              <w:t>2</w:t>
            </w:r>
          </w:p>
        </w:tc>
        <w:tc>
          <w:tcPr>
            <w:tcW w:w="372" w:type="pct"/>
            <w:shd w:val="clear" w:color="auto" w:fill="auto"/>
            <w:vAlign w:val="center"/>
            <w:hideMark/>
          </w:tcPr>
          <w:p w:rsidR="00B339C6" w:rsidRPr="00AA657C" w:rsidRDefault="00B339C6" w:rsidP="00B339C6">
            <w:pPr>
              <w:jc w:val="center"/>
              <w:rPr>
                <w:sz w:val="20"/>
                <w:szCs w:val="20"/>
              </w:rPr>
            </w:pPr>
            <w:r w:rsidRPr="00AA657C">
              <w:rPr>
                <w:sz w:val="20"/>
                <w:szCs w:val="20"/>
              </w:rPr>
              <w:t>Dane ben</w:t>
            </w:r>
            <w:r w:rsidRPr="00AA657C">
              <w:rPr>
                <w:sz w:val="20"/>
                <w:szCs w:val="20"/>
              </w:rPr>
              <w:t>e</w:t>
            </w:r>
            <w:r w:rsidRPr="00AA657C">
              <w:rPr>
                <w:sz w:val="20"/>
                <w:szCs w:val="20"/>
              </w:rPr>
              <w:t>ficje</w:t>
            </w:r>
            <w:r w:rsidRPr="00AA657C">
              <w:rPr>
                <w:sz w:val="20"/>
                <w:szCs w:val="20"/>
              </w:rPr>
              <w:t>n</w:t>
            </w:r>
            <w:r w:rsidRPr="00AA657C">
              <w:rPr>
                <w:sz w:val="20"/>
                <w:szCs w:val="20"/>
              </w:rPr>
              <w:t>tów </w:t>
            </w:r>
          </w:p>
        </w:tc>
      </w:tr>
      <w:tr w:rsidR="00B339C6" w:rsidRPr="00C456E4" w:rsidTr="0015153A">
        <w:trPr>
          <w:trHeight w:val="196"/>
        </w:trPr>
        <w:tc>
          <w:tcPr>
            <w:tcW w:w="178" w:type="pct"/>
            <w:gridSpan w:val="2"/>
            <w:vMerge/>
            <w:shd w:val="clear" w:color="auto" w:fill="auto"/>
            <w:vAlign w:val="center"/>
          </w:tcPr>
          <w:p w:rsidR="00B339C6" w:rsidRPr="00AA657C" w:rsidRDefault="00B339C6" w:rsidP="00B339C6">
            <w:pPr>
              <w:rPr>
                <w:sz w:val="20"/>
                <w:szCs w:val="20"/>
              </w:rPr>
            </w:pPr>
          </w:p>
        </w:tc>
        <w:tc>
          <w:tcPr>
            <w:tcW w:w="714" w:type="pct"/>
            <w:gridSpan w:val="6"/>
            <w:vMerge/>
            <w:shd w:val="clear" w:color="000000" w:fill="FFFFFF"/>
            <w:vAlign w:val="center"/>
          </w:tcPr>
          <w:p w:rsidR="00B339C6" w:rsidRPr="00AA657C" w:rsidRDefault="00B339C6" w:rsidP="00B339C6">
            <w:pPr>
              <w:rPr>
                <w:sz w:val="20"/>
                <w:szCs w:val="20"/>
              </w:rPr>
            </w:pPr>
          </w:p>
        </w:tc>
        <w:tc>
          <w:tcPr>
            <w:tcW w:w="450" w:type="pct"/>
            <w:gridSpan w:val="6"/>
            <w:vMerge/>
            <w:shd w:val="clear" w:color="auto" w:fill="auto"/>
            <w:vAlign w:val="center"/>
          </w:tcPr>
          <w:p w:rsidR="00B339C6" w:rsidRPr="00AA657C" w:rsidRDefault="00B339C6" w:rsidP="00B339C6">
            <w:pPr>
              <w:rPr>
                <w:sz w:val="20"/>
                <w:szCs w:val="20"/>
              </w:rPr>
            </w:pPr>
          </w:p>
        </w:tc>
        <w:tc>
          <w:tcPr>
            <w:tcW w:w="1147" w:type="pct"/>
            <w:gridSpan w:val="2"/>
            <w:tcBorders>
              <w:top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sidRPr="00A95C1A">
              <w:rPr>
                <w:sz w:val="20"/>
                <w:szCs w:val="20"/>
              </w:rPr>
              <w:t xml:space="preserve"> (maks. poziom dofinansowania  </w:t>
            </w:r>
            <w:r>
              <w:rPr>
                <w:sz w:val="20"/>
                <w:szCs w:val="20"/>
              </w:rPr>
              <w:t>12 500 euro</w:t>
            </w:r>
            <w:r w:rsidRPr="00A95C1A">
              <w:rPr>
                <w:sz w:val="20"/>
                <w:szCs w:val="20"/>
              </w:rPr>
              <w:t xml:space="preserve"> )</w:t>
            </w:r>
          </w:p>
        </w:tc>
        <w:tc>
          <w:tcPr>
            <w:tcW w:w="1209" w:type="pct"/>
            <w:gridSpan w:val="6"/>
            <w:shd w:val="clear" w:color="auto" w:fill="auto"/>
            <w:vAlign w:val="center"/>
          </w:tcPr>
          <w:p w:rsidR="00B339C6" w:rsidRPr="00A95C1A" w:rsidRDefault="00B339C6" w:rsidP="00B339C6">
            <w:pPr>
              <w:rPr>
                <w:color w:val="FF0000"/>
                <w:sz w:val="20"/>
                <w:szCs w:val="20"/>
              </w:rPr>
            </w:pPr>
            <w:r w:rsidRPr="00A95C1A">
              <w:rPr>
                <w:color w:val="000000"/>
                <w:sz w:val="20"/>
                <w:szCs w:val="20"/>
              </w:rPr>
              <w:t>Liczba warsztatów z zakresu podnoszenia aktywności społeczno – zawodowej mies</w:t>
            </w:r>
            <w:r w:rsidRPr="00A95C1A">
              <w:rPr>
                <w:color w:val="000000"/>
                <w:sz w:val="20"/>
                <w:szCs w:val="20"/>
              </w:rPr>
              <w:t>z</w:t>
            </w:r>
            <w:r w:rsidRPr="00A95C1A">
              <w:rPr>
                <w:color w:val="000000"/>
                <w:sz w:val="20"/>
                <w:szCs w:val="20"/>
              </w:rPr>
              <w:t>kańców, w tym zaliczonych do grup def</w:t>
            </w:r>
            <w:r w:rsidRPr="00A95C1A">
              <w:rPr>
                <w:color w:val="000000"/>
                <w:sz w:val="20"/>
                <w:szCs w:val="20"/>
              </w:rPr>
              <w:t>a</w:t>
            </w:r>
            <w:r w:rsidRPr="00A95C1A">
              <w:rPr>
                <w:color w:val="000000"/>
                <w:sz w:val="20"/>
                <w:szCs w:val="20"/>
              </w:rPr>
              <w:t>woryzowanych</w:t>
            </w:r>
          </w:p>
        </w:tc>
        <w:tc>
          <w:tcPr>
            <w:tcW w:w="252" w:type="pct"/>
            <w:gridSpan w:val="5"/>
            <w:shd w:val="clear" w:color="auto" w:fill="auto"/>
            <w:vAlign w:val="center"/>
          </w:tcPr>
          <w:p w:rsidR="00B339C6" w:rsidRPr="00A95C1A" w:rsidRDefault="00B339C6" w:rsidP="00B339C6">
            <w:pPr>
              <w:jc w:val="center"/>
              <w:rPr>
                <w:sz w:val="20"/>
                <w:szCs w:val="20"/>
              </w:rPr>
            </w:pPr>
            <w:r w:rsidRPr="00A95C1A">
              <w:rPr>
                <w:sz w:val="20"/>
                <w:szCs w:val="20"/>
              </w:rPr>
              <w:t>szt.</w:t>
            </w:r>
          </w:p>
        </w:tc>
        <w:tc>
          <w:tcPr>
            <w:tcW w:w="348" w:type="pct"/>
            <w:gridSpan w:val="5"/>
            <w:shd w:val="clear" w:color="auto" w:fill="auto"/>
            <w:vAlign w:val="center"/>
          </w:tcPr>
          <w:p w:rsidR="00B339C6" w:rsidRPr="00A95C1A" w:rsidRDefault="00B339C6" w:rsidP="00B339C6">
            <w:pPr>
              <w:jc w:val="center"/>
              <w:rPr>
                <w:sz w:val="20"/>
                <w:szCs w:val="20"/>
              </w:rPr>
            </w:pPr>
            <w:r w:rsidRPr="00A95C1A">
              <w:rPr>
                <w:sz w:val="20"/>
                <w:szCs w:val="20"/>
              </w:rPr>
              <w:t>0</w:t>
            </w:r>
          </w:p>
        </w:tc>
        <w:tc>
          <w:tcPr>
            <w:tcW w:w="330" w:type="pct"/>
            <w:gridSpan w:val="4"/>
            <w:shd w:val="clear" w:color="000000" w:fill="FFFFFF"/>
            <w:vAlign w:val="center"/>
          </w:tcPr>
          <w:p w:rsidR="00B339C6" w:rsidRPr="00A95C1A" w:rsidRDefault="00B339C6" w:rsidP="00B339C6">
            <w:pPr>
              <w:jc w:val="center"/>
              <w:rPr>
                <w:color w:val="000000"/>
                <w:sz w:val="20"/>
                <w:szCs w:val="20"/>
              </w:rPr>
            </w:pPr>
            <w:r w:rsidRPr="00A95C1A">
              <w:rPr>
                <w:color w:val="000000"/>
                <w:sz w:val="20"/>
                <w:szCs w:val="20"/>
              </w:rPr>
              <w:t>4</w:t>
            </w:r>
          </w:p>
        </w:tc>
        <w:tc>
          <w:tcPr>
            <w:tcW w:w="372" w:type="pct"/>
            <w:shd w:val="clear" w:color="auto" w:fill="auto"/>
            <w:vAlign w:val="center"/>
          </w:tcPr>
          <w:p w:rsidR="00B339C6" w:rsidRPr="00AA657C" w:rsidRDefault="00B339C6" w:rsidP="00B339C6">
            <w:pPr>
              <w:jc w:val="center"/>
              <w:rPr>
                <w:sz w:val="20"/>
                <w:szCs w:val="20"/>
              </w:rPr>
            </w:pPr>
            <w:r w:rsidRPr="00AA657C">
              <w:rPr>
                <w:sz w:val="20"/>
                <w:szCs w:val="20"/>
              </w:rPr>
              <w:t>Dane ben</w:t>
            </w:r>
            <w:r w:rsidRPr="00AA657C">
              <w:rPr>
                <w:sz w:val="20"/>
                <w:szCs w:val="20"/>
              </w:rPr>
              <w:t>e</w:t>
            </w:r>
            <w:r w:rsidRPr="00AA657C">
              <w:rPr>
                <w:sz w:val="20"/>
                <w:szCs w:val="20"/>
              </w:rPr>
              <w:t>ficje</w:t>
            </w:r>
            <w:r w:rsidRPr="00AA657C">
              <w:rPr>
                <w:sz w:val="20"/>
                <w:szCs w:val="20"/>
              </w:rPr>
              <w:t>n</w:t>
            </w:r>
            <w:r w:rsidRPr="00AA657C">
              <w:rPr>
                <w:sz w:val="20"/>
                <w:szCs w:val="20"/>
              </w:rPr>
              <w:t>tów</w:t>
            </w:r>
          </w:p>
        </w:tc>
      </w:tr>
      <w:tr w:rsidR="00B339C6" w:rsidRPr="00C456E4" w:rsidTr="0015153A">
        <w:trPr>
          <w:trHeight w:val="196"/>
        </w:trPr>
        <w:tc>
          <w:tcPr>
            <w:tcW w:w="178" w:type="pct"/>
            <w:gridSpan w:val="2"/>
            <w:vMerge/>
            <w:shd w:val="clear" w:color="auto" w:fill="auto"/>
            <w:vAlign w:val="center"/>
          </w:tcPr>
          <w:p w:rsidR="00B339C6" w:rsidRPr="00AA657C" w:rsidRDefault="00B339C6" w:rsidP="00B339C6">
            <w:pPr>
              <w:rPr>
                <w:sz w:val="20"/>
                <w:szCs w:val="20"/>
              </w:rPr>
            </w:pPr>
          </w:p>
        </w:tc>
        <w:tc>
          <w:tcPr>
            <w:tcW w:w="714" w:type="pct"/>
            <w:gridSpan w:val="6"/>
            <w:vMerge/>
            <w:shd w:val="clear" w:color="000000" w:fill="FFFFFF"/>
            <w:vAlign w:val="center"/>
          </w:tcPr>
          <w:p w:rsidR="00B339C6" w:rsidRPr="00AA657C" w:rsidRDefault="00B339C6" w:rsidP="00B339C6">
            <w:pPr>
              <w:rPr>
                <w:sz w:val="20"/>
                <w:szCs w:val="20"/>
              </w:rPr>
            </w:pPr>
          </w:p>
        </w:tc>
        <w:tc>
          <w:tcPr>
            <w:tcW w:w="450" w:type="pct"/>
            <w:gridSpan w:val="6"/>
            <w:vMerge/>
            <w:shd w:val="clear" w:color="auto" w:fill="auto"/>
            <w:vAlign w:val="center"/>
          </w:tcPr>
          <w:p w:rsidR="00B339C6" w:rsidRPr="00AA657C" w:rsidRDefault="00B339C6" w:rsidP="00B339C6">
            <w:pPr>
              <w:rPr>
                <w:sz w:val="20"/>
                <w:szCs w:val="20"/>
              </w:rPr>
            </w:pPr>
          </w:p>
        </w:tc>
        <w:tc>
          <w:tcPr>
            <w:tcW w:w="1147" w:type="pct"/>
            <w:gridSpan w:val="2"/>
            <w:tcBorders>
              <w:top w:val="dotted" w:sz="4" w:space="0" w:color="auto"/>
            </w:tcBorders>
            <w:shd w:val="clear" w:color="auto" w:fill="auto"/>
            <w:vAlign w:val="center"/>
          </w:tcPr>
          <w:p w:rsidR="00B339C6" w:rsidRPr="00EF36DC" w:rsidRDefault="00B339C6" w:rsidP="0076582D">
            <w:pPr>
              <w:jc w:val="center"/>
              <w:rPr>
                <w:i/>
                <w:sz w:val="20"/>
                <w:szCs w:val="20"/>
              </w:rPr>
            </w:pPr>
            <w:r w:rsidRPr="00EF36DC">
              <w:rPr>
                <w:i/>
                <w:sz w:val="20"/>
                <w:szCs w:val="20"/>
              </w:rPr>
              <w:t>Projekt współpracy (poziom dofinans</w:t>
            </w:r>
            <w:r w:rsidRPr="00EF36DC">
              <w:rPr>
                <w:i/>
                <w:sz w:val="20"/>
                <w:szCs w:val="20"/>
              </w:rPr>
              <w:t>o</w:t>
            </w:r>
            <w:r w:rsidRPr="00EF36DC">
              <w:rPr>
                <w:i/>
                <w:sz w:val="20"/>
                <w:szCs w:val="20"/>
              </w:rPr>
              <w:t xml:space="preserve">wania </w:t>
            </w:r>
            <w:r w:rsidR="0076582D" w:rsidRPr="00EF36DC">
              <w:rPr>
                <w:sz w:val="20"/>
                <w:szCs w:val="20"/>
              </w:rPr>
              <w:t>101 500</w:t>
            </w:r>
            <w:r w:rsidRPr="00EF36DC">
              <w:rPr>
                <w:sz w:val="20"/>
                <w:szCs w:val="20"/>
              </w:rPr>
              <w:t xml:space="preserve"> euro</w:t>
            </w:r>
            <w:r w:rsidRPr="00EF36DC">
              <w:rPr>
                <w:i/>
                <w:sz w:val="20"/>
                <w:szCs w:val="20"/>
              </w:rPr>
              <w:t xml:space="preserve"> )</w:t>
            </w:r>
          </w:p>
        </w:tc>
        <w:tc>
          <w:tcPr>
            <w:tcW w:w="1209" w:type="pct"/>
            <w:gridSpan w:val="6"/>
            <w:shd w:val="clear" w:color="auto" w:fill="auto"/>
            <w:vAlign w:val="center"/>
          </w:tcPr>
          <w:p w:rsidR="00B339C6" w:rsidRPr="00EF36DC" w:rsidRDefault="00B339C6" w:rsidP="00B339C6">
            <w:pPr>
              <w:rPr>
                <w:sz w:val="20"/>
                <w:szCs w:val="20"/>
              </w:rPr>
            </w:pPr>
            <w:r w:rsidRPr="00EF36DC">
              <w:rPr>
                <w:sz w:val="20"/>
                <w:szCs w:val="20"/>
              </w:rPr>
              <w:t>Liczba przedsięwzięć o charakterze eduk</w:t>
            </w:r>
            <w:r w:rsidRPr="00EF36DC">
              <w:rPr>
                <w:sz w:val="20"/>
                <w:szCs w:val="20"/>
              </w:rPr>
              <w:t>a</w:t>
            </w:r>
            <w:r w:rsidRPr="00EF36DC">
              <w:rPr>
                <w:sz w:val="20"/>
                <w:szCs w:val="20"/>
              </w:rPr>
              <w:t>cyjno – promocyjnym w ramach współpr</w:t>
            </w:r>
            <w:r w:rsidRPr="00EF36DC">
              <w:rPr>
                <w:sz w:val="20"/>
                <w:szCs w:val="20"/>
              </w:rPr>
              <w:t>a</w:t>
            </w:r>
            <w:r w:rsidRPr="00EF36DC">
              <w:rPr>
                <w:sz w:val="20"/>
                <w:szCs w:val="20"/>
              </w:rPr>
              <w:t>cy</w:t>
            </w:r>
          </w:p>
        </w:tc>
        <w:tc>
          <w:tcPr>
            <w:tcW w:w="252" w:type="pct"/>
            <w:gridSpan w:val="5"/>
            <w:shd w:val="clear" w:color="auto" w:fill="auto"/>
            <w:vAlign w:val="center"/>
          </w:tcPr>
          <w:p w:rsidR="00B339C6" w:rsidRPr="00EF36DC" w:rsidRDefault="00B339C6" w:rsidP="00B339C6">
            <w:pPr>
              <w:jc w:val="center"/>
              <w:rPr>
                <w:sz w:val="20"/>
                <w:szCs w:val="20"/>
              </w:rPr>
            </w:pPr>
            <w:r w:rsidRPr="00EF36DC">
              <w:rPr>
                <w:sz w:val="20"/>
                <w:szCs w:val="20"/>
              </w:rPr>
              <w:t>szt.</w:t>
            </w:r>
          </w:p>
        </w:tc>
        <w:tc>
          <w:tcPr>
            <w:tcW w:w="348" w:type="pct"/>
            <w:gridSpan w:val="5"/>
            <w:shd w:val="clear" w:color="auto" w:fill="auto"/>
            <w:vAlign w:val="center"/>
          </w:tcPr>
          <w:p w:rsidR="00B339C6" w:rsidRPr="00EF36DC" w:rsidRDefault="00B339C6" w:rsidP="00B339C6">
            <w:pPr>
              <w:jc w:val="center"/>
              <w:rPr>
                <w:sz w:val="20"/>
                <w:szCs w:val="20"/>
              </w:rPr>
            </w:pPr>
            <w:r w:rsidRPr="00EF36DC">
              <w:rPr>
                <w:sz w:val="20"/>
                <w:szCs w:val="20"/>
              </w:rPr>
              <w:t>0</w:t>
            </w:r>
          </w:p>
        </w:tc>
        <w:tc>
          <w:tcPr>
            <w:tcW w:w="330" w:type="pct"/>
            <w:gridSpan w:val="4"/>
            <w:shd w:val="clear" w:color="000000" w:fill="FFFFFF"/>
            <w:vAlign w:val="center"/>
          </w:tcPr>
          <w:p w:rsidR="00B339C6" w:rsidRPr="00EF36DC" w:rsidRDefault="0076582D" w:rsidP="00B339C6">
            <w:pPr>
              <w:jc w:val="center"/>
              <w:rPr>
                <w:sz w:val="20"/>
                <w:szCs w:val="20"/>
              </w:rPr>
            </w:pPr>
            <w:r w:rsidRPr="00EF36DC">
              <w:rPr>
                <w:sz w:val="20"/>
                <w:szCs w:val="20"/>
              </w:rPr>
              <w:t>10</w:t>
            </w:r>
          </w:p>
        </w:tc>
        <w:tc>
          <w:tcPr>
            <w:tcW w:w="372" w:type="pct"/>
            <w:shd w:val="clear" w:color="auto" w:fill="auto"/>
            <w:vAlign w:val="center"/>
          </w:tcPr>
          <w:p w:rsidR="00B339C6" w:rsidRPr="00EF36DC" w:rsidRDefault="00B339C6" w:rsidP="00B339C6">
            <w:pPr>
              <w:jc w:val="center"/>
              <w:rPr>
                <w:sz w:val="20"/>
                <w:szCs w:val="20"/>
              </w:rPr>
            </w:pPr>
            <w:r w:rsidRPr="00EF36DC">
              <w:rPr>
                <w:sz w:val="20"/>
                <w:szCs w:val="20"/>
              </w:rPr>
              <w:t>Dane LGD</w:t>
            </w:r>
          </w:p>
        </w:tc>
      </w:tr>
      <w:tr w:rsidR="00B339C6" w:rsidRPr="00C456E4" w:rsidTr="0015153A">
        <w:trPr>
          <w:trHeight w:val="196"/>
        </w:trPr>
        <w:tc>
          <w:tcPr>
            <w:tcW w:w="178" w:type="pct"/>
            <w:gridSpan w:val="2"/>
            <w:tcBorders>
              <w:top w:val="nil"/>
            </w:tcBorders>
            <w:shd w:val="clear" w:color="auto" w:fill="auto"/>
            <w:vAlign w:val="center"/>
          </w:tcPr>
          <w:p w:rsidR="00B339C6" w:rsidRPr="00AA657C" w:rsidRDefault="00B339C6" w:rsidP="00B339C6">
            <w:pPr>
              <w:rPr>
                <w:sz w:val="20"/>
                <w:szCs w:val="20"/>
              </w:rPr>
            </w:pPr>
          </w:p>
        </w:tc>
        <w:tc>
          <w:tcPr>
            <w:tcW w:w="714" w:type="pct"/>
            <w:gridSpan w:val="6"/>
            <w:vMerge/>
            <w:shd w:val="clear" w:color="000000" w:fill="FFFFFF"/>
            <w:vAlign w:val="center"/>
          </w:tcPr>
          <w:p w:rsidR="00B339C6" w:rsidRPr="00AA657C" w:rsidRDefault="00B339C6" w:rsidP="00B339C6">
            <w:pPr>
              <w:rPr>
                <w:sz w:val="20"/>
                <w:szCs w:val="20"/>
              </w:rPr>
            </w:pPr>
          </w:p>
        </w:tc>
        <w:tc>
          <w:tcPr>
            <w:tcW w:w="450" w:type="pct"/>
            <w:gridSpan w:val="6"/>
            <w:vMerge/>
            <w:shd w:val="clear" w:color="auto" w:fill="auto"/>
            <w:vAlign w:val="center"/>
          </w:tcPr>
          <w:p w:rsidR="00B339C6" w:rsidRPr="00AA657C" w:rsidRDefault="00B339C6" w:rsidP="00B339C6">
            <w:pPr>
              <w:rPr>
                <w:sz w:val="20"/>
                <w:szCs w:val="20"/>
              </w:rPr>
            </w:pPr>
          </w:p>
        </w:tc>
        <w:tc>
          <w:tcPr>
            <w:tcW w:w="1147" w:type="pct"/>
            <w:gridSpan w:val="2"/>
            <w:tcBorders>
              <w:top w:val="dotted" w:sz="4" w:space="0" w:color="auto"/>
            </w:tcBorders>
            <w:shd w:val="clear" w:color="auto" w:fill="auto"/>
            <w:vAlign w:val="center"/>
          </w:tcPr>
          <w:p w:rsidR="00B339C6" w:rsidRPr="00A95C1A" w:rsidRDefault="00B339C6" w:rsidP="00B339C6">
            <w:pPr>
              <w:jc w:val="center"/>
              <w:rPr>
                <w:i/>
                <w:sz w:val="20"/>
                <w:szCs w:val="20"/>
              </w:rPr>
            </w:pPr>
            <w:r w:rsidRPr="00A95C1A">
              <w:rPr>
                <w:i/>
                <w:sz w:val="20"/>
                <w:szCs w:val="20"/>
              </w:rPr>
              <w:t>Aktywizacja</w:t>
            </w:r>
          </w:p>
        </w:tc>
        <w:tc>
          <w:tcPr>
            <w:tcW w:w="1209" w:type="pct"/>
            <w:gridSpan w:val="6"/>
            <w:shd w:val="clear" w:color="auto" w:fill="auto"/>
            <w:vAlign w:val="center"/>
          </w:tcPr>
          <w:p w:rsidR="00B339C6" w:rsidRPr="00A95C1A" w:rsidRDefault="00B339C6" w:rsidP="00B339C6">
            <w:pPr>
              <w:rPr>
                <w:color w:val="000000"/>
                <w:sz w:val="20"/>
                <w:szCs w:val="20"/>
              </w:rPr>
            </w:pPr>
            <w:r w:rsidRPr="00A95C1A">
              <w:rPr>
                <w:sz w:val="20"/>
                <w:szCs w:val="20"/>
              </w:rPr>
              <w:t>Liczba działań informacyjno - konsultacy</w:t>
            </w:r>
            <w:r w:rsidRPr="00A95C1A">
              <w:rPr>
                <w:sz w:val="20"/>
                <w:szCs w:val="20"/>
              </w:rPr>
              <w:t>j</w:t>
            </w:r>
            <w:r w:rsidRPr="00A95C1A">
              <w:rPr>
                <w:sz w:val="20"/>
                <w:szCs w:val="20"/>
              </w:rPr>
              <w:t>nych LGD (spotkania, szkolenia, artykuły, ulotki, doradztwo, imprezy)</w:t>
            </w:r>
          </w:p>
        </w:tc>
        <w:tc>
          <w:tcPr>
            <w:tcW w:w="252" w:type="pct"/>
            <w:gridSpan w:val="5"/>
            <w:shd w:val="clear" w:color="auto" w:fill="auto"/>
            <w:vAlign w:val="center"/>
          </w:tcPr>
          <w:p w:rsidR="00B339C6" w:rsidRPr="00A95C1A" w:rsidRDefault="00B339C6" w:rsidP="00B339C6">
            <w:pPr>
              <w:jc w:val="center"/>
              <w:rPr>
                <w:sz w:val="20"/>
                <w:szCs w:val="20"/>
              </w:rPr>
            </w:pPr>
            <w:r w:rsidRPr="00A95C1A">
              <w:rPr>
                <w:sz w:val="20"/>
                <w:szCs w:val="20"/>
              </w:rPr>
              <w:t>Szt.</w:t>
            </w:r>
          </w:p>
        </w:tc>
        <w:tc>
          <w:tcPr>
            <w:tcW w:w="348" w:type="pct"/>
            <w:gridSpan w:val="5"/>
            <w:shd w:val="clear" w:color="auto" w:fill="auto"/>
            <w:vAlign w:val="center"/>
          </w:tcPr>
          <w:p w:rsidR="00B339C6" w:rsidRPr="00A95C1A" w:rsidRDefault="00B339C6" w:rsidP="00B339C6">
            <w:pPr>
              <w:jc w:val="center"/>
              <w:rPr>
                <w:sz w:val="20"/>
                <w:szCs w:val="20"/>
              </w:rPr>
            </w:pPr>
            <w:r w:rsidRPr="00A95C1A">
              <w:rPr>
                <w:sz w:val="20"/>
                <w:szCs w:val="20"/>
              </w:rPr>
              <w:t>0</w:t>
            </w:r>
          </w:p>
        </w:tc>
        <w:tc>
          <w:tcPr>
            <w:tcW w:w="330" w:type="pct"/>
            <w:gridSpan w:val="4"/>
            <w:shd w:val="clear" w:color="000000" w:fill="FFFFFF"/>
            <w:vAlign w:val="center"/>
          </w:tcPr>
          <w:p w:rsidR="00B339C6" w:rsidRPr="00A95C1A" w:rsidRDefault="00B339C6" w:rsidP="00B339C6">
            <w:pPr>
              <w:jc w:val="center"/>
              <w:rPr>
                <w:color w:val="000000"/>
                <w:sz w:val="20"/>
                <w:szCs w:val="20"/>
              </w:rPr>
            </w:pPr>
            <w:r w:rsidRPr="00A95C1A">
              <w:rPr>
                <w:color w:val="000000"/>
                <w:sz w:val="20"/>
                <w:szCs w:val="20"/>
              </w:rPr>
              <w:t>8</w:t>
            </w:r>
          </w:p>
        </w:tc>
        <w:tc>
          <w:tcPr>
            <w:tcW w:w="372" w:type="pct"/>
            <w:shd w:val="clear" w:color="auto" w:fill="auto"/>
            <w:vAlign w:val="center"/>
          </w:tcPr>
          <w:p w:rsidR="00B339C6" w:rsidRPr="00AA657C" w:rsidRDefault="00B339C6" w:rsidP="00B339C6">
            <w:pPr>
              <w:jc w:val="center"/>
              <w:rPr>
                <w:sz w:val="20"/>
                <w:szCs w:val="20"/>
              </w:rPr>
            </w:pPr>
            <w:r w:rsidRPr="00AA657C">
              <w:rPr>
                <w:sz w:val="20"/>
                <w:szCs w:val="20"/>
              </w:rPr>
              <w:t>Dane LGD</w:t>
            </w:r>
          </w:p>
        </w:tc>
      </w:tr>
      <w:tr w:rsidR="00C456E4" w:rsidRPr="00C456E4" w:rsidTr="0015153A">
        <w:trPr>
          <w:trHeight w:val="271"/>
        </w:trPr>
        <w:tc>
          <w:tcPr>
            <w:tcW w:w="2489" w:type="pct"/>
            <w:gridSpan w:val="16"/>
            <w:shd w:val="clear" w:color="auto" w:fill="F79443"/>
            <w:vAlign w:val="center"/>
            <w:hideMark/>
          </w:tcPr>
          <w:p w:rsidR="00C456E4" w:rsidRPr="00AA657C" w:rsidRDefault="00C456E4" w:rsidP="0015153A">
            <w:pPr>
              <w:jc w:val="center"/>
              <w:rPr>
                <w:bCs/>
                <w:sz w:val="20"/>
                <w:szCs w:val="20"/>
              </w:rPr>
            </w:pPr>
            <w:r w:rsidRPr="00AA657C">
              <w:rPr>
                <w:bCs/>
                <w:sz w:val="20"/>
                <w:szCs w:val="20"/>
              </w:rPr>
              <w:t>SUMA</w:t>
            </w:r>
          </w:p>
        </w:tc>
        <w:tc>
          <w:tcPr>
            <w:tcW w:w="2511" w:type="pct"/>
            <w:gridSpan w:val="21"/>
            <w:shd w:val="clear" w:color="auto" w:fill="auto"/>
            <w:vAlign w:val="center"/>
            <w:hideMark/>
          </w:tcPr>
          <w:p w:rsidR="00B339C6" w:rsidRPr="0076582D" w:rsidRDefault="00EF36DC" w:rsidP="00B339C6">
            <w:pPr>
              <w:jc w:val="center"/>
              <w:rPr>
                <w:color w:val="FF0000"/>
                <w:sz w:val="20"/>
                <w:szCs w:val="20"/>
              </w:rPr>
            </w:pPr>
            <w:r>
              <w:rPr>
                <w:color w:val="FF0000"/>
                <w:sz w:val="20"/>
                <w:szCs w:val="20"/>
              </w:rPr>
              <w:t>511 820,75</w:t>
            </w:r>
            <w:r w:rsidR="00B339C6" w:rsidRPr="0076582D">
              <w:rPr>
                <w:color w:val="FF0000"/>
                <w:sz w:val="20"/>
                <w:szCs w:val="20"/>
              </w:rPr>
              <w:t xml:space="preserve"> Realizacja LSR + </w:t>
            </w:r>
            <w:r w:rsidR="0076582D" w:rsidRPr="0076582D">
              <w:rPr>
                <w:color w:val="FF0000"/>
                <w:sz w:val="20"/>
                <w:szCs w:val="20"/>
              </w:rPr>
              <w:t>101 000</w:t>
            </w:r>
            <w:r w:rsidR="00B339C6" w:rsidRPr="0076582D">
              <w:rPr>
                <w:color w:val="FF0000"/>
                <w:sz w:val="20"/>
                <w:szCs w:val="20"/>
              </w:rPr>
              <w:t>,00 euro  PW + 15200 euro Aktywizacja</w:t>
            </w:r>
          </w:p>
          <w:p w:rsidR="00C456E4" w:rsidRPr="00AA657C" w:rsidRDefault="00B339C6" w:rsidP="00EF36DC">
            <w:pPr>
              <w:jc w:val="center"/>
              <w:rPr>
                <w:sz w:val="20"/>
                <w:szCs w:val="20"/>
              </w:rPr>
            </w:pPr>
            <w:r w:rsidRPr="0076582D">
              <w:rPr>
                <w:color w:val="FF0000"/>
                <w:sz w:val="20"/>
                <w:szCs w:val="20"/>
              </w:rPr>
              <w:t xml:space="preserve">= </w:t>
            </w:r>
            <w:r w:rsidR="00EF36DC">
              <w:rPr>
                <w:color w:val="FF0000"/>
                <w:sz w:val="20"/>
                <w:szCs w:val="20"/>
              </w:rPr>
              <w:t>628 020,75</w:t>
            </w:r>
            <w:r w:rsidR="00754B70" w:rsidRPr="0076582D">
              <w:rPr>
                <w:color w:val="FF0000"/>
                <w:sz w:val="20"/>
                <w:szCs w:val="20"/>
              </w:rPr>
              <w:t xml:space="preserve"> </w:t>
            </w:r>
            <w:r w:rsidRPr="0076582D">
              <w:rPr>
                <w:color w:val="FF0000"/>
                <w:sz w:val="20"/>
                <w:szCs w:val="20"/>
              </w:rPr>
              <w:t>euro</w:t>
            </w:r>
          </w:p>
        </w:tc>
      </w:tr>
      <w:tr w:rsidR="00C456E4" w:rsidRPr="00C456E4" w:rsidTr="0015153A">
        <w:trPr>
          <w:trHeight w:val="225"/>
        </w:trPr>
        <w:tc>
          <w:tcPr>
            <w:tcW w:w="163" w:type="pct"/>
            <w:shd w:val="clear" w:color="auto" w:fill="FFFF00"/>
            <w:vAlign w:val="center"/>
            <w:hideMark/>
          </w:tcPr>
          <w:p w:rsidR="00C456E4" w:rsidRPr="00AA657C" w:rsidRDefault="00C456E4" w:rsidP="0015153A">
            <w:pPr>
              <w:ind w:right="45"/>
              <w:rPr>
                <w:sz w:val="20"/>
                <w:szCs w:val="20"/>
              </w:rPr>
            </w:pPr>
            <w:r w:rsidRPr="00AA657C">
              <w:rPr>
                <w:sz w:val="20"/>
                <w:szCs w:val="20"/>
              </w:rPr>
              <w:t>3.0</w:t>
            </w:r>
          </w:p>
        </w:tc>
        <w:tc>
          <w:tcPr>
            <w:tcW w:w="785" w:type="pct"/>
            <w:gridSpan w:val="8"/>
            <w:shd w:val="clear" w:color="auto" w:fill="FFFF00"/>
            <w:vAlign w:val="center"/>
            <w:hideMark/>
          </w:tcPr>
          <w:p w:rsidR="00C456E4" w:rsidRPr="00AA657C" w:rsidRDefault="00C456E4" w:rsidP="0015153A">
            <w:pPr>
              <w:jc w:val="center"/>
              <w:rPr>
                <w:sz w:val="20"/>
                <w:szCs w:val="20"/>
              </w:rPr>
            </w:pPr>
            <w:r w:rsidRPr="00AA657C">
              <w:rPr>
                <w:sz w:val="20"/>
                <w:szCs w:val="20"/>
              </w:rPr>
              <w:t>CEL OGÓLNY 3</w:t>
            </w:r>
          </w:p>
        </w:tc>
        <w:tc>
          <w:tcPr>
            <w:tcW w:w="4052" w:type="pct"/>
            <w:gridSpan w:val="28"/>
            <w:shd w:val="clear" w:color="auto" w:fill="FFFF00"/>
          </w:tcPr>
          <w:p w:rsidR="00C456E4" w:rsidRPr="00AA657C" w:rsidRDefault="00C456E4" w:rsidP="0015153A">
            <w:pPr>
              <w:jc w:val="center"/>
              <w:rPr>
                <w:b/>
                <w:sz w:val="20"/>
                <w:szCs w:val="20"/>
              </w:rPr>
            </w:pPr>
            <w:r w:rsidRPr="00AA657C">
              <w:rPr>
                <w:b/>
                <w:sz w:val="20"/>
                <w:szCs w:val="20"/>
              </w:rPr>
              <w:t>WZROST KONKURENCYJNOŚCI REGIONU POPRZEZ ROZWÓJ DZIAŁALNOŚCI GOSPODARCZEJ</w:t>
            </w:r>
          </w:p>
        </w:tc>
      </w:tr>
      <w:tr w:rsidR="00C456E4" w:rsidRPr="00C456E4" w:rsidTr="0015153A">
        <w:trPr>
          <w:trHeight w:val="270"/>
        </w:trPr>
        <w:tc>
          <w:tcPr>
            <w:tcW w:w="163" w:type="pct"/>
            <w:shd w:val="clear" w:color="auto" w:fill="FFFFCC"/>
            <w:vAlign w:val="center"/>
            <w:hideMark/>
          </w:tcPr>
          <w:p w:rsidR="00C456E4" w:rsidRPr="00AA657C" w:rsidRDefault="00C456E4" w:rsidP="0015153A">
            <w:pPr>
              <w:rPr>
                <w:sz w:val="20"/>
                <w:szCs w:val="20"/>
              </w:rPr>
            </w:pPr>
            <w:r w:rsidRPr="00AA657C">
              <w:rPr>
                <w:sz w:val="20"/>
                <w:szCs w:val="20"/>
              </w:rPr>
              <w:t>3.1</w:t>
            </w:r>
          </w:p>
        </w:tc>
        <w:tc>
          <w:tcPr>
            <w:tcW w:w="785" w:type="pct"/>
            <w:gridSpan w:val="8"/>
            <w:shd w:val="clear" w:color="auto" w:fill="FFFFCC"/>
            <w:vAlign w:val="center"/>
            <w:hideMark/>
          </w:tcPr>
          <w:p w:rsidR="00C456E4" w:rsidRPr="00AA657C" w:rsidRDefault="00C456E4" w:rsidP="0015153A">
            <w:pPr>
              <w:jc w:val="center"/>
              <w:rPr>
                <w:sz w:val="20"/>
                <w:szCs w:val="20"/>
              </w:rPr>
            </w:pPr>
            <w:r w:rsidRPr="00AA657C">
              <w:rPr>
                <w:sz w:val="20"/>
                <w:szCs w:val="20"/>
              </w:rPr>
              <w:t>CELE SZCZEG</w:t>
            </w:r>
            <w:r w:rsidRPr="00AA657C">
              <w:rPr>
                <w:sz w:val="20"/>
                <w:szCs w:val="20"/>
              </w:rPr>
              <w:t>Ó</w:t>
            </w:r>
            <w:r w:rsidRPr="00AA657C">
              <w:rPr>
                <w:sz w:val="20"/>
                <w:szCs w:val="20"/>
              </w:rPr>
              <w:t>ŁOWE</w:t>
            </w:r>
          </w:p>
        </w:tc>
        <w:tc>
          <w:tcPr>
            <w:tcW w:w="4052" w:type="pct"/>
            <w:gridSpan w:val="28"/>
            <w:shd w:val="clear" w:color="auto" w:fill="FFFFCC"/>
          </w:tcPr>
          <w:p w:rsidR="00C456E4" w:rsidRPr="00AA657C" w:rsidRDefault="00C456E4" w:rsidP="0015153A">
            <w:pPr>
              <w:jc w:val="center"/>
              <w:rPr>
                <w:color w:val="FF0000"/>
                <w:sz w:val="20"/>
                <w:szCs w:val="20"/>
              </w:rPr>
            </w:pPr>
            <w:r w:rsidRPr="00AA657C">
              <w:rPr>
                <w:sz w:val="20"/>
                <w:szCs w:val="20"/>
              </w:rPr>
              <w:t>Rozwój przedsiębiorczości i aktywności gospodarczej mieszkańców</w:t>
            </w:r>
          </w:p>
        </w:tc>
      </w:tr>
      <w:tr w:rsidR="00C456E4" w:rsidRPr="00C456E4" w:rsidTr="0015153A">
        <w:trPr>
          <w:trHeight w:val="538"/>
        </w:trPr>
        <w:tc>
          <w:tcPr>
            <w:tcW w:w="948" w:type="pct"/>
            <w:gridSpan w:val="9"/>
            <w:shd w:val="clear" w:color="auto" w:fill="auto"/>
          </w:tcPr>
          <w:p w:rsidR="00C456E4" w:rsidRPr="00AA657C" w:rsidRDefault="00C456E4" w:rsidP="0015153A">
            <w:pPr>
              <w:jc w:val="center"/>
              <w:rPr>
                <w:i/>
                <w:iCs/>
                <w:sz w:val="20"/>
                <w:szCs w:val="20"/>
              </w:rPr>
            </w:pPr>
          </w:p>
        </w:tc>
        <w:tc>
          <w:tcPr>
            <w:tcW w:w="1494" w:type="pct"/>
            <w:gridSpan w:val="6"/>
            <w:shd w:val="clear" w:color="auto" w:fill="FFFF00"/>
            <w:vAlign w:val="center"/>
            <w:hideMark/>
          </w:tcPr>
          <w:p w:rsidR="00C456E4" w:rsidRPr="00AA657C" w:rsidRDefault="00C456E4" w:rsidP="0015153A">
            <w:pPr>
              <w:jc w:val="center"/>
              <w:rPr>
                <w:i/>
                <w:iCs/>
                <w:sz w:val="20"/>
                <w:szCs w:val="20"/>
              </w:rPr>
            </w:pPr>
            <w:r w:rsidRPr="00AA657C">
              <w:rPr>
                <w:i/>
                <w:iCs/>
                <w:sz w:val="20"/>
                <w:szCs w:val="20"/>
              </w:rPr>
              <w:t>Wskaźniki oddziaływania dla celu ogóln</w:t>
            </w:r>
            <w:r w:rsidRPr="00AA657C">
              <w:rPr>
                <w:i/>
                <w:iCs/>
                <w:sz w:val="20"/>
                <w:szCs w:val="20"/>
              </w:rPr>
              <w:t>e</w:t>
            </w:r>
            <w:r w:rsidRPr="00AA657C">
              <w:rPr>
                <w:i/>
                <w:iCs/>
                <w:sz w:val="20"/>
                <w:szCs w:val="20"/>
              </w:rPr>
              <w:t>go</w:t>
            </w:r>
          </w:p>
        </w:tc>
        <w:tc>
          <w:tcPr>
            <w:tcW w:w="791" w:type="pct"/>
            <w:gridSpan w:val="4"/>
            <w:shd w:val="clear" w:color="auto" w:fill="FFFF00"/>
            <w:vAlign w:val="center"/>
            <w:hideMark/>
          </w:tcPr>
          <w:p w:rsidR="00C456E4" w:rsidRPr="00AA657C" w:rsidRDefault="00C456E4" w:rsidP="0015153A">
            <w:pPr>
              <w:jc w:val="center"/>
              <w:rPr>
                <w:i/>
                <w:iCs/>
                <w:sz w:val="20"/>
                <w:szCs w:val="20"/>
              </w:rPr>
            </w:pPr>
            <w:r w:rsidRPr="00AA657C">
              <w:rPr>
                <w:i/>
                <w:iCs/>
                <w:sz w:val="20"/>
                <w:szCs w:val="20"/>
              </w:rPr>
              <w:t>Je</w:t>
            </w:r>
            <w:r w:rsidRPr="00AA657C">
              <w:rPr>
                <w:i/>
                <w:iCs/>
                <w:sz w:val="20"/>
                <w:szCs w:val="20"/>
              </w:rPr>
              <w:t>d</w:t>
            </w:r>
            <w:r w:rsidRPr="00AA657C">
              <w:rPr>
                <w:i/>
                <w:iCs/>
                <w:sz w:val="20"/>
                <w:szCs w:val="20"/>
              </w:rPr>
              <w:t xml:space="preserve">nostka miary </w:t>
            </w:r>
          </w:p>
        </w:tc>
        <w:tc>
          <w:tcPr>
            <w:tcW w:w="506" w:type="pct"/>
            <w:gridSpan w:val="4"/>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stan początk</w:t>
            </w:r>
            <w:r w:rsidRPr="00AA657C">
              <w:rPr>
                <w:color w:val="000000"/>
                <w:sz w:val="20"/>
                <w:szCs w:val="20"/>
              </w:rPr>
              <w:t>o</w:t>
            </w:r>
            <w:r w:rsidRPr="00AA657C">
              <w:rPr>
                <w:color w:val="000000"/>
                <w:sz w:val="20"/>
                <w:szCs w:val="20"/>
              </w:rPr>
              <w:t>wy 2013 rok</w:t>
            </w:r>
          </w:p>
        </w:tc>
        <w:tc>
          <w:tcPr>
            <w:tcW w:w="401" w:type="pct"/>
            <w:gridSpan w:val="6"/>
            <w:shd w:val="clear" w:color="auto" w:fill="FFFF00"/>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860" w:type="pct"/>
            <w:gridSpan w:val="8"/>
            <w:shd w:val="clear" w:color="auto" w:fill="FFFF00"/>
            <w:vAlign w:val="center"/>
            <w:hideMark/>
          </w:tcPr>
          <w:p w:rsidR="00C456E4" w:rsidRPr="00AA657C" w:rsidRDefault="00C456E4" w:rsidP="0015153A">
            <w:pPr>
              <w:jc w:val="center"/>
              <w:rPr>
                <w:i/>
                <w:iCs/>
                <w:sz w:val="20"/>
                <w:szCs w:val="20"/>
              </w:rPr>
            </w:pPr>
            <w:r w:rsidRPr="00AA657C">
              <w:rPr>
                <w:i/>
                <w:iCs/>
                <w:sz w:val="20"/>
                <w:szCs w:val="20"/>
              </w:rPr>
              <w:t>Źródło danych/sposób pomi</w:t>
            </w:r>
            <w:r w:rsidRPr="00AA657C">
              <w:rPr>
                <w:i/>
                <w:iCs/>
                <w:sz w:val="20"/>
                <w:szCs w:val="20"/>
              </w:rPr>
              <w:t>a</w:t>
            </w:r>
            <w:r w:rsidRPr="00AA657C">
              <w:rPr>
                <w:i/>
                <w:iCs/>
                <w:sz w:val="20"/>
                <w:szCs w:val="20"/>
              </w:rPr>
              <w:t>ru</w:t>
            </w:r>
          </w:p>
        </w:tc>
      </w:tr>
      <w:tr w:rsidR="00C456E4" w:rsidRPr="00C456E4" w:rsidTr="0015153A">
        <w:trPr>
          <w:trHeight w:val="234"/>
        </w:trPr>
        <w:tc>
          <w:tcPr>
            <w:tcW w:w="206" w:type="pct"/>
            <w:gridSpan w:val="4"/>
            <w:shd w:val="clear" w:color="auto" w:fill="auto"/>
            <w:vAlign w:val="center"/>
            <w:hideMark/>
          </w:tcPr>
          <w:p w:rsidR="00C456E4" w:rsidRPr="00AA657C" w:rsidRDefault="00C456E4" w:rsidP="0015153A">
            <w:pPr>
              <w:rPr>
                <w:sz w:val="20"/>
                <w:szCs w:val="20"/>
              </w:rPr>
            </w:pPr>
            <w:r w:rsidRPr="00AA657C">
              <w:rPr>
                <w:sz w:val="20"/>
                <w:szCs w:val="20"/>
              </w:rPr>
              <w:t>W3.0</w:t>
            </w:r>
          </w:p>
        </w:tc>
        <w:tc>
          <w:tcPr>
            <w:tcW w:w="2236" w:type="pct"/>
            <w:gridSpan w:val="11"/>
            <w:vAlign w:val="center"/>
          </w:tcPr>
          <w:p w:rsidR="00C456E4" w:rsidRPr="00AA657C" w:rsidRDefault="00C456E4" w:rsidP="0015153A">
            <w:pPr>
              <w:jc w:val="center"/>
              <w:rPr>
                <w:sz w:val="20"/>
                <w:szCs w:val="20"/>
              </w:rPr>
            </w:pPr>
            <w:r w:rsidRPr="00AA657C">
              <w:rPr>
                <w:sz w:val="20"/>
                <w:szCs w:val="20"/>
              </w:rPr>
              <w:t>Wskaźnik przedsiębiorczości (ilość podmiotów gospodarczych w systemie R</w:t>
            </w:r>
            <w:r w:rsidRPr="00AA657C">
              <w:rPr>
                <w:sz w:val="20"/>
                <w:szCs w:val="20"/>
              </w:rPr>
              <w:t>E</w:t>
            </w:r>
            <w:r w:rsidRPr="00AA657C">
              <w:rPr>
                <w:sz w:val="20"/>
                <w:szCs w:val="20"/>
              </w:rPr>
              <w:t>GON na 1000 mieszka</w:t>
            </w:r>
            <w:r w:rsidRPr="00AA657C">
              <w:rPr>
                <w:sz w:val="20"/>
                <w:szCs w:val="20"/>
              </w:rPr>
              <w:t>ń</w:t>
            </w:r>
            <w:r w:rsidRPr="00AA657C">
              <w:rPr>
                <w:sz w:val="20"/>
                <w:szCs w:val="20"/>
              </w:rPr>
              <w:t>ców)</w:t>
            </w:r>
          </w:p>
        </w:tc>
        <w:tc>
          <w:tcPr>
            <w:tcW w:w="791" w:type="pct"/>
            <w:gridSpan w:val="4"/>
            <w:shd w:val="clear" w:color="000000" w:fill="FFFFFF"/>
            <w:vAlign w:val="center"/>
            <w:hideMark/>
          </w:tcPr>
          <w:p w:rsidR="00C456E4" w:rsidRPr="00AA657C" w:rsidRDefault="00C456E4" w:rsidP="0015153A">
            <w:pPr>
              <w:jc w:val="center"/>
              <w:rPr>
                <w:sz w:val="20"/>
                <w:szCs w:val="20"/>
              </w:rPr>
            </w:pPr>
            <w:r w:rsidRPr="00AA657C">
              <w:rPr>
                <w:sz w:val="20"/>
                <w:szCs w:val="20"/>
              </w:rPr>
              <w:t>Liczba podmiotów /1000 mies</w:t>
            </w:r>
            <w:r w:rsidRPr="00AA657C">
              <w:rPr>
                <w:sz w:val="20"/>
                <w:szCs w:val="20"/>
              </w:rPr>
              <w:t>z</w:t>
            </w:r>
            <w:r w:rsidRPr="00AA657C">
              <w:rPr>
                <w:sz w:val="20"/>
                <w:szCs w:val="20"/>
              </w:rPr>
              <w:t>kańców</w:t>
            </w:r>
          </w:p>
        </w:tc>
        <w:tc>
          <w:tcPr>
            <w:tcW w:w="506" w:type="pct"/>
            <w:gridSpan w:val="4"/>
            <w:shd w:val="clear" w:color="000000" w:fill="FFFFFF"/>
            <w:vAlign w:val="center"/>
            <w:hideMark/>
          </w:tcPr>
          <w:p w:rsidR="00C456E4" w:rsidRPr="00AA657C" w:rsidRDefault="00C456E4" w:rsidP="0015153A">
            <w:pPr>
              <w:jc w:val="center"/>
              <w:rPr>
                <w:sz w:val="20"/>
                <w:szCs w:val="20"/>
              </w:rPr>
            </w:pPr>
            <w:r w:rsidRPr="00AA657C">
              <w:rPr>
                <w:sz w:val="20"/>
                <w:szCs w:val="20"/>
              </w:rPr>
              <w:t>66,159</w:t>
            </w:r>
          </w:p>
        </w:tc>
        <w:tc>
          <w:tcPr>
            <w:tcW w:w="401" w:type="pct"/>
            <w:gridSpan w:val="6"/>
            <w:shd w:val="clear" w:color="000000" w:fill="FFFFFF"/>
            <w:vAlign w:val="center"/>
            <w:hideMark/>
          </w:tcPr>
          <w:p w:rsidR="00C456E4" w:rsidRPr="00AA657C" w:rsidRDefault="00C456E4" w:rsidP="0015153A">
            <w:pPr>
              <w:jc w:val="center"/>
              <w:rPr>
                <w:sz w:val="20"/>
                <w:szCs w:val="20"/>
              </w:rPr>
            </w:pPr>
            <w:r w:rsidRPr="00AA657C">
              <w:rPr>
                <w:sz w:val="20"/>
                <w:szCs w:val="20"/>
              </w:rPr>
              <w:t>70,5902</w:t>
            </w:r>
          </w:p>
        </w:tc>
        <w:tc>
          <w:tcPr>
            <w:tcW w:w="860" w:type="pct"/>
            <w:gridSpan w:val="8"/>
            <w:shd w:val="clear" w:color="auto" w:fill="auto"/>
            <w:vAlign w:val="center"/>
            <w:hideMark/>
          </w:tcPr>
          <w:p w:rsidR="00C456E4" w:rsidRPr="00AA657C" w:rsidRDefault="00C456E4" w:rsidP="0015153A">
            <w:pPr>
              <w:jc w:val="center"/>
              <w:rPr>
                <w:sz w:val="20"/>
                <w:szCs w:val="20"/>
              </w:rPr>
            </w:pPr>
            <w:r w:rsidRPr="00AA657C">
              <w:rPr>
                <w:sz w:val="20"/>
                <w:szCs w:val="20"/>
              </w:rPr>
              <w:t>obliczenia własne na podst</w:t>
            </w:r>
            <w:r w:rsidRPr="00AA657C">
              <w:rPr>
                <w:sz w:val="20"/>
                <w:szCs w:val="20"/>
              </w:rPr>
              <w:t>a</w:t>
            </w:r>
            <w:r w:rsidRPr="00AA657C">
              <w:rPr>
                <w:sz w:val="20"/>
                <w:szCs w:val="20"/>
              </w:rPr>
              <w:t>wie GUS</w:t>
            </w:r>
          </w:p>
        </w:tc>
      </w:tr>
      <w:tr w:rsidR="00C456E4" w:rsidRPr="00C456E4" w:rsidTr="0015153A">
        <w:trPr>
          <w:trHeight w:val="350"/>
        </w:trPr>
        <w:tc>
          <w:tcPr>
            <w:tcW w:w="990" w:type="pct"/>
            <w:gridSpan w:val="10"/>
          </w:tcPr>
          <w:p w:rsidR="00C456E4" w:rsidRPr="00AA657C" w:rsidRDefault="00C456E4" w:rsidP="0015153A">
            <w:pPr>
              <w:jc w:val="center"/>
              <w:rPr>
                <w:i/>
                <w:iCs/>
                <w:sz w:val="20"/>
                <w:szCs w:val="20"/>
              </w:rPr>
            </w:pPr>
          </w:p>
        </w:tc>
        <w:tc>
          <w:tcPr>
            <w:tcW w:w="1452" w:type="pct"/>
            <w:gridSpan w:val="5"/>
            <w:shd w:val="clear" w:color="auto" w:fill="FFFFCC"/>
            <w:vAlign w:val="center"/>
            <w:hideMark/>
          </w:tcPr>
          <w:p w:rsidR="00C456E4" w:rsidRPr="00AA657C" w:rsidRDefault="00C456E4" w:rsidP="0015153A">
            <w:pPr>
              <w:jc w:val="center"/>
              <w:rPr>
                <w:i/>
                <w:iCs/>
                <w:sz w:val="20"/>
                <w:szCs w:val="20"/>
              </w:rPr>
            </w:pPr>
            <w:r w:rsidRPr="00AA657C">
              <w:rPr>
                <w:i/>
                <w:iCs/>
                <w:sz w:val="20"/>
                <w:szCs w:val="20"/>
              </w:rPr>
              <w:t>Wskaźniki rezultatu dla celów szczegół</w:t>
            </w:r>
            <w:r w:rsidRPr="00AA657C">
              <w:rPr>
                <w:i/>
                <w:iCs/>
                <w:sz w:val="20"/>
                <w:szCs w:val="20"/>
              </w:rPr>
              <w:t>o</w:t>
            </w:r>
            <w:r w:rsidRPr="00AA657C">
              <w:rPr>
                <w:i/>
                <w:iCs/>
                <w:sz w:val="20"/>
                <w:szCs w:val="20"/>
              </w:rPr>
              <w:t>wych</w:t>
            </w:r>
          </w:p>
        </w:tc>
        <w:tc>
          <w:tcPr>
            <w:tcW w:w="791" w:type="pct"/>
            <w:gridSpan w:val="4"/>
            <w:shd w:val="clear" w:color="auto" w:fill="FFFFCC"/>
            <w:vAlign w:val="center"/>
            <w:hideMark/>
          </w:tcPr>
          <w:p w:rsidR="00C456E4" w:rsidRPr="00AA657C" w:rsidRDefault="00C456E4" w:rsidP="0015153A">
            <w:pPr>
              <w:jc w:val="center"/>
              <w:rPr>
                <w:i/>
                <w:iCs/>
                <w:sz w:val="20"/>
                <w:szCs w:val="20"/>
              </w:rPr>
            </w:pPr>
            <w:r w:rsidRPr="00AA657C">
              <w:rPr>
                <w:i/>
                <w:iCs/>
                <w:sz w:val="20"/>
                <w:szCs w:val="20"/>
              </w:rPr>
              <w:t>Je</w:t>
            </w:r>
            <w:r w:rsidRPr="00AA657C">
              <w:rPr>
                <w:i/>
                <w:iCs/>
                <w:sz w:val="20"/>
                <w:szCs w:val="20"/>
              </w:rPr>
              <w:t>d</w:t>
            </w:r>
            <w:r w:rsidRPr="00AA657C">
              <w:rPr>
                <w:i/>
                <w:iCs/>
                <w:sz w:val="20"/>
                <w:szCs w:val="20"/>
              </w:rPr>
              <w:t xml:space="preserve">nostka miary </w:t>
            </w:r>
          </w:p>
        </w:tc>
        <w:tc>
          <w:tcPr>
            <w:tcW w:w="506" w:type="pct"/>
            <w:gridSpan w:val="4"/>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stan początk</w:t>
            </w:r>
            <w:r w:rsidRPr="00AA657C">
              <w:rPr>
                <w:color w:val="000000"/>
                <w:sz w:val="20"/>
                <w:szCs w:val="20"/>
              </w:rPr>
              <w:t>o</w:t>
            </w:r>
            <w:r w:rsidRPr="00AA657C">
              <w:rPr>
                <w:color w:val="000000"/>
                <w:sz w:val="20"/>
                <w:szCs w:val="20"/>
              </w:rPr>
              <w:t>wy 2013 rok</w:t>
            </w:r>
          </w:p>
        </w:tc>
        <w:tc>
          <w:tcPr>
            <w:tcW w:w="401" w:type="pct"/>
            <w:gridSpan w:val="6"/>
            <w:shd w:val="clear" w:color="auto" w:fill="FFFFCC"/>
            <w:vAlign w:val="center"/>
            <w:hideMark/>
          </w:tcPr>
          <w:p w:rsidR="00C456E4" w:rsidRPr="00AA657C" w:rsidRDefault="00C456E4" w:rsidP="0015153A">
            <w:pPr>
              <w:jc w:val="center"/>
              <w:rPr>
                <w:color w:val="000000"/>
                <w:sz w:val="20"/>
                <w:szCs w:val="20"/>
              </w:rPr>
            </w:pPr>
            <w:r w:rsidRPr="00AA657C">
              <w:rPr>
                <w:color w:val="000000"/>
                <w:sz w:val="20"/>
                <w:szCs w:val="20"/>
              </w:rPr>
              <w:t>plan 2023 rok</w:t>
            </w:r>
          </w:p>
        </w:tc>
        <w:tc>
          <w:tcPr>
            <w:tcW w:w="860" w:type="pct"/>
            <w:gridSpan w:val="8"/>
            <w:shd w:val="clear" w:color="auto" w:fill="FFFFCC"/>
            <w:vAlign w:val="center"/>
            <w:hideMark/>
          </w:tcPr>
          <w:p w:rsidR="00C456E4" w:rsidRPr="00AA657C" w:rsidRDefault="00C456E4" w:rsidP="0015153A">
            <w:pPr>
              <w:jc w:val="center"/>
              <w:rPr>
                <w:i/>
                <w:iCs/>
                <w:sz w:val="20"/>
                <w:szCs w:val="20"/>
              </w:rPr>
            </w:pPr>
            <w:r w:rsidRPr="00AA657C">
              <w:rPr>
                <w:i/>
                <w:iCs/>
                <w:sz w:val="20"/>
                <w:szCs w:val="20"/>
              </w:rPr>
              <w:t>Źródło danych/sposób pomi</w:t>
            </w:r>
            <w:r w:rsidRPr="00AA657C">
              <w:rPr>
                <w:i/>
                <w:iCs/>
                <w:sz w:val="20"/>
                <w:szCs w:val="20"/>
              </w:rPr>
              <w:t>a</w:t>
            </w:r>
            <w:r w:rsidRPr="00AA657C">
              <w:rPr>
                <w:i/>
                <w:iCs/>
                <w:sz w:val="20"/>
                <w:szCs w:val="20"/>
              </w:rPr>
              <w:t>ru</w:t>
            </w:r>
          </w:p>
        </w:tc>
      </w:tr>
      <w:tr w:rsidR="00B339C6" w:rsidRPr="00C456E4" w:rsidTr="0015153A">
        <w:trPr>
          <w:trHeight w:val="267"/>
        </w:trPr>
        <w:tc>
          <w:tcPr>
            <w:tcW w:w="206" w:type="pct"/>
            <w:gridSpan w:val="4"/>
            <w:shd w:val="clear" w:color="auto" w:fill="auto"/>
            <w:vAlign w:val="center"/>
            <w:hideMark/>
          </w:tcPr>
          <w:p w:rsidR="00B339C6" w:rsidRPr="00AA657C" w:rsidRDefault="00B339C6" w:rsidP="00B339C6">
            <w:pPr>
              <w:rPr>
                <w:sz w:val="20"/>
                <w:szCs w:val="20"/>
              </w:rPr>
            </w:pPr>
            <w:r w:rsidRPr="00AA657C">
              <w:rPr>
                <w:sz w:val="20"/>
                <w:szCs w:val="20"/>
              </w:rPr>
              <w:t>w3.1</w:t>
            </w:r>
          </w:p>
        </w:tc>
        <w:tc>
          <w:tcPr>
            <w:tcW w:w="2236" w:type="pct"/>
            <w:gridSpan w:val="11"/>
            <w:vAlign w:val="center"/>
          </w:tcPr>
          <w:p w:rsidR="00B339C6" w:rsidRPr="00AA657C" w:rsidRDefault="00B339C6" w:rsidP="00B339C6">
            <w:pPr>
              <w:rPr>
                <w:color w:val="00B050"/>
                <w:sz w:val="20"/>
                <w:szCs w:val="20"/>
              </w:rPr>
            </w:pPr>
            <w:r w:rsidRPr="00AA657C">
              <w:rPr>
                <w:color w:val="00B050"/>
                <w:sz w:val="20"/>
                <w:szCs w:val="20"/>
              </w:rPr>
              <w:t>Liczba utworz</w:t>
            </w:r>
            <w:r w:rsidRPr="00AA657C">
              <w:rPr>
                <w:color w:val="00B050"/>
                <w:sz w:val="20"/>
                <w:szCs w:val="20"/>
              </w:rPr>
              <w:t>o</w:t>
            </w:r>
            <w:r w:rsidRPr="00AA657C">
              <w:rPr>
                <w:color w:val="00B050"/>
                <w:sz w:val="20"/>
                <w:szCs w:val="20"/>
              </w:rPr>
              <w:t>nych miejsc pracy</w:t>
            </w:r>
          </w:p>
        </w:tc>
        <w:tc>
          <w:tcPr>
            <w:tcW w:w="791" w:type="pct"/>
            <w:gridSpan w:val="4"/>
            <w:shd w:val="clear" w:color="auto" w:fill="auto"/>
            <w:vAlign w:val="center"/>
          </w:tcPr>
          <w:p w:rsidR="00B339C6" w:rsidRPr="00AA657C" w:rsidRDefault="00B339C6" w:rsidP="00B339C6">
            <w:pPr>
              <w:jc w:val="center"/>
              <w:rPr>
                <w:sz w:val="20"/>
                <w:szCs w:val="20"/>
              </w:rPr>
            </w:pPr>
            <w:r w:rsidRPr="00AA657C">
              <w:rPr>
                <w:sz w:val="20"/>
                <w:szCs w:val="20"/>
              </w:rPr>
              <w:t xml:space="preserve">szt. </w:t>
            </w:r>
          </w:p>
        </w:tc>
        <w:tc>
          <w:tcPr>
            <w:tcW w:w="506"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401" w:type="pct"/>
            <w:gridSpan w:val="6"/>
            <w:shd w:val="clear" w:color="000000" w:fill="FFFFFF"/>
            <w:vAlign w:val="center"/>
          </w:tcPr>
          <w:p w:rsidR="00B339C6" w:rsidRPr="00EF36DC" w:rsidRDefault="00FB6877" w:rsidP="00B339C6">
            <w:pPr>
              <w:jc w:val="center"/>
              <w:rPr>
                <w:color w:val="FF0000"/>
                <w:sz w:val="20"/>
                <w:szCs w:val="20"/>
              </w:rPr>
            </w:pPr>
            <w:r>
              <w:rPr>
                <w:color w:val="FF0000"/>
                <w:sz w:val="20"/>
                <w:szCs w:val="20"/>
              </w:rPr>
              <w:t>114</w:t>
            </w:r>
          </w:p>
        </w:tc>
        <w:tc>
          <w:tcPr>
            <w:tcW w:w="860" w:type="pct"/>
            <w:gridSpan w:val="8"/>
            <w:shd w:val="clear" w:color="auto" w:fill="auto"/>
            <w:vAlign w:val="center"/>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468"/>
        </w:trPr>
        <w:tc>
          <w:tcPr>
            <w:tcW w:w="206" w:type="pct"/>
            <w:gridSpan w:val="4"/>
            <w:shd w:val="clear" w:color="auto" w:fill="auto"/>
            <w:vAlign w:val="center"/>
            <w:hideMark/>
          </w:tcPr>
          <w:p w:rsidR="00B339C6" w:rsidRPr="00AA657C" w:rsidRDefault="00B339C6" w:rsidP="00B339C6">
            <w:pPr>
              <w:rPr>
                <w:sz w:val="20"/>
                <w:szCs w:val="20"/>
              </w:rPr>
            </w:pPr>
            <w:r w:rsidRPr="00AA657C">
              <w:rPr>
                <w:sz w:val="20"/>
                <w:szCs w:val="20"/>
              </w:rPr>
              <w:t>w3.2</w:t>
            </w:r>
          </w:p>
        </w:tc>
        <w:tc>
          <w:tcPr>
            <w:tcW w:w="2236" w:type="pct"/>
            <w:gridSpan w:val="11"/>
            <w:vAlign w:val="center"/>
          </w:tcPr>
          <w:p w:rsidR="00B339C6" w:rsidRPr="00AA657C" w:rsidRDefault="00B339C6" w:rsidP="00B339C6">
            <w:pPr>
              <w:rPr>
                <w:color w:val="00B050"/>
                <w:sz w:val="20"/>
                <w:szCs w:val="20"/>
              </w:rPr>
            </w:pPr>
            <w:r w:rsidRPr="00AA657C">
              <w:rPr>
                <w:color w:val="00B050"/>
                <w:sz w:val="20"/>
                <w:szCs w:val="20"/>
              </w:rPr>
              <w:t>Wzrost liczby podmiotów korzystające z infrastruktury służącej przetwarzaniu produ</w:t>
            </w:r>
            <w:r w:rsidRPr="00AA657C">
              <w:rPr>
                <w:color w:val="00B050"/>
                <w:sz w:val="20"/>
                <w:szCs w:val="20"/>
              </w:rPr>
              <w:t>k</w:t>
            </w:r>
            <w:r w:rsidRPr="00AA657C">
              <w:rPr>
                <w:color w:val="00B050"/>
                <w:sz w:val="20"/>
                <w:szCs w:val="20"/>
              </w:rPr>
              <w:t>tów rolnych</w:t>
            </w:r>
          </w:p>
        </w:tc>
        <w:tc>
          <w:tcPr>
            <w:tcW w:w="791" w:type="pct"/>
            <w:gridSpan w:val="4"/>
            <w:shd w:val="clear" w:color="auto" w:fill="auto"/>
            <w:vAlign w:val="center"/>
          </w:tcPr>
          <w:p w:rsidR="00B339C6" w:rsidRPr="00AA657C" w:rsidRDefault="00B339C6" w:rsidP="00B339C6">
            <w:pPr>
              <w:jc w:val="center"/>
              <w:rPr>
                <w:sz w:val="20"/>
                <w:szCs w:val="20"/>
              </w:rPr>
            </w:pPr>
            <w:r w:rsidRPr="00AA657C">
              <w:rPr>
                <w:sz w:val="20"/>
                <w:szCs w:val="20"/>
              </w:rPr>
              <w:t>szt.</w:t>
            </w:r>
          </w:p>
        </w:tc>
        <w:tc>
          <w:tcPr>
            <w:tcW w:w="506"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401" w:type="pct"/>
            <w:gridSpan w:val="6"/>
            <w:shd w:val="clear" w:color="000000" w:fill="FFFFFF"/>
            <w:vAlign w:val="center"/>
          </w:tcPr>
          <w:p w:rsidR="00B339C6" w:rsidRPr="00A95C1A" w:rsidRDefault="00B339C6" w:rsidP="00B339C6">
            <w:pPr>
              <w:jc w:val="center"/>
              <w:rPr>
                <w:color w:val="000000"/>
                <w:sz w:val="20"/>
                <w:szCs w:val="20"/>
              </w:rPr>
            </w:pPr>
            <w:r w:rsidRPr="00A95C1A">
              <w:rPr>
                <w:color w:val="000000"/>
                <w:sz w:val="20"/>
                <w:szCs w:val="20"/>
              </w:rPr>
              <w:t>4</w:t>
            </w:r>
          </w:p>
        </w:tc>
        <w:tc>
          <w:tcPr>
            <w:tcW w:w="860" w:type="pct"/>
            <w:gridSpan w:val="8"/>
            <w:shd w:val="clear" w:color="auto" w:fill="auto"/>
            <w:vAlign w:val="center"/>
          </w:tcPr>
          <w:p w:rsidR="00B339C6" w:rsidRPr="00AA657C" w:rsidRDefault="00B339C6" w:rsidP="00B339C6">
            <w:pPr>
              <w:jc w:val="center"/>
              <w:rPr>
                <w:sz w:val="20"/>
                <w:szCs w:val="20"/>
              </w:rPr>
            </w:pPr>
            <w:r w:rsidRPr="00AA657C">
              <w:rPr>
                <w:sz w:val="20"/>
                <w:szCs w:val="20"/>
              </w:rPr>
              <w:t>Dane od beneficjentów</w:t>
            </w:r>
          </w:p>
        </w:tc>
      </w:tr>
      <w:tr w:rsidR="00B339C6" w:rsidRPr="00C456E4" w:rsidTr="0015153A">
        <w:trPr>
          <w:trHeight w:val="239"/>
        </w:trPr>
        <w:tc>
          <w:tcPr>
            <w:tcW w:w="206" w:type="pct"/>
            <w:gridSpan w:val="4"/>
            <w:shd w:val="clear" w:color="auto" w:fill="auto"/>
            <w:vAlign w:val="center"/>
            <w:hideMark/>
          </w:tcPr>
          <w:p w:rsidR="00B339C6" w:rsidRPr="00AA657C" w:rsidRDefault="00B339C6" w:rsidP="00B339C6">
            <w:pPr>
              <w:rPr>
                <w:sz w:val="20"/>
                <w:szCs w:val="20"/>
              </w:rPr>
            </w:pPr>
            <w:r w:rsidRPr="00AA657C">
              <w:rPr>
                <w:sz w:val="20"/>
                <w:szCs w:val="20"/>
              </w:rPr>
              <w:t>w3.3</w:t>
            </w:r>
          </w:p>
        </w:tc>
        <w:tc>
          <w:tcPr>
            <w:tcW w:w="2236" w:type="pct"/>
            <w:gridSpan w:val="11"/>
            <w:vAlign w:val="center"/>
          </w:tcPr>
          <w:p w:rsidR="00B339C6" w:rsidRPr="00AA657C" w:rsidRDefault="00B339C6" w:rsidP="00B339C6">
            <w:pPr>
              <w:rPr>
                <w:color w:val="00B050"/>
                <w:sz w:val="20"/>
                <w:szCs w:val="20"/>
              </w:rPr>
            </w:pPr>
            <w:r w:rsidRPr="00AA657C">
              <w:rPr>
                <w:color w:val="00B050"/>
                <w:sz w:val="20"/>
                <w:szCs w:val="20"/>
              </w:rPr>
              <w:t>Wzrost liczby odbiorców działań informacyjnych i wydarzeń promocy</w:t>
            </w:r>
            <w:r w:rsidRPr="00AA657C">
              <w:rPr>
                <w:color w:val="00B050"/>
                <w:sz w:val="20"/>
                <w:szCs w:val="20"/>
              </w:rPr>
              <w:t>j</w:t>
            </w:r>
            <w:r w:rsidRPr="00AA657C">
              <w:rPr>
                <w:color w:val="00B050"/>
                <w:sz w:val="20"/>
                <w:szCs w:val="20"/>
              </w:rPr>
              <w:t>nych</w:t>
            </w:r>
          </w:p>
        </w:tc>
        <w:tc>
          <w:tcPr>
            <w:tcW w:w="791" w:type="pct"/>
            <w:gridSpan w:val="4"/>
            <w:shd w:val="clear" w:color="auto" w:fill="auto"/>
            <w:vAlign w:val="center"/>
          </w:tcPr>
          <w:p w:rsidR="00B339C6" w:rsidRPr="00AA657C" w:rsidRDefault="00B339C6" w:rsidP="00B339C6">
            <w:pPr>
              <w:jc w:val="center"/>
              <w:rPr>
                <w:sz w:val="20"/>
                <w:szCs w:val="20"/>
              </w:rPr>
            </w:pPr>
            <w:r w:rsidRPr="00AA657C">
              <w:rPr>
                <w:sz w:val="20"/>
                <w:szCs w:val="20"/>
              </w:rPr>
              <w:t>os</w:t>
            </w:r>
          </w:p>
        </w:tc>
        <w:tc>
          <w:tcPr>
            <w:tcW w:w="506" w:type="pct"/>
            <w:gridSpan w:val="4"/>
            <w:shd w:val="clear" w:color="auto" w:fill="auto"/>
            <w:vAlign w:val="center"/>
          </w:tcPr>
          <w:p w:rsidR="00B339C6" w:rsidRPr="00AA657C" w:rsidRDefault="00B339C6" w:rsidP="00B339C6">
            <w:pPr>
              <w:jc w:val="center"/>
              <w:rPr>
                <w:sz w:val="20"/>
                <w:szCs w:val="20"/>
              </w:rPr>
            </w:pPr>
            <w:r w:rsidRPr="00AA657C">
              <w:rPr>
                <w:sz w:val="20"/>
                <w:szCs w:val="20"/>
              </w:rPr>
              <w:t>0</w:t>
            </w:r>
          </w:p>
        </w:tc>
        <w:tc>
          <w:tcPr>
            <w:tcW w:w="401" w:type="pct"/>
            <w:gridSpan w:val="6"/>
            <w:shd w:val="clear" w:color="000000" w:fill="FFFFFF"/>
            <w:vAlign w:val="center"/>
          </w:tcPr>
          <w:p w:rsidR="00B339C6" w:rsidRPr="00A95C1A" w:rsidRDefault="00B339C6" w:rsidP="00B339C6">
            <w:pPr>
              <w:jc w:val="center"/>
              <w:rPr>
                <w:color w:val="000000"/>
                <w:sz w:val="20"/>
                <w:szCs w:val="20"/>
              </w:rPr>
            </w:pPr>
            <w:r>
              <w:rPr>
                <w:color w:val="000000"/>
                <w:sz w:val="20"/>
                <w:szCs w:val="20"/>
              </w:rPr>
              <w:t>1000</w:t>
            </w:r>
          </w:p>
        </w:tc>
        <w:tc>
          <w:tcPr>
            <w:tcW w:w="860" w:type="pct"/>
            <w:gridSpan w:val="8"/>
            <w:shd w:val="clear" w:color="auto" w:fill="auto"/>
            <w:vAlign w:val="center"/>
          </w:tcPr>
          <w:p w:rsidR="00B339C6" w:rsidRPr="00AA657C" w:rsidRDefault="00B339C6" w:rsidP="00B339C6">
            <w:pPr>
              <w:jc w:val="center"/>
              <w:rPr>
                <w:sz w:val="20"/>
                <w:szCs w:val="20"/>
              </w:rPr>
            </w:pPr>
            <w:r w:rsidRPr="00AA657C">
              <w:rPr>
                <w:sz w:val="20"/>
                <w:szCs w:val="20"/>
              </w:rPr>
              <w:t>Dane od beneficjentów/ dane LGD</w:t>
            </w:r>
          </w:p>
        </w:tc>
      </w:tr>
      <w:tr w:rsidR="00C456E4" w:rsidRPr="00C456E4" w:rsidTr="0015153A">
        <w:trPr>
          <w:trHeight w:val="225"/>
        </w:trPr>
        <w:tc>
          <w:tcPr>
            <w:tcW w:w="743" w:type="pct"/>
            <w:gridSpan w:val="6"/>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Przedsięwzięcia</w:t>
            </w:r>
          </w:p>
        </w:tc>
        <w:tc>
          <w:tcPr>
            <w:tcW w:w="348" w:type="pct"/>
            <w:gridSpan w:val="6"/>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Grupy doc</w:t>
            </w:r>
            <w:r w:rsidRPr="00AA657C">
              <w:rPr>
                <w:color w:val="000000"/>
                <w:sz w:val="20"/>
                <w:szCs w:val="20"/>
              </w:rPr>
              <w:t>e</w:t>
            </w:r>
            <w:r w:rsidRPr="00AA657C">
              <w:rPr>
                <w:color w:val="000000"/>
                <w:sz w:val="20"/>
                <w:szCs w:val="20"/>
              </w:rPr>
              <w:t>lowe</w:t>
            </w:r>
          </w:p>
        </w:tc>
        <w:tc>
          <w:tcPr>
            <w:tcW w:w="1351" w:type="pct"/>
            <w:gridSpan w:val="3"/>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 xml:space="preserve"> Sposób realizacji (konkurs, projekt grantowy, operacja własna, projekt współpracy, aktyw</w:t>
            </w:r>
            <w:r w:rsidRPr="00AA657C">
              <w:rPr>
                <w:color w:val="000000"/>
                <w:sz w:val="20"/>
                <w:szCs w:val="20"/>
              </w:rPr>
              <w:t>i</w:t>
            </w:r>
            <w:r w:rsidRPr="00AA657C">
              <w:rPr>
                <w:color w:val="000000"/>
                <w:sz w:val="20"/>
                <w:szCs w:val="20"/>
              </w:rPr>
              <w:t>zacja itp.)</w:t>
            </w:r>
          </w:p>
        </w:tc>
        <w:tc>
          <w:tcPr>
            <w:tcW w:w="2558" w:type="pct"/>
            <w:gridSpan w:val="22"/>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Wskaźniki produktu</w:t>
            </w:r>
          </w:p>
        </w:tc>
      </w:tr>
      <w:tr w:rsidR="00C456E4" w:rsidRPr="00C456E4" w:rsidTr="00C46F5E">
        <w:trPr>
          <w:trHeight w:val="225"/>
        </w:trPr>
        <w:tc>
          <w:tcPr>
            <w:tcW w:w="743" w:type="pct"/>
            <w:gridSpan w:val="6"/>
            <w:vMerge/>
            <w:shd w:val="clear" w:color="auto" w:fill="FBD4B4"/>
            <w:vAlign w:val="center"/>
            <w:hideMark/>
          </w:tcPr>
          <w:p w:rsidR="00C456E4" w:rsidRPr="00AA657C" w:rsidRDefault="00C456E4" w:rsidP="0015153A">
            <w:pPr>
              <w:rPr>
                <w:color w:val="000000"/>
                <w:sz w:val="20"/>
                <w:szCs w:val="20"/>
              </w:rPr>
            </w:pPr>
          </w:p>
        </w:tc>
        <w:tc>
          <w:tcPr>
            <w:tcW w:w="348" w:type="pct"/>
            <w:gridSpan w:val="6"/>
            <w:vMerge/>
            <w:shd w:val="clear" w:color="auto" w:fill="FBD4B4"/>
            <w:vAlign w:val="center"/>
            <w:hideMark/>
          </w:tcPr>
          <w:p w:rsidR="00C456E4" w:rsidRPr="00AA657C" w:rsidRDefault="00C456E4" w:rsidP="0015153A">
            <w:pPr>
              <w:rPr>
                <w:color w:val="000000"/>
                <w:sz w:val="20"/>
                <w:szCs w:val="20"/>
              </w:rPr>
            </w:pPr>
          </w:p>
        </w:tc>
        <w:tc>
          <w:tcPr>
            <w:tcW w:w="1351" w:type="pct"/>
            <w:gridSpan w:val="3"/>
            <w:vMerge/>
            <w:shd w:val="clear" w:color="auto" w:fill="FBD4B4"/>
            <w:vAlign w:val="center"/>
            <w:hideMark/>
          </w:tcPr>
          <w:p w:rsidR="00C456E4" w:rsidRPr="00AA657C" w:rsidRDefault="00C456E4" w:rsidP="0015153A">
            <w:pPr>
              <w:rPr>
                <w:color w:val="000000"/>
                <w:sz w:val="20"/>
                <w:szCs w:val="20"/>
              </w:rPr>
            </w:pPr>
          </w:p>
        </w:tc>
        <w:tc>
          <w:tcPr>
            <w:tcW w:w="1131" w:type="pct"/>
            <w:gridSpan w:val="5"/>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Nazwa</w:t>
            </w:r>
          </w:p>
        </w:tc>
        <w:tc>
          <w:tcPr>
            <w:tcW w:w="253" w:type="pct"/>
            <w:gridSpan w:val="5"/>
            <w:vMerge w:val="restart"/>
            <w:shd w:val="clear" w:color="auto" w:fill="FBD4B4"/>
            <w:vAlign w:val="center"/>
            <w:hideMark/>
          </w:tcPr>
          <w:p w:rsidR="00C456E4" w:rsidRPr="00AA657C" w:rsidRDefault="00C456E4" w:rsidP="0015153A">
            <w:pPr>
              <w:jc w:val="center"/>
              <w:rPr>
                <w:sz w:val="20"/>
                <w:szCs w:val="20"/>
              </w:rPr>
            </w:pPr>
            <w:r w:rsidRPr="00AA657C">
              <w:rPr>
                <w:sz w:val="20"/>
                <w:szCs w:val="20"/>
              </w:rPr>
              <w:t>Je</w:t>
            </w:r>
            <w:r w:rsidRPr="00AA657C">
              <w:rPr>
                <w:sz w:val="20"/>
                <w:szCs w:val="20"/>
              </w:rPr>
              <w:t>d</w:t>
            </w:r>
            <w:r w:rsidRPr="00AA657C">
              <w:rPr>
                <w:sz w:val="20"/>
                <w:szCs w:val="20"/>
              </w:rPr>
              <w:t xml:space="preserve">nostka miary </w:t>
            </w:r>
          </w:p>
        </w:tc>
        <w:tc>
          <w:tcPr>
            <w:tcW w:w="709" w:type="pct"/>
            <w:gridSpan w:val="9"/>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Wartość</w:t>
            </w:r>
          </w:p>
        </w:tc>
        <w:tc>
          <w:tcPr>
            <w:tcW w:w="465" w:type="pct"/>
            <w:gridSpan w:val="3"/>
            <w:vMerge w:val="restart"/>
            <w:shd w:val="clear" w:color="auto" w:fill="FBD4B4"/>
            <w:vAlign w:val="center"/>
            <w:hideMark/>
          </w:tcPr>
          <w:p w:rsidR="00C456E4" w:rsidRPr="00AA657C" w:rsidRDefault="00C456E4" w:rsidP="0015153A">
            <w:pPr>
              <w:jc w:val="center"/>
              <w:rPr>
                <w:color w:val="000000"/>
                <w:sz w:val="20"/>
                <w:szCs w:val="20"/>
              </w:rPr>
            </w:pPr>
            <w:r w:rsidRPr="00AA657C">
              <w:rPr>
                <w:color w:val="000000"/>
                <w:sz w:val="20"/>
                <w:szCs w:val="20"/>
              </w:rPr>
              <w:t>Źródło d</w:t>
            </w:r>
            <w:r w:rsidRPr="00AA657C">
              <w:rPr>
                <w:color w:val="000000"/>
                <w:sz w:val="20"/>
                <w:szCs w:val="20"/>
              </w:rPr>
              <w:t>a</w:t>
            </w:r>
            <w:r w:rsidRPr="00AA657C">
              <w:rPr>
                <w:color w:val="000000"/>
                <w:sz w:val="20"/>
                <w:szCs w:val="20"/>
              </w:rPr>
              <w:t>nych/sposób p</w:t>
            </w:r>
            <w:r w:rsidRPr="00AA657C">
              <w:rPr>
                <w:color w:val="000000"/>
                <w:sz w:val="20"/>
                <w:szCs w:val="20"/>
              </w:rPr>
              <w:t>o</w:t>
            </w:r>
            <w:r w:rsidRPr="00AA657C">
              <w:rPr>
                <w:color w:val="000000"/>
                <w:sz w:val="20"/>
                <w:szCs w:val="20"/>
              </w:rPr>
              <w:t>miaru</w:t>
            </w:r>
          </w:p>
        </w:tc>
      </w:tr>
      <w:tr w:rsidR="00C456E4" w:rsidRPr="00C456E4" w:rsidTr="00C46F5E">
        <w:trPr>
          <w:trHeight w:val="495"/>
        </w:trPr>
        <w:tc>
          <w:tcPr>
            <w:tcW w:w="743" w:type="pct"/>
            <w:gridSpan w:val="6"/>
            <w:vMerge/>
            <w:vAlign w:val="center"/>
            <w:hideMark/>
          </w:tcPr>
          <w:p w:rsidR="00C456E4" w:rsidRPr="00AA657C" w:rsidRDefault="00C456E4" w:rsidP="0015153A">
            <w:pPr>
              <w:rPr>
                <w:color w:val="000000"/>
                <w:sz w:val="20"/>
                <w:szCs w:val="20"/>
              </w:rPr>
            </w:pPr>
          </w:p>
        </w:tc>
        <w:tc>
          <w:tcPr>
            <w:tcW w:w="348" w:type="pct"/>
            <w:gridSpan w:val="6"/>
            <w:vMerge/>
            <w:vAlign w:val="center"/>
            <w:hideMark/>
          </w:tcPr>
          <w:p w:rsidR="00C456E4" w:rsidRPr="00AA657C" w:rsidRDefault="00C456E4" w:rsidP="0015153A">
            <w:pPr>
              <w:spacing w:after="120"/>
              <w:rPr>
                <w:color w:val="000000"/>
                <w:sz w:val="20"/>
                <w:szCs w:val="20"/>
              </w:rPr>
            </w:pPr>
          </w:p>
        </w:tc>
        <w:tc>
          <w:tcPr>
            <w:tcW w:w="1351" w:type="pct"/>
            <w:gridSpan w:val="3"/>
            <w:vMerge/>
            <w:tcBorders>
              <w:bottom w:val="dotted" w:sz="4" w:space="0" w:color="auto"/>
            </w:tcBorders>
            <w:vAlign w:val="center"/>
            <w:hideMark/>
          </w:tcPr>
          <w:p w:rsidR="00C456E4" w:rsidRPr="00AA657C" w:rsidRDefault="00C456E4" w:rsidP="0015153A">
            <w:pPr>
              <w:spacing w:after="120"/>
              <w:rPr>
                <w:color w:val="000000"/>
                <w:sz w:val="20"/>
                <w:szCs w:val="20"/>
              </w:rPr>
            </w:pPr>
          </w:p>
        </w:tc>
        <w:tc>
          <w:tcPr>
            <w:tcW w:w="1131" w:type="pct"/>
            <w:gridSpan w:val="5"/>
            <w:vMerge/>
            <w:vAlign w:val="center"/>
            <w:hideMark/>
          </w:tcPr>
          <w:p w:rsidR="00C456E4" w:rsidRPr="00AA657C" w:rsidRDefault="00C456E4" w:rsidP="0015153A">
            <w:pPr>
              <w:spacing w:after="120"/>
              <w:rPr>
                <w:color w:val="000000"/>
                <w:sz w:val="20"/>
                <w:szCs w:val="20"/>
              </w:rPr>
            </w:pPr>
          </w:p>
        </w:tc>
        <w:tc>
          <w:tcPr>
            <w:tcW w:w="253" w:type="pct"/>
            <w:gridSpan w:val="5"/>
            <w:vMerge/>
            <w:vAlign w:val="center"/>
            <w:hideMark/>
          </w:tcPr>
          <w:p w:rsidR="00C456E4" w:rsidRPr="00AA657C" w:rsidRDefault="00C456E4" w:rsidP="0015153A">
            <w:pPr>
              <w:spacing w:after="120"/>
              <w:rPr>
                <w:sz w:val="20"/>
                <w:szCs w:val="20"/>
              </w:rPr>
            </w:pPr>
          </w:p>
        </w:tc>
        <w:tc>
          <w:tcPr>
            <w:tcW w:w="368" w:type="pct"/>
            <w:gridSpan w:val="5"/>
            <w:shd w:val="clear" w:color="auto" w:fill="FBD4B4"/>
            <w:vAlign w:val="center"/>
            <w:hideMark/>
          </w:tcPr>
          <w:p w:rsidR="00C456E4" w:rsidRPr="00AA657C" w:rsidRDefault="00C456E4" w:rsidP="0015153A">
            <w:pPr>
              <w:spacing w:after="120"/>
              <w:jc w:val="center"/>
              <w:rPr>
                <w:color w:val="000000"/>
                <w:sz w:val="20"/>
                <w:szCs w:val="20"/>
              </w:rPr>
            </w:pPr>
            <w:r w:rsidRPr="00AA657C">
              <w:rPr>
                <w:color w:val="000000"/>
                <w:sz w:val="20"/>
                <w:szCs w:val="20"/>
              </w:rPr>
              <w:t>początk</w:t>
            </w:r>
            <w:r w:rsidRPr="00AA657C">
              <w:rPr>
                <w:color w:val="000000"/>
                <w:sz w:val="20"/>
                <w:szCs w:val="20"/>
              </w:rPr>
              <w:t>o</w:t>
            </w:r>
            <w:r w:rsidRPr="00AA657C">
              <w:rPr>
                <w:color w:val="000000"/>
                <w:sz w:val="20"/>
                <w:szCs w:val="20"/>
              </w:rPr>
              <w:t>wa 2013 r.</w:t>
            </w:r>
          </w:p>
        </w:tc>
        <w:tc>
          <w:tcPr>
            <w:tcW w:w="341" w:type="pct"/>
            <w:gridSpan w:val="4"/>
            <w:shd w:val="clear" w:color="auto" w:fill="FBD4B4"/>
            <w:vAlign w:val="center"/>
            <w:hideMark/>
          </w:tcPr>
          <w:p w:rsidR="00C456E4" w:rsidRPr="00AA657C" w:rsidRDefault="00C456E4" w:rsidP="0015153A">
            <w:pPr>
              <w:spacing w:after="120"/>
              <w:jc w:val="center"/>
              <w:rPr>
                <w:color w:val="000000"/>
                <w:sz w:val="20"/>
                <w:szCs w:val="20"/>
              </w:rPr>
            </w:pPr>
            <w:r w:rsidRPr="00AA657C">
              <w:rPr>
                <w:color w:val="000000"/>
                <w:sz w:val="20"/>
                <w:szCs w:val="20"/>
              </w:rPr>
              <w:t>ko</w:t>
            </w:r>
            <w:r w:rsidRPr="00AA657C">
              <w:rPr>
                <w:color w:val="000000"/>
                <w:sz w:val="20"/>
                <w:szCs w:val="20"/>
              </w:rPr>
              <w:t>ń</w:t>
            </w:r>
            <w:r w:rsidRPr="00AA657C">
              <w:rPr>
                <w:color w:val="000000"/>
                <w:sz w:val="20"/>
                <w:szCs w:val="20"/>
              </w:rPr>
              <w:t>cowa 2023 r.</w:t>
            </w:r>
          </w:p>
        </w:tc>
        <w:tc>
          <w:tcPr>
            <w:tcW w:w="465" w:type="pct"/>
            <w:gridSpan w:val="3"/>
            <w:vMerge/>
            <w:vAlign w:val="center"/>
            <w:hideMark/>
          </w:tcPr>
          <w:p w:rsidR="00C456E4" w:rsidRPr="00AA657C" w:rsidRDefault="00C456E4" w:rsidP="0015153A">
            <w:pPr>
              <w:spacing w:after="120"/>
              <w:rPr>
                <w:color w:val="000000"/>
                <w:sz w:val="20"/>
                <w:szCs w:val="20"/>
              </w:rPr>
            </w:pPr>
          </w:p>
        </w:tc>
      </w:tr>
      <w:tr w:rsidR="00B339C6" w:rsidRPr="00C456E4" w:rsidTr="00C46F5E">
        <w:trPr>
          <w:trHeight w:val="654"/>
        </w:trPr>
        <w:tc>
          <w:tcPr>
            <w:tcW w:w="216" w:type="pct"/>
            <w:gridSpan w:val="5"/>
            <w:vMerge w:val="restart"/>
            <w:shd w:val="clear" w:color="auto" w:fill="auto"/>
            <w:vAlign w:val="center"/>
          </w:tcPr>
          <w:p w:rsidR="00B339C6" w:rsidRPr="00AA657C" w:rsidRDefault="00B339C6" w:rsidP="00B339C6">
            <w:pPr>
              <w:rPr>
                <w:sz w:val="20"/>
                <w:szCs w:val="20"/>
              </w:rPr>
            </w:pPr>
            <w:r w:rsidRPr="00AA657C">
              <w:rPr>
                <w:sz w:val="20"/>
                <w:szCs w:val="20"/>
              </w:rPr>
              <w:t>3.1.1</w:t>
            </w:r>
          </w:p>
          <w:p w:rsidR="00B339C6" w:rsidRPr="00AA657C" w:rsidRDefault="00B339C6" w:rsidP="00B339C6">
            <w:pPr>
              <w:rPr>
                <w:sz w:val="20"/>
                <w:szCs w:val="20"/>
              </w:rPr>
            </w:pPr>
          </w:p>
        </w:tc>
        <w:tc>
          <w:tcPr>
            <w:tcW w:w="527" w:type="pct"/>
            <w:vMerge w:val="restart"/>
            <w:tcBorders>
              <w:right w:val="single" w:sz="4" w:space="0" w:color="auto"/>
            </w:tcBorders>
            <w:shd w:val="clear" w:color="000000" w:fill="FFFFFF"/>
            <w:vAlign w:val="center"/>
            <w:hideMark/>
          </w:tcPr>
          <w:p w:rsidR="00B339C6" w:rsidRPr="00AA657C" w:rsidRDefault="00B339C6" w:rsidP="00B339C6">
            <w:pPr>
              <w:jc w:val="center"/>
              <w:rPr>
                <w:color w:val="FF0000"/>
                <w:sz w:val="20"/>
                <w:szCs w:val="20"/>
              </w:rPr>
            </w:pPr>
            <w:r w:rsidRPr="00AA657C">
              <w:rPr>
                <w:sz w:val="20"/>
                <w:szCs w:val="20"/>
              </w:rPr>
              <w:t>Tworzenie n</w:t>
            </w:r>
            <w:r w:rsidRPr="00AA657C">
              <w:rPr>
                <w:sz w:val="20"/>
                <w:szCs w:val="20"/>
              </w:rPr>
              <w:t>o</w:t>
            </w:r>
            <w:r w:rsidRPr="00AA657C">
              <w:rPr>
                <w:sz w:val="20"/>
                <w:szCs w:val="20"/>
              </w:rPr>
              <w:t>wych przedsi</w:t>
            </w:r>
            <w:r w:rsidRPr="00AA657C">
              <w:rPr>
                <w:sz w:val="20"/>
                <w:szCs w:val="20"/>
              </w:rPr>
              <w:t>ę</w:t>
            </w:r>
            <w:r w:rsidRPr="00AA657C">
              <w:rPr>
                <w:sz w:val="20"/>
                <w:szCs w:val="20"/>
              </w:rPr>
              <w:t>biorstw, rozwój istniejących oraz tworzenie n</w:t>
            </w:r>
            <w:r w:rsidRPr="00AA657C">
              <w:rPr>
                <w:sz w:val="20"/>
                <w:szCs w:val="20"/>
              </w:rPr>
              <w:t>o</w:t>
            </w:r>
            <w:r w:rsidRPr="00AA657C">
              <w:rPr>
                <w:sz w:val="20"/>
                <w:szCs w:val="20"/>
              </w:rPr>
              <w:t>wych miejsc pracy</w:t>
            </w:r>
          </w:p>
        </w:tc>
        <w:tc>
          <w:tcPr>
            <w:tcW w:w="348" w:type="pct"/>
            <w:gridSpan w:val="6"/>
            <w:vMerge w:val="restart"/>
            <w:tcBorders>
              <w:left w:val="single" w:sz="4" w:space="0" w:color="auto"/>
            </w:tcBorders>
            <w:shd w:val="clear" w:color="auto" w:fill="auto"/>
            <w:vAlign w:val="center"/>
          </w:tcPr>
          <w:p w:rsidR="00B339C6" w:rsidRPr="00AA657C" w:rsidRDefault="00B339C6" w:rsidP="00B339C6">
            <w:pPr>
              <w:jc w:val="center"/>
              <w:rPr>
                <w:sz w:val="20"/>
                <w:szCs w:val="20"/>
              </w:rPr>
            </w:pPr>
            <w:r w:rsidRPr="00AA657C">
              <w:rPr>
                <w:sz w:val="20"/>
                <w:szCs w:val="20"/>
              </w:rPr>
              <w:t>grupy defowar</w:t>
            </w:r>
            <w:r w:rsidRPr="00AA657C">
              <w:rPr>
                <w:sz w:val="20"/>
                <w:szCs w:val="20"/>
              </w:rPr>
              <w:t>y</w:t>
            </w:r>
            <w:r w:rsidRPr="00AA657C">
              <w:rPr>
                <w:sz w:val="20"/>
                <w:szCs w:val="20"/>
              </w:rPr>
              <w:t>zow</w:t>
            </w:r>
            <w:r w:rsidRPr="00AA657C">
              <w:rPr>
                <w:sz w:val="20"/>
                <w:szCs w:val="20"/>
              </w:rPr>
              <w:t>a</w:t>
            </w:r>
            <w:r w:rsidRPr="00AA657C">
              <w:rPr>
                <w:sz w:val="20"/>
                <w:szCs w:val="20"/>
              </w:rPr>
              <w:t>ne, bezr</w:t>
            </w:r>
            <w:r w:rsidRPr="00AA657C">
              <w:rPr>
                <w:sz w:val="20"/>
                <w:szCs w:val="20"/>
              </w:rPr>
              <w:t>o</w:t>
            </w:r>
            <w:r w:rsidRPr="00AA657C">
              <w:rPr>
                <w:sz w:val="20"/>
                <w:szCs w:val="20"/>
              </w:rPr>
              <w:t>botni, przedsi</w:t>
            </w:r>
            <w:r w:rsidRPr="00AA657C">
              <w:rPr>
                <w:sz w:val="20"/>
                <w:szCs w:val="20"/>
              </w:rPr>
              <w:t>ę</w:t>
            </w:r>
            <w:r w:rsidRPr="00AA657C">
              <w:rPr>
                <w:sz w:val="20"/>
                <w:szCs w:val="20"/>
              </w:rPr>
              <w:t>biorcy</w:t>
            </w:r>
          </w:p>
        </w:tc>
        <w:tc>
          <w:tcPr>
            <w:tcW w:w="1351" w:type="pct"/>
            <w:gridSpan w:val="3"/>
            <w:tcBorders>
              <w:top w:val="dotted" w:sz="4" w:space="0" w:color="auto"/>
            </w:tcBorders>
            <w:shd w:val="clear" w:color="auto" w:fill="auto"/>
            <w:vAlign w:val="center"/>
          </w:tcPr>
          <w:p w:rsidR="00B339C6" w:rsidRPr="00A95C1A" w:rsidRDefault="00B339C6" w:rsidP="00B339C6">
            <w:pPr>
              <w:jc w:val="center"/>
              <w:rPr>
                <w:i/>
                <w:sz w:val="20"/>
                <w:szCs w:val="20"/>
              </w:rPr>
            </w:pPr>
            <w:r w:rsidRPr="00A95C1A">
              <w:rPr>
                <w:i/>
                <w:sz w:val="20"/>
                <w:szCs w:val="20"/>
              </w:rPr>
              <w:t>konkurs</w:t>
            </w:r>
            <w:r w:rsidRPr="00A95C1A">
              <w:rPr>
                <w:sz w:val="20"/>
                <w:szCs w:val="20"/>
              </w:rPr>
              <w:t xml:space="preserve"> (poziom dofinansowania  </w:t>
            </w:r>
            <w:r>
              <w:rPr>
                <w:sz w:val="20"/>
                <w:szCs w:val="20"/>
              </w:rPr>
              <w:t>15 000 euro</w:t>
            </w:r>
            <w:r w:rsidRPr="00A95C1A">
              <w:rPr>
                <w:sz w:val="20"/>
                <w:szCs w:val="20"/>
              </w:rPr>
              <w:t>)</w:t>
            </w:r>
          </w:p>
        </w:tc>
        <w:tc>
          <w:tcPr>
            <w:tcW w:w="1131" w:type="pct"/>
            <w:gridSpan w:val="5"/>
            <w:shd w:val="clear" w:color="auto" w:fill="auto"/>
            <w:vAlign w:val="center"/>
            <w:hideMark/>
          </w:tcPr>
          <w:p w:rsidR="00B339C6" w:rsidRPr="00A95C1A" w:rsidRDefault="00B339C6" w:rsidP="00B339C6">
            <w:pPr>
              <w:rPr>
                <w:color w:val="000000"/>
                <w:sz w:val="20"/>
                <w:szCs w:val="20"/>
              </w:rPr>
            </w:pPr>
            <w:r w:rsidRPr="00A95C1A">
              <w:rPr>
                <w:sz w:val="20"/>
                <w:szCs w:val="20"/>
              </w:rPr>
              <w:t>Liczba operacji polegająca na utworz</w:t>
            </w:r>
            <w:r w:rsidRPr="00A95C1A">
              <w:rPr>
                <w:sz w:val="20"/>
                <w:szCs w:val="20"/>
              </w:rPr>
              <w:t>e</w:t>
            </w:r>
            <w:r w:rsidRPr="00A95C1A">
              <w:rPr>
                <w:sz w:val="20"/>
                <w:szCs w:val="20"/>
              </w:rPr>
              <w:t>niu  nowego przedsiębiorstwa</w:t>
            </w:r>
          </w:p>
        </w:tc>
        <w:tc>
          <w:tcPr>
            <w:tcW w:w="253"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szt.</w:t>
            </w:r>
          </w:p>
        </w:tc>
        <w:tc>
          <w:tcPr>
            <w:tcW w:w="368"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0</w:t>
            </w:r>
          </w:p>
        </w:tc>
        <w:tc>
          <w:tcPr>
            <w:tcW w:w="341" w:type="pct"/>
            <w:gridSpan w:val="4"/>
            <w:shd w:val="clear" w:color="000000" w:fill="FFFFFF"/>
            <w:vAlign w:val="center"/>
            <w:hideMark/>
          </w:tcPr>
          <w:p w:rsidR="00B339C6" w:rsidRPr="00EF36DC" w:rsidRDefault="00FB6877" w:rsidP="00B339C6">
            <w:pPr>
              <w:jc w:val="center"/>
              <w:rPr>
                <w:color w:val="FF0000"/>
                <w:sz w:val="20"/>
                <w:szCs w:val="20"/>
              </w:rPr>
            </w:pPr>
            <w:r>
              <w:rPr>
                <w:color w:val="FF0000"/>
                <w:sz w:val="20"/>
                <w:szCs w:val="20"/>
              </w:rPr>
              <w:t>95</w:t>
            </w:r>
          </w:p>
        </w:tc>
        <w:tc>
          <w:tcPr>
            <w:tcW w:w="465" w:type="pct"/>
            <w:gridSpan w:val="3"/>
            <w:shd w:val="clear" w:color="auto" w:fill="auto"/>
            <w:vAlign w:val="center"/>
            <w:hideMark/>
          </w:tcPr>
          <w:p w:rsidR="00B339C6" w:rsidRPr="00AA657C" w:rsidRDefault="00B339C6" w:rsidP="00B339C6">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B339C6" w:rsidRPr="00C456E4" w:rsidTr="00C46F5E">
        <w:trPr>
          <w:trHeight w:val="541"/>
        </w:trPr>
        <w:tc>
          <w:tcPr>
            <w:tcW w:w="216" w:type="pct"/>
            <w:gridSpan w:val="5"/>
            <w:vMerge/>
            <w:shd w:val="clear" w:color="auto" w:fill="auto"/>
            <w:vAlign w:val="center"/>
          </w:tcPr>
          <w:p w:rsidR="00B339C6" w:rsidRPr="00AA657C" w:rsidRDefault="00B339C6" w:rsidP="00B339C6">
            <w:pPr>
              <w:rPr>
                <w:sz w:val="20"/>
                <w:szCs w:val="20"/>
              </w:rPr>
            </w:pPr>
          </w:p>
        </w:tc>
        <w:tc>
          <w:tcPr>
            <w:tcW w:w="527" w:type="pct"/>
            <w:vMerge/>
            <w:tcBorders>
              <w:right w:val="single" w:sz="4" w:space="0" w:color="auto"/>
            </w:tcBorders>
            <w:shd w:val="clear" w:color="000000" w:fill="FFFFFF"/>
            <w:vAlign w:val="center"/>
            <w:hideMark/>
          </w:tcPr>
          <w:p w:rsidR="00B339C6" w:rsidRPr="00AA657C" w:rsidRDefault="00B339C6" w:rsidP="00B339C6">
            <w:pPr>
              <w:rPr>
                <w:sz w:val="20"/>
                <w:szCs w:val="20"/>
              </w:rPr>
            </w:pPr>
          </w:p>
        </w:tc>
        <w:tc>
          <w:tcPr>
            <w:tcW w:w="348" w:type="pct"/>
            <w:gridSpan w:val="6"/>
            <w:vMerge/>
            <w:tcBorders>
              <w:left w:val="single" w:sz="4" w:space="0" w:color="auto"/>
            </w:tcBorders>
            <w:shd w:val="clear" w:color="auto" w:fill="auto"/>
            <w:vAlign w:val="center"/>
          </w:tcPr>
          <w:p w:rsidR="00B339C6" w:rsidRPr="00AA657C" w:rsidRDefault="00B339C6" w:rsidP="00B339C6">
            <w:pPr>
              <w:rPr>
                <w:sz w:val="20"/>
                <w:szCs w:val="20"/>
              </w:rPr>
            </w:pPr>
          </w:p>
        </w:tc>
        <w:tc>
          <w:tcPr>
            <w:tcW w:w="1351" w:type="pct"/>
            <w:gridSpan w:val="3"/>
            <w:tcBorders>
              <w:top w:val="dotted" w:sz="4" w:space="0" w:color="auto"/>
              <w:bottom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sidRPr="00A95C1A">
              <w:rPr>
                <w:sz w:val="20"/>
                <w:szCs w:val="20"/>
              </w:rPr>
              <w:t xml:space="preserve"> </w:t>
            </w:r>
            <w:r>
              <w:rPr>
                <w:sz w:val="20"/>
                <w:szCs w:val="20"/>
              </w:rPr>
              <w:t>(poziom dofinansowania  od 12 500 euro do 75000 euro)</w:t>
            </w:r>
          </w:p>
        </w:tc>
        <w:tc>
          <w:tcPr>
            <w:tcW w:w="1131" w:type="pct"/>
            <w:gridSpan w:val="5"/>
            <w:shd w:val="clear" w:color="auto" w:fill="auto"/>
            <w:vAlign w:val="center"/>
            <w:hideMark/>
          </w:tcPr>
          <w:p w:rsidR="00B339C6" w:rsidRDefault="00B339C6" w:rsidP="00B339C6">
            <w:pPr>
              <w:rPr>
                <w:color w:val="000000"/>
                <w:sz w:val="20"/>
                <w:szCs w:val="20"/>
              </w:rPr>
            </w:pPr>
            <w:r w:rsidRPr="00A95C1A">
              <w:rPr>
                <w:color w:val="000000"/>
                <w:sz w:val="20"/>
                <w:szCs w:val="20"/>
              </w:rPr>
              <w:t>Liczba utworzonych miejsc pracy w istniejących przedsiębiorstwach</w:t>
            </w:r>
          </w:p>
          <w:p w:rsidR="00B339C6" w:rsidRPr="00A95C1A" w:rsidRDefault="00B339C6" w:rsidP="00B339C6">
            <w:pPr>
              <w:rPr>
                <w:color w:val="000000"/>
                <w:sz w:val="20"/>
                <w:szCs w:val="20"/>
              </w:rPr>
            </w:pPr>
          </w:p>
        </w:tc>
        <w:tc>
          <w:tcPr>
            <w:tcW w:w="253"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szt.</w:t>
            </w:r>
          </w:p>
        </w:tc>
        <w:tc>
          <w:tcPr>
            <w:tcW w:w="368" w:type="pct"/>
            <w:gridSpan w:val="5"/>
            <w:shd w:val="clear" w:color="auto" w:fill="auto"/>
            <w:vAlign w:val="center"/>
            <w:hideMark/>
          </w:tcPr>
          <w:p w:rsidR="00B339C6" w:rsidRPr="00A95C1A" w:rsidRDefault="00B339C6" w:rsidP="00B339C6">
            <w:pPr>
              <w:jc w:val="center"/>
              <w:rPr>
                <w:sz w:val="20"/>
                <w:szCs w:val="20"/>
              </w:rPr>
            </w:pPr>
            <w:r w:rsidRPr="00A95C1A">
              <w:rPr>
                <w:sz w:val="20"/>
                <w:szCs w:val="20"/>
              </w:rPr>
              <w:t> 0</w:t>
            </w:r>
          </w:p>
        </w:tc>
        <w:tc>
          <w:tcPr>
            <w:tcW w:w="341" w:type="pct"/>
            <w:gridSpan w:val="4"/>
            <w:shd w:val="clear" w:color="000000" w:fill="FFFFFF"/>
            <w:vAlign w:val="center"/>
            <w:hideMark/>
          </w:tcPr>
          <w:p w:rsidR="00B339C6" w:rsidRPr="00A95C1A" w:rsidRDefault="00E97675" w:rsidP="00B339C6">
            <w:pPr>
              <w:jc w:val="center"/>
              <w:rPr>
                <w:color w:val="000000"/>
                <w:sz w:val="20"/>
                <w:szCs w:val="20"/>
              </w:rPr>
            </w:pPr>
            <w:r>
              <w:rPr>
                <w:color w:val="000000"/>
                <w:sz w:val="20"/>
                <w:szCs w:val="20"/>
              </w:rPr>
              <w:t>19</w:t>
            </w:r>
          </w:p>
        </w:tc>
        <w:tc>
          <w:tcPr>
            <w:tcW w:w="465" w:type="pct"/>
            <w:gridSpan w:val="3"/>
            <w:shd w:val="clear" w:color="auto" w:fill="auto"/>
            <w:vAlign w:val="center"/>
            <w:hideMark/>
          </w:tcPr>
          <w:p w:rsidR="00B339C6" w:rsidRPr="00AA657C" w:rsidRDefault="00B339C6" w:rsidP="00B339C6">
            <w:pPr>
              <w:jc w:val="center"/>
              <w:rPr>
                <w:sz w:val="20"/>
                <w:szCs w:val="20"/>
              </w:rPr>
            </w:pPr>
            <w:r w:rsidRPr="00AA657C">
              <w:rPr>
                <w:sz w:val="20"/>
                <w:szCs w:val="20"/>
              </w:rPr>
              <w:t>Dane  benef</w:t>
            </w:r>
            <w:r w:rsidRPr="00AA657C">
              <w:rPr>
                <w:sz w:val="20"/>
                <w:szCs w:val="20"/>
              </w:rPr>
              <w:t>i</w:t>
            </w:r>
            <w:r w:rsidRPr="00AA657C">
              <w:rPr>
                <w:sz w:val="20"/>
                <w:szCs w:val="20"/>
              </w:rPr>
              <w:t>cjentów </w:t>
            </w:r>
          </w:p>
        </w:tc>
      </w:tr>
      <w:tr w:rsidR="00B339C6" w:rsidRPr="00C456E4" w:rsidTr="00C46F5E">
        <w:trPr>
          <w:trHeight w:val="196"/>
        </w:trPr>
        <w:tc>
          <w:tcPr>
            <w:tcW w:w="216" w:type="pct"/>
            <w:gridSpan w:val="5"/>
            <w:vMerge/>
            <w:shd w:val="clear" w:color="auto" w:fill="auto"/>
            <w:vAlign w:val="center"/>
          </w:tcPr>
          <w:p w:rsidR="00B339C6" w:rsidRPr="00AA657C" w:rsidRDefault="00B339C6" w:rsidP="00B339C6">
            <w:pPr>
              <w:rPr>
                <w:sz w:val="20"/>
                <w:szCs w:val="20"/>
              </w:rPr>
            </w:pPr>
          </w:p>
        </w:tc>
        <w:tc>
          <w:tcPr>
            <w:tcW w:w="527" w:type="pct"/>
            <w:vMerge/>
            <w:tcBorders>
              <w:right w:val="single" w:sz="4" w:space="0" w:color="auto"/>
            </w:tcBorders>
            <w:shd w:val="clear" w:color="000000" w:fill="FFFFFF"/>
            <w:vAlign w:val="center"/>
          </w:tcPr>
          <w:p w:rsidR="00B339C6" w:rsidRPr="00AA657C" w:rsidRDefault="00B339C6" w:rsidP="00B339C6">
            <w:pPr>
              <w:rPr>
                <w:sz w:val="20"/>
                <w:szCs w:val="20"/>
              </w:rPr>
            </w:pPr>
          </w:p>
        </w:tc>
        <w:tc>
          <w:tcPr>
            <w:tcW w:w="348" w:type="pct"/>
            <w:gridSpan w:val="6"/>
            <w:vMerge/>
            <w:tcBorders>
              <w:left w:val="single" w:sz="4" w:space="0" w:color="auto"/>
            </w:tcBorders>
            <w:shd w:val="clear" w:color="auto" w:fill="auto"/>
            <w:vAlign w:val="center"/>
          </w:tcPr>
          <w:p w:rsidR="00B339C6" w:rsidRPr="00AA657C" w:rsidRDefault="00B339C6" w:rsidP="00B339C6">
            <w:pPr>
              <w:rPr>
                <w:sz w:val="20"/>
                <w:szCs w:val="20"/>
              </w:rPr>
            </w:pPr>
          </w:p>
        </w:tc>
        <w:tc>
          <w:tcPr>
            <w:tcW w:w="1351" w:type="pct"/>
            <w:gridSpan w:val="3"/>
            <w:tcBorders>
              <w:top w:val="dotted" w:sz="4" w:space="0" w:color="auto"/>
              <w:bottom w:val="dotted" w:sz="4" w:space="0" w:color="auto"/>
            </w:tcBorders>
            <w:shd w:val="clear" w:color="auto" w:fill="auto"/>
            <w:vAlign w:val="center"/>
          </w:tcPr>
          <w:p w:rsidR="00B339C6" w:rsidRPr="00A95C1A" w:rsidRDefault="00B339C6" w:rsidP="00B339C6">
            <w:pPr>
              <w:jc w:val="center"/>
              <w:rPr>
                <w:sz w:val="20"/>
                <w:szCs w:val="20"/>
              </w:rPr>
            </w:pPr>
            <w:r w:rsidRPr="00A95C1A">
              <w:rPr>
                <w:i/>
                <w:sz w:val="20"/>
                <w:szCs w:val="20"/>
              </w:rPr>
              <w:t>konkurs</w:t>
            </w:r>
            <w:r>
              <w:rPr>
                <w:sz w:val="20"/>
                <w:szCs w:val="20"/>
              </w:rPr>
              <w:t xml:space="preserve"> (maks. poziom dofinansowania  100 000 euro</w:t>
            </w:r>
            <w:r w:rsidRPr="00A95C1A">
              <w:rPr>
                <w:sz w:val="20"/>
                <w:szCs w:val="20"/>
              </w:rPr>
              <w:t>)</w:t>
            </w:r>
          </w:p>
        </w:tc>
        <w:tc>
          <w:tcPr>
            <w:tcW w:w="1131" w:type="pct"/>
            <w:gridSpan w:val="5"/>
            <w:shd w:val="clear" w:color="auto" w:fill="auto"/>
            <w:vAlign w:val="center"/>
          </w:tcPr>
          <w:p w:rsidR="00B339C6" w:rsidRPr="00A95C1A" w:rsidRDefault="00B339C6" w:rsidP="00B339C6">
            <w:pPr>
              <w:rPr>
                <w:color w:val="FF0000"/>
                <w:sz w:val="20"/>
                <w:szCs w:val="20"/>
              </w:rPr>
            </w:pPr>
            <w:r w:rsidRPr="00A95C1A">
              <w:rPr>
                <w:sz w:val="20"/>
                <w:szCs w:val="20"/>
              </w:rPr>
              <w:t>Liczba utworzonych inkubatorów prz</w:t>
            </w:r>
            <w:r w:rsidRPr="00A95C1A">
              <w:rPr>
                <w:sz w:val="20"/>
                <w:szCs w:val="20"/>
              </w:rPr>
              <w:t>e</w:t>
            </w:r>
            <w:r w:rsidRPr="00A95C1A">
              <w:rPr>
                <w:sz w:val="20"/>
                <w:szCs w:val="20"/>
              </w:rPr>
              <w:t>twórstwa lokalnych produktów rolnych</w:t>
            </w:r>
          </w:p>
        </w:tc>
        <w:tc>
          <w:tcPr>
            <w:tcW w:w="253" w:type="pct"/>
            <w:gridSpan w:val="5"/>
            <w:shd w:val="clear" w:color="auto" w:fill="auto"/>
            <w:vAlign w:val="center"/>
          </w:tcPr>
          <w:p w:rsidR="00B339C6" w:rsidRPr="00A95C1A" w:rsidRDefault="00B339C6" w:rsidP="00B339C6">
            <w:pPr>
              <w:jc w:val="center"/>
              <w:rPr>
                <w:sz w:val="20"/>
                <w:szCs w:val="20"/>
              </w:rPr>
            </w:pPr>
            <w:r w:rsidRPr="00A95C1A">
              <w:rPr>
                <w:sz w:val="20"/>
                <w:szCs w:val="20"/>
              </w:rPr>
              <w:t>szt.</w:t>
            </w:r>
          </w:p>
        </w:tc>
        <w:tc>
          <w:tcPr>
            <w:tcW w:w="368" w:type="pct"/>
            <w:gridSpan w:val="5"/>
            <w:shd w:val="clear" w:color="auto" w:fill="auto"/>
            <w:vAlign w:val="center"/>
          </w:tcPr>
          <w:p w:rsidR="00B339C6" w:rsidRPr="00A95C1A" w:rsidRDefault="00B339C6" w:rsidP="00B339C6">
            <w:pPr>
              <w:jc w:val="center"/>
              <w:rPr>
                <w:sz w:val="20"/>
                <w:szCs w:val="20"/>
              </w:rPr>
            </w:pPr>
            <w:r w:rsidRPr="00A95C1A">
              <w:rPr>
                <w:sz w:val="20"/>
                <w:szCs w:val="20"/>
              </w:rPr>
              <w:t>0</w:t>
            </w:r>
          </w:p>
        </w:tc>
        <w:tc>
          <w:tcPr>
            <w:tcW w:w="341" w:type="pct"/>
            <w:gridSpan w:val="4"/>
            <w:shd w:val="clear" w:color="000000" w:fill="FFFFFF"/>
            <w:vAlign w:val="center"/>
          </w:tcPr>
          <w:p w:rsidR="00B339C6" w:rsidRPr="00A95C1A" w:rsidRDefault="00B339C6" w:rsidP="00B339C6">
            <w:pPr>
              <w:jc w:val="center"/>
              <w:rPr>
                <w:color w:val="000000"/>
                <w:sz w:val="20"/>
                <w:szCs w:val="20"/>
              </w:rPr>
            </w:pPr>
            <w:r w:rsidRPr="00A95C1A">
              <w:rPr>
                <w:color w:val="000000"/>
                <w:sz w:val="20"/>
                <w:szCs w:val="20"/>
              </w:rPr>
              <w:t>1</w:t>
            </w:r>
          </w:p>
        </w:tc>
        <w:tc>
          <w:tcPr>
            <w:tcW w:w="465" w:type="pct"/>
            <w:gridSpan w:val="3"/>
            <w:shd w:val="clear" w:color="auto" w:fill="auto"/>
            <w:vAlign w:val="center"/>
          </w:tcPr>
          <w:p w:rsidR="00B339C6" w:rsidRPr="00AA657C" w:rsidRDefault="00B339C6" w:rsidP="00B339C6">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B339C6" w:rsidRPr="00C456E4" w:rsidTr="00C46F5E">
        <w:trPr>
          <w:trHeight w:val="196"/>
        </w:trPr>
        <w:tc>
          <w:tcPr>
            <w:tcW w:w="216" w:type="pct"/>
            <w:gridSpan w:val="5"/>
            <w:vMerge/>
            <w:tcBorders>
              <w:bottom w:val="nil"/>
            </w:tcBorders>
            <w:shd w:val="clear" w:color="auto" w:fill="auto"/>
            <w:vAlign w:val="center"/>
          </w:tcPr>
          <w:p w:rsidR="00B339C6" w:rsidRPr="00AA657C" w:rsidRDefault="00B339C6" w:rsidP="00B339C6">
            <w:pPr>
              <w:rPr>
                <w:sz w:val="20"/>
                <w:szCs w:val="20"/>
              </w:rPr>
            </w:pPr>
          </w:p>
        </w:tc>
        <w:tc>
          <w:tcPr>
            <w:tcW w:w="527" w:type="pct"/>
            <w:vMerge/>
            <w:tcBorders>
              <w:bottom w:val="nil"/>
              <w:right w:val="single" w:sz="4" w:space="0" w:color="auto"/>
            </w:tcBorders>
            <w:shd w:val="clear" w:color="000000" w:fill="FFFFFF"/>
            <w:vAlign w:val="center"/>
          </w:tcPr>
          <w:p w:rsidR="00B339C6" w:rsidRPr="00AA657C" w:rsidRDefault="00B339C6" w:rsidP="00B339C6">
            <w:pPr>
              <w:rPr>
                <w:sz w:val="20"/>
                <w:szCs w:val="20"/>
              </w:rPr>
            </w:pPr>
          </w:p>
        </w:tc>
        <w:tc>
          <w:tcPr>
            <w:tcW w:w="348" w:type="pct"/>
            <w:gridSpan w:val="6"/>
            <w:vMerge/>
            <w:tcBorders>
              <w:left w:val="single" w:sz="4" w:space="0" w:color="auto"/>
              <w:bottom w:val="nil"/>
            </w:tcBorders>
            <w:shd w:val="clear" w:color="auto" w:fill="auto"/>
            <w:vAlign w:val="center"/>
          </w:tcPr>
          <w:p w:rsidR="00B339C6" w:rsidRPr="00AA657C" w:rsidRDefault="00B339C6" w:rsidP="00B339C6">
            <w:pPr>
              <w:rPr>
                <w:sz w:val="20"/>
                <w:szCs w:val="20"/>
              </w:rPr>
            </w:pPr>
          </w:p>
        </w:tc>
        <w:tc>
          <w:tcPr>
            <w:tcW w:w="1351" w:type="pct"/>
            <w:gridSpan w:val="3"/>
            <w:tcBorders>
              <w:top w:val="dotted" w:sz="4" w:space="0" w:color="auto"/>
            </w:tcBorders>
            <w:shd w:val="clear" w:color="auto" w:fill="auto"/>
            <w:vAlign w:val="center"/>
          </w:tcPr>
          <w:p w:rsidR="00B339C6" w:rsidRPr="00A95C1A" w:rsidRDefault="00B339C6" w:rsidP="00B339C6">
            <w:pPr>
              <w:jc w:val="center"/>
              <w:rPr>
                <w:i/>
                <w:sz w:val="20"/>
                <w:szCs w:val="20"/>
              </w:rPr>
            </w:pPr>
            <w:r w:rsidRPr="00A95C1A">
              <w:rPr>
                <w:i/>
                <w:sz w:val="20"/>
                <w:szCs w:val="20"/>
              </w:rPr>
              <w:t>Aktywizacja</w:t>
            </w:r>
          </w:p>
        </w:tc>
        <w:tc>
          <w:tcPr>
            <w:tcW w:w="1131" w:type="pct"/>
            <w:gridSpan w:val="5"/>
            <w:shd w:val="clear" w:color="auto" w:fill="auto"/>
            <w:vAlign w:val="center"/>
          </w:tcPr>
          <w:p w:rsidR="00B339C6" w:rsidRPr="00A95C1A" w:rsidRDefault="00B339C6" w:rsidP="00B339C6">
            <w:pPr>
              <w:rPr>
                <w:sz w:val="20"/>
                <w:szCs w:val="20"/>
              </w:rPr>
            </w:pPr>
            <w:r w:rsidRPr="00A95C1A">
              <w:rPr>
                <w:sz w:val="20"/>
                <w:szCs w:val="20"/>
              </w:rPr>
              <w:t>Liczba działań informacyjno - konsult</w:t>
            </w:r>
            <w:r w:rsidRPr="00A95C1A">
              <w:rPr>
                <w:sz w:val="20"/>
                <w:szCs w:val="20"/>
              </w:rPr>
              <w:t>a</w:t>
            </w:r>
            <w:r w:rsidRPr="00A95C1A">
              <w:rPr>
                <w:sz w:val="20"/>
                <w:szCs w:val="20"/>
              </w:rPr>
              <w:t xml:space="preserve">cyjnych LGD (spotkania, szkolenia, </w:t>
            </w:r>
            <w:r w:rsidRPr="00A95C1A">
              <w:rPr>
                <w:sz w:val="20"/>
                <w:szCs w:val="20"/>
              </w:rPr>
              <w:lastRenderedPageBreak/>
              <w:t>artykuły, ulotki, doradztwo, imprezy)</w:t>
            </w:r>
          </w:p>
        </w:tc>
        <w:tc>
          <w:tcPr>
            <w:tcW w:w="253" w:type="pct"/>
            <w:gridSpan w:val="5"/>
            <w:shd w:val="clear" w:color="auto" w:fill="auto"/>
            <w:vAlign w:val="center"/>
          </w:tcPr>
          <w:p w:rsidR="00B339C6" w:rsidRPr="00A95C1A" w:rsidRDefault="00B339C6" w:rsidP="00B339C6">
            <w:pPr>
              <w:jc w:val="center"/>
              <w:rPr>
                <w:sz w:val="20"/>
                <w:szCs w:val="20"/>
              </w:rPr>
            </w:pPr>
            <w:r w:rsidRPr="00A95C1A">
              <w:rPr>
                <w:sz w:val="20"/>
                <w:szCs w:val="20"/>
              </w:rPr>
              <w:lastRenderedPageBreak/>
              <w:t>Szt.</w:t>
            </w:r>
          </w:p>
        </w:tc>
        <w:tc>
          <w:tcPr>
            <w:tcW w:w="368" w:type="pct"/>
            <w:gridSpan w:val="5"/>
            <w:shd w:val="clear" w:color="auto" w:fill="auto"/>
            <w:vAlign w:val="center"/>
          </w:tcPr>
          <w:p w:rsidR="00B339C6" w:rsidRPr="00A95C1A" w:rsidRDefault="00B339C6" w:rsidP="00B339C6">
            <w:pPr>
              <w:jc w:val="center"/>
              <w:rPr>
                <w:sz w:val="20"/>
                <w:szCs w:val="20"/>
              </w:rPr>
            </w:pPr>
            <w:r w:rsidRPr="00A95C1A">
              <w:rPr>
                <w:sz w:val="20"/>
                <w:szCs w:val="20"/>
              </w:rPr>
              <w:t>0</w:t>
            </w:r>
          </w:p>
        </w:tc>
        <w:tc>
          <w:tcPr>
            <w:tcW w:w="341" w:type="pct"/>
            <w:gridSpan w:val="4"/>
            <w:shd w:val="clear" w:color="000000" w:fill="FFFFFF"/>
            <w:vAlign w:val="center"/>
          </w:tcPr>
          <w:p w:rsidR="00B339C6" w:rsidRPr="00A95C1A" w:rsidRDefault="00B339C6" w:rsidP="00B339C6">
            <w:pPr>
              <w:jc w:val="center"/>
              <w:rPr>
                <w:color w:val="000000"/>
                <w:sz w:val="20"/>
                <w:szCs w:val="20"/>
              </w:rPr>
            </w:pPr>
            <w:r w:rsidRPr="00A95C1A">
              <w:rPr>
                <w:color w:val="000000"/>
                <w:sz w:val="20"/>
                <w:szCs w:val="20"/>
              </w:rPr>
              <w:t>12</w:t>
            </w:r>
          </w:p>
        </w:tc>
        <w:tc>
          <w:tcPr>
            <w:tcW w:w="465" w:type="pct"/>
            <w:gridSpan w:val="3"/>
            <w:shd w:val="clear" w:color="auto" w:fill="auto"/>
            <w:vAlign w:val="center"/>
          </w:tcPr>
          <w:p w:rsidR="00B339C6" w:rsidRPr="00AA657C" w:rsidRDefault="00B339C6" w:rsidP="00B339C6">
            <w:pPr>
              <w:jc w:val="center"/>
              <w:rPr>
                <w:sz w:val="20"/>
                <w:szCs w:val="20"/>
              </w:rPr>
            </w:pPr>
            <w:r w:rsidRPr="00AA657C">
              <w:rPr>
                <w:sz w:val="20"/>
                <w:szCs w:val="20"/>
              </w:rPr>
              <w:t>Dane benef</w:t>
            </w:r>
            <w:r w:rsidRPr="00AA657C">
              <w:rPr>
                <w:sz w:val="20"/>
                <w:szCs w:val="20"/>
              </w:rPr>
              <w:t>i</w:t>
            </w:r>
            <w:r w:rsidRPr="00AA657C">
              <w:rPr>
                <w:sz w:val="20"/>
                <w:szCs w:val="20"/>
              </w:rPr>
              <w:t>cjentów</w:t>
            </w:r>
          </w:p>
        </w:tc>
      </w:tr>
      <w:tr w:rsidR="00C456E4" w:rsidRPr="00C456E4" w:rsidTr="0015153A">
        <w:trPr>
          <w:trHeight w:val="283"/>
        </w:trPr>
        <w:tc>
          <w:tcPr>
            <w:tcW w:w="2442" w:type="pct"/>
            <w:gridSpan w:val="15"/>
            <w:shd w:val="clear" w:color="auto" w:fill="F79443"/>
            <w:vAlign w:val="center"/>
            <w:hideMark/>
          </w:tcPr>
          <w:p w:rsidR="00C456E4" w:rsidRPr="00AA657C" w:rsidRDefault="00C456E4" w:rsidP="0015153A">
            <w:pPr>
              <w:jc w:val="center"/>
              <w:rPr>
                <w:bCs/>
                <w:sz w:val="20"/>
                <w:szCs w:val="20"/>
              </w:rPr>
            </w:pPr>
            <w:r w:rsidRPr="00AA657C">
              <w:rPr>
                <w:bCs/>
                <w:sz w:val="20"/>
                <w:szCs w:val="20"/>
              </w:rPr>
              <w:lastRenderedPageBreak/>
              <w:t> SUMA</w:t>
            </w:r>
          </w:p>
        </w:tc>
        <w:tc>
          <w:tcPr>
            <w:tcW w:w="2558" w:type="pct"/>
            <w:gridSpan w:val="22"/>
            <w:shd w:val="clear" w:color="auto" w:fill="auto"/>
            <w:vAlign w:val="center"/>
            <w:hideMark/>
          </w:tcPr>
          <w:p w:rsidR="00C456E4" w:rsidRPr="00E17B5A" w:rsidRDefault="00754B70" w:rsidP="00E17B5A">
            <w:pPr>
              <w:jc w:val="center"/>
              <w:rPr>
                <w:color w:val="FF0000"/>
                <w:sz w:val="20"/>
                <w:szCs w:val="20"/>
              </w:rPr>
            </w:pPr>
            <w:r w:rsidRPr="00C252AE">
              <w:rPr>
                <w:color w:val="FF0000"/>
                <w:sz w:val="20"/>
                <w:szCs w:val="20"/>
                <w:highlight w:val="lightGray"/>
              </w:rPr>
              <w:t>1</w:t>
            </w:r>
            <w:r w:rsidR="000C42AA" w:rsidRPr="00C252AE">
              <w:rPr>
                <w:color w:val="FF0000"/>
                <w:sz w:val="20"/>
                <w:szCs w:val="20"/>
                <w:highlight w:val="lightGray"/>
              </w:rPr>
              <w:t> </w:t>
            </w:r>
            <w:r w:rsidR="00E17B5A" w:rsidRPr="00C252AE">
              <w:rPr>
                <w:color w:val="FF0000"/>
                <w:sz w:val="20"/>
                <w:szCs w:val="20"/>
                <w:highlight w:val="lightGray"/>
              </w:rPr>
              <w:t>7</w:t>
            </w:r>
            <w:r w:rsidR="000C42AA" w:rsidRPr="00C252AE">
              <w:rPr>
                <w:color w:val="FF0000"/>
                <w:sz w:val="20"/>
                <w:szCs w:val="20"/>
                <w:highlight w:val="lightGray"/>
              </w:rPr>
              <w:t xml:space="preserve">53 594,30 </w:t>
            </w:r>
            <w:r w:rsidR="00E17B5A" w:rsidRPr="00C252AE">
              <w:rPr>
                <w:color w:val="FF0000"/>
                <w:sz w:val="20"/>
                <w:szCs w:val="20"/>
                <w:highlight w:val="lightGray"/>
              </w:rPr>
              <w:t xml:space="preserve"> </w:t>
            </w:r>
            <w:r w:rsidR="00B339C6" w:rsidRPr="00C252AE">
              <w:rPr>
                <w:color w:val="FF0000"/>
                <w:sz w:val="20"/>
                <w:szCs w:val="20"/>
                <w:highlight w:val="lightGray"/>
              </w:rPr>
              <w:t>euro</w:t>
            </w:r>
            <w:r w:rsidR="00B339C6" w:rsidRPr="00C252AE">
              <w:rPr>
                <w:b/>
                <w:color w:val="FF0000"/>
                <w:sz w:val="20"/>
                <w:szCs w:val="20"/>
                <w:highlight w:val="lightGray"/>
              </w:rPr>
              <w:t xml:space="preserve"> </w:t>
            </w:r>
            <w:r w:rsidR="00B339C6" w:rsidRPr="00C252AE">
              <w:rPr>
                <w:color w:val="FF0000"/>
                <w:sz w:val="20"/>
                <w:szCs w:val="20"/>
                <w:highlight w:val="lightGray"/>
              </w:rPr>
              <w:t xml:space="preserve">Realizacja LSR + 22800 euro Aktywizacja= </w:t>
            </w:r>
            <w:r w:rsidR="007D2E5E" w:rsidRPr="00C252AE">
              <w:rPr>
                <w:color w:val="FF0000"/>
                <w:sz w:val="20"/>
                <w:szCs w:val="20"/>
                <w:highlight w:val="lightGray"/>
              </w:rPr>
              <w:t>1</w:t>
            </w:r>
            <w:r w:rsidR="00E968B0" w:rsidRPr="00C252AE">
              <w:rPr>
                <w:color w:val="FF0000"/>
                <w:sz w:val="20"/>
                <w:szCs w:val="20"/>
                <w:highlight w:val="lightGray"/>
              </w:rPr>
              <w:t> 776 394,30</w:t>
            </w:r>
            <w:r w:rsidR="00B339C6" w:rsidRPr="00E17B5A">
              <w:rPr>
                <w:color w:val="FF0000"/>
                <w:sz w:val="20"/>
                <w:szCs w:val="20"/>
              </w:rPr>
              <w:t xml:space="preserve"> euro</w:t>
            </w:r>
          </w:p>
        </w:tc>
      </w:tr>
    </w:tbl>
    <w:p w:rsidR="00C456E4" w:rsidRPr="00C456E4" w:rsidRDefault="00C456E4" w:rsidP="00C456E4">
      <w:pPr>
        <w:rPr>
          <w:lang/>
        </w:rPr>
      </w:pPr>
    </w:p>
    <w:p w:rsidR="00C456E4" w:rsidRPr="00C456E4" w:rsidRDefault="00C456E4" w:rsidP="00C456E4">
      <w:pPr>
        <w:rPr>
          <w:lang/>
        </w:rPr>
      </w:pPr>
    </w:p>
    <w:p w:rsidR="00C4271D" w:rsidRPr="00C456E4" w:rsidRDefault="00C4271D" w:rsidP="001E36E3">
      <w:r w:rsidRPr="00C456E4">
        <w:rPr>
          <w:iCs/>
          <w:sz w:val="20"/>
          <w:szCs w:val="20"/>
          <w:lang w:eastAsia="en-US" w:bidi="en-US"/>
        </w:rPr>
        <w:t>Źródło: opracowanie własne (04.11.2015r.)</w:t>
      </w:r>
    </w:p>
    <w:p w:rsidR="00A53B1B" w:rsidRDefault="00A53B1B" w:rsidP="00A547AB">
      <w:pPr>
        <w:spacing w:line="288" w:lineRule="auto"/>
        <w:jc w:val="left"/>
        <w:rPr>
          <w:iCs/>
          <w:szCs w:val="24"/>
        </w:rPr>
        <w:sectPr w:rsidR="00A53B1B" w:rsidSect="00C46F5E">
          <w:type w:val="nextColumn"/>
          <w:pgSz w:w="16838" w:h="11906" w:orient="landscape"/>
          <w:pgMar w:top="426" w:right="851" w:bottom="624" w:left="851" w:header="709" w:footer="709" w:gutter="0"/>
          <w:cols w:space="708"/>
        </w:sectPr>
      </w:pPr>
    </w:p>
    <w:p w:rsidR="00A547AB" w:rsidRDefault="00F751C8" w:rsidP="0060123C">
      <w:pPr>
        <w:spacing w:before="120" w:line="276" w:lineRule="auto"/>
        <w:rPr>
          <w:szCs w:val="24"/>
        </w:rPr>
      </w:pPr>
      <w:r>
        <w:rPr>
          <w:iCs/>
          <w:szCs w:val="24"/>
        </w:rPr>
        <w:lastRenderedPageBreak/>
        <w:t>S</w:t>
      </w:r>
      <w:r w:rsidR="00A547AB">
        <w:rPr>
          <w:iCs/>
          <w:szCs w:val="24"/>
        </w:rPr>
        <w:t>ystem</w:t>
      </w:r>
      <w:r w:rsidR="00A547AB">
        <w:rPr>
          <w:iCs/>
        </w:rPr>
        <w:t xml:space="preserve"> </w:t>
      </w:r>
      <w:r w:rsidR="00A547AB">
        <w:rPr>
          <w:iCs/>
          <w:szCs w:val="24"/>
        </w:rPr>
        <w:t xml:space="preserve">wskaźników przyjęty w LSR ma charakter hierarchiczny. </w:t>
      </w:r>
      <w:r w:rsidR="00A547AB">
        <w:rPr>
          <w:rFonts w:eastAsia="TTE10A8D70t00"/>
          <w:szCs w:val="24"/>
        </w:rPr>
        <w:t>Zgodnie z literaturą przedmiotu</w:t>
      </w:r>
      <w:r w:rsidR="00A547AB">
        <w:rPr>
          <w:rStyle w:val="Odwoanieprzypisudolnego"/>
          <w:rFonts w:eastAsia="TTE10A8D70t00"/>
          <w:szCs w:val="24"/>
        </w:rPr>
        <w:footnoteReference w:id="12"/>
      </w:r>
      <w:r w:rsidR="00A547AB">
        <w:rPr>
          <w:rFonts w:eastAsia="TTE10A8D70t00"/>
          <w:szCs w:val="24"/>
        </w:rPr>
        <w:t xml:space="preserve"> w LSR wyró</w:t>
      </w:r>
      <w:r w:rsidR="00A547AB">
        <w:rPr>
          <w:rFonts w:eastAsia="TTE10A8D70t00"/>
          <w:szCs w:val="24"/>
        </w:rPr>
        <w:t>ż</w:t>
      </w:r>
      <w:r w:rsidR="00A547AB">
        <w:rPr>
          <w:rFonts w:eastAsia="TTE10A8D70t00"/>
          <w:szCs w:val="24"/>
        </w:rPr>
        <w:t>niono wskaźniki mierzące bezpośrednie efekty interwencji (wskaźniki produktu), wskaźniki odnoszące się do ko</w:t>
      </w:r>
      <w:r w:rsidR="00A547AB">
        <w:rPr>
          <w:rFonts w:eastAsia="TTE10A8D70t00"/>
          <w:szCs w:val="24"/>
        </w:rPr>
        <w:t>n</w:t>
      </w:r>
      <w:r w:rsidR="00A547AB">
        <w:rPr>
          <w:rFonts w:eastAsia="TTE10A8D70t00"/>
          <w:szCs w:val="24"/>
        </w:rPr>
        <w:t xml:space="preserve">sekwencji tych interwencji, </w:t>
      </w:r>
      <w:r w:rsidR="00A547AB">
        <w:rPr>
          <w:szCs w:val="24"/>
        </w:rPr>
        <w:t>wykraczających poza natychmiastowe efekty (wskaźniki rezultatu) oraz wskaźniki mierzące długofalowy efekt realizowanych operacji (wskaźniki oddziaływania). W LSR uwzględniono także wskaźniki oddziaływania pochodzące ze źródeł statystyki publiczne</w:t>
      </w:r>
      <w:r w:rsidR="00677C6C">
        <w:rPr>
          <w:szCs w:val="24"/>
        </w:rPr>
        <w:t>j</w:t>
      </w:r>
      <w:r w:rsidR="00A547AB">
        <w:rPr>
          <w:szCs w:val="24"/>
        </w:rPr>
        <w:t xml:space="preserve"> (wskaźnik przedsiębiorczości</w:t>
      </w:r>
      <w:r w:rsidR="00677C6C">
        <w:rPr>
          <w:szCs w:val="24"/>
        </w:rPr>
        <w:t xml:space="preserve">, migracji </w:t>
      </w:r>
      <w:r w:rsidR="00A547AB">
        <w:rPr>
          <w:szCs w:val="24"/>
        </w:rPr>
        <w:t>oraz intensywności ruchu turystycznego wskaźnik Schneidera). Mierniki pomiaru skutków wdrożenia LSR zostały d</w:t>
      </w:r>
      <w:r w:rsidR="00A547AB">
        <w:rPr>
          <w:szCs w:val="24"/>
        </w:rPr>
        <w:t>o</w:t>
      </w:r>
      <w:r w:rsidR="00A547AB">
        <w:rPr>
          <w:szCs w:val="24"/>
        </w:rPr>
        <w:t>brane  i określone w sposób jak najbardziej spójny z logiką interwen</w:t>
      </w:r>
      <w:r w:rsidR="0060123C">
        <w:rPr>
          <w:szCs w:val="24"/>
        </w:rPr>
        <w:t xml:space="preserve">cji zaplanowaną w </w:t>
      </w:r>
      <w:r w:rsidR="00677C6C">
        <w:rPr>
          <w:szCs w:val="24"/>
        </w:rPr>
        <w:t>S</w:t>
      </w:r>
      <w:r w:rsidR="0060123C">
        <w:rPr>
          <w:szCs w:val="24"/>
        </w:rPr>
        <w:t xml:space="preserve">trategii. </w:t>
      </w:r>
      <w:r w:rsidR="00A547AB">
        <w:rPr>
          <w:szCs w:val="24"/>
        </w:rPr>
        <w:t>Dobór wskaźn</w:t>
      </w:r>
      <w:r w:rsidR="00A547AB">
        <w:rPr>
          <w:szCs w:val="24"/>
        </w:rPr>
        <w:t>i</w:t>
      </w:r>
      <w:r w:rsidR="00A547AB">
        <w:rPr>
          <w:szCs w:val="24"/>
        </w:rPr>
        <w:t>ków LSR 2014-2020 uwzględniał doświadczenia LG</w:t>
      </w:r>
      <w:r>
        <w:rPr>
          <w:szCs w:val="24"/>
        </w:rPr>
        <w:t>D</w:t>
      </w:r>
      <w:r w:rsidR="00A547AB">
        <w:rPr>
          <w:szCs w:val="24"/>
        </w:rPr>
        <w:t xml:space="preserve"> z okresu programowania 2007-2013 i wyni</w:t>
      </w:r>
      <w:r>
        <w:rPr>
          <w:szCs w:val="24"/>
        </w:rPr>
        <w:t>ki badań ewal</w:t>
      </w:r>
      <w:r>
        <w:rPr>
          <w:szCs w:val="24"/>
        </w:rPr>
        <w:t>u</w:t>
      </w:r>
      <w:r>
        <w:rPr>
          <w:szCs w:val="24"/>
        </w:rPr>
        <w:t>acyjnych z</w:t>
      </w:r>
      <w:r w:rsidR="00677C6C">
        <w:rPr>
          <w:szCs w:val="24"/>
        </w:rPr>
        <w:t xml:space="preserve"> lat </w:t>
      </w:r>
      <w:r>
        <w:rPr>
          <w:szCs w:val="24"/>
        </w:rPr>
        <w:t>2012</w:t>
      </w:r>
      <w:r w:rsidR="00677C6C">
        <w:rPr>
          <w:szCs w:val="24"/>
        </w:rPr>
        <w:t xml:space="preserve"> -</w:t>
      </w:r>
      <w:r>
        <w:rPr>
          <w:szCs w:val="24"/>
        </w:rPr>
        <w:t xml:space="preserve"> 2014</w:t>
      </w:r>
      <w:r w:rsidR="00A547AB">
        <w:rPr>
          <w:szCs w:val="24"/>
        </w:rPr>
        <w:t xml:space="preserve"> w obszarze oceny systemu wskaźników. W Raporcie ewaluacyjnym z oceny wdroż</w:t>
      </w:r>
      <w:r w:rsidR="00A547AB">
        <w:rPr>
          <w:szCs w:val="24"/>
        </w:rPr>
        <w:t>e</w:t>
      </w:r>
      <w:r w:rsidR="00A547AB">
        <w:rPr>
          <w:szCs w:val="24"/>
        </w:rPr>
        <w:t xml:space="preserve">nia </w:t>
      </w:r>
      <w:r>
        <w:rPr>
          <w:szCs w:val="24"/>
        </w:rPr>
        <w:t>LSR</w:t>
      </w:r>
      <w:r w:rsidR="00A547AB">
        <w:rPr>
          <w:szCs w:val="24"/>
        </w:rPr>
        <w:t xml:space="preserve"> z 2013 roku rekomendowano </w:t>
      </w:r>
      <w:r w:rsidR="00E2629F">
        <w:rPr>
          <w:szCs w:val="24"/>
        </w:rPr>
        <w:t>jedynie przedefiniowanie</w:t>
      </w:r>
      <w:r w:rsidR="00A547AB">
        <w:rPr>
          <w:szCs w:val="24"/>
        </w:rPr>
        <w:t xml:space="preserve"> </w:t>
      </w:r>
      <w:r w:rsidR="00E2629F">
        <w:rPr>
          <w:szCs w:val="24"/>
        </w:rPr>
        <w:t xml:space="preserve">niektórych </w:t>
      </w:r>
      <w:r w:rsidR="00A547AB">
        <w:rPr>
          <w:szCs w:val="24"/>
        </w:rPr>
        <w:t>wskaźników wybranych do pomiaru post</w:t>
      </w:r>
      <w:r w:rsidR="00A547AB">
        <w:rPr>
          <w:szCs w:val="24"/>
        </w:rPr>
        <w:t>ę</w:t>
      </w:r>
      <w:r w:rsidR="00A547AB">
        <w:rPr>
          <w:szCs w:val="24"/>
        </w:rPr>
        <w:t xml:space="preserve">pów LSR. </w:t>
      </w:r>
      <w:r w:rsidR="00E2629F">
        <w:rPr>
          <w:szCs w:val="24"/>
        </w:rPr>
        <w:t xml:space="preserve"> Dobór</w:t>
      </w:r>
      <w:r w:rsidR="00A547AB">
        <w:rPr>
          <w:szCs w:val="24"/>
        </w:rPr>
        <w:t xml:space="preserve"> opierał się na kryteriach:</w:t>
      </w:r>
      <w:r w:rsidR="00A547AB">
        <w:rPr>
          <w:iCs/>
          <w:szCs w:val="24"/>
        </w:rPr>
        <w:t xml:space="preserve"> </w:t>
      </w:r>
      <w:r w:rsidR="00A547AB">
        <w:rPr>
          <w:i/>
          <w:szCs w:val="24"/>
        </w:rPr>
        <w:t xml:space="preserve">Trafności </w:t>
      </w:r>
      <w:r w:rsidR="00A547AB">
        <w:rPr>
          <w:szCs w:val="24"/>
        </w:rPr>
        <w:t>– rozumianej jako właściwe dobranie wskaźn</w:t>
      </w:r>
      <w:r w:rsidR="00A547AB">
        <w:rPr>
          <w:szCs w:val="24"/>
        </w:rPr>
        <w:t>i</w:t>
      </w:r>
      <w:r w:rsidR="00A547AB">
        <w:rPr>
          <w:szCs w:val="24"/>
        </w:rPr>
        <w:t xml:space="preserve">ków do celów LSR; </w:t>
      </w:r>
      <w:r w:rsidR="00A547AB">
        <w:rPr>
          <w:i/>
          <w:szCs w:val="24"/>
        </w:rPr>
        <w:t>Adekwatności</w:t>
      </w:r>
      <w:r w:rsidR="00A547AB">
        <w:rPr>
          <w:szCs w:val="24"/>
        </w:rPr>
        <w:t xml:space="preserve"> – rozumianej jako dopasowanie wskaźników do specyfiki obszaru interwencji (wskaźnik p</w:t>
      </w:r>
      <w:r w:rsidR="00A547AB">
        <w:rPr>
          <w:szCs w:val="24"/>
        </w:rPr>
        <w:t>o</w:t>
      </w:r>
      <w:r w:rsidR="00A547AB">
        <w:rPr>
          <w:szCs w:val="24"/>
        </w:rPr>
        <w:t xml:space="preserve">winien ulegać zmianom w odpowiedzi na efektywną interwencję); </w:t>
      </w:r>
      <w:r w:rsidR="00A547AB">
        <w:rPr>
          <w:i/>
          <w:szCs w:val="24"/>
        </w:rPr>
        <w:t>Spójności</w:t>
      </w:r>
      <w:r w:rsidR="00A547AB">
        <w:rPr>
          <w:szCs w:val="24"/>
        </w:rPr>
        <w:t xml:space="preserve"> – rozumianej jako spójność w</w:t>
      </w:r>
      <w:r w:rsidR="00A547AB">
        <w:rPr>
          <w:szCs w:val="24"/>
        </w:rPr>
        <w:t>e</w:t>
      </w:r>
      <w:r w:rsidR="00A547AB">
        <w:rPr>
          <w:szCs w:val="24"/>
        </w:rPr>
        <w:t>wnętrzna, czyli wzajemne, logiczne powiązania wskaźników na różnych poziomach monitorow</w:t>
      </w:r>
      <w:r w:rsidR="00A547AB">
        <w:rPr>
          <w:szCs w:val="24"/>
        </w:rPr>
        <w:t>a</w:t>
      </w:r>
      <w:r w:rsidR="00A547AB">
        <w:rPr>
          <w:szCs w:val="24"/>
        </w:rPr>
        <w:t xml:space="preserve">nia, jak również spójność wskaźników z celami; </w:t>
      </w:r>
      <w:r w:rsidR="00A547AB">
        <w:rPr>
          <w:i/>
          <w:szCs w:val="24"/>
        </w:rPr>
        <w:t>Użyteczności</w:t>
      </w:r>
      <w:r w:rsidR="00A547AB">
        <w:rPr>
          <w:szCs w:val="24"/>
        </w:rPr>
        <w:t xml:space="preserve"> – rozumianej jako możliwość wykorzystania stw</w:t>
      </w:r>
      <w:r w:rsidR="00A547AB">
        <w:rPr>
          <w:szCs w:val="24"/>
        </w:rPr>
        <w:t>o</w:t>
      </w:r>
      <w:r w:rsidR="00A547AB">
        <w:rPr>
          <w:szCs w:val="24"/>
        </w:rPr>
        <w:t xml:space="preserve">rzonego systemu wskaźników na różnych poziomach zarządzania; </w:t>
      </w:r>
      <w:r w:rsidR="00A547AB">
        <w:rPr>
          <w:i/>
          <w:szCs w:val="24"/>
        </w:rPr>
        <w:t xml:space="preserve">Efektywności </w:t>
      </w:r>
      <w:r w:rsidR="00A547AB">
        <w:rPr>
          <w:szCs w:val="24"/>
        </w:rPr>
        <w:t>– rozumianej jako relacja między nakładami k</w:t>
      </w:r>
      <w:r w:rsidR="00A547AB">
        <w:rPr>
          <w:szCs w:val="24"/>
        </w:rPr>
        <w:t>o</w:t>
      </w:r>
      <w:r w:rsidR="00A547AB">
        <w:rPr>
          <w:szCs w:val="24"/>
        </w:rPr>
        <w:t>niecznymi do poniesienia w celu uzyskania wskaźników, a ich wartością z punktu widzenia celów systemu wska</w:t>
      </w:r>
      <w:r w:rsidR="00A547AB">
        <w:rPr>
          <w:szCs w:val="24"/>
        </w:rPr>
        <w:t>ź</w:t>
      </w:r>
      <w:r w:rsidR="00A547AB">
        <w:rPr>
          <w:szCs w:val="24"/>
        </w:rPr>
        <w:t>ników, które podlegały ocenie zgodnie z met</w:t>
      </w:r>
      <w:r w:rsidR="00A547AB">
        <w:rPr>
          <w:szCs w:val="24"/>
        </w:rPr>
        <w:t>o</w:t>
      </w:r>
      <w:r w:rsidR="00F12854">
        <w:rPr>
          <w:szCs w:val="24"/>
        </w:rPr>
        <w:t>dą SMAR</w:t>
      </w:r>
      <w:r w:rsidR="00A547AB">
        <w:rPr>
          <w:szCs w:val="24"/>
        </w:rPr>
        <w:t xml:space="preserve">T. </w:t>
      </w:r>
    </w:p>
    <w:p w:rsidR="009C77DC" w:rsidRDefault="009C77DC" w:rsidP="00A547AB">
      <w:pPr>
        <w:spacing w:line="288" w:lineRule="auto"/>
        <w:rPr>
          <w:sz w:val="4"/>
          <w:szCs w:val="4"/>
        </w:rPr>
      </w:pPr>
    </w:p>
    <w:p w:rsidR="00A547AB" w:rsidRDefault="00A547AB" w:rsidP="0060123C">
      <w:pPr>
        <w:spacing w:line="276" w:lineRule="auto"/>
        <w:rPr>
          <w:iCs/>
          <w:szCs w:val="24"/>
        </w:rPr>
      </w:pPr>
      <w:r>
        <w:rPr>
          <w:szCs w:val="24"/>
        </w:rPr>
        <w:t xml:space="preserve">Wybór adekwatnych wskaźników LSR był przedmiotem spotkań ze społecznością lokalną, w tym </w:t>
      </w:r>
      <w:r w:rsidR="00677C6C">
        <w:rPr>
          <w:szCs w:val="24"/>
        </w:rPr>
        <w:t xml:space="preserve">z </w:t>
      </w:r>
      <w:r>
        <w:rPr>
          <w:szCs w:val="24"/>
        </w:rPr>
        <w:t>przedstawici</w:t>
      </w:r>
      <w:r>
        <w:rPr>
          <w:szCs w:val="24"/>
        </w:rPr>
        <w:t>e</w:t>
      </w:r>
      <w:r>
        <w:rPr>
          <w:szCs w:val="24"/>
        </w:rPr>
        <w:t xml:space="preserve">lami </w:t>
      </w:r>
      <w:r w:rsidR="00E2629F">
        <w:rPr>
          <w:szCs w:val="24"/>
        </w:rPr>
        <w:t>gru</w:t>
      </w:r>
      <w:r w:rsidR="00677C6C">
        <w:rPr>
          <w:szCs w:val="24"/>
        </w:rPr>
        <w:t>p</w:t>
      </w:r>
      <w:r w:rsidR="00E2629F">
        <w:rPr>
          <w:szCs w:val="24"/>
        </w:rPr>
        <w:t xml:space="preserve"> defaworyzowanych</w:t>
      </w:r>
      <w:r>
        <w:rPr>
          <w:szCs w:val="24"/>
        </w:rPr>
        <w:t>. Systemowi wskaźników LSR dobr</w:t>
      </w:r>
      <w:r w:rsidR="0086475E">
        <w:rPr>
          <w:szCs w:val="24"/>
        </w:rPr>
        <w:t>anych do celów S</w:t>
      </w:r>
      <w:r>
        <w:rPr>
          <w:szCs w:val="24"/>
        </w:rPr>
        <w:t xml:space="preserve">trategii poświęcone zostało również </w:t>
      </w:r>
      <w:r w:rsidR="00E2629F">
        <w:rPr>
          <w:szCs w:val="24"/>
        </w:rPr>
        <w:t xml:space="preserve">IV </w:t>
      </w:r>
      <w:r>
        <w:rPr>
          <w:szCs w:val="24"/>
        </w:rPr>
        <w:t>posiedzenie zespołu ds</w:t>
      </w:r>
      <w:r w:rsidR="00E2629F">
        <w:t xml:space="preserve">. LSR </w:t>
      </w:r>
      <w:r w:rsidR="00E2629F" w:rsidRPr="00E2629F">
        <w:t>w</w:t>
      </w:r>
      <w:r w:rsidRPr="00E2629F">
        <w:t xml:space="preserve"> </w:t>
      </w:r>
      <w:r w:rsidR="0060123C">
        <w:rPr>
          <w:iCs/>
        </w:rPr>
        <w:t>dniu 12.10.</w:t>
      </w:r>
      <w:r w:rsidR="00E2629F" w:rsidRPr="00E2629F">
        <w:rPr>
          <w:iCs/>
        </w:rPr>
        <w:t>2015</w:t>
      </w:r>
      <w:r w:rsidR="00E2629F">
        <w:rPr>
          <w:iCs/>
        </w:rPr>
        <w:t>r</w:t>
      </w:r>
      <w:r>
        <w:rPr>
          <w:szCs w:val="24"/>
        </w:rPr>
        <w:t>.</w:t>
      </w:r>
      <w:r>
        <w:rPr>
          <w:iCs/>
          <w:szCs w:val="24"/>
        </w:rPr>
        <w:t xml:space="preserve"> </w:t>
      </w:r>
      <w:r>
        <w:rPr>
          <w:szCs w:val="24"/>
        </w:rPr>
        <w:t>W LSR ujęto wszystkie wskaźniki – w ramach ka</w:t>
      </w:r>
      <w:r>
        <w:rPr>
          <w:szCs w:val="24"/>
        </w:rPr>
        <w:t>ż</w:t>
      </w:r>
      <w:r>
        <w:rPr>
          <w:szCs w:val="24"/>
        </w:rPr>
        <w:t>dego z typów przedsięwzięć adekwatnych do zakresu zaplanowanego wsparcia, a kryteria wyb</w:t>
      </w:r>
      <w:r>
        <w:rPr>
          <w:szCs w:val="24"/>
        </w:rPr>
        <w:t>o</w:t>
      </w:r>
      <w:r>
        <w:rPr>
          <w:szCs w:val="24"/>
        </w:rPr>
        <w:t xml:space="preserve">ru oraz wskaźniki LSR zapewniają bezpośrednie osiągniecie wskaźników określonych dla tych celów. </w:t>
      </w:r>
      <w:r>
        <w:rPr>
          <w:iCs/>
          <w:szCs w:val="24"/>
        </w:rPr>
        <w:t>Każdy z rodz</w:t>
      </w:r>
      <w:r>
        <w:rPr>
          <w:iCs/>
          <w:szCs w:val="24"/>
        </w:rPr>
        <w:t>a</w:t>
      </w:r>
      <w:r>
        <w:rPr>
          <w:iCs/>
          <w:szCs w:val="24"/>
        </w:rPr>
        <w:t>jów wskaźników produktu oraz oddziaływania odpowiada bezpośrednio przyjętym celom szczegółowym oraz ogólnym. Wskaźniki produktu mierzą fizyczne efekty (produkty usług) będące wynikiem pojedynczych operacji składaj</w:t>
      </w:r>
      <w:r>
        <w:rPr>
          <w:iCs/>
          <w:szCs w:val="24"/>
        </w:rPr>
        <w:t>ą</w:t>
      </w:r>
      <w:r>
        <w:rPr>
          <w:iCs/>
          <w:szCs w:val="24"/>
        </w:rPr>
        <w:t>cych się na przedsięwzięcia. Wskaźnik produktu został skonstruowany w taki sposób, aby dawał wprost informację o post</w:t>
      </w:r>
      <w:r>
        <w:rPr>
          <w:iCs/>
          <w:szCs w:val="24"/>
        </w:rPr>
        <w:t>ę</w:t>
      </w:r>
      <w:r>
        <w:rPr>
          <w:iCs/>
          <w:szCs w:val="24"/>
        </w:rPr>
        <w:t xml:space="preserve">pach w realizacji przedsięwzięć. Wskaźniki oddziaływania służą ocenie osiągnięcia celów ogólnych </w:t>
      </w:r>
      <w:r w:rsidR="0086475E">
        <w:rPr>
          <w:iCs/>
          <w:szCs w:val="24"/>
        </w:rPr>
        <w:t>S</w:t>
      </w:r>
      <w:r>
        <w:rPr>
          <w:iCs/>
          <w:szCs w:val="24"/>
        </w:rPr>
        <w:t>trategii. Wskaźniki te dobrane zostały w taki sposób, aby określały zmiany w środowisku makroekonomicznym i makr</w:t>
      </w:r>
      <w:r>
        <w:rPr>
          <w:iCs/>
          <w:szCs w:val="24"/>
        </w:rPr>
        <w:t>o</w:t>
      </w:r>
      <w:r>
        <w:rPr>
          <w:iCs/>
          <w:szCs w:val="24"/>
        </w:rPr>
        <w:t>społecznym LGD. Wskaźniki oddziaływania mierzą konsekwencje poszczególnych operacji wykr</w:t>
      </w:r>
      <w:r>
        <w:rPr>
          <w:iCs/>
          <w:szCs w:val="24"/>
        </w:rPr>
        <w:t>a</w:t>
      </w:r>
      <w:r>
        <w:rPr>
          <w:iCs/>
          <w:szCs w:val="24"/>
        </w:rPr>
        <w:t>czając poza bezpośrednie, natychmiastowe efekty dotyczące bezpośrednich beneficjentów oraz adresatów znajd</w:t>
      </w:r>
      <w:r>
        <w:rPr>
          <w:iCs/>
          <w:szCs w:val="24"/>
        </w:rPr>
        <w:t>u</w:t>
      </w:r>
      <w:r>
        <w:rPr>
          <w:iCs/>
          <w:szCs w:val="24"/>
        </w:rPr>
        <w:t xml:space="preserve">jących się w otoczeniu. </w:t>
      </w:r>
      <w:r>
        <w:rPr>
          <w:szCs w:val="24"/>
        </w:rPr>
        <w:t>Wskaźniki są mierzalne, przejrzyste i do każdego wskaźnika są podane źródła d</w:t>
      </w:r>
      <w:r>
        <w:rPr>
          <w:szCs w:val="24"/>
        </w:rPr>
        <w:t>a</w:t>
      </w:r>
      <w:r>
        <w:rPr>
          <w:szCs w:val="24"/>
        </w:rPr>
        <w:t xml:space="preserve">nych i okresy pomiaru, wartość bazowa oraz termin </w:t>
      </w:r>
      <w:r w:rsidR="00E2629F">
        <w:rPr>
          <w:szCs w:val="24"/>
        </w:rPr>
        <w:t>osiągnięcia</w:t>
      </w:r>
      <w:r>
        <w:rPr>
          <w:szCs w:val="24"/>
        </w:rPr>
        <w:t xml:space="preserve"> wartości docelowych. W </w:t>
      </w:r>
      <w:r w:rsidR="00677C6C">
        <w:rPr>
          <w:szCs w:val="24"/>
        </w:rPr>
        <w:t>Procedurze monitoringu i ewaluacji</w:t>
      </w:r>
      <w:r>
        <w:rPr>
          <w:szCs w:val="24"/>
        </w:rPr>
        <w:t xml:space="preserve"> zapewniono </w:t>
      </w:r>
      <w:r>
        <w:rPr>
          <w:iCs/>
          <w:szCs w:val="24"/>
        </w:rPr>
        <w:t>mechanizmy właściwej kontroli jakości danych</w:t>
      </w:r>
      <w:r>
        <w:rPr>
          <w:szCs w:val="24"/>
        </w:rPr>
        <w:t xml:space="preserve"> </w:t>
      </w:r>
      <w:r>
        <w:rPr>
          <w:iCs/>
          <w:szCs w:val="24"/>
        </w:rPr>
        <w:t>i walidacji statystycznej wskaźników w okresie wdr</w:t>
      </w:r>
      <w:r>
        <w:rPr>
          <w:iCs/>
          <w:szCs w:val="24"/>
        </w:rPr>
        <w:t>o</w:t>
      </w:r>
      <w:r>
        <w:rPr>
          <w:iCs/>
          <w:szCs w:val="24"/>
        </w:rPr>
        <w:t xml:space="preserve">żenia LSR. </w:t>
      </w:r>
    </w:p>
    <w:p w:rsidR="009C77DC" w:rsidRDefault="009C77DC" w:rsidP="0060123C">
      <w:pPr>
        <w:spacing w:line="276" w:lineRule="auto"/>
        <w:rPr>
          <w:iCs/>
          <w:sz w:val="4"/>
          <w:szCs w:val="4"/>
        </w:rPr>
      </w:pPr>
    </w:p>
    <w:p w:rsidR="00A547AB" w:rsidRDefault="00A547AB" w:rsidP="0060123C">
      <w:pPr>
        <w:spacing w:line="276" w:lineRule="auto"/>
        <w:rPr>
          <w:iCs/>
          <w:szCs w:val="24"/>
        </w:rPr>
      </w:pPr>
      <w:r>
        <w:rPr>
          <w:iCs/>
          <w:szCs w:val="24"/>
        </w:rPr>
        <w:t>Informacje na potrzeby systemu monitoringu wskaźników pozyskane zostaną z kliku źródeł. W przypadku wska</w:t>
      </w:r>
      <w:r>
        <w:rPr>
          <w:iCs/>
          <w:szCs w:val="24"/>
        </w:rPr>
        <w:t>ź</w:t>
      </w:r>
      <w:r>
        <w:rPr>
          <w:iCs/>
          <w:szCs w:val="24"/>
        </w:rPr>
        <w:t>ników oddziaływania ze statystyk publicznych, ogólnodostępnych, czyli z danych GUS. Informacje do kontrol</w:t>
      </w:r>
      <w:r>
        <w:rPr>
          <w:iCs/>
          <w:szCs w:val="24"/>
        </w:rPr>
        <w:t>o</w:t>
      </w:r>
      <w:r>
        <w:rPr>
          <w:iCs/>
          <w:szCs w:val="24"/>
        </w:rPr>
        <w:t>wania postępu w przypadku wskaźników produktu pozyskiwane będą bezpośrednio od beneficje</w:t>
      </w:r>
      <w:r>
        <w:rPr>
          <w:iCs/>
          <w:szCs w:val="24"/>
        </w:rPr>
        <w:t>n</w:t>
      </w:r>
      <w:r>
        <w:rPr>
          <w:iCs/>
          <w:szCs w:val="24"/>
        </w:rPr>
        <w:t>tów wspartych w wyniku realizacji LSR. Beneficjenci w umowach zawieranych z LGD zobowiązani zostaną do sprawozdawania stopnia osiąganych przez nich wskaźników. Niektóre z zebranych przez LGD informacji będą wymagały przetw</w:t>
      </w:r>
      <w:r>
        <w:rPr>
          <w:iCs/>
          <w:szCs w:val="24"/>
        </w:rPr>
        <w:t>o</w:t>
      </w:r>
      <w:r>
        <w:rPr>
          <w:iCs/>
          <w:szCs w:val="24"/>
        </w:rPr>
        <w:t>rzenia w celu określenia wartości ws</w:t>
      </w:r>
      <w:r w:rsidR="00677C6C">
        <w:rPr>
          <w:iCs/>
          <w:szCs w:val="24"/>
        </w:rPr>
        <w:t>kaźników. Wskaźniki oddziaływania</w:t>
      </w:r>
      <w:r>
        <w:rPr>
          <w:iCs/>
          <w:szCs w:val="24"/>
        </w:rPr>
        <w:t xml:space="preserve"> będą w</w:t>
      </w:r>
      <w:r>
        <w:rPr>
          <w:iCs/>
          <w:szCs w:val="24"/>
        </w:rPr>
        <w:t>y</w:t>
      </w:r>
      <w:r>
        <w:rPr>
          <w:iCs/>
          <w:szCs w:val="24"/>
        </w:rPr>
        <w:t>liczane corocznie przez biuro LGD na podstawie danych GUS za dany rok. Dane do wskaźników produktu pozyskiwane będą od beneficjentów, którzy zobowiązani zostaną umową do systematycznej sprawozdawczości z osiąganych wskaźników obowiązk</w:t>
      </w:r>
      <w:r>
        <w:rPr>
          <w:iCs/>
          <w:szCs w:val="24"/>
        </w:rPr>
        <w:t>o</w:t>
      </w:r>
      <w:r>
        <w:rPr>
          <w:iCs/>
          <w:szCs w:val="24"/>
        </w:rPr>
        <w:t>wych. W ramach biura LGD prowadzona będzie sprawozda</w:t>
      </w:r>
      <w:r>
        <w:rPr>
          <w:iCs/>
          <w:szCs w:val="24"/>
        </w:rPr>
        <w:t>w</w:t>
      </w:r>
      <w:r>
        <w:rPr>
          <w:iCs/>
          <w:szCs w:val="24"/>
        </w:rPr>
        <w:t xml:space="preserve">czość rzeczowa i finansowa oraz monitoring. Postęp osiągania wartości wskaźników przedstawiany będzie w rocznych sprawozdaniach zamieszczanych do publicznej informacji. </w:t>
      </w:r>
    </w:p>
    <w:p w:rsidR="00A547AB" w:rsidRDefault="00A547AB" w:rsidP="0060123C">
      <w:pPr>
        <w:spacing w:before="120" w:line="276" w:lineRule="auto"/>
        <w:rPr>
          <w:iCs/>
          <w:szCs w:val="24"/>
        </w:rPr>
      </w:pPr>
      <w:r>
        <w:rPr>
          <w:iCs/>
          <w:szCs w:val="24"/>
        </w:rPr>
        <w:lastRenderedPageBreak/>
        <w:t>Do szacowania wskaźników LSR wykorzystano – tam gdzie było to możliwe – doświadczenia poprzednich okr</w:t>
      </w:r>
      <w:r>
        <w:rPr>
          <w:iCs/>
          <w:szCs w:val="24"/>
        </w:rPr>
        <w:t>e</w:t>
      </w:r>
      <w:r>
        <w:rPr>
          <w:iCs/>
          <w:szCs w:val="24"/>
        </w:rPr>
        <w:t>sów programowania funduszy UE, szczególnie LSR z poprzedniego okresu programowania 2007-2013. Stan p</w:t>
      </w:r>
      <w:r>
        <w:rPr>
          <w:iCs/>
          <w:szCs w:val="24"/>
        </w:rPr>
        <w:t>o</w:t>
      </w:r>
      <w:r>
        <w:rPr>
          <w:iCs/>
          <w:szCs w:val="24"/>
        </w:rPr>
        <w:t>czątkowy wskaźników oddziaływania określony zo</w:t>
      </w:r>
      <w:r w:rsidR="0060123C">
        <w:rPr>
          <w:iCs/>
          <w:szCs w:val="24"/>
        </w:rPr>
        <w:t>stał w sposób adekwatny do tego</w:t>
      </w:r>
      <w:r>
        <w:rPr>
          <w:iCs/>
          <w:szCs w:val="24"/>
        </w:rPr>
        <w:t xml:space="preserve"> jak będzie robi</w:t>
      </w:r>
      <w:r w:rsidR="0060123C">
        <w:rPr>
          <w:iCs/>
          <w:szCs w:val="24"/>
        </w:rPr>
        <w:t>ło to biuro LGD</w:t>
      </w:r>
      <w:r>
        <w:rPr>
          <w:iCs/>
          <w:szCs w:val="24"/>
        </w:rPr>
        <w:t>. Szacowania wartości docelowej dokonano w oparciu o dane dostępne w zasobach statystyki publicznej, w</w:t>
      </w:r>
      <w:r>
        <w:rPr>
          <w:iCs/>
          <w:szCs w:val="24"/>
        </w:rPr>
        <w:t>y</w:t>
      </w:r>
      <w:r>
        <w:rPr>
          <w:iCs/>
          <w:szCs w:val="24"/>
        </w:rPr>
        <w:t>korzystując do tego celu metodę przedłużenia trendu logarytmicznego. Poniżej zaprezentowano metodologię sz</w:t>
      </w:r>
      <w:r>
        <w:rPr>
          <w:iCs/>
          <w:szCs w:val="24"/>
        </w:rPr>
        <w:t>a</w:t>
      </w:r>
      <w:r>
        <w:rPr>
          <w:iCs/>
          <w:szCs w:val="24"/>
        </w:rPr>
        <w:t>cowania wskaźników oddziaływ</w:t>
      </w:r>
      <w:r>
        <w:rPr>
          <w:iCs/>
          <w:szCs w:val="24"/>
        </w:rPr>
        <w:t>a</w:t>
      </w:r>
      <w:r>
        <w:rPr>
          <w:iCs/>
          <w:szCs w:val="24"/>
        </w:rPr>
        <w:t xml:space="preserve">nia: </w:t>
      </w:r>
    </w:p>
    <w:tbl>
      <w:tblPr>
        <w:tblpPr w:leftFromText="141" w:rightFromText="141" w:vertAnchor="text" w:horzAnchor="margin" w:tblpY="350"/>
        <w:tblW w:w="10507" w:type="dxa"/>
        <w:tblCellMar>
          <w:left w:w="70" w:type="dxa"/>
          <w:right w:w="70" w:type="dxa"/>
        </w:tblCellMar>
        <w:tblLook w:val="04A0"/>
      </w:tblPr>
      <w:tblGrid>
        <w:gridCol w:w="1346"/>
        <w:gridCol w:w="660"/>
        <w:gridCol w:w="673"/>
        <w:gridCol w:w="709"/>
        <w:gridCol w:w="709"/>
        <w:gridCol w:w="708"/>
        <w:gridCol w:w="709"/>
        <w:gridCol w:w="709"/>
        <w:gridCol w:w="709"/>
        <w:gridCol w:w="708"/>
        <w:gridCol w:w="709"/>
        <w:gridCol w:w="709"/>
        <w:gridCol w:w="709"/>
        <w:gridCol w:w="740"/>
      </w:tblGrid>
      <w:tr w:rsidR="008F6B74" w:rsidRPr="008F6B74" w:rsidTr="0060123C">
        <w:trPr>
          <w:trHeight w:val="272"/>
        </w:trPr>
        <w:tc>
          <w:tcPr>
            <w:tcW w:w="13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F6B74" w:rsidRPr="00DC736E" w:rsidRDefault="008F6B74" w:rsidP="008F6B74">
            <w:pPr>
              <w:jc w:val="left"/>
              <w:rPr>
                <w:b/>
                <w:bCs/>
                <w:color w:val="000000"/>
                <w:sz w:val="16"/>
                <w:szCs w:val="16"/>
              </w:rPr>
            </w:pPr>
            <w:r w:rsidRPr="00DC736E">
              <w:rPr>
                <w:b/>
                <w:bCs/>
                <w:color w:val="000000"/>
                <w:sz w:val="16"/>
                <w:szCs w:val="16"/>
              </w:rPr>
              <w:t>Ilość turystów na 100 mies</w:t>
            </w:r>
            <w:r w:rsidRPr="00DC736E">
              <w:rPr>
                <w:b/>
                <w:bCs/>
                <w:color w:val="000000"/>
                <w:sz w:val="16"/>
                <w:szCs w:val="16"/>
              </w:rPr>
              <w:t>z</w:t>
            </w:r>
            <w:r w:rsidRPr="00DC736E">
              <w:rPr>
                <w:b/>
                <w:bCs/>
                <w:color w:val="000000"/>
                <w:sz w:val="16"/>
                <w:szCs w:val="16"/>
              </w:rPr>
              <w:t xml:space="preserve">kańców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17,5809</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43,6503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13,6116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18,6434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24,1811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40,1163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47,2586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47,2586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35,8181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32,2104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57,9923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DC736E" w:rsidRDefault="008F6B74" w:rsidP="008F6B74">
            <w:pPr>
              <w:jc w:val="right"/>
              <w:rPr>
                <w:color w:val="000000"/>
                <w:sz w:val="16"/>
                <w:szCs w:val="16"/>
              </w:rPr>
            </w:pPr>
            <w:r w:rsidRPr="00DC736E">
              <w:rPr>
                <w:color w:val="000000"/>
                <w:sz w:val="16"/>
                <w:szCs w:val="16"/>
              </w:rPr>
              <w:t>53,2757</w:t>
            </w:r>
          </w:p>
        </w:tc>
        <w:tc>
          <w:tcPr>
            <w:tcW w:w="740" w:type="dxa"/>
            <w:tcBorders>
              <w:top w:val="single" w:sz="4" w:space="0" w:color="auto"/>
              <w:left w:val="nil"/>
              <w:bottom w:val="single" w:sz="4" w:space="0" w:color="auto"/>
              <w:right w:val="single" w:sz="4" w:space="0" w:color="auto"/>
            </w:tcBorders>
            <w:shd w:val="clear" w:color="000000" w:fill="CCC0DA"/>
            <w:noWrap/>
            <w:vAlign w:val="bottom"/>
            <w:hideMark/>
          </w:tcPr>
          <w:p w:rsidR="008F6B74" w:rsidRPr="00DC736E" w:rsidRDefault="008F6B74" w:rsidP="008F6B74">
            <w:pPr>
              <w:jc w:val="right"/>
              <w:rPr>
                <w:color w:val="000000"/>
                <w:sz w:val="16"/>
                <w:szCs w:val="16"/>
              </w:rPr>
            </w:pPr>
            <w:r w:rsidRPr="00DC736E">
              <w:rPr>
                <w:color w:val="000000"/>
                <w:sz w:val="16"/>
                <w:szCs w:val="16"/>
              </w:rPr>
              <w:t>39,19773</w:t>
            </w:r>
          </w:p>
        </w:tc>
      </w:tr>
      <w:tr w:rsidR="0060123C" w:rsidRPr="00DC736E" w:rsidTr="0060123C">
        <w:trPr>
          <w:trHeight w:val="300"/>
        </w:trPr>
        <w:tc>
          <w:tcPr>
            <w:tcW w:w="10507" w:type="dxa"/>
            <w:gridSpan w:val="14"/>
            <w:tcBorders>
              <w:top w:val="nil"/>
              <w:left w:val="single" w:sz="4" w:space="0" w:color="auto"/>
              <w:bottom w:val="single" w:sz="4" w:space="0" w:color="auto"/>
              <w:right w:val="single" w:sz="4" w:space="0" w:color="auto"/>
            </w:tcBorders>
            <w:shd w:val="clear" w:color="auto" w:fill="auto"/>
            <w:noWrap/>
            <w:vAlign w:val="center"/>
            <w:hideMark/>
          </w:tcPr>
          <w:p w:rsidR="0060123C" w:rsidRPr="0060123C" w:rsidRDefault="0060123C" w:rsidP="0060123C">
            <w:pPr>
              <w:jc w:val="center"/>
              <w:rPr>
                <w:b/>
                <w:bCs/>
                <w:color w:val="000000"/>
                <w:sz w:val="20"/>
                <w:szCs w:val="20"/>
              </w:rPr>
            </w:pPr>
            <w:r w:rsidRPr="00DC736E">
              <w:rPr>
                <w:b/>
                <w:bCs/>
                <w:color w:val="000000"/>
                <w:sz w:val="20"/>
                <w:szCs w:val="20"/>
              </w:rPr>
              <w:t>Wartość w 2023 r</w:t>
            </w:r>
            <w:r w:rsidRPr="0060123C">
              <w:rPr>
                <w:b/>
                <w:bCs/>
                <w:color w:val="000000"/>
                <w:sz w:val="20"/>
                <w:szCs w:val="20"/>
              </w:rPr>
              <w:t>.                            76,0488</w:t>
            </w:r>
          </w:p>
        </w:tc>
      </w:tr>
    </w:tbl>
    <w:p w:rsidR="00DC736E" w:rsidRPr="008F6B74" w:rsidRDefault="008F6B74" w:rsidP="00A547AB">
      <w:pPr>
        <w:spacing w:line="288" w:lineRule="auto"/>
        <w:rPr>
          <w:iCs/>
          <w:sz w:val="20"/>
          <w:szCs w:val="20"/>
        </w:rPr>
      </w:pPr>
      <w:r w:rsidRPr="008F6B74">
        <w:rPr>
          <w:iCs/>
          <w:sz w:val="20"/>
          <w:szCs w:val="20"/>
        </w:rPr>
        <w:t xml:space="preserve"> </w:t>
      </w:r>
      <w:r w:rsidR="00796EB8">
        <w:rPr>
          <w:iCs/>
          <w:sz w:val="20"/>
          <w:szCs w:val="20"/>
        </w:rPr>
        <w:t>Wykres nr 3.</w:t>
      </w:r>
      <w:r w:rsidRPr="008F6B74">
        <w:rPr>
          <w:iCs/>
          <w:sz w:val="20"/>
          <w:szCs w:val="20"/>
        </w:rPr>
        <w:t xml:space="preserve"> Metodologia szacowania wskaźnika oddziaływania intensywności ruchu turystycznego wskaźnik Schn</w:t>
      </w:r>
      <w:r w:rsidRPr="008F6B74">
        <w:rPr>
          <w:iCs/>
          <w:sz w:val="20"/>
          <w:szCs w:val="20"/>
        </w:rPr>
        <w:t>e</w:t>
      </w:r>
      <w:r w:rsidRPr="008F6B74">
        <w:rPr>
          <w:iCs/>
          <w:sz w:val="20"/>
          <w:szCs w:val="20"/>
        </w:rPr>
        <w:t>idera</w:t>
      </w:r>
    </w:p>
    <w:p w:rsidR="008F6B74" w:rsidRDefault="0082678A" w:rsidP="0060123C">
      <w:pPr>
        <w:spacing w:line="288" w:lineRule="auto"/>
        <w:jc w:val="center"/>
        <w:rPr>
          <w:noProof/>
          <w:sz w:val="20"/>
          <w:szCs w:val="20"/>
        </w:rPr>
      </w:pPr>
      <w:r>
        <w:rPr>
          <w:noProof/>
        </w:rPr>
        <w:drawing>
          <wp:anchor distT="0" distB="0" distL="114300" distR="114300" simplePos="0" relativeHeight="251650048" behindDoc="1" locked="0" layoutInCell="1" allowOverlap="1">
            <wp:simplePos x="0" y="0"/>
            <wp:positionH relativeFrom="column">
              <wp:posOffset>669925</wp:posOffset>
            </wp:positionH>
            <wp:positionV relativeFrom="paragraph">
              <wp:posOffset>536575</wp:posOffset>
            </wp:positionV>
            <wp:extent cx="5057140" cy="2475230"/>
            <wp:effectExtent l="19050" t="0" r="0" b="0"/>
            <wp:wrapNone/>
            <wp:docPr id="1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a:srcRect b="-137"/>
                    <a:stretch>
                      <a:fillRect/>
                    </a:stretch>
                  </pic:blipFill>
                  <pic:spPr bwMode="auto">
                    <a:xfrm>
                      <a:off x="0" y="0"/>
                      <a:ext cx="5057140" cy="2475230"/>
                    </a:xfrm>
                    <a:prstGeom prst="rect">
                      <a:avLst/>
                    </a:prstGeom>
                    <a:noFill/>
                    <a:ln w="9525">
                      <a:noFill/>
                      <a:miter lim="800000"/>
                      <a:headEnd/>
                      <a:tailEnd/>
                    </a:ln>
                  </pic:spPr>
                </pic:pic>
              </a:graphicData>
            </a:graphic>
          </wp:anchor>
        </w:drawing>
      </w:r>
    </w:p>
    <w:p w:rsidR="008F6B74" w:rsidRDefault="008F6B74" w:rsidP="00A547AB">
      <w:pPr>
        <w:spacing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8F6B74" w:rsidRDefault="008F6B74" w:rsidP="00A547AB">
      <w:pPr>
        <w:spacing w:before="120" w:after="120" w:line="288" w:lineRule="auto"/>
        <w:rPr>
          <w:noProof/>
          <w:sz w:val="20"/>
          <w:szCs w:val="20"/>
        </w:rPr>
      </w:pPr>
    </w:p>
    <w:p w:rsidR="0060123C" w:rsidRDefault="008F6B74" w:rsidP="00A547AB">
      <w:pPr>
        <w:spacing w:after="120" w:line="288" w:lineRule="auto"/>
        <w:rPr>
          <w:noProof/>
          <w:sz w:val="20"/>
          <w:szCs w:val="20"/>
        </w:rPr>
      </w:pPr>
      <w:r>
        <w:rPr>
          <w:noProof/>
          <w:sz w:val="20"/>
          <w:szCs w:val="20"/>
        </w:rPr>
        <w:tab/>
      </w:r>
    </w:p>
    <w:p w:rsidR="0060123C" w:rsidRDefault="0060123C" w:rsidP="00A547AB">
      <w:pPr>
        <w:spacing w:after="120" w:line="288" w:lineRule="auto"/>
        <w:rPr>
          <w:noProof/>
          <w:sz w:val="4"/>
          <w:szCs w:val="4"/>
        </w:rPr>
      </w:pPr>
    </w:p>
    <w:p w:rsidR="00DC736E" w:rsidRPr="008F6B74" w:rsidRDefault="008F6B74" w:rsidP="00A547AB">
      <w:pPr>
        <w:spacing w:after="120" w:line="288" w:lineRule="auto"/>
        <w:rPr>
          <w:noProof/>
          <w:sz w:val="20"/>
          <w:szCs w:val="20"/>
        </w:rPr>
      </w:pPr>
      <w:r w:rsidRPr="008F6B74">
        <w:rPr>
          <w:noProof/>
          <w:sz w:val="20"/>
          <w:szCs w:val="20"/>
        </w:rPr>
        <w:t>Źródło: opracowanie własne (05.11.2015r.)</w:t>
      </w:r>
    </w:p>
    <w:p w:rsidR="00DC736E" w:rsidRPr="00DC736E" w:rsidRDefault="00DC736E" w:rsidP="00A547AB">
      <w:pPr>
        <w:spacing w:before="120" w:line="288" w:lineRule="auto"/>
        <w:rPr>
          <w:noProof/>
          <w:sz w:val="20"/>
          <w:szCs w:val="20"/>
        </w:rPr>
      </w:pPr>
      <w:r w:rsidRPr="00DC736E">
        <w:rPr>
          <w:noProof/>
          <w:sz w:val="20"/>
          <w:szCs w:val="20"/>
        </w:rPr>
        <w:t>Wykres</w:t>
      </w:r>
      <w:r w:rsidR="00796EB8">
        <w:rPr>
          <w:noProof/>
          <w:sz w:val="20"/>
          <w:szCs w:val="20"/>
        </w:rPr>
        <w:t xml:space="preserve"> nr 4</w:t>
      </w:r>
      <w:r w:rsidRPr="00DC736E">
        <w:rPr>
          <w:noProof/>
          <w:sz w:val="20"/>
          <w:szCs w:val="20"/>
        </w:rPr>
        <w:t>. Metodologia szacowania wskaźnika oddziaływania saldo migracji na 1000 mieszkańców</w:t>
      </w:r>
    </w:p>
    <w:tbl>
      <w:tblPr>
        <w:tblW w:w="10206" w:type="dxa"/>
        <w:tblInd w:w="70" w:type="dxa"/>
        <w:tblLayout w:type="fixed"/>
        <w:tblCellMar>
          <w:left w:w="70" w:type="dxa"/>
          <w:right w:w="70" w:type="dxa"/>
        </w:tblCellMar>
        <w:tblLook w:val="04A0"/>
      </w:tblPr>
      <w:tblGrid>
        <w:gridCol w:w="2127"/>
        <w:gridCol w:w="708"/>
        <w:gridCol w:w="567"/>
        <w:gridCol w:w="567"/>
        <w:gridCol w:w="567"/>
        <w:gridCol w:w="709"/>
        <w:gridCol w:w="567"/>
        <w:gridCol w:w="567"/>
        <w:gridCol w:w="567"/>
        <w:gridCol w:w="709"/>
        <w:gridCol w:w="583"/>
        <w:gridCol w:w="656"/>
        <w:gridCol w:w="656"/>
        <w:gridCol w:w="656"/>
      </w:tblGrid>
      <w:tr w:rsidR="008F6B74" w:rsidRPr="008F6B74" w:rsidTr="008F6B74">
        <w:trPr>
          <w:trHeight w:val="45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736E" w:rsidRPr="00DC736E" w:rsidRDefault="00DC736E" w:rsidP="00796EB8">
            <w:pPr>
              <w:jc w:val="left"/>
              <w:rPr>
                <w:b/>
                <w:bCs/>
                <w:color w:val="000000"/>
                <w:sz w:val="18"/>
                <w:szCs w:val="18"/>
              </w:rPr>
            </w:pPr>
            <w:r w:rsidRPr="00DC736E">
              <w:rPr>
                <w:b/>
                <w:bCs/>
                <w:color w:val="000000"/>
                <w:sz w:val="18"/>
                <w:szCs w:val="18"/>
              </w:rPr>
              <w:t>Wskaźnik migracji na 1000 mieszka</w:t>
            </w:r>
            <w:r w:rsidRPr="00DC736E">
              <w:rPr>
                <w:b/>
                <w:bCs/>
                <w:color w:val="000000"/>
                <w:sz w:val="18"/>
                <w:szCs w:val="18"/>
              </w:rPr>
              <w:t>ń</w:t>
            </w:r>
            <w:r w:rsidRPr="00DC736E">
              <w:rPr>
                <w:b/>
                <w:bCs/>
                <w:color w:val="000000"/>
                <w:sz w:val="18"/>
                <w:szCs w:val="18"/>
              </w:rPr>
              <w:t>ców</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16"/>
                <w:szCs w:val="16"/>
              </w:rPr>
            </w:pPr>
            <w:r w:rsidRPr="00DC736E">
              <w:rPr>
                <w:color w:val="000000"/>
                <w:sz w:val="16"/>
                <w:szCs w:val="16"/>
              </w:rPr>
              <w:t>-3,3911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-4,78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-3,77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-3,77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18"/>
                <w:szCs w:val="18"/>
              </w:rPr>
            </w:pPr>
            <w:r w:rsidRPr="00DC736E">
              <w:rPr>
                <w:color w:val="000000"/>
                <w:sz w:val="18"/>
                <w:szCs w:val="18"/>
              </w:rPr>
              <w:t>-4,006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-3,61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-3,87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-2,5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18"/>
                <w:szCs w:val="18"/>
              </w:rPr>
            </w:pPr>
            <w:r w:rsidRPr="00DC736E">
              <w:rPr>
                <w:color w:val="000000"/>
                <w:sz w:val="18"/>
                <w:szCs w:val="18"/>
              </w:rPr>
              <w:t>-3,883</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-3,3</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right"/>
              <w:rPr>
                <w:color w:val="000000"/>
                <w:sz w:val="20"/>
                <w:szCs w:val="20"/>
              </w:rPr>
            </w:pPr>
            <w:r w:rsidRPr="00DC736E">
              <w:rPr>
                <w:color w:val="000000"/>
                <w:sz w:val="20"/>
                <w:szCs w:val="20"/>
              </w:rPr>
              <w:t>-4,21</w:t>
            </w:r>
          </w:p>
        </w:tc>
        <w:tc>
          <w:tcPr>
            <w:tcW w:w="656" w:type="dxa"/>
            <w:tcBorders>
              <w:top w:val="single" w:sz="4" w:space="0" w:color="auto"/>
              <w:left w:val="nil"/>
              <w:bottom w:val="single" w:sz="4" w:space="0" w:color="auto"/>
              <w:right w:val="single" w:sz="4" w:space="0" w:color="auto"/>
            </w:tcBorders>
            <w:shd w:val="clear" w:color="000000" w:fill="FCD5B4"/>
            <w:noWrap/>
            <w:vAlign w:val="bottom"/>
            <w:hideMark/>
          </w:tcPr>
          <w:p w:rsidR="00DC736E" w:rsidRPr="00DC736E" w:rsidRDefault="00DC736E" w:rsidP="00796EB8">
            <w:pPr>
              <w:jc w:val="right"/>
              <w:rPr>
                <w:color w:val="000000"/>
                <w:sz w:val="16"/>
                <w:szCs w:val="16"/>
              </w:rPr>
            </w:pPr>
            <w:r w:rsidRPr="00DC736E">
              <w:rPr>
                <w:color w:val="000000"/>
                <w:sz w:val="16"/>
                <w:szCs w:val="16"/>
              </w:rPr>
              <w:t>-3,5338</w:t>
            </w:r>
          </w:p>
        </w:tc>
      </w:tr>
      <w:tr w:rsidR="00DC736E" w:rsidRPr="00DC736E" w:rsidTr="008F6B74">
        <w:trPr>
          <w:trHeight w:val="28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DC736E" w:rsidRPr="00DC736E" w:rsidRDefault="00DC736E" w:rsidP="00796EB8">
            <w:pPr>
              <w:jc w:val="left"/>
              <w:rPr>
                <w:b/>
                <w:bCs/>
                <w:color w:val="000000"/>
                <w:sz w:val="18"/>
                <w:szCs w:val="18"/>
              </w:rPr>
            </w:pPr>
            <w:r w:rsidRPr="00DC736E">
              <w:rPr>
                <w:b/>
                <w:bCs/>
                <w:color w:val="000000"/>
                <w:sz w:val="18"/>
                <w:szCs w:val="18"/>
              </w:rPr>
              <w:t>Wartość w 2023 r.</w:t>
            </w:r>
          </w:p>
        </w:tc>
        <w:tc>
          <w:tcPr>
            <w:tcW w:w="8079" w:type="dxa"/>
            <w:gridSpan w:val="13"/>
            <w:tcBorders>
              <w:top w:val="single" w:sz="4" w:space="0" w:color="auto"/>
              <w:left w:val="nil"/>
              <w:bottom w:val="single" w:sz="4" w:space="0" w:color="auto"/>
              <w:right w:val="single" w:sz="4" w:space="0" w:color="auto"/>
            </w:tcBorders>
            <w:shd w:val="clear" w:color="auto" w:fill="auto"/>
            <w:noWrap/>
            <w:vAlign w:val="bottom"/>
            <w:hideMark/>
          </w:tcPr>
          <w:p w:rsidR="00DC736E" w:rsidRPr="00DC736E" w:rsidRDefault="00DC736E" w:rsidP="00796EB8">
            <w:pPr>
              <w:jc w:val="center"/>
              <w:rPr>
                <w:b/>
                <w:bCs/>
                <w:color w:val="000000"/>
                <w:sz w:val="20"/>
                <w:szCs w:val="20"/>
              </w:rPr>
            </w:pPr>
            <w:r w:rsidRPr="00DC736E">
              <w:rPr>
                <w:b/>
                <w:bCs/>
                <w:color w:val="000000"/>
                <w:sz w:val="20"/>
                <w:szCs w:val="20"/>
              </w:rPr>
              <w:t>-3,0095</w:t>
            </w:r>
          </w:p>
        </w:tc>
      </w:tr>
    </w:tbl>
    <w:p w:rsidR="00DC736E" w:rsidRDefault="0082678A" w:rsidP="008F6B74">
      <w:pPr>
        <w:spacing w:before="120" w:after="120" w:line="288" w:lineRule="auto"/>
        <w:jc w:val="center"/>
        <w:rPr>
          <w:noProof/>
          <w:szCs w:val="24"/>
        </w:rPr>
      </w:pPr>
      <w:r>
        <w:rPr>
          <w:noProof/>
        </w:rPr>
        <w:drawing>
          <wp:anchor distT="0" distB="0" distL="114300" distR="114300" simplePos="0" relativeHeight="251651072" behindDoc="1" locked="0" layoutInCell="1" allowOverlap="1">
            <wp:simplePos x="0" y="0"/>
            <wp:positionH relativeFrom="column">
              <wp:posOffset>629920</wp:posOffset>
            </wp:positionH>
            <wp:positionV relativeFrom="paragraph">
              <wp:posOffset>79375</wp:posOffset>
            </wp:positionV>
            <wp:extent cx="5011420" cy="2383155"/>
            <wp:effectExtent l="19050" t="0" r="0" b="0"/>
            <wp:wrapNone/>
            <wp:docPr id="14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3"/>
                    <a:srcRect b="-137"/>
                    <a:stretch>
                      <a:fillRect/>
                    </a:stretch>
                  </pic:blipFill>
                  <pic:spPr bwMode="auto">
                    <a:xfrm>
                      <a:off x="0" y="0"/>
                      <a:ext cx="5011420" cy="2383155"/>
                    </a:xfrm>
                    <a:prstGeom prst="rect">
                      <a:avLst/>
                    </a:prstGeom>
                    <a:noFill/>
                    <a:ln w="9525">
                      <a:noFill/>
                      <a:miter lim="800000"/>
                      <a:headEnd/>
                      <a:tailEnd/>
                    </a:ln>
                  </pic:spPr>
                </pic:pic>
              </a:graphicData>
            </a:graphic>
          </wp:anchor>
        </w:drawing>
      </w: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8F6B74" w:rsidRDefault="008F6B74" w:rsidP="008F6B74">
      <w:pPr>
        <w:spacing w:before="120" w:after="120" w:line="288" w:lineRule="auto"/>
        <w:rPr>
          <w:noProof/>
          <w:sz w:val="20"/>
          <w:szCs w:val="20"/>
        </w:rPr>
      </w:pPr>
    </w:p>
    <w:p w:rsidR="0060123C" w:rsidRDefault="008F6B74" w:rsidP="0060123C">
      <w:pPr>
        <w:spacing w:before="120" w:after="120" w:line="288" w:lineRule="auto"/>
        <w:rPr>
          <w:noProof/>
          <w:sz w:val="20"/>
          <w:szCs w:val="20"/>
        </w:rPr>
      </w:pPr>
      <w:r>
        <w:rPr>
          <w:noProof/>
          <w:sz w:val="20"/>
          <w:szCs w:val="20"/>
        </w:rPr>
        <w:tab/>
      </w:r>
      <w:r w:rsidRPr="008F6B74">
        <w:rPr>
          <w:noProof/>
          <w:sz w:val="20"/>
          <w:szCs w:val="20"/>
        </w:rPr>
        <w:t>Źródło: opracowanie własne (05.11.2015r.)</w:t>
      </w:r>
    </w:p>
    <w:p w:rsidR="00DC736E" w:rsidRDefault="008F6B74" w:rsidP="0060123C">
      <w:pPr>
        <w:spacing w:before="120" w:line="288" w:lineRule="auto"/>
        <w:rPr>
          <w:noProof/>
          <w:szCs w:val="24"/>
        </w:rPr>
      </w:pPr>
      <w:r w:rsidRPr="008F6B74">
        <w:rPr>
          <w:iCs/>
          <w:sz w:val="20"/>
          <w:szCs w:val="20"/>
        </w:rPr>
        <w:t>Wykres</w:t>
      </w:r>
      <w:r w:rsidR="00796EB8">
        <w:rPr>
          <w:iCs/>
          <w:sz w:val="20"/>
          <w:szCs w:val="20"/>
        </w:rPr>
        <w:t xml:space="preserve"> nr 5</w:t>
      </w:r>
      <w:r w:rsidRPr="008F6B74">
        <w:rPr>
          <w:iCs/>
          <w:sz w:val="20"/>
          <w:szCs w:val="20"/>
        </w:rPr>
        <w:t xml:space="preserve">. Metodologia szacowania wskaźnika </w:t>
      </w:r>
      <w:r>
        <w:rPr>
          <w:iCs/>
          <w:sz w:val="20"/>
          <w:szCs w:val="20"/>
        </w:rPr>
        <w:t xml:space="preserve">przedsiębiorczości </w:t>
      </w:r>
    </w:p>
    <w:tbl>
      <w:tblPr>
        <w:tblW w:w="10470" w:type="dxa"/>
        <w:tblCellMar>
          <w:left w:w="70" w:type="dxa"/>
          <w:right w:w="70" w:type="dxa"/>
        </w:tblCellMar>
        <w:tblLook w:val="04A0"/>
      </w:tblPr>
      <w:tblGrid>
        <w:gridCol w:w="1961"/>
        <w:gridCol w:w="590"/>
        <w:gridCol w:w="590"/>
        <w:gridCol w:w="709"/>
        <w:gridCol w:w="590"/>
        <w:gridCol w:w="590"/>
        <w:gridCol w:w="590"/>
        <w:gridCol w:w="709"/>
        <w:gridCol w:w="590"/>
        <w:gridCol w:w="601"/>
        <w:gridCol w:w="760"/>
        <w:gridCol w:w="760"/>
        <w:gridCol w:w="740"/>
        <w:gridCol w:w="690"/>
      </w:tblGrid>
      <w:tr w:rsidR="008F6B74" w:rsidRPr="008F6B74" w:rsidTr="0060123C">
        <w:trPr>
          <w:trHeight w:val="596"/>
        </w:trPr>
        <w:tc>
          <w:tcPr>
            <w:tcW w:w="20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F6B74" w:rsidRPr="0060123C" w:rsidRDefault="008F6B74" w:rsidP="008F6B74">
            <w:pPr>
              <w:jc w:val="left"/>
              <w:rPr>
                <w:b/>
                <w:bCs/>
                <w:color w:val="000000"/>
                <w:sz w:val="16"/>
                <w:szCs w:val="16"/>
              </w:rPr>
            </w:pPr>
            <w:r w:rsidRPr="0060123C">
              <w:rPr>
                <w:iCs/>
                <w:sz w:val="16"/>
                <w:szCs w:val="16"/>
              </w:rPr>
              <w:t>Ilość podmiotów gospoda</w:t>
            </w:r>
            <w:r w:rsidRPr="0060123C">
              <w:rPr>
                <w:iCs/>
                <w:sz w:val="16"/>
                <w:szCs w:val="16"/>
              </w:rPr>
              <w:t>r</w:t>
            </w:r>
            <w:r w:rsidRPr="0060123C">
              <w:rPr>
                <w:iCs/>
                <w:sz w:val="16"/>
                <w:szCs w:val="16"/>
              </w:rPr>
              <w:t>czych w systemie REGON na 1000 mies</w:t>
            </w:r>
            <w:r w:rsidRPr="0060123C">
              <w:rPr>
                <w:iCs/>
                <w:sz w:val="16"/>
                <w:szCs w:val="16"/>
              </w:rPr>
              <w:t>z</w:t>
            </w:r>
            <w:r w:rsidRPr="0060123C">
              <w:rPr>
                <w:iCs/>
                <w:sz w:val="16"/>
                <w:szCs w:val="16"/>
              </w:rPr>
              <w:t>kańców</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60,96</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60,93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63,63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65,43</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59,06</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59,92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61,64</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63,87</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64,48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66,94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8F6B74" w:rsidRPr="008F6B74" w:rsidRDefault="008F6B74" w:rsidP="008F6B74">
            <w:pPr>
              <w:jc w:val="right"/>
              <w:rPr>
                <w:color w:val="000000"/>
                <w:sz w:val="20"/>
                <w:szCs w:val="20"/>
              </w:rPr>
            </w:pPr>
            <w:r w:rsidRPr="008F6B74">
              <w:rPr>
                <w:color w:val="000000"/>
                <w:sz w:val="20"/>
                <w:szCs w:val="20"/>
              </w:rPr>
              <w:t>64,56</w:t>
            </w:r>
          </w:p>
        </w:tc>
        <w:tc>
          <w:tcPr>
            <w:tcW w:w="690" w:type="dxa"/>
            <w:tcBorders>
              <w:top w:val="single" w:sz="4" w:space="0" w:color="auto"/>
              <w:left w:val="nil"/>
              <w:bottom w:val="single" w:sz="4" w:space="0" w:color="auto"/>
              <w:right w:val="single" w:sz="4" w:space="0" w:color="auto"/>
            </w:tcBorders>
            <w:shd w:val="clear" w:color="000000" w:fill="D7E4BC"/>
            <w:noWrap/>
            <w:vAlign w:val="bottom"/>
            <w:hideMark/>
          </w:tcPr>
          <w:p w:rsidR="008F6B74" w:rsidRPr="008F6B74" w:rsidRDefault="008F6B74" w:rsidP="008F6B74">
            <w:pPr>
              <w:jc w:val="right"/>
              <w:rPr>
                <w:color w:val="000000"/>
                <w:sz w:val="20"/>
                <w:szCs w:val="20"/>
              </w:rPr>
            </w:pPr>
            <w:r w:rsidRPr="008F6B74">
              <w:rPr>
                <w:color w:val="000000"/>
                <w:sz w:val="20"/>
                <w:szCs w:val="20"/>
              </w:rPr>
              <w:t>66,159</w:t>
            </w:r>
          </w:p>
        </w:tc>
      </w:tr>
      <w:tr w:rsidR="0060123C" w:rsidRPr="008F6B74" w:rsidTr="000B5CED">
        <w:trPr>
          <w:trHeight w:val="300"/>
        </w:trPr>
        <w:tc>
          <w:tcPr>
            <w:tcW w:w="10470" w:type="dxa"/>
            <w:gridSpan w:val="14"/>
            <w:tcBorders>
              <w:top w:val="nil"/>
              <w:left w:val="single" w:sz="4" w:space="0" w:color="auto"/>
              <w:bottom w:val="single" w:sz="4" w:space="0" w:color="auto"/>
              <w:right w:val="single" w:sz="4" w:space="0" w:color="000000"/>
            </w:tcBorders>
            <w:shd w:val="clear" w:color="auto" w:fill="auto"/>
            <w:noWrap/>
            <w:vAlign w:val="bottom"/>
            <w:hideMark/>
          </w:tcPr>
          <w:p w:rsidR="0060123C" w:rsidRPr="008F6B74" w:rsidRDefault="0060123C" w:rsidP="008F6B74">
            <w:pPr>
              <w:jc w:val="left"/>
              <w:rPr>
                <w:b/>
                <w:bCs/>
                <w:color w:val="000000"/>
                <w:sz w:val="20"/>
                <w:szCs w:val="20"/>
              </w:rPr>
            </w:pPr>
            <w:r w:rsidRPr="008F6B74">
              <w:rPr>
                <w:b/>
                <w:bCs/>
                <w:color w:val="000000"/>
                <w:sz w:val="20"/>
                <w:szCs w:val="20"/>
              </w:rPr>
              <w:t>Wartość w 2023 r.</w:t>
            </w:r>
            <w:r>
              <w:rPr>
                <w:b/>
                <w:bCs/>
                <w:color w:val="000000"/>
                <w:sz w:val="20"/>
                <w:szCs w:val="20"/>
              </w:rPr>
              <w:t xml:space="preserve">                                                                               70,5902</w:t>
            </w:r>
          </w:p>
          <w:p w:rsidR="0060123C" w:rsidRPr="008F6B74" w:rsidRDefault="0060123C" w:rsidP="008F6B74">
            <w:pPr>
              <w:jc w:val="center"/>
              <w:rPr>
                <w:b/>
                <w:bCs/>
                <w:color w:val="000000"/>
                <w:sz w:val="20"/>
                <w:szCs w:val="20"/>
              </w:rPr>
            </w:pPr>
            <w:r w:rsidRPr="008F6B74">
              <w:rPr>
                <w:b/>
                <w:bCs/>
                <w:color w:val="000000"/>
                <w:sz w:val="20"/>
                <w:szCs w:val="20"/>
              </w:rPr>
              <w:t>70,5902</w:t>
            </w:r>
          </w:p>
        </w:tc>
      </w:tr>
    </w:tbl>
    <w:p w:rsidR="00DC736E" w:rsidRDefault="0082678A" w:rsidP="008F6B74">
      <w:pPr>
        <w:spacing w:before="120" w:line="288" w:lineRule="auto"/>
        <w:jc w:val="center"/>
        <w:rPr>
          <w:noProof/>
          <w:szCs w:val="24"/>
        </w:rPr>
      </w:pPr>
      <w:r>
        <w:rPr>
          <w:noProof/>
          <w:szCs w:val="24"/>
        </w:rPr>
        <w:lastRenderedPageBreak/>
        <w:drawing>
          <wp:inline distT="0" distB="0" distL="0" distR="0">
            <wp:extent cx="5108578" cy="2478190"/>
            <wp:effectExtent l="11904" t="5786" r="3968" b="2049"/>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6B74" w:rsidRPr="008F6B74" w:rsidRDefault="008F6B74" w:rsidP="008F6B74">
      <w:pPr>
        <w:spacing w:after="120" w:line="288" w:lineRule="auto"/>
        <w:rPr>
          <w:noProof/>
          <w:sz w:val="20"/>
          <w:szCs w:val="20"/>
        </w:rPr>
      </w:pPr>
      <w:r>
        <w:rPr>
          <w:noProof/>
          <w:sz w:val="20"/>
          <w:szCs w:val="20"/>
        </w:rPr>
        <w:tab/>
      </w:r>
      <w:r w:rsidRPr="008F6B74">
        <w:rPr>
          <w:noProof/>
          <w:sz w:val="20"/>
          <w:szCs w:val="20"/>
        </w:rPr>
        <w:t>Źródło: opracowanie własne (05.11.2015r.)</w:t>
      </w:r>
    </w:p>
    <w:p w:rsidR="00A547AB" w:rsidRPr="00C67B58" w:rsidRDefault="00A547AB" w:rsidP="004C2638">
      <w:pPr>
        <w:spacing w:line="276" w:lineRule="auto"/>
        <w:rPr>
          <w:iCs/>
          <w:sz w:val="24"/>
          <w:szCs w:val="24"/>
          <w:lang w:eastAsia="en-US" w:bidi="en-US"/>
        </w:rPr>
      </w:pPr>
      <w:r w:rsidRPr="00C67B58">
        <w:rPr>
          <w:iCs/>
          <w:szCs w:val="24"/>
        </w:rPr>
        <w:t>Wskaźniki produktu z założenia mają przyjętą wartość zero, jednak beneficjent będzie zobowiązany do okr</w:t>
      </w:r>
      <w:r w:rsidRPr="00C67B58">
        <w:rPr>
          <w:iCs/>
          <w:szCs w:val="24"/>
        </w:rPr>
        <w:t>e</w:t>
      </w:r>
      <w:r w:rsidRPr="00C67B58">
        <w:rPr>
          <w:iCs/>
          <w:szCs w:val="24"/>
        </w:rPr>
        <w:t>ślenia wartości wskaźnika istniejącego w chwili rozpoczęcia projektu. Wartość docelowa wskaźnika oddziaływania osz</w:t>
      </w:r>
      <w:r w:rsidRPr="00C67B58">
        <w:rPr>
          <w:iCs/>
          <w:szCs w:val="24"/>
        </w:rPr>
        <w:t>a</w:t>
      </w:r>
      <w:r w:rsidRPr="00C67B58">
        <w:rPr>
          <w:iCs/>
          <w:szCs w:val="24"/>
        </w:rPr>
        <w:t>cowana została poprzez zastosowanie modelowania statystyczno-matematycznego z uwzglę</w:t>
      </w:r>
      <w:r w:rsidRPr="00C67B58">
        <w:rPr>
          <w:iCs/>
          <w:szCs w:val="24"/>
        </w:rPr>
        <w:t>d</w:t>
      </w:r>
      <w:r w:rsidRPr="00C67B58">
        <w:rPr>
          <w:iCs/>
          <w:szCs w:val="24"/>
        </w:rPr>
        <w:t>nieniem poziomu alokacji na realizację LSR. Modelowanie umożliwia oszacowanie wartości docelowych w poszczególnych latach, co zostało zrealizowane. Stan docelowy wskaźników produktu oszac</w:t>
      </w:r>
      <w:r w:rsidRPr="00C67B58">
        <w:rPr>
          <w:iCs/>
          <w:szCs w:val="24"/>
        </w:rPr>
        <w:t>o</w:t>
      </w:r>
      <w:r w:rsidRPr="00C67B58">
        <w:rPr>
          <w:iCs/>
          <w:szCs w:val="24"/>
        </w:rPr>
        <w:t>wany został poprzez określenie kosztu jednej jednostki wskaźnika. Koszt ten określony został za pomocą analizy rynk</w:t>
      </w:r>
      <w:r w:rsidRPr="00C67B58">
        <w:rPr>
          <w:iCs/>
          <w:szCs w:val="24"/>
        </w:rPr>
        <w:t>o</w:t>
      </w:r>
      <w:r w:rsidRPr="00C67B58">
        <w:rPr>
          <w:iCs/>
          <w:szCs w:val="24"/>
        </w:rPr>
        <w:t>wych cen danych usług/produktów oraz ich historycznej wartości. Alokacja na dane przedsięwzięcie została podzielona przez koszt jednej jednostki wska</w:t>
      </w:r>
      <w:r w:rsidRPr="00C67B58">
        <w:rPr>
          <w:iCs/>
          <w:szCs w:val="24"/>
        </w:rPr>
        <w:t>ź</w:t>
      </w:r>
      <w:r w:rsidRPr="00C67B58">
        <w:rPr>
          <w:iCs/>
          <w:szCs w:val="24"/>
        </w:rPr>
        <w:t>nika, co umożliwiło określenie wartości docelowych wskaźn</w:t>
      </w:r>
      <w:r w:rsidRPr="00C67B58">
        <w:rPr>
          <w:iCs/>
          <w:szCs w:val="24"/>
        </w:rPr>
        <w:t>i</w:t>
      </w:r>
      <w:r w:rsidRPr="00C67B58">
        <w:rPr>
          <w:iCs/>
          <w:szCs w:val="24"/>
        </w:rPr>
        <w:t xml:space="preserve">ków. </w:t>
      </w:r>
      <w:r w:rsidRPr="00C67B58">
        <w:rPr>
          <w:szCs w:val="24"/>
        </w:rPr>
        <w:t>Wartości docelowe wskaźników, jakie mają zostać osiągnięte dzięki realizacji LSR zostały określone proporcjonalnie do planowanej wielkości zaangażowania środków programów, z których LSR ma być fina</w:t>
      </w:r>
      <w:r w:rsidRPr="00C67B58">
        <w:rPr>
          <w:szCs w:val="24"/>
        </w:rPr>
        <w:t>n</w:t>
      </w:r>
      <w:r w:rsidRPr="00C67B58">
        <w:rPr>
          <w:szCs w:val="24"/>
        </w:rPr>
        <w:t>sowana. LGD wskazała, które ze wskaźników i w jakim stopniu osiągane będą za pomocą środków finansowych poszczególnych funduszy, w tym opisała bieżący sposób monit</w:t>
      </w:r>
      <w:r w:rsidRPr="00C67B58">
        <w:rPr>
          <w:szCs w:val="24"/>
        </w:rPr>
        <w:t>o</w:t>
      </w:r>
      <w:r w:rsidRPr="00C67B58">
        <w:rPr>
          <w:szCs w:val="24"/>
        </w:rPr>
        <w:t>rowania realizacji wskaźników w p</w:t>
      </w:r>
      <w:r w:rsidRPr="00C67B58">
        <w:rPr>
          <w:szCs w:val="24"/>
        </w:rPr>
        <w:t>o</w:t>
      </w:r>
      <w:r w:rsidRPr="00C67B58">
        <w:rPr>
          <w:szCs w:val="24"/>
        </w:rPr>
        <w:t>dziale na poszczególne źródła finansowania (projekty konkursowe, projekty współpracy).</w:t>
      </w:r>
      <w:r w:rsidRPr="00C67B58">
        <w:t xml:space="preserve"> </w:t>
      </w:r>
    </w:p>
    <w:p w:rsidR="002E3A13" w:rsidRDefault="002E3A13" w:rsidP="004C2638">
      <w:pPr>
        <w:spacing w:line="276" w:lineRule="auto"/>
        <w:rPr>
          <w:sz w:val="4"/>
          <w:szCs w:val="4"/>
        </w:rPr>
      </w:pPr>
    </w:p>
    <w:p w:rsidR="004C2638" w:rsidRPr="004C2638" w:rsidRDefault="004C2638" w:rsidP="004C2638">
      <w:pPr>
        <w:spacing w:line="276" w:lineRule="auto"/>
        <w:rPr>
          <w:sz w:val="4"/>
          <w:szCs w:val="4"/>
        </w:rPr>
      </w:pPr>
    </w:p>
    <w:p w:rsidR="00BC1DAA" w:rsidRDefault="00BC1DAA" w:rsidP="004C2638">
      <w:pPr>
        <w:spacing w:line="276" w:lineRule="auto"/>
      </w:pPr>
      <w:r w:rsidRPr="00BC1DAA">
        <w:t xml:space="preserve">Cele strategiczne sformułowane w trakcie opracowywania </w:t>
      </w:r>
      <w:r w:rsidR="004D463A">
        <w:t>LSR</w:t>
      </w:r>
      <w:r w:rsidRPr="00BC1DAA">
        <w:t xml:space="preserve"> zostały przeanalizowane pod kątem ich zgodności z celami strategicznymi określonymi w innych dokumentach strategicznych, takich jak</w:t>
      </w:r>
      <w:r w:rsidR="00C458F8">
        <w:t>:</w:t>
      </w:r>
      <w:r w:rsidR="00677C6C">
        <w:t xml:space="preserve"> strategie</w:t>
      </w:r>
      <w:r w:rsidRPr="00BC1DAA">
        <w:t xml:space="preserve"> </w:t>
      </w:r>
      <w:r w:rsidR="00677C6C">
        <w:t>r</w:t>
      </w:r>
      <w:r w:rsidRPr="00BC1DAA">
        <w:t xml:space="preserve">ozwoju </w:t>
      </w:r>
      <w:r w:rsidR="00677C6C">
        <w:t>p</w:t>
      </w:r>
      <w:r w:rsidRPr="00BC1DAA">
        <w:t>owi</w:t>
      </w:r>
      <w:r w:rsidRPr="00BC1DAA">
        <w:t>a</w:t>
      </w:r>
      <w:r w:rsidRPr="00BC1DAA">
        <w:t>t</w:t>
      </w:r>
      <w:r w:rsidR="00677C6C">
        <w:t>ów, gmin</w:t>
      </w:r>
      <w:r w:rsidRPr="00BC1DAA">
        <w:t xml:space="preserve">, Strategia Rozwoju Województwa </w:t>
      </w:r>
      <w:r w:rsidRPr="00C458F8">
        <w:t>Mazowie</w:t>
      </w:r>
      <w:r w:rsidRPr="00C458F8">
        <w:t>c</w:t>
      </w:r>
      <w:r w:rsidRPr="00C458F8">
        <w:t>kiego or</w:t>
      </w:r>
      <w:r w:rsidRPr="00BC1DAA">
        <w:t xml:space="preserve">az </w:t>
      </w:r>
      <w:r w:rsidR="00677C6C">
        <w:t>RPO WM</w:t>
      </w:r>
      <w:r w:rsidRPr="00BC1DAA">
        <w:t xml:space="preserve">. </w:t>
      </w:r>
    </w:p>
    <w:p w:rsidR="004067D4" w:rsidRPr="004067D4" w:rsidRDefault="004067D4" w:rsidP="004C2638">
      <w:pPr>
        <w:spacing w:line="276" w:lineRule="auto"/>
      </w:pPr>
      <w:r w:rsidRPr="004067D4">
        <w:t>Zaplanowane przedsięwzięcia wymagają współdziałania i zaangażowania reprezentantów wszystkich sekt</w:t>
      </w:r>
      <w:r w:rsidRPr="004067D4">
        <w:t>o</w:t>
      </w:r>
      <w:r w:rsidRPr="004067D4">
        <w:t>rów: publicznego, społecznego i gospodarczego. Przedsi</w:t>
      </w:r>
      <w:r w:rsidRPr="004067D4">
        <w:t>ę</w:t>
      </w:r>
      <w:r w:rsidRPr="004067D4">
        <w:t>wzięcia związa</w:t>
      </w:r>
      <w:r w:rsidRPr="00B9555A">
        <w:t>ne z promowaniem</w:t>
      </w:r>
      <w:r w:rsidR="00B9555A">
        <w:t xml:space="preserve"> turystyki </w:t>
      </w:r>
      <w:r w:rsidRPr="004067D4">
        <w:t>będą najbardziej skuteczne jedynie wówczas, gdy samorządy będą tworzyły odpowiednie warunki, np. poprzez renowację zabytk</w:t>
      </w:r>
      <w:r w:rsidRPr="004067D4">
        <w:t>o</w:t>
      </w:r>
      <w:r w:rsidRPr="004067D4">
        <w:t>wych obiektów, przedsiębiorcy i rolnicy zasilą te obiekty usługami,</w:t>
      </w:r>
      <w:r w:rsidR="00B9555A">
        <w:t xml:space="preserve"> </w:t>
      </w:r>
      <w:r w:rsidRPr="004067D4">
        <w:t>a organizacje III sektora włączą swoich czło</w:t>
      </w:r>
      <w:r w:rsidRPr="004067D4">
        <w:t>n</w:t>
      </w:r>
      <w:r w:rsidRPr="004067D4">
        <w:t>ków w działania promujące i będą współorganizatorami imprez i współtwórcami pomysłów na loka</w:t>
      </w:r>
      <w:r w:rsidRPr="004067D4">
        <w:t>l</w:t>
      </w:r>
      <w:r w:rsidRPr="004067D4">
        <w:t xml:space="preserve">ne produkty. </w:t>
      </w:r>
    </w:p>
    <w:p w:rsidR="004067D4" w:rsidRPr="004067D4" w:rsidRDefault="004067D4" w:rsidP="004C2638">
      <w:pPr>
        <w:spacing w:line="276" w:lineRule="auto"/>
      </w:pPr>
      <w:r w:rsidRPr="004067D4">
        <w:t>Podobnie jest z rozwojem bazy sportowo-rekreacyjnej –najczęściej jest to zadanie realizowane przez je</w:t>
      </w:r>
      <w:r w:rsidRPr="004067D4">
        <w:t>d</w:t>
      </w:r>
      <w:r w:rsidRPr="004067D4">
        <w:t>nostki samorządowe. Ale to organizacje społeczne są podmi</w:t>
      </w:r>
      <w:r w:rsidRPr="004067D4">
        <w:t>o</w:t>
      </w:r>
      <w:r w:rsidRPr="004067D4">
        <w:t>tami, które przyczyniają się do efektywnego wykorzystania tej bazy poprzez rozwijanie aktywności fizycznej w klubach sportowych. Wszystkie zapl</w:t>
      </w:r>
      <w:r w:rsidRPr="004067D4">
        <w:t>a</w:t>
      </w:r>
      <w:r w:rsidRPr="004067D4">
        <w:t>nowane przedsięwzięcia mają zint</w:t>
      </w:r>
      <w:r w:rsidRPr="004067D4">
        <w:t>e</w:t>
      </w:r>
      <w:r w:rsidRPr="004067D4">
        <w:t>growany charakter, gdyż ujawniają powiązania pomiędzy działaniami podmiotów</w:t>
      </w:r>
      <w:r w:rsidR="00B9555A">
        <w:t xml:space="preserve"> </w:t>
      </w:r>
      <w:r w:rsidRPr="004067D4">
        <w:t>z wszystkich trzech sektorów.</w:t>
      </w:r>
      <w:r w:rsidR="004C2638">
        <w:t xml:space="preserve"> </w:t>
      </w:r>
      <w:r w:rsidRPr="004067D4">
        <w:t xml:space="preserve">Wdrożenie </w:t>
      </w:r>
      <w:r w:rsidR="004D463A">
        <w:t xml:space="preserve">LSR </w:t>
      </w:r>
      <w:r w:rsidRPr="004067D4">
        <w:t xml:space="preserve"> jest możliwe poprzez realizację idei podejścia zintegrowanego dla wszystkich plan</w:t>
      </w:r>
      <w:r w:rsidRPr="004067D4">
        <w:t>o</w:t>
      </w:r>
      <w:r w:rsidRPr="004067D4">
        <w:t>wanych działań oraz zasobów istniejących na obszarze jego działania. Zintegr</w:t>
      </w:r>
      <w:r w:rsidRPr="004067D4">
        <w:t>o</w:t>
      </w:r>
      <w:r w:rsidRPr="004067D4">
        <w:t>wane podejście przejawia się przede wszystkim w partycypacyjnej</w:t>
      </w:r>
      <w:r w:rsidR="00B9555A">
        <w:t xml:space="preserve"> </w:t>
      </w:r>
      <w:r w:rsidRPr="004067D4">
        <w:t>metodzie opracowania Strategii,</w:t>
      </w:r>
      <w:r w:rsidR="004C2638">
        <w:t xml:space="preserve"> </w:t>
      </w:r>
      <w:r w:rsidRPr="004067D4">
        <w:t xml:space="preserve">co pozwoliło zachować spójność dokumentu oraz specyfiki obszaru z jego celami. </w:t>
      </w:r>
    </w:p>
    <w:p w:rsidR="004067D4" w:rsidRPr="004067D4" w:rsidRDefault="004067D4" w:rsidP="004C2638">
      <w:pPr>
        <w:spacing w:line="276" w:lineRule="auto"/>
      </w:pPr>
      <w:r w:rsidRPr="004067D4">
        <w:t>Zastosowanie podejścia zintegrowanego gwarantuje współdziałanie ze sobą różnych podmiotów, co przełoży się na trwały efekt podejmowanych działań. Zintegrowany chara</w:t>
      </w:r>
      <w:r w:rsidRPr="004067D4">
        <w:t>k</w:t>
      </w:r>
      <w:r w:rsidRPr="004067D4">
        <w:t xml:space="preserve">ter </w:t>
      </w:r>
      <w:r w:rsidR="004D463A">
        <w:t>LSR</w:t>
      </w:r>
      <w:r w:rsidRPr="004067D4">
        <w:t>, oznacza unikalne podejście do rozwiązywania problemów poprzez wielosektorowe łączenie istniejących zasobów i działań w trzech sf</w:t>
      </w:r>
      <w:r w:rsidRPr="004067D4">
        <w:t>e</w:t>
      </w:r>
      <w:r w:rsidRPr="004067D4">
        <w:t xml:space="preserve">rach: </w:t>
      </w:r>
    </w:p>
    <w:p w:rsidR="004067D4" w:rsidRPr="004067D4" w:rsidRDefault="00204A49" w:rsidP="00204A49">
      <w:pPr>
        <w:numPr>
          <w:ilvl w:val="0"/>
          <w:numId w:val="13"/>
        </w:numPr>
        <w:spacing w:line="276" w:lineRule="auto"/>
        <w:ind w:left="284" w:hanging="218"/>
      </w:pPr>
      <w:r>
        <w:rPr>
          <w:b/>
        </w:rPr>
        <w:t>i</w:t>
      </w:r>
      <w:r w:rsidR="004067D4" w:rsidRPr="00F203BF">
        <w:rPr>
          <w:b/>
        </w:rPr>
        <w:t>nstytucjonalnej</w:t>
      </w:r>
      <w:r w:rsidR="00F203BF" w:rsidRPr="00F203BF">
        <w:rPr>
          <w:b/>
        </w:rPr>
        <w:t xml:space="preserve"> -</w:t>
      </w:r>
      <w:r w:rsidR="00F203BF">
        <w:rPr>
          <w:b/>
        </w:rPr>
        <w:t xml:space="preserve"> </w:t>
      </w:r>
      <w:r w:rsidR="004067D4" w:rsidRPr="004067D4">
        <w:t>dotyczy zaangażowania różnych sektorów życia publicznego w proces wdrażania LSR na etapie realizacji każdego z celów ogólnych, szczeg</w:t>
      </w:r>
      <w:r w:rsidR="004067D4" w:rsidRPr="004067D4">
        <w:t>ó</w:t>
      </w:r>
      <w:r w:rsidR="004067D4" w:rsidRPr="004067D4">
        <w:t xml:space="preserve">łowych oraz konkretnych przedsięwzięć. </w:t>
      </w:r>
    </w:p>
    <w:p w:rsidR="00B9555A" w:rsidRPr="00B9555A" w:rsidRDefault="003E1787" w:rsidP="00204A49">
      <w:pPr>
        <w:numPr>
          <w:ilvl w:val="0"/>
          <w:numId w:val="13"/>
        </w:numPr>
        <w:spacing w:line="276" w:lineRule="auto"/>
        <w:ind w:left="284" w:hanging="218"/>
      </w:pPr>
      <w:r w:rsidRPr="00F203BF">
        <w:rPr>
          <w:b/>
        </w:rPr>
        <w:lastRenderedPageBreak/>
        <w:t>s</w:t>
      </w:r>
      <w:r w:rsidR="004067D4" w:rsidRPr="00F203BF">
        <w:rPr>
          <w:b/>
        </w:rPr>
        <w:t>połeczno</w:t>
      </w:r>
      <w:r w:rsidRPr="00F203BF">
        <w:rPr>
          <w:b/>
        </w:rPr>
        <w:t xml:space="preserve"> </w:t>
      </w:r>
      <w:r w:rsidR="00EE0185" w:rsidRPr="00F203BF">
        <w:rPr>
          <w:b/>
        </w:rPr>
        <w:t>–</w:t>
      </w:r>
      <w:r w:rsidRPr="00F203BF">
        <w:rPr>
          <w:b/>
        </w:rPr>
        <w:t xml:space="preserve"> </w:t>
      </w:r>
      <w:r w:rsidR="004067D4" w:rsidRPr="00F203BF">
        <w:rPr>
          <w:b/>
        </w:rPr>
        <w:t>gospodarczej</w:t>
      </w:r>
      <w:r w:rsidR="00F203BF">
        <w:rPr>
          <w:b/>
        </w:rPr>
        <w:t xml:space="preserve"> - z</w:t>
      </w:r>
      <w:r w:rsidR="00B9555A" w:rsidRPr="00B9555A">
        <w:t>integrowany charakter LSR dla obszaru Stowarzyszenia LGD przejawia się p</w:t>
      </w:r>
      <w:r w:rsidR="00B9555A" w:rsidRPr="00B9555A">
        <w:t>o</w:t>
      </w:r>
      <w:r w:rsidR="00B9555A" w:rsidRPr="00B9555A">
        <w:t xml:space="preserve">przez alokowanie dla poszczególnych </w:t>
      </w:r>
      <w:r w:rsidR="0086475E">
        <w:t>działań PROW 2014-2020 budżetu S</w:t>
      </w:r>
      <w:r w:rsidR="00B9555A" w:rsidRPr="00B9555A">
        <w:t>trategii.</w:t>
      </w:r>
      <w:r w:rsidR="00A227A5">
        <w:t xml:space="preserve"> </w:t>
      </w:r>
      <w:r w:rsidR="00B9555A" w:rsidRPr="00B9555A">
        <w:t>Będą więc realizowane op</w:t>
      </w:r>
      <w:r w:rsidR="00B9555A" w:rsidRPr="00B9555A">
        <w:t>e</w:t>
      </w:r>
      <w:r w:rsidR="00B9555A" w:rsidRPr="00B9555A">
        <w:t>racje z różnych dzi</w:t>
      </w:r>
      <w:r w:rsidR="00B9555A" w:rsidRPr="00B9555A">
        <w:t>e</w:t>
      </w:r>
      <w:r w:rsidR="00B9555A" w:rsidRPr="00B9555A">
        <w:t>dzin.</w:t>
      </w:r>
    </w:p>
    <w:p w:rsidR="00F203BF" w:rsidRDefault="003E1787" w:rsidP="00204A49">
      <w:pPr>
        <w:numPr>
          <w:ilvl w:val="0"/>
          <w:numId w:val="13"/>
        </w:numPr>
        <w:spacing w:line="276" w:lineRule="auto"/>
        <w:ind w:left="284" w:hanging="218"/>
      </w:pPr>
      <w:r w:rsidRPr="00F203BF">
        <w:rPr>
          <w:b/>
        </w:rPr>
        <w:t>p</w:t>
      </w:r>
      <w:r w:rsidR="00B9555A" w:rsidRPr="00F203BF">
        <w:rPr>
          <w:b/>
        </w:rPr>
        <w:t>rzyrodniczo</w:t>
      </w:r>
      <w:r w:rsidRPr="00F203BF">
        <w:rPr>
          <w:b/>
        </w:rPr>
        <w:t xml:space="preserve"> </w:t>
      </w:r>
      <w:r w:rsidR="00F203BF" w:rsidRPr="00F203BF">
        <w:rPr>
          <w:b/>
        </w:rPr>
        <w:t>–</w:t>
      </w:r>
      <w:r w:rsidRPr="00F203BF">
        <w:rPr>
          <w:b/>
        </w:rPr>
        <w:t xml:space="preserve"> </w:t>
      </w:r>
      <w:r w:rsidR="00F203BF" w:rsidRPr="00F203BF">
        <w:rPr>
          <w:b/>
        </w:rPr>
        <w:t xml:space="preserve">kulturowej - </w:t>
      </w:r>
      <w:r w:rsidR="00F203BF">
        <w:rPr>
          <w:b/>
        </w:rPr>
        <w:t>z</w:t>
      </w:r>
      <w:r w:rsidR="00B9555A" w:rsidRPr="00B9555A">
        <w:t>aplanowane operacje wpisują się w zachowanie i wykorzystanie lokalnych zas</w:t>
      </w:r>
      <w:r w:rsidR="00B9555A" w:rsidRPr="00B9555A">
        <w:t>o</w:t>
      </w:r>
      <w:r w:rsidR="00B9555A" w:rsidRPr="00B9555A">
        <w:t>bów przyrodniczych, historycznych i kulturowych w zrównoważonym rozwoju obszaru.</w:t>
      </w:r>
      <w:r w:rsidR="00A227A5">
        <w:t xml:space="preserve"> </w:t>
      </w:r>
    </w:p>
    <w:p w:rsidR="00B9555A" w:rsidRPr="00B9555A" w:rsidRDefault="00B9555A" w:rsidP="00F203BF">
      <w:pPr>
        <w:spacing w:line="276" w:lineRule="auto"/>
      </w:pPr>
      <w:r w:rsidRPr="00B9555A">
        <w:t>Poziom społeczny związany jest z integracją oraz szerokim ud</w:t>
      </w:r>
      <w:r w:rsidR="00F203BF">
        <w:t>ziałem wszystkich mieszkańców 13</w:t>
      </w:r>
      <w:r w:rsidRPr="00B9555A">
        <w:t xml:space="preserve"> gmin na rzecz realizacji LSR. Społeczność lokalna jest najważniejszym elementem powodzenia wdrażania wszystkich c</w:t>
      </w:r>
      <w:r w:rsidRPr="00B9555A">
        <w:t>e</w:t>
      </w:r>
      <w:r w:rsidRPr="00B9555A">
        <w:t>lów oraz przedsięwzięć niniejszej Strategii. Dlatego zaangażowanie mieszkańców stanowi kluczowy czy</w:t>
      </w:r>
      <w:r w:rsidRPr="00B9555A">
        <w:t>n</w:t>
      </w:r>
      <w:r w:rsidRPr="00B9555A">
        <w:t>nik w procesie zmiany istniejącej sytuacji społeczno-gospodarczej obszaru LSR. Aktywne współuczestnictwo osób zamieszkuj</w:t>
      </w:r>
      <w:r w:rsidRPr="00B9555A">
        <w:t>ą</w:t>
      </w:r>
      <w:r w:rsidRPr="00B9555A">
        <w:t>cych obszar działania Stowarzyszenia w pełni wpisuje się w realizację idei podejścia zint</w:t>
      </w:r>
      <w:r w:rsidRPr="00B9555A">
        <w:t>e</w:t>
      </w:r>
      <w:r w:rsidRPr="00B9555A">
        <w:t>growanego. Podejście zintegrowane dotyczy również wykorzystania zasobów lokalnych, których istnienie pozwala na skupienie podmi</w:t>
      </w:r>
      <w:r w:rsidRPr="00B9555A">
        <w:t>o</w:t>
      </w:r>
      <w:r w:rsidRPr="00B9555A">
        <w:t>tów życia społeczno-gospodarczego wokół nich i realiz</w:t>
      </w:r>
      <w:r w:rsidRPr="00B9555A">
        <w:t>a</w:t>
      </w:r>
      <w:r w:rsidRPr="00B9555A">
        <w:t xml:space="preserve">cji celów Strategii. </w:t>
      </w:r>
    </w:p>
    <w:p w:rsidR="00B9555A" w:rsidRPr="00B9555A" w:rsidRDefault="00B9555A" w:rsidP="004C2638">
      <w:pPr>
        <w:spacing w:line="276" w:lineRule="auto"/>
      </w:pPr>
      <w:r w:rsidRPr="00B9555A">
        <w:t>Najwyraźniejsza integracja wykorzystania zasobów kulturowych, historycznych</w:t>
      </w:r>
      <w:r>
        <w:t xml:space="preserve"> </w:t>
      </w:r>
      <w:r w:rsidRPr="00B9555A">
        <w:t>i przyrodniczych widoczna jest w realizacji przedsięwzięć zapisanych w ramach celów ogó</w:t>
      </w:r>
      <w:r w:rsidRPr="00B9555A">
        <w:t>l</w:t>
      </w:r>
      <w:r w:rsidRPr="00B9555A">
        <w:t>nyc</w:t>
      </w:r>
      <w:r w:rsidR="00F203BF">
        <w:t>h 1 i 3.</w:t>
      </w:r>
      <w:r w:rsidRPr="00B9555A">
        <w:t xml:space="preserve"> </w:t>
      </w:r>
    </w:p>
    <w:p w:rsidR="00B9555A" w:rsidRDefault="00B9555A" w:rsidP="004C2638">
      <w:pPr>
        <w:spacing w:line="276" w:lineRule="auto"/>
      </w:pPr>
      <w:r w:rsidRPr="00B9555A">
        <w:t>Określone w Strategii cele i działania tworzą wspólny, ściśle ze sobą powiązany system. Każdy z przedst</w:t>
      </w:r>
      <w:r w:rsidRPr="00B9555A">
        <w:t>a</w:t>
      </w:r>
      <w:r w:rsidRPr="00B9555A">
        <w:t>wicieli sektorów wchodzących w skład LGD ma mo</w:t>
      </w:r>
      <w:r w:rsidRPr="00B9555A">
        <w:t>ż</w:t>
      </w:r>
      <w:r w:rsidRPr="00B9555A">
        <w:t>liwość realizacji przedsięwzięć, co zapewnia integrację na każdym z poziomów. Wszystkie poziomy pozostają w efekcie synergii z innymi, wzajemnie się uzupełniają, co sprzyja tw</w:t>
      </w:r>
      <w:r w:rsidRPr="00B9555A">
        <w:t>o</w:t>
      </w:r>
      <w:r w:rsidRPr="00B9555A">
        <w:t>rzeniu wartości dodanej w postaci tworzenia nowych relacji nie tylko podczas wdraż</w:t>
      </w:r>
      <w:r w:rsidRPr="00B9555A">
        <w:t>a</w:t>
      </w:r>
      <w:r w:rsidRPr="00B9555A">
        <w:t>nia konkretnych działań, ale poczucia wspólnoty i możliwości wzajemnej pomocy i wsparcia zarówno obe</w:t>
      </w:r>
      <w:r w:rsidRPr="00B9555A">
        <w:t>c</w:t>
      </w:r>
      <w:r w:rsidRPr="00B9555A">
        <w:t>nie, jak również w przyszłości oraz powstawania nowych nieformalnych powiązań. Ponadto dla wzmocnienia efektu synergii na etapie wyboru oper</w:t>
      </w:r>
      <w:r w:rsidRPr="00B9555A">
        <w:t>a</w:t>
      </w:r>
      <w:r w:rsidRPr="00B9555A">
        <w:t>cji do real</w:t>
      </w:r>
      <w:r w:rsidRPr="00B9555A">
        <w:t>i</w:t>
      </w:r>
      <w:r w:rsidRPr="00B9555A">
        <w:t>zacji będą promowane –dodatkowo punktowane –wnioski, które będą uzupełniać inne już realizowane, bądź zrealizowane, w szczególności te, które współfinansowane są ze środków LSR. Podsumowując, należy stwierdzić, że podejście zintegrowane do planowanych przedsięwzięć przedstawia spójny i logiczny system wdr</w:t>
      </w:r>
      <w:r w:rsidRPr="00B9555A">
        <w:t>a</w:t>
      </w:r>
      <w:r w:rsidRPr="00B9555A">
        <w:t>żania wszystkich celów, przedsięwzięć jak i związków między różnymi podmiotami uczestniczącymi w ich real</w:t>
      </w:r>
      <w:r w:rsidRPr="00B9555A">
        <w:t>i</w:t>
      </w:r>
      <w:r w:rsidRPr="00B9555A">
        <w:t>zacji.</w:t>
      </w:r>
    </w:p>
    <w:p w:rsidR="00204A49" w:rsidRPr="00B9555A" w:rsidRDefault="00204A49" w:rsidP="004C2638">
      <w:pPr>
        <w:spacing w:line="276" w:lineRule="auto"/>
      </w:pPr>
      <w:r w:rsidRPr="00791DD0">
        <w:t>R</w:t>
      </w:r>
      <w:r>
        <w:t>ealizując niniejszą S</w:t>
      </w:r>
      <w:r w:rsidRPr="00791DD0">
        <w:t>trategię, niezależnie od procedur wynikających z prawa unijnego i krajowego oraz zapisów w kryteriach wyboru operacji, LGD dążyć będzie, aby przestrzegana była zasada jednego źródła finansowania oper</w:t>
      </w:r>
      <w:r w:rsidRPr="00791DD0">
        <w:t>a</w:t>
      </w:r>
      <w:r w:rsidRPr="00791DD0">
        <w:t>cji. W szczególności dotyczy to przedsięwzięć realizowanych przez jednostki samorządu lokalnego i ich jednostki organizacyjne. W ramach „linii demarkacyjnej” zakłada się egzekwowanie od beneficjentów zasady dotyczącej zakazu podwójnego dofinansowania. W</w:t>
      </w:r>
      <w:r>
        <w:t xml:space="preserve">nioskodawcy będą zobligowani do </w:t>
      </w:r>
      <w:r w:rsidRPr="00791DD0">
        <w:t xml:space="preserve">składania stosownych oświadczeń, że planowane przedsięwzięcia nie były i nie będą współfinansowane w ramach innych źródeł publicznych, w tym środków PROW. </w:t>
      </w:r>
      <w:r w:rsidRPr="00204A49">
        <w:rPr>
          <w:b/>
        </w:rPr>
        <w:t>Ponadto w stosunku do jst będzie prowadzona szeroka akcja aktywizująca gminy czło</w:t>
      </w:r>
      <w:r w:rsidRPr="00204A49">
        <w:rPr>
          <w:b/>
        </w:rPr>
        <w:t>n</w:t>
      </w:r>
      <w:r w:rsidRPr="00204A49">
        <w:rPr>
          <w:b/>
        </w:rPr>
        <w:t xml:space="preserve">kowskie do osiągania celów LSR poprzez wykorzystanie możliwości finansowych PROW – działanie </w:t>
      </w:r>
      <w:r w:rsidRPr="00204A49">
        <w:rPr>
          <w:rStyle w:val="changefontsize"/>
          <w:b/>
        </w:rPr>
        <w:t>„Po</w:t>
      </w:r>
      <w:r w:rsidRPr="00204A49">
        <w:rPr>
          <w:rStyle w:val="changefontsize"/>
          <w:b/>
        </w:rPr>
        <w:t>d</w:t>
      </w:r>
      <w:r w:rsidRPr="00204A49">
        <w:rPr>
          <w:rStyle w:val="changefontsize"/>
          <w:b/>
        </w:rPr>
        <w:t xml:space="preserve">stawowe usługi i odnowa miejscowości na obszarach wiejskich” </w:t>
      </w:r>
      <w:r w:rsidRPr="00204A49">
        <w:rPr>
          <w:b/>
        </w:rPr>
        <w:t>jako alternatywa dla budżetu niniejszego dokumentu strategiczn</w:t>
      </w:r>
      <w:r w:rsidRPr="00204A49">
        <w:rPr>
          <w:b/>
        </w:rPr>
        <w:t>e</w:t>
      </w:r>
      <w:r w:rsidRPr="00204A49">
        <w:rPr>
          <w:b/>
        </w:rPr>
        <w:t>go.</w:t>
      </w:r>
    </w:p>
    <w:p w:rsidR="00E614C2" w:rsidRDefault="004539D0" w:rsidP="004C2638">
      <w:pPr>
        <w:pStyle w:val="Nagwek1"/>
        <w:shd w:val="clear" w:color="auto" w:fill="31849B"/>
        <w:spacing w:after="0"/>
      </w:pPr>
      <w:bookmarkStart w:id="28" w:name="_Toc434839665"/>
      <w:bookmarkStart w:id="29" w:name="_Toc437247682"/>
      <w:r w:rsidRPr="00780830">
        <w:rPr>
          <w:rFonts w:ascii="Times New Roman" w:hAnsi="Times New Roman"/>
          <w:color w:val="FFFFFF"/>
          <w:sz w:val="24"/>
        </w:rPr>
        <w:t>VI. SPOSÓB WYBORU I OCENY OPERACJI ORAZ SPOSÓB USTANAWIANIA KRYTERIÓW W</w:t>
      </w:r>
      <w:r w:rsidRPr="00780830">
        <w:rPr>
          <w:rFonts w:ascii="Times New Roman" w:hAnsi="Times New Roman"/>
          <w:color w:val="FFFFFF"/>
          <w:sz w:val="24"/>
        </w:rPr>
        <w:t>Y</w:t>
      </w:r>
      <w:r w:rsidRPr="00780830">
        <w:rPr>
          <w:rFonts w:ascii="Times New Roman" w:hAnsi="Times New Roman"/>
          <w:color w:val="FFFFFF"/>
          <w:sz w:val="24"/>
        </w:rPr>
        <w:t>BORU</w:t>
      </w:r>
      <w:bookmarkEnd w:id="28"/>
      <w:bookmarkEnd w:id="29"/>
    </w:p>
    <w:p w:rsidR="004C2638" w:rsidRDefault="004C2638" w:rsidP="002A17C3">
      <w:pPr>
        <w:spacing w:line="276" w:lineRule="auto"/>
        <w:rPr>
          <w:sz w:val="4"/>
          <w:szCs w:val="4"/>
        </w:rPr>
      </w:pPr>
    </w:p>
    <w:p w:rsidR="004C2638" w:rsidRDefault="004C2638" w:rsidP="002A17C3">
      <w:pPr>
        <w:spacing w:line="276" w:lineRule="auto"/>
        <w:rPr>
          <w:sz w:val="4"/>
          <w:szCs w:val="4"/>
        </w:rPr>
      </w:pPr>
    </w:p>
    <w:p w:rsidR="004C2638" w:rsidRDefault="004C2638" w:rsidP="002A17C3">
      <w:pPr>
        <w:spacing w:line="276" w:lineRule="auto"/>
        <w:rPr>
          <w:sz w:val="4"/>
          <w:szCs w:val="4"/>
        </w:rPr>
      </w:pPr>
    </w:p>
    <w:p w:rsidR="002A17C3" w:rsidRPr="00DA6D9C" w:rsidRDefault="002A17C3" w:rsidP="002A17C3">
      <w:pPr>
        <w:spacing w:line="276" w:lineRule="auto"/>
      </w:pPr>
      <w:r>
        <w:t xml:space="preserve">Konsultacje społeczne dotyczyły zdiagnozowania problemów i barier </w:t>
      </w:r>
      <w:r w:rsidRPr="00DA6D9C">
        <w:t xml:space="preserve"> obszaru </w:t>
      </w:r>
      <w:r>
        <w:t>oraz</w:t>
      </w:r>
      <w:r w:rsidRPr="00DA6D9C">
        <w:t xml:space="preserve"> analizy SWOT</w:t>
      </w:r>
      <w:r>
        <w:t>. Na ich podst</w:t>
      </w:r>
      <w:r>
        <w:t>a</w:t>
      </w:r>
      <w:r>
        <w:t xml:space="preserve">wie </w:t>
      </w:r>
      <w:r w:rsidRPr="00DA6D9C">
        <w:t xml:space="preserve"> </w:t>
      </w:r>
      <w:r>
        <w:t>zdefiniowane zostały cele i wskaźniki</w:t>
      </w:r>
      <w:r w:rsidRPr="00DA6D9C">
        <w:t xml:space="preserve"> </w:t>
      </w:r>
      <w:r>
        <w:t>zgodne z zasadami RLKS. O</w:t>
      </w:r>
      <w:r w:rsidRPr="00DA6D9C">
        <w:t xml:space="preserve">pracowanie przez LGD </w:t>
      </w:r>
      <w:r>
        <w:t xml:space="preserve"> </w:t>
      </w:r>
      <w:r w:rsidRPr="00DA6D9C">
        <w:t xml:space="preserve">procedur </w:t>
      </w:r>
      <w:r>
        <w:t xml:space="preserve">oraz kryteriów </w:t>
      </w:r>
      <w:r w:rsidRPr="00DA6D9C">
        <w:t>wyboru i oceny o</w:t>
      </w:r>
      <w:r>
        <w:t xml:space="preserve">peracji ma zagwarantować osiągnięcie założonych w LSR wskaźników. Jednocześnie zgodnie </w:t>
      </w:r>
      <w:r w:rsidRPr="00DA6D9C">
        <w:t xml:space="preserve"> z zapisami Rozporządzenia 1303/2013 </w:t>
      </w:r>
      <w:r>
        <w:t xml:space="preserve"> opracowane przez LGD</w:t>
      </w:r>
      <w:r w:rsidRPr="00DA6D9C">
        <w:t xml:space="preserve"> procedury </w:t>
      </w:r>
      <w:r>
        <w:t xml:space="preserve">wyboru są </w:t>
      </w:r>
      <w:r w:rsidRPr="00DA6D9C">
        <w:t xml:space="preserve">niedyskryminujące i przejrzyste </w:t>
      </w:r>
      <w:r>
        <w:t xml:space="preserve">a obiektywne kryteria wyboru operacji </w:t>
      </w:r>
      <w:r w:rsidRPr="00DA6D9C">
        <w:t xml:space="preserve"> pozwalają uniknąć konflikt</w:t>
      </w:r>
      <w:r>
        <w:t>ów interesów. Gwarantują tez</w:t>
      </w:r>
      <w:r w:rsidRPr="00DA6D9C">
        <w:t>, że co najmniej 50% głosów w decyzjach dotyczących wyboru pochodzi od partnerów niebędących instytucjami public</w:t>
      </w:r>
      <w:r w:rsidRPr="00DA6D9C">
        <w:t>z</w:t>
      </w:r>
      <w:r w:rsidRPr="00DA6D9C">
        <w:t xml:space="preserve">nymi i umożliwiają wybór w drodze procedury pisemnej. </w:t>
      </w:r>
    </w:p>
    <w:p w:rsidR="002A17C3" w:rsidRPr="00DA6D9C" w:rsidRDefault="002A17C3" w:rsidP="002A17C3">
      <w:pPr>
        <w:autoSpaceDE w:val="0"/>
        <w:autoSpaceDN w:val="0"/>
        <w:adjustRightInd w:val="0"/>
        <w:spacing w:line="276" w:lineRule="auto"/>
        <w:rPr>
          <w:b/>
        </w:rPr>
      </w:pPr>
      <w:r w:rsidRPr="00DA6D9C">
        <w:rPr>
          <w:b/>
        </w:rPr>
        <w:t xml:space="preserve">W ramach </w:t>
      </w:r>
      <w:r>
        <w:rPr>
          <w:b/>
        </w:rPr>
        <w:t xml:space="preserve">niniejszego </w:t>
      </w:r>
      <w:r w:rsidRPr="00DA6D9C">
        <w:rPr>
          <w:b/>
        </w:rPr>
        <w:t xml:space="preserve">LSR zakłada się realizację operacji  </w:t>
      </w:r>
      <w:r>
        <w:rPr>
          <w:b/>
        </w:rPr>
        <w:t xml:space="preserve">wnioskowanych </w:t>
      </w:r>
      <w:r w:rsidRPr="00DA6D9C">
        <w:rPr>
          <w:b/>
        </w:rPr>
        <w:t xml:space="preserve"> przez beneficjentów innych niż LGD i wybieranych przez organ decyzyjny</w:t>
      </w:r>
      <w:r w:rsidR="003D5568">
        <w:rPr>
          <w:b/>
        </w:rPr>
        <w:t xml:space="preserve"> czyli Radę</w:t>
      </w:r>
      <w:r w:rsidRPr="00DA6D9C">
        <w:rPr>
          <w:b/>
        </w:rPr>
        <w:t xml:space="preserve"> a następnie przedkładanych do weryfikacji do SW.</w:t>
      </w:r>
    </w:p>
    <w:p w:rsidR="002A17C3" w:rsidRDefault="002A17C3" w:rsidP="002A17C3">
      <w:pPr>
        <w:spacing w:line="276" w:lineRule="auto"/>
      </w:pPr>
      <w:r w:rsidRPr="00DA6D9C">
        <w:lastRenderedPageBreak/>
        <w:t>Procedury przyjęte przez LGD zapewniają sprawny i transparentny wybór oraz skuteczne funkcj</w:t>
      </w:r>
      <w:r>
        <w:t>onowanie p</w:t>
      </w:r>
      <w:r>
        <w:t>o</w:t>
      </w:r>
      <w:r>
        <w:t>szczególnych organów w tym zakresie. Za przyjęciem kryteriów wyboru operacji w obecnym kształcie przemawi</w:t>
      </w:r>
      <w:r>
        <w:t>a</w:t>
      </w:r>
      <w:r>
        <w:t>ją następujące przesłanki:</w:t>
      </w:r>
    </w:p>
    <w:p w:rsidR="002A17C3" w:rsidRDefault="002A17C3" w:rsidP="00E9207B">
      <w:pPr>
        <w:numPr>
          <w:ilvl w:val="0"/>
          <w:numId w:val="25"/>
        </w:numPr>
        <w:spacing w:line="276" w:lineRule="auto"/>
        <w:ind w:left="426"/>
      </w:pPr>
      <w:r>
        <w:t>wyniki konsultacji społecznych,</w:t>
      </w:r>
    </w:p>
    <w:p w:rsidR="002A17C3" w:rsidRDefault="002A17C3" w:rsidP="00E9207B">
      <w:pPr>
        <w:numPr>
          <w:ilvl w:val="0"/>
          <w:numId w:val="25"/>
        </w:numPr>
        <w:spacing w:line="276" w:lineRule="auto"/>
        <w:ind w:left="426"/>
      </w:pPr>
      <w:r>
        <w:t>obowiązujące prawo krajowe i unijne,</w:t>
      </w:r>
    </w:p>
    <w:p w:rsidR="002A17C3" w:rsidRDefault="002A17C3" w:rsidP="00E9207B">
      <w:pPr>
        <w:numPr>
          <w:ilvl w:val="0"/>
          <w:numId w:val="25"/>
        </w:numPr>
        <w:spacing w:line="276" w:lineRule="auto"/>
        <w:ind w:left="426"/>
      </w:pPr>
      <w:r>
        <w:t>dotychczasowe doświadczenie LGD, w tym w realizacji poprzedniej LSR</w:t>
      </w:r>
    </w:p>
    <w:p w:rsidR="002A17C3" w:rsidRDefault="002A17C3" w:rsidP="00E9207B">
      <w:pPr>
        <w:numPr>
          <w:ilvl w:val="0"/>
          <w:numId w:val="25"/>
        </w:numPr>
        <w:spacing w:line="276" w:lineRule="auto"/>
        <w:ind w:left="426"/>
      </w:pPr>
      <w:r>
        <w:t xml:space="preserve">doświadczenia stałych partnerów w realizacji podobnych przedsięwzięć (WUP, PUP, </w:t>
      </w:r>
      <w:r w:rsidR="001B74F9">
        <w:t>NGO’s</w:t>
      </w:r>
      <w:r>
        <w:t>).</w:t>
      </w:r>
    </w:p>
    <w:p w:rsidR="002A17C3" w:rsidRPr="007968D4" w:rsidRDefault="002A17C3" w:rsidP="002A17C3">
      <w:pPr>
        <w:spacing w:line="276" w:lineRule="auto"/>
        <w:rPr>
          <w:b/>
        </w:rPr>
      </w:pPr>
      <w:r w:rsidRPr="007968D4">
        <w:rPr>
          <w:b/>
        </w:rPr>
        <w:t xml:space="preserve">Kluczowe kwestie uwzględnione w procedurach,  mające  zagwarantować prawidłowość wyboru operacji </w:t>
      </w:r>
      <w:r w:rsidR="003D5568">
        <w:rPr>
          <w:b/>
        </w:rPr>
        <w:t>to</w:t>
      </w:r>
      <w:r w:rsidRPr="007968D4">
        <w:rPr>
          <w:b/>
        </w:rPr>
        <w:t>:</w:t>
      </w:r>
    </w:p>
    <w:p w:rsidR="002A17C3" w:rsidRPr="00DA6D9C" w:rsidRDefault="002A17C3" w:rsidP="00E9207B">
      <w:pPr>
        <w:numPr>
          <w:ilvl w:val="0"/>
          <w:numId w:val="16"/>
        </w:numPr>
        <w:spacing w:line="276" w:lineRule="auto"/>
        <w:ind w:left="284" w:hanging="284"/>
      </w:pPr>
      <w:r>
        <w:t>o</w:t>
      </w:r>
      <w:r w:rsidRPr="00DA6D9C">
        <w:t>pis sposobu udostępniania procedur do wiadomości publicznej.</w:t>
      </w:r>
    </w:p>
    <w:p w:rsidR="002A17C3" w:rsidRPr="00DA6D9C" w:rsidRDefault="002A17C3" w:rsidP="00E9207B">
      <w:pPr>
        <w:numPr>
          <w:ilvl w:val="0"/>
          <w:numId w:val="16"/>
        </w:numPr>
        <w:spacing w:line="276" w:lineRule="auto"/>
        <w:ind w:left="284" w:hanging="284"/>
      </w:pPr>
      <w:r>
        <w:t>z</w:t>
      </w:r>
      <w:r w:rsidRPr="00DA6D9C">
        <w:t xml:space="preserve">apewnienie parytetu w poszczególnych głosowaniach organu decyzyjnego, gwarantującego, że co najmniej 50% głosów podczas dokonywania wyboru wniosków do dofinansowania, pochodzi od członków, którzy nie są przedstawicielami sektora publicznego. </w:t>
      </w:r>
    </w:p>
    <w:p w:rsidR="002A17C3" w:rsidRPr="00DA6D9C" w:rsidRDefault="002A17C3" w:rsidP="00E9207B">
      <w:pPr>
        <w:numPr>
          <w:ilvl w:val="0"/>
          <w:numId w:val="16"/>
        </w:numPr>
        <w:spacing w:line="276" w:lineRule="auto"/>
        <w:ind w:left="284" w:hanging="284"/>
      </w:pPr>
      <w:r>
        <w:t>p</w:t>
      </w:r>
      <w:r w:rsidRPr="00DA6D9C">
        <w:t xml:space="preserve">rzejrzysty podział zadań i zakres odpowiedzialności poszczególnych organów LGD w procesie oceny z uwzględnieniem przepisów prawa. </w:t>
      </w:r>
    </w:p>
    <w:p w:rsidR="002A17C3" w:rsidRPr="00DA6D9C" w:rsidRDefault="002A17C3" w:rsidP="00E9207B">
      <w:pPr>
        <w:numPr>
          <w:ilvl w:val="0"/>
          <w:numId w:val="16"/>
        </w:numPr>
        <w:spacing w:line="276" w:lineRule="auto"/>
        <w:ind w:left="284" w:hanging="284"/>
      </w:pPr>
      <w:r>
        <w:t>z</w:t>
      </w:r>
      <w:r w:rsidRPr="00DA6D9C">
        <w:t>apewnienie stosowania tych samych kryteriów w całym procesie wyboru w ramach danego naboru oraz sfo</w:t>
      </w:r>
      <w:r w:rsidRPr="00DA6D9C">
        <w:t>r</w:t>
      </w:r>
      <w:r w:rsidRPr="00DA6D9C">
        <w:t xml:space="preserve">mułowanie mierzalnych i zrozumiałych kryteriów, a w przypadku kryteriów jakościowych, opisanie podejścia do oceny tego kryterium. </w:t>
      </w:r>
    </w:p>
    <w:p w:rsidR="002A17C3" w:rsidRPr="00DA6D9C" w:rsidRDefault="002A17C3" w:rsidP="00E9207B">
      <w:pPr>
        <w:numPr>
          <w:ilvl w:val="0"/>
          <w:numId w:val="16"/>
        </w:numPr>
        <w:spacing w:line="276" w:lineRule="auto"/>
        <w:ind w:left="284" w:hanging="284"/>
      </w:pPr>
      <w:r>
        <w:t>o</w:t>
      </w:r>
      <w:r w:rsidRPr="00DA6D9C">
        <w:t>rganizacja naborów wniosków przy uwzględnieniu minimalnych wymogów określonych przepisami prawa (np. czas trwania naboru, tryb ogłaszania, termin rozpoczęcia naboru, miejsce składania wniosków).</w:t>
      </w:r>
    </w:p>
    <w:p w:rsidR="002A17C3" w:rsidRPr="00DA6D9C" w:rsidRDefault="002A17C3" w:rsidP="00E9207B">
      <w:pPr>
        <w:numPr>
          <w:ilvl w:val="0"/>
          <w:numId w:val="16"/>
        </w:numPr>
        <w:spacing w:line="276" w:lineRule="auto"/>
        <w:ind w:left="284" w:hanging="284"/>
      </w:pPr>
      <w:r>
        <w:t>o</w:t>
      </w:r>
      <w:r w:rsidRPr="00DA6D9C">
        <w:t>pisanie sposobu oceny zgodności operacji z LSR i wyboru operacji do dofinansowania, w tym postępowania w przypadku, gdy kilka operacji otrzymało jednakową liczbę punktów, a limit dostępnych środków nie pozwala na dofinansowanie wszystkich oraz podejścia do oceny według jakościowych kryteriów.</w:t>
      </w:r>
    </w:p>
    <w:p w:rsidR="002A17C3" w:rsidRPr="00DA6D9C" w:rsidRDefault="002A17C3" w:rsidP="00E9207B">
      <w:pPr>
        <w:numPr>
          <w:ilvl w:val="0"/>
          <w:numId w:val="16"/>
        </w:numPr>
        <w:spacing w:line="276" w:lineRule="auto"/>
        <w:ind w:left="284" w:hanging="284"/>
      </w:pPr>
      <w:r>
        <w:t>u</w:t>
      </w:r>
      <w:r w:rsidRPr="00DA6D9C">
        <w:t>stalanie zasad w zakresie określania kwoty wsparcia dla danej operacji.</w:t>
      </w:r>
    </w:p>
    <w:p w:rsidR="002A17C3" w:rsidRPr="00CB18E8" w:rsidRDefault="002A17C3" w:rsidP="00E9207B">
      <w:pPr>
        <w:numPr>
          <w:ilvl w:val="0"/>
          <w:numId w:val="16"/>
        </w:numPr>
        <w:spacing w:line="276" w:lineRule="auto"/>
        <w:ind w:left="284" w:hanging="284"/>
      </w:pPr>
      <w:r>
        <w:t>u</w:t>
      </w:r>
      <w:r w:rsidRPr="00CB18E8">
        <w:t>stalen</w:t>
      </w:r>
      <w:r>
        <w:t>ie zasad w zakresie określania k</w:t>
      </w:r>
      <w:r w:rsidRPr="00CB18E8">
        <w:t>worum i systemu głosowania. Zastosowanie elektronic</w:t>
      </w:r>
      <w:r>
        <w:t>znego systemu dokonywania oceny</w:t>
      </w:r>
      <w:r w:rsidRPr="00CB18E8">
        <w:t xml:space="preserve"> operacji przy zachowaniu bezpieczeństwa danych osobowych.</w:t>
      </w:r>
    </w:p>
    <w:p w:rsidR="002A17C3" w:rsidRPr="00CB18E8" w:rsidRDefault="002A17C3" w:rsidP="00E9207B">
      <w:pPr>
        <w:numPr>
          <w:ilvl w:val="0"/>
          <w:numId w:val="16"/>
        </w:numPr>
        <w:spacing w:line="276" w:lineRule="auto"/>
        <w:ind w:left="284" w:hanging="284"/>
      </w:pPr>
      <w:r>
        <w:t>o</w:t>
      </w:r>
      <w:r w:rsidRPr="00CB18E8">
        <w:t>kreślenie s</w:t>
      </w:r>
      <w:r>
        <w:t>posobu informowania o wynikach wyboru</w:t>
      </w:r>
      <w:r w:rsidRPr="00CB18E8">
        <w:t xml:space="preserve"> i możliwości wniesienia protestu (w tym warunki i sp</w:t>
      </w:r>
      <w:r w:rsidRPr="00CB18E8">
        <w:t>o</w:t>
      </w:r>
      <w:r w:rsidRPr="00CB18E8">
        <w:t>só</w:t>
      </w:r>
      <w:r>
        <w:t>b wniesienia protestu, termin  jego wniesienia</w:t>
      </w:r>
      <w:r w:rsidRPr="00CB18E8">
        <w:t xml:space="preserve"> zgodnie z przepisami art. 22 ustawy o RLKS). </w:t>
      </w:r>
    </w:p>
    <w:p w:rsidR="002A17C3" w:rsidRPr="00CB18E8" w:rsidRDefault="002A17C3" w:rsidP="00E9207B">
      <w:pPr>
        <w:numPr>
          <w:ilvl w:val="0"/>
          <w:numId w:val="16"/>
        </w:numPr>
        <w:spacing w:line="276" w:lineRule="auto"/>
        <w:ind w:left="284" w:hanging="284"/>
      </w:pPr>
      <w:r>
        <w:t>p</w:t>
      </w:r>
      <w:r w:rsidRPr="00CB18E8">
        <w:t xml:space="preserve">isemne deklaracje i oświadczenia o zachowaniu bezstronności. </w:t>
      </w:r>
    </w:p>
    <w:p w:rsidR="002A17C3" w:rsidRPr="00CB18E8" w:rsidRDefault="002A17C3" w:rsidP="00E9207B">
      <w:pPr>
        <w:pStyle w:val="Akapitzlist"/>
        <w:numPr>
          <w:ilvl w:val="0"/>
          <w:numId w:val="16"/>
        </w:numPr>
        <w:spacing w:line="276" w:lineRule="auto"/>
        <w:ind w:left="284" w:hanging="284"/>
        <w:contextualSpacing/>
      </w:pPr>
      <w:r>
        <w:t>p</w:t>
      </w:r>
      <w:r w:rsidRPr="00CB18E8">
        <w:t>rowadzenie rejestru interesów członków organu decyzyjnego, pozwalającego na identyfikację charakteru p</w:t>
      </w:r>
      <w:r w:rsidRPr="00CB18E8">
        <w:t>o</w:t>
      </w:r>
      <w:r w:rsidRPr="00CB18E8">
        <w:t>wiązań z wnioskodawcami/poszczególnymi projektami.</w:t>
      </w:r>
    </w:p>
    <w:p w:rsidR="002A17C3" w:rsidRPr="00CB18E8" w:rsidRDefault="002A17C3" w:rsidP="00E9207B">
      <w:pPr>
        <w:numPr>
          <w:ilvl w:val="0"/>
          <w:numId w:val="16"/>
        </w:numPr>
        <w:spacing w:line="276" w:lineRule="auto"/>
        <w:ind w:left="284" w:hanging="284"/>
      </w:pPr>
      <w:r>
        <w:t>p</w:t>
      </w:r>
      <w:r w:rsidRPr="00CB18E8">
        <w:t>ublikowanie protokołów z posiedzeń organu decyzyjnego zawierających informacje</w:t>
      </w:r>
      <w:r>
        <w:t xml:space="preserve"> </w:t>
      </w:r>
      <w:r w:rsidRPr="00CB18E8">
        <w:t>o wyłączeniach z procesu decyzyjnego, ze wskazaniem których wniosków wyłączenie dotyczy.</w:t>
      </w:r>
    </w:p>
    <w:p w:rsidR="002A17C3" w:rsidRPr="00CB18E8" w:rsidRDefault="002A17C3" w:rsidP="002A17C3">
      <w:pPr>
        <w:spacing w:line="276" w:lineRule="auto"/>
        <w:rPr>
          <w:b/>
          <w:i/>
        </w:rPr>
      </w:pPr>
      <w:r w:rsidRPr="007968D4">
        <w:rPr>
          <w:b/>
        </w:rPr>
        <w:t>Przyjęty przez WZC Regulamin Rady LGD oraz Procedury wyboru i oceny operacji w ramach LSR prz</w:t>
      </w:r>
      <w:r w:rsidRPr="007968D4">
        <w:rPr>
          <w:b/>
        </w:rPr>
        <w:t>e</w:t>
      </w:r>
      <w:r w:rsidRPr="007968D4">
        <w:rPr>
          <w:b/>
        </w:rPr>
        <w:t>widują niedyskryminujący, przejrzysty sposób wyboru operacji pozwalający uniknąć ryzyka wystąpienia konfliktu interesu w  procesie decyzyjnym.</w:t>
      </w:r>
      <w:r>
        <w:rPr>
          <w:b/>
          <w:i/>
        </w:rPr>
        <w:t xml:space="preserve"> </w:t>
      </w:r>
      <w:r w:rsidRPr="00CB18E8">
        <w:t xml:space="preserve">Odpowiednie </w:t>
      </w:r>
      <w:r>
        <w:t xml:space="preserve">zapisy procedur </w:t>
      </w:r>
      <w:r w:rsidRPr="00CB18E8">
        <w:t>zapobiegają</w:t>
      </w:r>
      <w:r>
        <w:t>:</w:t>
      </w:r>
      <w:r w:rsidRPr="00CB18E8">
        <w:t xml:space="preserve"> rozbieżnym ocenom w ramach jednoznacznych kryteriów, stosowaniu nieobowiązujących kryteriów, błędnej punktacji, rozbieżnościom informacji zawartych w protokole i na liście obecności, głosowaniu nad wyborem operacji przez nieuprawnionych członków</w:t>
      </w:r>
      <w:r>
        <w:t xml:space="preserve"> Rady.  </w:t>
      </w:r>
      <w:r w:rsidRPr="00CB18E8">
        <w:t>Określają takż</w:t>
      </w:r>
      <w:r>
        <w:t>e</w:t>
      </w:r>
      <w:r w:rsidRPr="00CB18E8">
        <w:t xml:space="preserve"> zakres odpowiedzialności  os</w:t>
      </w:r>
      <w:r>
        <w:t>ób biorących udział w procedurach</w:t>
      </w:r>
      <w:r w:rsidRPr="00CB18E8">
        <w:t xml:space="preserve"> wyboru operacji.</w:t>
      </w:r>
    </w:p>
    <w:p w:rsidR="002A17C3" w:rsidRPr="00752D83" w:rsidRDefault="002A17C3" w:rsidP="002A17C3">
      <w:pPr>
        <w:spacing w:line="276" w:lineRule="auto"/>
        <w:rPr>
          <w:iCs/>
          <w:sz w:val="20"/>
          <w:szCs w:val="20"/>
          <w:lang w:eastAsia="en-US" w:bidi="en-US"/>
        </w:rPr>
      </w:pPr>
      <w:r w:rsidRPr="00CB18E8">
        <w:t>Ustalone przez</w:t>
      </w:r>
      <w:r>
        <w:t xml:space="preserve"> LGD kryteria </w:t>
      </w:r>
      <w:r w:rsidRPr="00CB18E8">
        <w:t xml:space="preserve">przyczyniać się </w:t>
      </w:r>
      <w:r>
        <w:t xml:space="preserve">będą </w:t>
      </w:r>
      <w:r w:rsidRPr="00CB18E8">
        <w:t xml:space="preserve">do wyboru operacji </w:t>
      </w:r>
      <w:r>
        <w:t xml:space="preserve"> gwarantujących osiągnięcie</w:t>
      </w:r>
      <w:r w:rsidRPr="00CB18E8">
        <w:t xml:space="preserve"> określonych w LSR </w:t>
      </w:r>
      <w:r>
        <w:t>wskaźników produktu i rezultatu. J</w:t>
      </w:r>
      <w:r w:rsidRPr="00CB18E8">
        <w:t>asno określono wym</w:t>
      </w:r>
      <w:r>
        <w:t>ogi konieczne do uzyskania wymaganej</w:t>
      </w:r>
      <w:r w:rsidRPr="00CB18E8">
        <w:t xml:space="preserve"> liczby pun</w:t>
      </w:r>
      <w:r w:rsidRPr="00CB18E8">
        <w:t>k</w:t>
      </w:r>
      <w:r w:rsidRPr="00CB18E8">
        <w:t xml:space="preserve">tów nie tylko w odniesieniu do </w:t>
      </w:r>
      <w:r>
        <w:t xml:space="preserve">ich </w:t>
      </w:r>
      <w:r w:rsidRPr="00CB18E8">
        <w:t xml:space="preserve">maksymalnej wartości. Kryteria posiadają </w:t>
      </w:r>
      <w:r>
        <w:t xml:space="preserve"> opisy i </w:t>
      </w:r>
      <w:r w:rsidRPr="00CB18E8">
        <w:t xml:space="preserve">definicje </w:t>
      </w:r>
      <w:r>
        <w:t>tak aby w sposób nie budzący wątpliwości można było stosować zakres</w:t>
      </w:r>
      <w:r w:rsidRPr="00CB18E8">
        <w:t xml:space="preserve"> minimalnych i maksymalnych wartości</w:t>
      </w:r>
      <w:r>
        <w:t>. Przyjęte</w:t>
      </w:r>
      <w:r w:rsidRPr="00CB18E8">
        <w:t xml:space="preserve"> zasady ustalania lub zmiany kry</w:t>
      </w:r>
      <w:r>
        <w:t>te</w:t>
      </w:r>
      <w:r w:rsidRPr="00CB18E8">
        <w:t>riów są przejrzyste.</w:t>
      </w:r>
      <w:r>
        <w:t xml:space="preserve"> P</w:t>
      </w:r>
      <w:r>
        <w:rPr>
          <w:sz w:val="24"/>
          <w:szCs w:val="24"/>
        </w:rPr>
        <w:t>r</w:t>
      </w:r>
      <w:r w:rsidRPr="00D45BFB">
        <w:rPr>
          <w:sz w:val="24"/>
          <w:szCs w:val="24"/>
        </w:rPr>
        <w:t>emiowane przez LGD będą operacje spełniające w szczegó</w:t>
      </w:r>
      <w:r w:rsidRPr="00D45BFB">
        <w:rPr>
          <w:sz w:val="24"/>
          <w:szCs w:val="24"/>
        </w:rPr>
        <w:t>l</w:t>
      </w:r>
      <w:r w:rsidRPr="00D45BFB">
        <w:rPr>
          <w:sz w:val="24"/>
          <w:szCs w:val="24"/>
        </w:rPr>
        <w:t>ności kryte</w:t>
      </w:r>
      <w:r>
        <w:rPr>
          <w:sz w:val="24"/>
          <w:szCs w:val="24"/>
        </w:rPr>
        <w:t>ria</w:t>
      </w:r>
      <w:r w:rsidRPr="00D45BFB">
        <w:rPr>
          <w:sz w:val="24"/>
          <w:szCs w:val="24"/>
        </w:rPr>
        <w:t>:</w:t>
      </w:r>
      <w:r>
        <w:rPr>
          <w:sz w:val="24"/>
          <w:szCs w:val="24"/>
        </w:rPr>
        <w:t xml:space="preserve"> </w:t>
      </w:r>
      <w:r w:rsidRPr="00CB18E8">
        <w:t>generujące nowe miejsca pracy;</w:t>
      </w:r>
      <w:r>
        <w:t xml:space="preserve"> </w:t>
      </w:r>
      <w:r w:rsidRPr="00CB18E8">
        <w:t>innowacyjne;</w:t>
      </w:r>
      <w:r>
        <w:t xml:space="preserve"> </w:t>
      </w:r>
      <w:r w:rsidRPr="00CB18E8">
        <w:t>przewidujące zastosowanie rozwiązań sprzyjających ochronie środowiska lub klimatu;</w:t>
      </w:r>
      <w:r>
        <w:t xml:space="preserve"> </w:t>
      </w:r>
      <w:r w:rsidRPr="00CB18E8">
        <w:t>realizowane przez podmioty zakładające działalność, której podstawę będą st</w:t>
      </w:r>
      <w:r w:rsidRPr="00CB18E8">
        <w:t>a</w:t>
      </w:r>
      <w:r w:rsidRPr="00CB18E8">
        <w:t xml:space="preserve">nowiły lokalne produkty rolne (lokalny produkt rolny – </w:t>
      </w:r>
      <w:r w:rsidR="001B74F9">
        <w:t>wytwarzany na obszarze objętym LSR</w:t>
      </w:r>
      <w:r w:rsidRPr="00CB18E8">
        <w:t>);</w:t>
      </w:r>
      <w:r>
        <w:t xml:space="preserve"> </w:t>
      </w:r>
      <w:r w:rsidRPr="00CB18E8">
        <w:t>ukier</w:t>
      </w:r>
      <w:r>
        <w:t>unkowane na poprawę sytuacji</w:t>
      </w:r>
      <w:r w:rsidRPr="00CB18E8">
        <w:t xml:space="preserve"> grup defaworyzowanyc</w:t>
      </w:r>
      <w:r>
        <w:t>h ze względu na rynek pracy.</w:t>
      </w:r>
    </w:p>
    <w:p w:rsidR="002A17C3" w:rsidRPr="007A7EB2" w:rsidRDefault="002A17C3" w:rsidP="002A17C3">
      <w:pPr>
        <w:spacing w:line="276" w:lineRule="auto"/>
        <w:rPr>
          <w:b/>
          <w:iCs/>
          <w:lang w:eastAsia="en-US" w:bidi="en-US"/>
        </w:rPr>
      </w:pPr>
      <w:r>
        <w:t xml:space="preserve">W kryteriach zakłada się </w:t>
      </w:r>
      <w:r w:rsidR="001B74F9">
        <w:t>m.in.</w:t>
      </w:r>
      <w:r>
        <w:t xml:space="preserve">  preferencje dla operacji innowacyjnych</w:t>
      </w:r>
      <w:r w:rsidRPr="00752D83">
        <w:t xml:space="preserve"> dla obszaru LGD. </w:t>
      </w:r>
      <w:r w:rsidRPr="007A7EB2">
        <w:rPr>
          <w:b/>
        </w:rPr>
        <w:t>Za innow</w:t>
      </w:r>
      <w:r w:rsidRPr="007A7EB2">
        <w:rPr>
          <w:b/>
        </w:rPr>
        <w:t>a</w:t>
      </w:r>
      <w:r w:rsidRPr="007A7EB2">
        <w:rPr>
          <w:b/>
        </w:rPr>
        <w:t>cyjne uznano przy tym  zastosowanie lub wprowadzenie nowych lub ulepszonych produktów, procesów (technologii), m</w:t>
      </w:r>
      <w:r w:rsidRPr="007A7EB2">
        <w:rPr>
          <w:b/>
        </w:rPr>
        <w:t>e</w:t>
      </w:r>
      <w:r w:rsidRPr="007A7EB2">
        <w:rPr>
          <w:b/>
        </w:rPr>
        <w:lastRenderedPageBreak/>
        <w:t>tod organizacji lub marketingu poprzez praktyczne wykorzystanie, wykreowanie nowego rynku i nowato</w:t>
      </w:r>
      <w:r w:rsidRPr="007A7EB2">
        <w:rPr>
          <w:b/>
        </w:rPr>
        <w:t>r</w:t>
      </w:r>
      <w:r w:rsidRPr="007A7EB2">
        <w:rPr>
          <w:b/>
        </w:rPr>
        <w:t xml:space="preserve">skie docieranie do odbiorców. Przy ocenie innowacyjności członkowie organu decyzyjnego będą brać pod uwagę zdiagnozowane </w:t>
      </w:r>
      <w:r>
        <w:rPr>
          <w:b/>
        </w:rPr>
        <w:t xml:space="preserve">w ramach konsultacji </w:t>
      </w:r>
      <w:r w:rsidRPr="007A7EB2">
        <w:rPr>
          <w:b/>
        </w:rPr>
        <w:t xml:space="preserve">produkty lokalne i atuty rynkowe obszaru LGD. </w:t>
      </w:r>
    </w:p>
    <w:p w:rsidR="000D4C3C" w:rsidRDefault="002A17C3" w:rsidP="001B74F9">
      <w:pPr>
        <w:spacing w:line="276" w:lineRule="auto"/>
      </w:pPr>
      <w:r w:rsidRPr="0020153F">
        <w:rPr>
          <w:iCs/>
          <w:lang w:eastAsia="en-US" w:bidi="en-US"/>
        </w:rPr>
        <w:t xml:space="preserve">Plan komunikacji przewiduje </w:t>
      </w:r>
      <w:r>
        <w:rPr>
          <w:iCs/>
          <w:lang w:eastAsia="en-US" w:bidi="en-US"/>
        </w:rPr>
        <w:t>informację zwrotną (element monitoringu społecznego) pozwalającą ustalić skutec</w:t>
      </w:r>
      <w:r>
        <w:rPr>
          <w:iCs/>
          <w:lang w:eastAsia="en-US" w:bidi="en-US"/>
        </w:rPr>
        <w:t>z</w:t>
      </w:r>
      <w:r>
        <w:rPr>
          <w:iCs/>
          <w:lang w:eastAsia="en-US" w:bidi="en-US"/>
        </w:rPr>
        <w:t>ność realizow</w:t>
      </w:r>
      <w:r>
        <w:rPr>
          <w:iCs/>
          <w:lang w:eastAsia="en-US" w:bidi="en-US"/>
        </w:rPr>
        <w:t>a</w:t>
      </w:r>
      <w:r>
        <w:rPr>
          <w:iCs/>
          <w:lang w:eastAsia="en-US" w:bidi="en-US"/>
        </w:rPr>
        <w:t xml:space="preserve">nych działań. Da to możliwość bieżących korekt, </w:t>
      </w:r>
      <w:r w:rsidR="001B74F9">
        <w:rPr>
          <w:iCs/>
          <w:lang w:eastAsia="en-US" w:bidi="en-US"/>
        </w:rPr>
        <w:t>m.in.</w:t>
      </w:r>
      <w:r>
        <w:rPr>
          <w:iCs/>
          <w:lang w:eastAsia="en-US" w:bidi="en-US"/>
        </w:rPr>
        <w:t xml:space="preserve"> w  kryteriach wyboru operacji. Przewiduje się następujący tryb zmian w tym zakresie: 1) uzyskanie od reprezentantów różnych środowisk lokalnych oceny d</w:t>
      </w:r>
      <w:r>
        <w:rPr>
          <w:iCs/>
          <w:lang w:eastAsia="en-US" w:bidi="en-US"/>
        </w:rPr>
        <w:t>o</w:t>
      </w:r>
      <w:r>
        <w:rPr>
          <w:iCs/>
          <w:lang w:eastAsia="en-US" w:bidi="en-US"/>
        </w:rPr>
        <w:t>tychczasowych działań i  informacji o  uzasadnionych potrzebach zmian kryteriów wyboru operacji, 2) zebranie opinii członków Rady LGD, 3) przygotowanie propozycji zmian przez Biuro LGD, 4) zaakceptowanie propozycji przez Zarząd, 5) przyjęcie zmian przez WZC.</w:t>
      </w:r>
      <w:r w:rsidR="001B74F9">
        <w:rPr>
          <w:iCs/>
          <w:lang w:eastAsia="en-US" w:bidi="en-US"/>
        </w:rPr>
        <w:t xml:space="preserve"> </w:t>
      </w:r>
      <w:r w:rsidR="000D4C3C">
        <w:t xml:space="preserve">Na etapie programowania LSR dokonano </w:t>
      </w:r>
      <w:r w:rsidR="000D4C3C" w:rsidRPr="00F56A9F">
        <w:t>określeni</w:t>
      </w:r>
      <w:r w:rsidR="000D4C3C">
        <w:t>a</w:t>
      </w:r>
      <w:r w:rsidR="000D4C3C" w:rsidRPr="00F56A9F">
        <w:t xml:space="preserve"> intensywności pomocy w zależności od kategorii beneficjenta lub rodzaju operacji</w:t>
      </w:r>
      <w:r w:rsidR="000D4C3C">
        <w:t xml:space="preserve"> w następujących przedsięwzi</w:t>
      </w:r>
      <w:r w:rsidR="000D4C3C">
        <w:t>ę</w:t>
      </w:r>
      <w:r w:rsidR="000D4C3C">
        <w:t xml:space="preserve">ciach: </w:t>
      </w:r>
    </w:p>
    <w:p w:rsidR="00173787" w:rsidRPr="002C4D53" w:rsidRDefault="001B74F9" w:rsidP="00173787">
      <w:pPr>
        <w:spacing w:before="120" w:line="288" w:lineRule="auto"/>
      </w:pPr>
      <w:r>
        <w:t>-</w:t>
      </w:r>
      <w:r w:rsidR="00173787" w:rsidRPr="007D221E">
        <w:rPr>
          <w:b/>
        </w:rPr>
        <w:t xml:space="preserve"> </w:t>
      </w:r>
      <w:r w:rsidR="00173787">
        <w:rPr>
          <w:b/>
        </w:rPr>
        <w:t xml:space="preserve">1.1.1. ATRAKCYJNOŚĆ TURYSTYCZNA </w:t>
      </w:r>
      <w:r w:rsidR="00173787" w:rsidRPr="00F56A9F">
        <w:t xml:space="preserve">ustalono </w:t>
      </w:r>
      <w:r w:rsidR="00173787">
        <w:t xml:space="preserve">maksymalną </w:t>
      </w:r>
      <w:r w:rsidR="00173787" w:rsidRPr="00F56A9F">
        <w:t xml:space="preserve">wysokość </w:t>
      </w:r>
      <w:r w:rsidR="00173787">
        <w:t>wspa</w:t>
      </w:r>
      <w:r w:rsidR="00173787">
        <w:t>r</w:t>
      </w:r>
      <w:r w:rsidR="00173787">
        <w:t xml:space="preserve">cia </w:t>
      </w:r>
      <w:r w:rsidR="00173787" w:rsidRPr="00F56A9F">
        <w:t xml:space="preserve">w wysokości </w:t>
      </w:r>
      <w:r w:rsidR="00650C69">
        <w:t xml:space="preserve">od 50 do </w:t>
      </w:r>
      <w:r w:rsidR="00173787">
        <w:t xml:space="preserve">100 tys. zł w okresie programowania 2014-2020. </w:t>
      </w:r>
      <w:r w:rsidR="00173787" w:rsidRPr="00F56A9F">
        <w:t>Z uwagi na możliwe wsparcie operacji z innych środków public</w:t>
      </w:r>
      <w:r w:rsidR="00173787" w:rsidRPr="00F56A9F">
        <w:t>z</w:t>
      </w:r>
      <w:r w:rsidR="00173787" w:rsidRPr="00F56A9F">
        <w:t>nych w ramach PROW 2014-2020, Działanie Podstawowe usługi i odnowa miejscowości na o</w:t>
      </w:r>
      <w:r w:rsidR="00173787" w:rsidRPr="00F56A9F">
        <w:t>b</w:t>
      </w:r>
      <w:r w:rsidR="00173787" w:rsidRPr="00F56A9F">
        <w:t>szarach wiejskich (art. 20), Poddziałanie Inwestycje w tworzenie, ulepszanie lub rozwijanie podstawowych usług lokalnych dla lu</w:t>
      </w:r>
      <w:r w:rsidR="00173787" w:rsidRPr="00F56A9F">
        <w:t>d</w:t>
      </w:r>
      <w:r w:rsidR="00173787" w:rsidRPr="00F56A9F">
        <w:t>ności wiejskiej, w tym rekreacji i kultury oraz powiązanej infrastruktury, wprowadzono limit wartości operacji możliwe</w:t>
      </w:r>
      <w:r w:rsidR="00173787">
        <w:t xml:space="preserve">j do sfinansowania w ramach LSR. </w:t>
      </w:r>
      <w:r w:rsidR="00173787" w:rsidRPr="00F56A9F">
        <w:t>Wysokość wsparcia ustalona została na podst</w:t>
      </w:r>
      <w:r w:rsidR="00173787" w:rsidRPr="00F56A9F">
        <w:t>a</w:t>
      </w:r>
      <w:r w:rsidR="00173787" w:rsidRPr="00F56A9F">
        <w:t xml:space="preserve">wie danych </w:t>
      </w:r>
      <w:r w:rsidR="00173787">
        <w:t xml:space="preserve">z </w:t>
      </w:r>
      <w:r w:rsidR="00173787" w:rsidRPr="00F56A9F">
        <w:t>okresu programowania 2007-2013 i sytuacji społec</w:t>
      </w:r>
      <w:r w:rsidR="00173787" w:rsidRPr="00F56A9F">
        <w:t>z</w:t>
      </w:r>
      <w:r w:rsidR="00173787" w:rsidRPr="00F56A9F">
        <w:t>no-gospodarczej obszaru LSR.</w:t>
      </w:r>
    </w:p>
    <w:p w:rsidR="0014261A" w:rsidRDefault="001B74F9" w:rsidP="0014261A">
      <w:pPr>
        <w:spacing w:before="120" w:line="288" w:lineRule="auto"/>
        <w:rPr>
          <w:szCs w:val="24"/>
        </w:rPr>
      </w:pPr>
      <w:r>
        <w:rPr>
          <w:szCs w:val="24"/>
        </w:rPr>
        <w:t>-</w:t>
      </w:r>
      <w:r w:rsidR="0014261A">
        <w:rPr>
          <w:szCs w:val="24"/>
        </w:rPr>
        <w:t xml:space="preserve"> </w:t>
      </w:r>
      <w:r w:rsidR="0014261A" w:rsidRPr="0014261A">
        <w:rPr>
          <w:b/>
          <w:szCs w:val="24"/>
        </w:rPr>
        <w:t xml:space="preserve">2.1.1. </w:t>
      </w:r>
      <w:r w:rsidR="0014261A">
        <w:rPr>
          <w:b/>
          <w:szCs w:val="24"/>
        </w:rPr>
        <w:t xml:space="preserve">AKTYWNE SPOŁĘCZEŃSTWO </w:t>
      </w:r>
      <w:r w:rsidR="0014261A">
        <w:rPr>
          <w:szCs w:val="24"/>
        </w:rPr>
        <w:t>z uwagi na doświadczenia okresu progr</w:t>
      </w:r>
      <w:r w:rsidR="0014261A">
        <w:rPr>
          <w:szCs w:val="24"/>
        </w:rPr>
        <w:t>a</w:t>
      </w:r>
      <w:r w:rsidR="0014261A">
        <w:rPr>
          <w:szCs w:val="24"/>
        </w:rPr>
        <w:t xml:space="preserve">mowania 2007-2013 Małe Projekty w zakresie tworzenia miejsc integracji społecznej, organizacji imprez, ochrony i wsparcia materialnego / niematerialnego dziedzictwa lokalnego </w:t>
      </w:r>
      <w:r w:rsidR="0014261A" w:rsidRPr="00887F9E">
        <w:rPr>
          <w:szCs w:val="24"/>
        </w:rPr>
        <w:t xml:space="preserve">ustalono </w:t>
      </w:r>
      <w:r w:rsidR="0014261A">
        <w:rPr>
          <w:szCs w:val="24"/>
        </w:rPr>
        <w:t>maksymalną wysokość wsparcia 50 tys. zł kosztów kwalifikow</w:t>
      </w:r>
      <w:r w:rsidR="0014261A">
        <w:rPr>
          <w:szCs w:val="24"/>
        </w:rPr>
        <w:t>a</w:t>
      </w:r>
      <w:r w:rsidR="0014261A">
        <w:rPr>
          <w:szCs w:val="24"/>
        </w:rPr>
        <w:t>nych.</w:t>
      </w:r>
      <w:r w:rsidR="0014261A">
        <w:rPr>
          <w:b/>
          <w:szCs w:val="24"/>
        </w:rPr>
        <w:t xml:space="preserve"> </w:t>
      </w:r>
    </w:p>
    <w:p w:rsidR="000D4C3C" w:rsidRPr="00D23DDE" w:rsidRDefault="001B74F9" w:rsidP="000D4C3C">
      <w:pPr>
        <w:spacing w:before="120" w:line="288" w:lineRule="auto"/>
      </w:pPr>
      <w:r w:rsidRPr="00D23DDE">
        <w:t>-</w:t>
      </w:r>
      <w:r w:rsidR="000D4C3C" w:rsidRPr="00D23DDE">
        <w:t xml:space="preserve"> </w:t>
      </w:r>
      <w:r w:rsidR="000D4C3C" w:rsidRPr="00D23DDE">
        <w:rPr>
          <w:b/>
        </w:rPr>
        <w:t>3.1.1. PRZEDSIĘBIORCZE SPOŁECZEŃSTWO</w:t>
      </w:r>
      <w:r w:rsidR="000D4C3C" w:rsidRPr="00D23DDE">
        <w:t xml:space="preserve"> </w:t>
      </w:r>
      <w:r w:rsidR="00FC0334" w:rsidRPr="00D23DDE">
        <w:t>ustalono wysokość premii na rozpoczęcia działalności g</w:t>
      </w:r>
      <w:r w:rsidR="00FC0334" w:rsidRPr="00D23DDE">
        <w:t>o</w:t>
      </w:r>
      <w:r w:rsidR="00FC0334" w:rsidRPr="00D23DDE">
        <w:t>spodarczej w wysokości 60 tys. zł. na podstawie doświadczeń z okresu programowania 2007-2013 oraz aktualnych uwarunkowań gospodarczych obszaru LSR. Premia będzie wypłacana w formie płatności ryczałt</w:t>
      </w:r>
      <w:r w:rsidR="00FC0334" w:rsidRPr="00D23DDE">
        <w:t>o</w:t>
      </w:r>
      <w:r w:rsidR="00FC0334" w:rsidRPr="00D23DDE">
        <w:t>wej. Sytuacja społeczno-gospodarczą obszaru pokazuje konieczność realizacji działań skierowanych na rozwój przedsiębiorcz</w:t>
      </w:r>
      <w:r w:rsidR="00FC0334" w:rsidRPr="00D23DDE">
        <w:t>o</w:t>
      </w:r>
      <w:r w:rsidR="00FC0334" w:rsidRPr="00D23DDE">
        <w:t>ści. Ustalona w ww. sposób wartość będzie kwotą przyznania pomocy, o którą będzie mógł ubiegać się wniosk</w:t>
      </w:r>
      <w:r w:rsidR="00FC0334" w:rsidRPr="00D23DDE">
        <w:t>o</w:t>
      </w:r>
      <w:r w:rsidR="00FC0334" w:rsidRPr="00D23DDE">
        <w:t>dawca. Istotne jest to, że będzie to kwota stała a opracowany biznes plan będzie musiał być uzasadniony ekon</w:t>
      </w:r>
      <w:r w:rsidR="00FC0334" w:rsidRPr="00D23DDE">
        <w:t>o</w:t>
      </w:r>
      <w:r w:rsidR="00FC0334" w:rsidRPr="00D23DDE">
        <w:t>micznie co oznacza, że planowane inwestycje muszą uzasadniać wnioskowaną kwotę. Wnioskowana kwota nat</w:t>
      </w:r>
      <w:r w:rsidR="00FC0334" w:rsidRPr="00D23DDE">
        <w:t>o</w:t>
      </w:r>
      <w:r w:rsidR="00FC0334" w:rsidRPr="00D23DDE">
        <w:t>miast musi odpowiadać (być równa) wysokości wsparcia przyznawanego na rozpoczynanie działalności gospoda</w:t>
      </w:r>
      <w:r w:rsidR="00FC0334" w:rsidRPr="00D23DDE">
        <w:t>r</w:t>
      </w:r>
      <w:r w:rsidR="00FC0334" w:rsidRPr="00D23DDE">
        <w:t xml:space="preserve">czej określonej w LSR. W przypadku rozwoju istniejących działalności gospodarczych wysokość wsparcia wynosi </w:t>
      </w:r>
      <w:r w:rsidR="00D23DDE" w:rsidRPr="00B339C6">
        <w:rPr>
          <w:szCs w:val="24"/>
        </w:rPr>
        <w:t>od 50 000 zł do 300 000, zł</w:t>
      </w:r>
      <w:r w:rsidR="00D23DDE" w:rsidRPr="00D23DDE">
        <w:rPr>
          <w:szCs w:val="24"/>
        </w:rPr>
        <w:t xml:space="preserve"> ,  co stanowi maksymalnie 70% kosztów kwalifikowalnych określonych we wniosku i biznes planie. </w:t>
      </w:r>
      <w:r w:rsidR="00FC0334" w:rsidRPr="00D23DDE">
        <w:t>Operacja zakłada utworzenie co najmniej jednego miejsca pracy w przeliczeniu na pełne etaty śre</w:t>
      </w:r>
      <w:r w:rsidR="00FC0334" w:rsidRPr="00D23DDE">
        <w:t>d</w:t>
      </w:r>
      <w:r w:rsidR="00FC0334" w:rsidRPr="00D23DDE">
        <w:t>nioroczne, a osoba dla której zostanie utworzone to miejsce pracy zostanie zatru</w:t>
      </w:r>
      <w:r w:rsidR="00FC0334" w:rsidRPr="00D23DDE">
        <w:t>d</w:t>
      </w:r>
      <w:r w:rsidR="00FC0334" w:rsidRPr="00D23DDE">
        <w:t>niona na podstawie umowy o pracę lub spółdzielczej umowy o pracę (pełny ZUS). Dec</w:t>
      </w:r>
      <w:r w:rsidR="00FC0334" w:rsidRPr="00D23DDE">
        <w:t>y</w:t>
      </w:r>
      <w:r w:rsidR="00FC0334" w:rsidRPr="00D23DDE">
        <w:t xml:space="preserve">zja ta wynika a analizy wysokości płatności w ramach </w:t>
      </w:r>
      <w:r w:rsidR="00FC0334" w:rsidRPr="00D23DDE">
        <w:rPr>
          <w:i/>
        </w:rPr>
        <w:t>działania 312. PROW</w:t>
      </w:r>
      <w:r w:rsidR="00FC0334" w:rsidRPr="00D23DDE">
        <w:t xml:space="preserve"> </w:t>
      </w:r>
      <w:r w:rsidR="00FC0334" w:rsidRPr="00D23DDE">
        <w:rPr>
          <w:i/>
        </w:rPr>
        <w:t>Tworzenie i rozwój mikroprzedsi</w:t>
      </w:r>
      <w:r w:rsidR="00FC0334" w:rsidRPr="00D23DDE">
        <w:rPr>
          <w:i/>
        </w:rPr>
        <w:t>ę</w:t>
      </w:r>
      <w:r w:rsidR="00FC0334" w:rsidRPr="00D23DDE">
        <w:rPr>
          <w:i/>
        </w:rPr>
        <w:t>biorstw</w:t>
      </w:r>
      <w:r w:rsidR="000D4C3C" w:rsidRPr="00D23DDE">
        <w:rPr>
          <w:i/>
        </w:rPr>
        <w:t>.</w:t>
      </w:r>
      <w:r w:rsidR="000D4C3C" w:rsidRPr="00D23DDE">
        <w:t xml:space="preserve"> </w:t>
      </w:r>
    </w:p>
    <w:p w:rsidR="00DC4389" w:rsidRDefault="0042483B" w:rsidP="00A64DD6">
      <w:pPr>
        <w:pStyle w:val="Nagwek1"/>
        <w:shd w:val="clear" w:color="auto" w:fill="31849B"/>
        <w:spacing w:after="0"/>
        <w:jc w:val="left"/>
        <w:rPr>
          <w:rFonts w:ascii="Times New Roman" w:hAnsi="Times New Roman"/>
          <w:color w:val="FFFFFF"/>
          <w:sz w:val="24"/>
        </w:rPr>
      </w:pPr>
      <w:bookmarkStart w:id="30" w:name="_Toc434839666"/>
      <w:bookmarkStart w:id="31" w:name="_Toc437247683"/>
      <w:r w:rsidRPr="00D23DDE">
        <w:rPr>
          <w:rFonts w:ascii="Times New Roman" w:hAnsi="Times New Roman"/>
          <w:color w:val="FFFFFF"/>
          <w:sz w:val="24"/>
        </w:rPr>
        <w:t>VII. PLAN DZIAŁANIA</w:t>
      </w:r>
      <w:bookmarkEnd w:id="30"/>
      <w:bookmarkEnd w:id="31"/>
    </w:p>
    <w:p w:rsidR="00A64DD6" w:rsidRDefault="00A64DD6" w:rsidP="00EB5391">
      <w:pPr>
        <w:spacing w:line="276" w:lineRule="auto"/>
        <w:rPr>
          <w:sz w:val="4"/>
          <w:szCs w:val="4"/>
        </w:rPr>
      </w:pPr>
    </w:p>
    <w:p w:rsidR="00A64DD6" w:rsidRDefault="00A64DD6" w:rsidP="00EB5391">
      <w:pPr>
        <w:spacing w:line="276" w:lineRule="auto"/>
        <w:rPr>
          <w:sz w:val="4"/>
          <w:szCs w:val="4"/>
        </w:rPr>
      </w:pPr>
    </w:p>
    <w:p w:rsidR="00A64DD6" w:rsidRDefault="00A64DD6" w:rsidP="00EB5391">
      <w:pPr>
        <w:spacing w:line="276" w:lineRule="auto"/>
        <w:rPr>
          <w:sz w:val="4"/>
          <w:szCs w:val="4"/>
        </w:rPr>
      </w:pPr>
    </w:p>
    <w:p w:rsidR="00A64DD6" w:rsidRDefault="00A64DD6" w:rsidP="00EB5391">
      <w:pPr>
        <w:spacing w:line="276" w:lineRule="auto"/>
        <w:rPr>
          <w:sz w:val="4"/>
          <w:szCs w:val="4"/>
        </w:rPr>
      </w:pPr>
    </w:p>
    <w:p w:rsidR="00EB5391" w:rsidRDefault="00EB5391" w:rsidP="00EB5391">
      <w:pPr>
        <w:spacing w:line="276" w:lineRule="auto"/>
        <w:rPr>
          <w:sz w:val="24"/>
          <w:szCs w:val="24"/>
        </w:rPr>
      </w:pPr>
      <w:r w:rsidRPr="007121F3">
        <w:rPr>
          <w:sz w:val="24"/>
          <w:szCs w:val="24"/>
        </w:rPr>
        <w:t xml:space="preserve">Plan działania </w:t>
      </w:r>
      <w:r>
        <w:rPr>
          <w:sz w:val="24"/>
          <w:szCs w:val="24"/>
        </w:rPr>
        <w:t xml:space="preserve">opracowany </w:t>
      </w:r>
      <w:r w:rsidRPr="00AF5C52">
        <w:t>przez LGD jest ściśle powiązany z logiką realizacji LSR opisaną w rozdziale dot</w:t>
      </w:r>
      <w:r w:rsidRPr="00AF5C52">
        <w:t>y</w:t>
      </w:r>
      <w:r w:rsidRPr="00AF5C52">
        <w:t>czącym celów i wskaźników. Zawiera on szczegółowe wskazanie harmonogramu osiągania poszczegó</w:t>
      </w:r>
      <w:r>
        <w:t>l</w:t>
      </w:r>
      <w:r w:rsidRPr="00AF5C52">
        <w:t>nych wskaźników produktu (w przedziałac</w:t>
      </w:r>
      <w:r w:rsidR="0086475E">
        <w:t>h czasowych) dla określonych w S</w:t>
      </w:r>
      <w:r w:rsidRPr="00AF5C52">
        <w:t>trate</w:t>
      </w:r>
      <w:r>
        <w:t xml:space="preserve">gii przedsięwzięć, co w </w:t>
      </w:r>
      <w:r w:rsidRPr="00AF5C52">
        <w:t>konsekwencji przełoży się na osiągnięcie</w:t>
      </w:r>
      <w:r w:rsidRPr="007121F3">
        <w:rPr>
          <w:sz w:val="24"/>
          <w:szCs w:val="24"/>
        </w:rPr>
        <w:t xml:space="preserve"> celów</w:t>
      </w:r>
      <w:r>
        <w:rPr>
          <w:sz w:val="24"/>
          <w:szCs w:val="24"/>
        </w:rPr>
        <w:t>.</w:t>
      </w:r>
    </w:p>
    <w:p w:rsidR="00897A74" w:rsidRDefault="00EB5391" w:rsidP="00EB5391">
      <w:pPr>
        <w:spacing w:line="288" w:lineRule="auto"/>
      </w:pPr>
      <w:r>
        <w:t xml:space="preserve">Plan działania zakłada </w:t>
      </w:r>
      <w:r w:rsidR="00897A74">
        <w:t>realizację LSR w trzech etapach</w:t>
      </w:r>
      <w:r>
        <w:t xml:space="preserve">: </w:t>
      </w:r>
    </w:p>
    <w:p w:rsidR="00897A74" w:rsidRDefault="00EB5391" w:rsidP="00EB5391">
      <w:pPr>
        <w:spacing w:line="288" w:lineRule="auto"/>
      </w:pPr>
      <w:r>
        <w:t xml:space="preserve">Etap I – od drugiej połowy 2016 do końca 2018 roku, </w:t>
      </w:r>
    </w:p>
    <w:p w:rsidR="00897A74" w:rsidRDefault="00EB5391" w:rsidP="00EB5391">
      <w:pPr>
        <w:spacing w:line="288" w:lineRule="auto"/>
      </w:pPr>
      <w:r>
        <w:t xml:space="preserve">Etap II – od początku 2019 do końca 2020 roku oraz </w:t>
      </w:r>
    </w:p>
    <w:p w:rsidR="00897A74" w:rsidRDefault="00EB5391" w:rsidP="00EB5391">
      <w:pPr>
        <w:spacing w:after="160" w:line="288" w:lineRule="auto"/>
      </w:pPr>
      <w:r>
        <w:t xml:space="preserve">Etap III – od początku 2021 roku do końca 2022 roku. </w:t>
      </w:r>
    </w:p>
    <w:p w:rsidR="00EB5391" w:rsidRDefault="00EB5391" w:rsidP="00EB5391">
      <w:pPr>
        <w:spacing w:line="288" w:lineRule="auto"/>
      </w:pPr>
      <w:r>
        <w:lastRenderedPageBreak/>
        <w:t>Podział na poszczególne etapy wynika z wymogów unijnych nowej perspektywy finansowej na lata 2014-2020, w</w:t>
      </w:r>
      <w:r w:rsidRPr="00CF41BB">
        <w:t>yznacz</w:t>
      </w:r>
      <w:r w:rsidRPr="00CF41BB">
        <w:t>e</w:t>
      </w:r>
      <w:r w:rsidRPr="00CF41BB">
        <w:t>nie celó</w:t>
      </w:r>
      <w:r>
        <w:t xml:space="preserve">w pośrednich na 2018 r. i celów </w:t>
      </w:r>
      <w:r w:rsidRPr="00CF41BB">
        <w:t>końcowych na</w:t>
      </w:r>
      <w:r>
        <w:t xml:space="preserve"> 2023 r. i powiązanie wyników z </w:t>
      </w:r>
      <w:r w:rsidRPr="00CF41BB">
        <w:t>finansowymi karami i nagrodami</w:t>
      </w:r>
      <w:r>
        <w:t xml:space="preserve"> (tzw. ramy wykonania). Szczegółowa informacja o planie działania LSR obejmująca harmon</w:t>
      </w:r>
      <w:r>
        <w:t>o</w:t>
      </w:r>
      <w:r>
        <w:t>gram osi</w:t>
      </w:r>
      <w:r>
        <w:t>ą</w:t>
      </w:r>
      <w:r>
        <w:t>gania poszczególnych wskaźników LSR znajduje się w tabel</w:t>
      </w:r>
      <w:r w:rsidR="00897A74">
        <w:t>i</w:t>
      </w:r>
      <w:r>
        <w:t xml:space="preserve"> Plan działania stanowiącej załącznik do LSR. </w:t>
      </w:r>
    </w:p>
    <w:p w:rsidR="00EB5391" w:rsidRDefault="00F203BF" w:rsidP="00EB5391">
      <w:pPr>
        <w:spacing w:line="288" w:lineRule="auto"/>
      </w:pPr>
      <w:r>
        <w:t>Etapy wdrażania LSR są spójne z intensywnością wzajemnie ze sobą powiązanych działań. Każdy z  etapów b</w:t>
      </w:r>
      <w:r>
        <w:t>ę</w:t>
      </w:r>
      <w:r>
        <w:t xml:space="preserve">dzie się rozpoczynał od działań szkoleniowych i doradczych umożliwiających przyszłym wnioskodawcom zdobycie  wiedzy niezbędnej do przygotowania wniosków aplikacyjnych. </w:t>
      </w:r>
      <w:r w:rsidR="00EB5391" w:rsidRPr="006E5159">
        <w:t xml:space="preserve">Przewiduję się </w:t>
      </w:r>
      <w:r w:rsidR="00EB5391">
        <w:t>zwiększoną intensywnością w I etapie wdrożenia LSR. W kolejnych etapach wydatkowanie środków LGD następować będzie sukcesywnie. Plan</w:t>
      </w:r>
      <w:r w:rsidR="00EB5391">
        <w:t>u</w:t>
      </w:r>
      <w:r w:rsidR="00EB5391">
        <w:t>je się osiągnięcie</w:t>
      </w:r>
      <w:r w:rsidR="00EB5391" w:rsidRPr="00753B37">
        <w:t xml:space="preserve"> poziom</w:t>
      </w:r>
      <w:r w:rsidR="00EB5391">
        <w:t>u,</w:t>
      </w:r>
      <w:r w:rsidR="00EB5391" w:rsidRPr="00753B37">
        <w:t xml:space="preserve"> co najmniej 50% każdego ze wskaźników produktu, który został przewidziany do real</w:t>
      </w:r>
      <w:r w:rsidR="00EB5391" w:rsidRPr="00753B37">
        <w:t>i</w:t>
      </w:r>
      <w:r w:rsidR="00EB5391" w:rsidRPr="00753B37">
        <w:t>zacji w latach 2016 – 2018</w:t>
      </w:r>
      <w:r w:rsidR="00EB5391">
        <w:t xml:space="preserve">. </w:t>
      </w:r>
    </w:p>
    <w:p w:rsidR="00F203BF" w:rsidRDefault="00F203BF" w:rsidP="00F203BF">
      <w:pPr>
        <w:spacing w:after="160" w:line="288" w:lineRule="auto"/>
      </w:pPr>
      <w:r>
        <w:t>Intensywność wydatkowania środków w dwóch ostatnich etapach wynika ze specyfiki działania LGD. W pier</w:t>
      </w:r>
      <w:r>
        <w:t>w</w:t>
      </w:r>
      <w:r>
        <w:t>szej kolejności realizowane będą działania aktywizujące i informacyjne. Wydatkowanie środków będzie oddział</w:t>
      </w:r>
      <w:r>
        <w:t>y</w:t>
      </w:r>
      <w:r>
        <w:t>wać na wskaźniki zapisane w LSR. O</w:t>
      </w:r>
      <w:r w:rsidRPr="00753B37">
        <w:t xml:space="preserve">dsetek projektów rozliczonych </w:t>
      </w:r>
      <w:r>
        <w:t>wpływać  będzie</w:t>
      </w:r>
      <w:r w:rsidRPr="00753B37">
        <w:t xml:space="preserve"> </w:t>
      </w:r>
      <w:r>
        <w:t xml:space="preserve">na </w:t>
      </w:r>
      <w:r w:rsidRPr="00753B37">
        <w:t>poprawę  założonyc</w:t>
      </w:r>
      <w:r>
        <w:t>h wska</w:t>
      </w:r>
      <w:r>
        <w:t>ź</w:t>
      </w:r>
      <w:r>
        <w:t xml:space="preserve">ników zarówno na </w:t>
      </w:r>
      <w:r w:rsidRPr="00753B37">
        <w:t>poziomie przedsięwzięć jak i celów szczegół</w:t>
      </w:r>
      <w:r w:rsidRPr="00753B37">
        <w:t>o</w:t>
      </w:r>
      <w:r w:rsidRPr="00753B37">
        <w:t>wych</w:t>
      </w:r>
      <w:r>
        <w:t xml:space="preserve">. </w:t>
      </w:r>
    </w:p>
    <w:p w:rsidR="00EB5391" w:rsidRDefault="00F203BF" w:rsidP="00F203BF">
      <w:pPr>
        <w:spacing w:line="276" w:lineRule="auto"/>
        <w:rPr>
          <w:iCs/>
          <w:lang w:eastAsia="en-US" w:bidi="en-US"/>
        </w:rPr>
      </w:pPr>
      <w:r>
        <w:rPr>
          <w:iCs/>
          <w:lang w:eastAsia="en-US" w:bidi="en-US"/>
        </w:rPr>
        <w:t>Przyjęcie takiego  trybu postępowania pozwoli na ewentualne wcześniejsze uzasadnione zmiany programowe w przypadku zagrożeń w realizacji zaplanowanych przedsięwzięć. Jednocześnie plan działania determinują  takie elementy jak: przyjęte rozwiązania formalno prawne zarówno krajowe jak i unijne; przypisany LGD uzależniony od liczby mieszkańców budżet; wartość zaplanowanych wskaźników celów,  rezultatów i produktów; poziom dof</w:t>
      </w:r>
      <w:r>
        <w:rPr>
          <w:iCs/>
          <w:lang w:eastAsia="en-US" w:bidi="en-US"/>
        </w:rPr>
        <w:t>i</w:t>
      </w:r>
      <w:r>
        <w:rPr>
          <w:iCs/>
          <w:lang w:eastAsia="en-US" w:bidi="en-US"/>
        </w:rPr>
        <w:t>nansowania poszczególnych operacji uwzględniający problemy  środowisk lokalnych i  specyfikę obszaru LGD.</w:t>
      </w:r>
    </w:p>
    <w:p w:rsidR="00EB5391" w:rsidRDefault="00EB5391" w:rsidP="00EB5391">
      <w:pPr>
        <w:rPr>
          <w:iCs/>
          <w:lang w:eastAsia="en-US" w:bidi="en-US"/>
        </w:rPr>
      </w:pPr>
    </w:p>
    <w:p w:rsidR="00EB5391" w:rsidRPr="00D7572A" w:rsidRDefault="00EB5391" w:rsidP="00A64DD6">
      <w:pPr>
        <w:pStyle w:val="Nagwek1"/>
        <w:shd w:val="clear" w:color="auto" w:fill="31849B"/>
        <w:spacing w:before="0"/>
        <w:rPr>
          <w:rFonts w:ascii="Times New Roman" w:hAnsi="Times New Roman"/>
          <w:color w:val="FFFFFF"/>
          <w:sz w:val="20"/>
          <w:szCs w:val="20"/>
        </w:rPr>
      </w:pPr>
      <w:bookmarkStart w:id="32" w:name="_Toc437247684"/>
      <w:r w:rsidRPr="000551D9">
        <w:rPr>
          <w:rFonts w:ascii="Times New Roman" w:hAnsi="Times New Roman"/>
          <w:color w:val="FFFFFF"/>
          <w:sz w:val="24"/>
        </w:rPr>
        <w:t>III. BUDŻET LSR</w:t>
      </w:r>
      <w:bookmarkEnd w:id="32"/>
    </w:p>
    <w:p w:rsidR="00A64DD6" w:rsidRDefault="00A64DD6" w:rsidP="00D7572A">
      <w:pPr>
        <w:spacing w:line="288" w:lineRule="auto"/>
        <w:rPr>
          <w:sz w:val="4"/>
          <w:szCs w:val="4"/>
        </w:rPr>
      </w:pPr>
    </w:p>
    <w:p w:rsidR="00A64DD6" w:rsidRDefault="00A64DD6" w:rsidP="00D7572A">
      <w:pPr>
        <w:spacing w:line="288" w:lineRule="auto"/>
        <w:rPr>
          <w:sz w:val="4"/>
          <w:szCs w:val="4"/>
        </w:rPr>
      </w:pPr>
    </w:p>
    <w:p w:rsidR="00456E40" w:rsidRDefault="00456E40" w:rsidP="00CD6193">
      <w:pPr>
        <w:spacing w:line="276" w:lineRule="auto"/>
      </w:pPr>
      <w:r w:rsidRPr="000F7CD7">
        <w:t>Budżet</w:t>
      </w:r>
      <w:r>
        <w:t xml:space="preserve"> LGD zakłada jedno źródło finansowania LSR. Ogólny poziom, koszty poddziałań i poziom dofinansowania operacji uwzględniają następujące determinanty: </w:t>
      </w:r>
    </w:p>
    <w:p w:rsidR="00456E40" w:rsidRDefault="00456E40" w:rsidP="00CD6193">
      <w:pPr>
        <w:numPr>
          <w:ilvl w:val="0"/>
          <w:numId w:val="26"/>
        </w:numPr>
        <w:spacing w:line="276" w:lineRule="auto"/>
        <w:ind w:left="284" w:hanging="284"/>
        <w:rPr>
          <w:iCs/>
          <w:lang w:eastAsia="en-US" w:bidi="en-US"/>
        </w:rPr>
      </w:pPr>
      <w:r>
        <w:rPr>
          <w:iCs/>
          <w:lang w:eastAsia="en-US" w:bidi="en-US"/>
        </w:rPr>
        <w:t>osiągnięcie poszczególnych celów, wskaźników i produktów założonych w LSR z uwzględnieniem czy</w:t>
      </w:r>
      <w:r>
        <w:rPr>
          <w:iCs/>
          <w:lang w:eastAsia="en-US" w:bidi="en-US"/>
        </w:rPr>
        <w:t>n</w:t>
      </w:r>
      <w:r>
        <w:rPr>
          <w:iCs/>
          <w:lang w:eastAsia="en-US" w:bidi="en-US"/>
        </w:rPr>
        <w:t>nika upływu czasu (zakłada się, że  ok. 50 % przedsięwzięć zostanie zr</w:t>
      </w:r>
      <w:r>
        <w:rPr>
          <w:iCs/>
          <w:lang w:eastAsia="en-US" w:bidi="en-US"/>
        </w:rPr>
        <w:t>e</w:t>
      </w:r>
      <w:r>
        <w:rPr>
          <w:iCs/>
          <w:lang w:eastAsia="en-US" w:bidi="en-US"/>
        </w:rPr>
        <w:t>alizowanych do końca 20</w:t>
      </w:r>
      <w:r w:rsidR="00A214B7">
        <w:rPr>
          <w:iCs/>
          <w:lang w:eastAsia="en-US" w:bidi="en-US"/>
        </w:rPr>
        <w:t>20</w:t>
      </w:r>
      <w:r>
        <w:rPr>
          <w:iCs/>
          <w:lang w:eastAsia="en-US" w:bidi="en-US"/>
        </w:rPr>
        <w:t xml:space="preserve"> roku); </w:t>
      </w:r>
    </w:p>
    <w:p w:rsidR="00456E40" w:rsidRDefault="00456E40" w:rsidP="00CD6193">
      <w:pPr>
        <w:numPr>
          <w:ilvl w:val="0"/>
          <w:numId w:val="26"/>
        </w:numPr>
        <w:spacing w:line="276" w:lineRule="auto"/>
        <w:ind w:left="284" w:hanging="284"/>
        <w:rPr>
          <w:iCs/>
          <w:lang w:eastAsia="en-US" w:bidi="en-US"/>
        </w:rPr>
      </w:pPr>
      <w:r>
        <w:rPr>
          <w:iCs/>
          <w:lang w:eastAsia="en-US" w:bidi="en-US"/>
        </w:rPr>
        <w:t xml:space="preserve">przyjęte rozwiązania formalno-prawne, zarówno krajowe jak i unijne; </w:t>
      </w:r>
    </w:p>
    <w:p w:rsidR="00456E40" w:rsidRDefault="00456E40" w:rsidP="00CD6193">
      <w:pPr>
        <w:numPr>
          <w:ilvl w:val="0"/>
          <w:numId w:val="26"/>
        </w:numPr>
        <w:spacing w:line="276" w:lineRule="auto"/>
        <w:ind w:left="284" w:hanging="284"/>
        <w:rPr>
          <w:iCs/>
          <w:lang w:eastAsia="en-US" w:bidi="en-US"/>
        </w:rPr>
      </w:pPr>
      <w:r>
        <w:rPr>
          <w:iCs/>
          <w:lang w:eastAsia="en-US" w:bidi="en-US"/>
        </w:rPr>
        <w:t xml:space="preserve">przypisane LGD uzależnione od liczby mieszkańców limity finansowe; </w:t>
      </w:r>
    </w:p>
    <w:p w:rsidR="00456E40" w:rsidRDefault="00456E40" w:rsidP="00CD6193">
      <w:pPr>
        <w:numPr>
          <w:ilvl w:val="0"/>
          <w:numId w:val="26"/>
        </w:numPr>
        <w:spacing w:line="276" w:lineRule="auto"/>
        <w:ind w:left="284" w:hanging="284"/>
        <w:rPr>
          <w:iCs/>
          <w:lang w:eastAsia="en-US" w:bidi="en-US"/>
        </w:rPr>
      </w:pPr>
      <w:r>
        <w:rPr>
          <w:iCs/>
          <w:lang w:eastAsia="en-US" w:bidi="en-US"/>
        </w:rPr>
        <w:t>będąca wynikiem konsultacji społecznych wartość oraz liczba zaplanowanych wskaźników celów,  rezult</w:t>
      </w:r>
      <w:r>
        <w:rPr>
          <w:iCs/>
          <w:lang w:eastAsia="en-US" w:bidi="en-US"/>
        </w:rPr>
        <w:t>a</w:t>
      </w:r>
      <w:r>
        <w:rPr>
          <w:iCs/>
          <w:lang w:eastAsia="en-US" w:bidi="en-US"/>
        </w:rPr>
        <w:t xml:space="preserve">tów i produktów; </w:t>
      </w:r>
    </w:p>
    <w:p w:rsidR="00456E40" w:rsidRDefault="00456E40" w:rsidP="00CD6193">
      <w:pPr>
        <w:numPr>
          <w:ilvl w:val="0"/>
          <w:numId w:val="26"/>
        </w:numPr>
        <w:spacing w:line="276" w:lineRule="auto"/>
        <w:ind w:left="284" w:hanging="284"/>
        <w:rPr>
          <w:iCs/>
          <w:lang w:eastAsia="en-US" w:bidi="en-US"/>
        </w:rPr>
      </w:pPr>
      <w:r>
        <w:rPr>
          <w:iCs/>
          <w:lang w:eastAsia="en-US" w:bidi="en-US"/>
        </w:rPr>
        <w:t>poziom dofinansowania poszczególnych operacji uwzględniający problemy  środowisk lokalnych, specyfikę obsz</w:t>
      </w:r>
      <w:r>
        <w:rPr>
          <w:iCs/>
          <w:lang w:eastAsia="en-US" w:bidi="en-US"/>
        </w:rPr>
        <w:t>a</w:t>
      </w:r>
      <w:r>
        <w:rPr>
          <w:iCs/>
          <w:lang w:eastAsia="en-US" w:bidi="en-US"/>
        </w:rPr>
        <w:t xml:space="preserve">ru LGD i dotychczasowe doświadczenie w realizacji podobnych przedsięwzięć. </w:t>
      </w:r>
    </w:p>
    <w:p w:rsidR="00456E40" w:rsidRPr="00456E40" w:rsidRDefault="00456E40" w:rsidP="00CD6193">
      <w:pPr>
        <w:spacing w:line="276" w:lineRule="auto"/>
        <w:rPr>
          <w:iCs/>
          <w:lang w:eastAsia="en-US" w:bidi="en-US"/>
        </w:rPr>
      </w:pPr>
      <w:r>
        <w:rPr>
          <w:iCs/>
          <w:lang w:eastAsia="en-US" w:bidi="en-US"/>
        </w:rPr>
        <w:t>W budżecie uwzględniono wysokość wkładu publicznego jednostek finansów publicznych</w:t>
      </w:r>
      <w:r w:rsidR="00CD6193">
        <w:rPr>
          <w:iCs/>
          <w:lang w:eastAsia="en-US" w:bidi="en-US"/>
        </w:rPr>
        <w:t xml:space="preserve"> na wymaganym pozi</w:t>
      </w:r>
      <w:r w:rsidR="00CD6193">
        <w:rPr>
          <w:iCs/>
          <w:lang w:eastAsia="en-US" w:bidi="en-US"/>
        </w:rPr>
        <w:t>o</w:t>
      </w:r>
      <w:r w:rsidR="00CD6193">
        <w:rPr>
          <w:iCs/>
          <w:lang w:eastAsia="en-US" w:bidi="en-US"/>
        </w:rPr>
        <w:t>mie 36,37%</w:t>
      </w:r>
      <w:r>
        <w:rPr>
          <w:iCs/>
          <w:lang w:eastAsia="en-US" w:bidi="en-US"/>
        </w:rPr>
        <w:t>. Nie bez znaczenia dla konstrukcji planu finansowego jest również fakt, że 50 % zakładanych ogó</w:t>
      </w:r>
      <w:r>
        <w:rPr>
          <w:iCs/>
          <w:lang w:eastAsia="en-US" w:bidi="en-US"/>
        </w:rPr>
        <w:t>l</w:t>
      </w:r>
      <w:r>
        <w:rPr>
          <w:iCs/>
          <w:lang w:eastAsia="en-US" w:bidi="en-US"/>
        </w:rPr>
        <w:t>nych kosztów operacji w ramach poddziałania „realizacja LSR” wygeneruje nowe miejsca pracy. Założono jedn</w:t>
      </w:r>
      <w:r>
        <w:rPr>
          <w:iCs/>
          <w:lang w:eastAsia="en-US" w:bidi="en-US"/>
        </w:rPr>
        <w:t>o</w:t>
      </w:r>
      <w:r>
        <w:rPr>
          <w:iCs/>
          <w:lang w:eastAsia="en-US" w:bidi="en-US"/>
        </w:rPr>
        <w:t>cześnie realiz</w:t>
      </w:r>
      <w:r>
        <w:rPr>
          <w:iCs/>
          <w:lang w:eastAsia="en-US" w:bidi="en-US"/>
        </w:rPr>
        <w:t>a</w:t>
      </w:r>
      <w:r>
        <w:rPr>
          <w:iCs/>
          <w:lang w:eastAsia="en-US" w:bidi="en-US"/>
        </w:rPr>
        <w:t>cję dwóch projektów współpracy na kwotę 200 tys. w pierwszy etapie</w:t>
      </w:r>
      <w:r w:rsidR="00CD6193">
        <w:rPr>
          <w:iCs/>
          <w:lang w:eastAsia="en-US" w:bidi="en-US"/>
        </w:rPr>
        <w:t>, tj.</w:t>
      </w:r>
      <w:r>
        <w:rPr>
          <w:iCs/>
          <w:lang w:eastAsia="en-US" w:bidi="en-US"/>
        </w:rPr>
        <w:t xml:space="preserve"> do </w:t>
      </w:r>
      <w:r w:rsidR="00CD6193">
        <w:rPr>
          <w:iCs/>
          <w:lang w:eastAsia="en-US" w:bidi="en-US"/>
        </w:rPr>
        <w:t xml:space="preserve">końca </w:t>
      </w:r>
      <w:r>
        <w:rPr>
          <w:iCs/>
          <w:lang w:eastAsia="en-US" w:bidi="en-US"/>
        </w:rPr>
        <w:t>2018 roku.</w:t>
      </w:r>
    </w:p>
    <w:p w:rsidR="00D7572A" w:rsidRDefault="00CD6193" w:rsidP="00CD6193">
      <w:pPr>
        <w:spacing w:line="276" w:lineRule="auto"/>
        <w:rPr>
          <w:i/>
        </w:rPr>
      </w:pPr>
      <w:r>
        <w:t>Za</w:t>
      </w:r>
      <w:r w:rsidRPr="005B64C4">
        <w:t xml:space="preserve">planowany </w:t>
      </w:r>
      <w:r>
        <w:t xml:space="preserve">w LSR </w:t>
      </w:r>
      <w:r w:rsidRPr="005B64C4">
        <w:t xml:space="preserve">budżet </w:t>
      </w:r>
      <w:r>
        <w:t>przewiduje następujące zakresy</w:t>
      </w:r>
      <w:r w:rsidRPr="005B64C4">
        <w:t xml:space="preserve"> wsparcia</w:t>
      </w:r>
      <w:r>
        <w:t xml:space="preserve">:  realizacja </w:t>
      </w:r>
      <w:r w:rsidRPr="005B64C4">
        <w:t>LSR, współpra</w:t>
      </w:r>
      <w:r>
        <w:t>ca</w:t>
      </w:r>
      <w:r w:rsidRPr="005B64C4">
        <w:t>, koszty bież</w:t>
      </w:r>
      <w:r w:rsidRPr="005B64C4">
        <w:t>ą</w:t>
      </w:r>
      <w:r w:rsidRPr="005B64C4">
        <w:t>ce i aktywiza</w:t>
      </w:r>
      <w:r>
        <w:t>cja</w:t>
      </w:r>
      <w:r w:rsidRPr="005B64C4">
        <w:t xml:space="preserve">. </w:t>
      </w:r>
      <w:r>
        <w:t>Przy tym k</w:t>
      </w:r>
      <w:r w:rsidRPr="00686E6F">
        <w:t xml:space="preserve">woty wsparcia finansowego zaplanowane w budżecie nie przekraczają </w:t>
      </w:r>
      <w:r>
        <w:t>limitów określ</w:t>
      </w:r>
      <w:r>
        <w:t>o</w:t>
      </w:r>
      <w:r>
        <w:t xml:space="preserve">nych w załączniku nr 6 do Regulaminu konkursu, </w:t>
      </w:r>
      <w:r w:rsidRPr="00456E40">
        <w:rPr>
          <w:i/>
        </w:rPr>
        <w:t>Sposób ustalania wysokości dostępnych środków przeznacz</w:t>
      </w:r>
      <w:r w:rsidRPr="00456E40">
        <w:rPr>
          <w:i/>
        </w:rPr>
        <w:t>o</w:t>
      </w:r>
      <w:r w:rsidRPr="00456E40">
        <w:rPr>
          <w:i/>
        </w:rPr>
        <w:t>nych na realizację LSR</w:t>
      </w:r>
      <w:r w:rsidR="00D7572A" w:rsidRPr="00456E40">
        <w:rPr>
          <w:i/>
        </w:rPr>
        <w:t xml:space="preserve">. </w:t>
      </w:r>
    </w:p>
    <w:p w:rsidR="00456E40" w:rsidRDefault="00CD6193" w:rsidP="00CD6193">
      <w:pPr>
        <w:spacing w:line="276" w:lineRule="auto"/>
      </w:pPr>
      <w:r>
        <w:t>K</w:t>
      </w:r>
      <w:r w:rsidR="00D7572A" w:rsidRPr="005B64C4">
        <w:t>wot</w:t>
      </w:r>
      <w:r>
        <w:t>a maksymalnych</w:t>
      </w:r>
      <w:r w:rsidR="00D7572A" w:rsidRPr="005B64C4">
        <w:t xml:space="preserve"> środków działania LEADER przewidziane na poddziałanie 19.2 PROW w odniesieniu do LSR wyniosą </w:t>
      </w:r>
      <w:r w:rsidR="00E75EA2" w:rsidRPr="0076582D">
        <w:t>2</w:t>
      </w:r>
      <w:r w:rsidR="009C72BE" w:rsidRPr="0076582D">
        <w:t xml:space="preserve"> 765 </w:t>
      </w:r>
      <w:r w:rsidR="00E75EA2" w:rsidRPr="0076582D">
        <w:t xml:space="preserve"> 000</w:t>
      </w:r>
      <w:r w:rsidR="00B339C6" w:rsidRPr="0076582D">
        <w:t xml:space="preserve"> Euro</w:t>
      </w:r>
      <w:r w:rsidR="00D7572A" w:rsidRPr="005B64C4">
        <w:t xml:space="preserve">. </w:t>
      </w:r>
      <w:r w:rsidR="00D7572A">
        <w:t xml:space="preserve">Zgodnie z wymogami PROW 2014-2020, </w:t>
      </w:r>
      <w:r w:rsidR="00D7572A" w:rsidRPr="00686E6F">
        <w:t>50% budżetu LSR przeznaczonego na r</w:t>
      </w:r>
      <w:r w:rsidR="00D7572A" w:rsidRPr="00686E6F">
        <w:t>e</w:t>
      </w:r>
      <w:r w:rsidR="00D7572A" w:rsidRPr="00686E6F">
        <w:t xml:space="preserve">alizację poddziałania </w:t>
      </w:r>
      <w:r w:rsidR="00D7572A">
        <w:t xml:space="preserve">19.2 </w:t>
      </w:r>
      <w:r w:rsidR="00D7572A" w:rsidRPr="00686E6F">
        <w:t>„Wsparcie na wdrażanie operacji w ramach strategii rozwoju lokalnego kierowanego przez społeczność” w ramach PROW przeznaczone jest na przedsięwzięcia związane z tworzeniem lub utrzym</w:t>
      </w:r>
      <w:r w:rsidR="00D7572A" w:rsidRPr="00686E6F">
        <w:t>a</w:t>
      </w:r>
      <w:r w:rsidR="00D7572A" w:rsidRPr="00686E6F">
        <w:t>niem miejsc pracy.</w:t>
      </w:r>
      <w:r w:rsidR="00D7572A">
        <w:t xml:space="preserve"> </w:t>
      </w:r>
    </w:p>
    <w:p w:rsidR="00D7572A" w:rsidRDefault="00D7572A" w:rsidP="00CD6193">
      <w:pPr>
        <w:spacing w:line="276" w:lineRule="auto"/>
        <w:rPr>
          <w:sz w:val="4"/>
          <w:szCs w:val="4"/>
        </w:rPr>
      </w:pPr>
      <w:r w:rsidRPr="005B64C4">
        <w:t xml:space="preserve">Maksymalna kwota środków przewidziana na poddziałanie 19.3 PROW, która została uwzględniona w LSR na etapie wyboru LSR </w:t>
      </w:r>
      <w:r w:rsidRPr="00C46F5E">
        <w:t>stanowi równowartość</w:t>
      </w:r>
      <w:r w:rsidR="0076582D">
        <w:t xml:space="preserve"> </w:t>
      </w:r>
      <w:r w:rsidR="00A214B7" w:rsidRPr="00C46F5E">
        <w:t xml:space="preserve"> </w:t>
      </w:r>
      <w:r w:rsidR="0076582D" w:rsidRPr="0076582D">
        <w:rPr>
          <w:color w:val="FF0000"/>
        </w:rPr>
        <w:t>4,10</w:t>
      </w:r>
      <w:r w:rsidR="00E832D3" w:rsidRPr="0076582D">
        <w:rPr>
          <w:color w:val="FF0000"/>
        </w:rPr>
        <w:t xml:space="preserve"> </w:t>
      </w:r>
      <w:r w:rsidR="00A214B7" w:rsidRPr="0076582D">
        <w:rPr>
          <w:color w:val="FF0000"/>
        </w:rPr>
        <w:t xml:space="preserve"> </w:t>
      </w:r>
      <w:r w:rsidRPr="0076582D">
        <w:rPr>
          <w:color w:val="FF0000"/>
        </w:rPr>
        <w:t>%</w:t>
      </w:r>
      <w:r w:rsidRPr="00C46F5E">
        <w:t xml:space="preserve"> kwoty</w:t>
      </w:r>
      <w:r w:rsidRPr="005B64C4">
        <w:t xml:space="preserve"> przewidzian</w:t>
      </w:r>
      <w:r w:rsidR="00456E40">
        <w:t xml:space="preserve">ej na poddziałanie 19.2, czyli </w:t>
      </w:r>
      <w:r w:rsidR="0076582D">
        <w:rPr>
          <w:color w:val="FF0000"/>
        </w:rPr>
        <w:t>113 5</w:t>
      </w:r>
      <w:r w:rsidR="00B339C6" w:rsidRPr="00B339C6">
        <w:rPr>
          <w:color w:val="FF0000"/>
        </w:rPr>
        <w:t>00</w:t>
      </w:r>
      <w:r w:rsidR="00456E40" w:rsidRPr="00B339C6">
        <w:rPr>
          <w:color w:val="FF0000"/>
        </w:rPr>
        <w:t>,00</w:t>
      </w:r>
      <w:r w:rsidRPr="00B339C6">
        <w:rPr>
          <w:color w:val="FF0000"/>
        </w:rPr>
        <w:t xml:space="preserve"> </w:t>
      </w:r>
      <w:r w:rsidR="00B339C6" w:rsidRPr="00B339C6">
        <w:rPr>
          <w:color w:val="FF0000"/>
        </w:rPr>
        <w:lastRenderedPageBreak/>
        <w:t>Euro</w:t>
      </w:r>
      <w:r w:rsidRPr="005B64C4">
        <w:t xml:space="preserve">. LGD będzie realizować LSR na obszarze zamieszkanym przez nie więcej niż </w:t>
      </w:r>
      <w:r w:rsidR="00456E40">
        <w:t>100</w:t>
      </w:r>
      <w:r w:rsidRPr="005B64C4">
        <w:t xml:space="preserve"> tys. mies</w:t>
      </w:r>
      <w:r w:rsidRPr="005B64C4">
        <w:t>z</w:t>
      </w:r>
      <w:r w:rsidRPr="005B64C4">
        <w:t>kańców, a zatem w ramach poddziałania 19.4</w:t>
      </w:r>
      <w:r>
        <w:t xml:space="preserve"> dostępna będzie maksymalna kwota </w:t>
      </w:r>
      <w:r w:rsidR="009C72BE" w:rsidRPr="0076582D">
        <w:t>624 300</w:t>
      </w:r>
      <w:r w:rsidR="00B339C6" w:rsidRPr="0076582D">
        <w:t xml:space="preserve"> Euro</w:t>
      </w:r>
      <w:r w:rsidRPr="0076582D">
        <w:t>.</w:t>
      </w:r>
      <w:r w:rsidRPr="005B64C4">
        <w:t xml:space="preserve"> </w:t>
      </w:r>
      <w:r w:rsidR="00436AA9" w:rsidRPr="005B64C4">
        <w:t>Na podstawie doświadczeń z okr</w:t>
      </w:r>
      <w:r w:rsidR="00436AA9" w:rsidRPr="005B64C4">
        <w:t>e</w:t>
      </w:r>
      <w:r w:rsidR="00436AA9" w:rsidRPr="005B64C4">
        <w:t xml:space="preserve">su programowania 2007-2013 oraz </w:t>
      </w:r>
      <w:r w:rsidR="00436AA9">
        <w:t xml:space="preserve">biorąc pod </w:t>
      </w:r>
      <w:r w:rsidR="00436AA9" w:rsidRPr="005B64C4">
        <w:t xml:space="preserve">zwiększony zakres obowiązków </w:t>
      </w:r>
      <w:r w:rsidR="00436AA9">
        <w:t>organu decyzyjnego czyli</w:t>
      </w:r>
      <w:r w:rsidR="00436AA9" w:rsidRPr="005B64C4">
        <w:t xml:space="preserve"> Rady </w:t>
      </w:r>
      <w:r w:rsidR="00436AA9">
        <w:t xml:space="preserve">LGD oszacowano podział środków dla zadania </w:t>
      </w:r>
      <w:r w:rsidR="00436AA9" w:rsidRPr="005B64C4">
        <w:t xml:space="preserve"> </w:t>
      </w:r>
      <w:r w:rsidR="00436AA9">
        <w:t>Koszty bieżące oraz Aktywizacja na poziomie 85%  a na działania związane z aktywizacją</w:t>
      </w:r>
      <w:r w:rsidR="00436AA9" w:rsidRPr="005B64C4">
        <w:t xml:space="preserve"> </w:t>
      </w:r>
      <w:r w:rsidR="00436AA9">
        <w:t>15 %. LGD</w:t>
      </w:r>
      <w:r w:rsidR="00436AA9" w:rsidRPr="005B64C4">
        <w:t xml:space="preserve"> zakł</w:t>
      </w:r>
      <w:r w:rsidR="00436AA9" w:rsidRPr="005B64C4">
        <w:t>a</w:t>
      </w:r>
      <w:r w:rsidR="00436AA9">
        <w:t xml:space="preserve">da </w:t>
      </w:r>
      <w:r w:rsidR="00436AA9" w:rsidRPr="005B64C4">
        <w:t xml:space="preserve">korzystania </w:t>
      </w:r>
      <w:r w:rsidR="00436AA9">
        <w:t>wyłącznie jednego funduszu wiodącego, czyli</w:t>
      </w:r>
      <w:r w:rsidR="00436AA9" w:rsidRPr="005B64C4">
        <w:t xml:space="preserve"> PROW 2014-2020.</w:t>
      </w:r>
    </w:p>
    <w:p w:rsidR="00204A49" w:rsidRPr="00204A49" w:rsidRDefault="00204A49" w:rsidP="00CD6193">
      <w:pPr>
        <w:spacing w:line="276" w:lineRule="auto"/>
        <w:rPr>
          <w:sz w:val="4"/>
          <w:szCs w:val="4"/>
        </w:rPr>
      </w:pPr>
    </w:p>
    <w:p w:rsidR="00631B9F" w:rsidRPr="007747D7" w:rsidRDefault="00631B9F" w:rsidP="00631B9F">
      <w:pPr>
        <w:spacing w:line="276" w:lineRule="auto"/>
        <w:rPr>
          <w:sz w:val="20"/>
          <w:szCs w:val="20"/>
        </w:rPr>
      </w:pPr>
      <w:r w:rsidRPr="007747D7">
        <w:rPr>
          <w:sz w:val="20"/>
          <w:szCs w:val="20"/>
        </w:rPr>
        <w:t>Tab. 2</w:t>
      </w:r>
      <w:r w:rsidR="00BD7C6C">
        <w:rPr>
          <w:sz w:val="20"/>
          <w:szCs w:val="20"/>
        </w:rPr>
        <w:t>1</w:t>
      </w:r>
      <w:r w:rsidRPr="007747D7">
        <w:rPr>
          <w:sz w:val="20"/>
          <w:szCs w:val="20"/>
        </w:rPr>
        <w:t xml:space="preserve"> Wysokość wsparcia finansowego EFSI w ramach LSR w ramach poszczególnych po</w:t>
      </w:r>
      <w:r w:rsidRPr="007747D7">
        <w:rPr>
          <w:sz w:val="20"/>
          <w:szCs w:val="20"/>
        </w:rPr>
        <w:t>d</w:t>
      </w:r>
      <w:r w:rsidRPr="007747D7">
        <w:rPr>
          <w:sz w:val="20"/>
          <w:szCs w:val="20"/>
        </w:rPr>
        <w:t>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984"/>
        <w:gridCol w:w="709"/>
        <w:gridCol w:w="851"/>
        <w:gridCol w:w="850"/>
        <w:gridCol w:w="1134"/>
        <w:gridCol w:w="1559"/>
      </w:tblGrid>
      <w:tr w:rsidR="00631B9F" w:rsidRPr="00BD7C6C" w:rsidTr="00BD7C6C">
        <w:trPr>
          <w:trHeight w:val="70"/>
        </w:trPr>
        <w:tc>
          <w:tcPr>
            <w:tcW w:w="3227" w:type="dxa"/>
            <w:vMerge w:val="restart"/>
            <w:vAlign w:val="center"/>
          </w:tcPr>
          <w:p w:rsidR="00631B9F" w:rsidRPr="00BD7C6C" w:rsidRDefault="00631B9F" w:rsidP="00F12854">
            <w:pPr>
              <w:spacing w:before="60"/>
              <w:jc w:val="center"/>
              <w:rPr>
                <w:b/>
              </w:rPr>
            </w:pPr>
            <w:r w:rsidRPr="00BD7C6C">
              <w:rPr>
                <w:b/>
              </w:rPr>
              <w:t>Zakres wsparcia</w:t>
            </w:r>
          </w:p>
        </w:tc>
        <w:tc>
          <w:tcPr>
            <w:tcW w:w="7087" w:type="dxa"/>
            <w:gridSpan w:val="6"/>
            <w:shd w:val="clear" w:color="auto" w:fill="FFFF66"/>
            <w:vAlign w:val="center"/>
          </w:tcPr>
          <w:p w:rsidR="00631B9F" w:rsidRPr="00BD7C6C" w:rsidRDefault="00631B9F" w:rsidP="00B339C6">
            <w:pPr>
              <w:spacing w:before="60"/>
              <w:jc w:val="center"/>
              <w:rPr>
                <w:b/>
              </w:rPr>
            </w:pPr>
            <w:r w:rsidRPr="00BD7C6C">
              <w:rPr>
                <w:b/>
              </w:rPr>
              <w:t>Wsparcie finansowe (</w:t>
            </w:r>
            <w:r w:rsidR="00B339C6">
              <w:rPr>
                <w:b/>
              </w:rPr>
              <w:t>EURO</w:t>
            </w:r>
            <w:r w:rsidRPr="00BD7C6C">
              <w:rPr>
                <w:b/>
              </w:rPr>
              <w:t>)</w:t>
            </w:r>
          </w:p>
        </w:tc>
      </w:tr>
      <w:tr w:rsidR="00631B9F" w:rsidRPr="00BD7C6C" w:rsidTr="00BD7C6C">
        <w:trPr>
          <w:trHeight w:val="64"/>
        </w:trPr>
        <w:tc>
          <w:tcPr>
            <w:tcW w:w="3227" w:type="dxa"/>
            <w:vMerge/>
            <w:vAlign w:val="center"/>
          </w:tcPr>
          <w:p w:rsidR="00631B9F" w:rsidRPr="00BD7C6C" w:rsidRDefault="00631B9F" w:rsidP="00F12854">
            <w:pPr>
              <w:spacing w:before="60"/>
              <w:jc w:val="center"/>
            </w:pPr>
          </w:p>
        </w:tc>
        <w:tc>
          <w:tcPr>
            <w:tcW w:w="1984" w:type="dxa"/>
            <w:vMerge w:val="restart"/>
            <w:shd w:val="clear" w:color="auto" w:fill="FFFF66"/>
            <w:vAlign w:val="center"/>
          </w:tcPr>
          <w:p w:rsidR="00631B9F" w:rsidRPr="00BD7C6C" w:rsidRDefault="00631B9F" w:rsidP="00F12854">
            <w:pPr>
              <w:spacing w:before="60"/>
              <w:jc w:val="center"/>
              <w:rPr>
                <w:b/>
              </w:rPr>
            </w:pPr>
            <w:r w:rsidRPr="00BD7C6C">
              <w:rPr>
                <w:b/>
              </w:rPr>
              <w:t>PROW</w:t>
            </w:r>
          </w:p>
        </w:tc>
        <w:tc>
          <w:tcPr>
            <w:tcW w:w="1560" w:type="dxa"/>
            <w:gridSpan w:val="2"/>
            <w:shd w:val="clear" w:color="auto" w:fill="FFFF66"/>
            <w:vAlign w:val="center"/>
          </w:tcPr>
          <w:p w:rsidR="00631B9F" w:rsidRPr="00BD7C6C" w:rsidRDefault="00631B9F" w:rsidP="00F12854">
            <w:pPr>
              <w:spacing w:before="60"/>
              <w:jc w:val="center"/>
              <w:rPr>
                <w:b/>
              </w:rPr>
            </w:pPr>
            <w:r w:rsidRPr="00BD7C6C">
              <w:rPr>
                <w:b/>
              </w:rPr>
              <w:t>RPO</w:t>
            </w:r>
          </w:p>
        </w:tc>
        <w:tc>
          <w:tcPr>
            <w:tcW w:w="850" w:type="dxa"/>
            <w:vMerge w:val="restart"/>
            <w:shd w:val="clear" w:color="auto" w:fill="FFFF66"/>
            <w:vAlign w:val="center"/>
          </w:tcPr>
          <w:p w:rsidR="00631B9F" w:rsidRPr="00BD7C6C" w:rsidRDefault="00631B9F" w:rsidP="00F12854">
            <w:pPr>
              <w:spacing w:before="60"/>
              <w:jc w:val="center"/>
              <w:rPr>
                <w:b/>
              </w:rPr>
            </w:pPr>
            <w:r w:rsidRPr="00BD7C6C">
              <w:rPr>
                <w:b/>
              </w:rPr>
              <w:t>PO R</w:t>
            </w:r>
            <w:r w:rsidRPr="00BD7C6C">
              <w:rPr>
                <w:b/>
              </w:rPr>
              <w:t>Y</w:t>
            </w:r>
            <w:r w:rsidRPr="00BD7C6C">
              <w:rPr>
                <w:b/>
              </w:rPr>
              <w:t>BY</w:t>
            </w:r>
          </w:p>
        </w:tc>
        <w:tc>
          <w:tcPr>
            <w:tcW w:w="1134" w:type="dxa"/>
            <w:vMerge w:val="restart"/>
            <w:shd w:val="clear" w:color="auto" w:fill="FFFF66"/>
            <w:vAlign w:val="center"/>
          </w:tcPr>
          <w:p w:rsidR="00631B9F" w:rsidRPr="00BD7C6C" w:rsidRDefault="00631B9F" w:rsidP="00F12854">
            <w:pPr>
              <w:spacing w:before="60"/>
              <w:jc w:val="center"/>
              <w:rPr>
                <w:b/>
              </w:rPr>
            </w:pPr>
            <w:r w:rsidRPr="00BD7C6C">
              <w:rPr>
                <w:b/>
              </w:rPr>
              <w:t>Fundusz wi</w:t>
            </w:r>
            <w:r w:rsidRPr="00BD7C6C">
              <w:rPr>
                <w:b/>
              </w:rPr>
              <w:t>o</w:t>
            </w:r>
            <w:r w:rsidRPr="00BD7C6C">
              <w:rPr>
                <w:b/>
              </w:rPr>
              <w:t>dący</w:t>
            </w:r>
          </w:p>
        </w:tc>
        <w:tc>
          <w:tcPr>
            <w:tcW w:w="1559" w:type="dxa"/>
            <w:vMerge w:val="restart"/>
            <w:shd w:val="clear" w:color="auto" w:fill="FFFF00"/>
            <w:vAlign w:val="center"/>
          </w:tcPr>
          <w:p w:rsidR="00631B9F" w:rsidRPr="00BD7C6C" w:rsidRDefault="00631B9F" w:rsidP="00F12854">
            <w:pPr>
              <w:spacing w:before="60"/>
              <w:jc w:val="center"/>
              <w:rPr>
                <w:b/>
              </w:rPr>
            </w:pPr>
            <w:r w:rsidRPr="00BD7C6C">
              <w:rPr>
                <w:b/>
              </w:rPr>
              <w:t>Razem EFSI</w:t>
            </w:r>
          </w:p>
        </w:tc>
      </w:tr>
      <w:tr w:rsidR="00631B9F" w:rsidRPr="00BD7C6C" w:rsidTr="00BD7C6C">
        <w:trPr>
          <w:trHeight w:val="70"/>
        </w:trPr>
        <w:tc>
          <w:tcPr>
            <w:tcW w:w="3227" w:type="dxa"/>
            <w:vMerge/>
            <w:vAlign w:val="center"/>
          </w:tcPr>
          <w:p w:rsidR="00631B9F" w:rsidRPr="00BD7C6C" w:rsidRDefault="00631B9F" w:rsidP="00F12854">
            <w:pPr>
              <w:spacing w:before="60"/>
              <w:jc w:val="center"/>
            </w:pPr>
          </w:p>
        </w:tc>
        <w:tc>
          <w:tcPr>
            <w:tcW w:w="1984" w:type="dxa"/>
            <w:vMerge/>
            <w:vAlign w:val="center"/>
          </w:tcPr>
          <w:p w:rsidR="00631B9F" w:rsidRPr="00BD7C6C" w:rsidRDefault="00631B9F" w:rsidP="00F12854">
            <w:pPr>
              <w:spacing w:before="60"/>
              <w:jc w:val="center"/>
            </w:pPr>
          </w:p>
        </w:tc>
        <w:tc>
          <w:tcPr>
            <w:tcW w:w="709" w:type="dxa"/>
            <w:shd w:val="clear" w:color="auto" w:fill="FFFF66"/>
            <w:vAlign w:val="center"/>
          </w:tcPr>
          <w:p w:rsidR="00631B9F" w:rsidRPr="00BD7C6C" w:rsidRDefault="00631B9F" w:rsidP="00F12854">
            <w:pPr>
              <w:spacing w:before="60"/>
              <w:jc w:val="center"/>
              <w:rPr>
                <w:b/>
              </w:rPr>
            </w:pPr>
            <w:r w:rsidRPr="00BD7C6C">
              <w:rPr>
                <w:b/>
              </w:rPr>
              <w:t>EFS</w:t>
            </w:r>
          </w:p>
        </w:tc>
        <w:tc>
          <w:tcPr>
            <w:tcW w:w="851" w:type="dxa"/>
            <w:shd w:val="clear" w:color="auto" w:fill="FFFF66"/>
            <w:vAlign w:val="center"/>
          </w:tcPr>
          <w:p w:rsidR="00631B9F" w:rsidRPr="00BD7C6C" w:rsidRDefault="00631B9F" w:rsidP="00F12854">
            <w:pPr>
              <w:spacing w:before="60"/>
              <w:jc w:val="center"/>
              <w:rPr>
                <w:b/>
              </w:rPr>
            </w:pPr>
            <w:r w:rsidRPr="00BD7C6C">
              <w:rPr>
                <w:b/>
              </w:rPr>
              <w:t>EFRR</w:t>
            </w:r>
          </w:p>
        </w:tc>
        <w:tc>
          <w:tcPr>
            <w:tcW w:w="850" w:type="dxa"/>
            <w:vMerge/>
            <w:vAlign w:val="center"/>
          </w:tcPr>
          <w:p w:rsidR="00631B9F" w:rsidRPr="00BD7C6C" w:rsidRDefault="00631B9F" w:rsidP="00F12854">
            <w:pPr>
              <w:spacing w:before="60"/>
              <w:jc w:val="center"/>
            </w:pPr>
          </w:p>
        </w:tc>
        <w:tc>
          <w:tcPr>
            <w:tcW w:w="1134" w:type="dxa"/>
            <w:vMerge/>
            <w:tcBorders>
              <w:bottom w:val="single" w:sz="4" w:space="0" w:color="auto"/>
            </w:tcBorders>
            <w:vAlign w:val="center"/>
          </w:tcPr>
          <w:p w:rsidR="00631B9F" w:rsidRPr="00BD7C6C" w:rsidRDefault="00631B9F" w:rsidP="00F12854">
            <w:pPr>
              <w:spacing w:before="60"/>
              <w:jc w:val="center"/>
            </w:pPr>
          </w:p>
        </w:tc>
        <w:tc>
          <w:tcPr>
            <w:tcW w:w="1559" w:type="dxa"/>
            <w:vMerge/>
            <w:shd w:val="clear" w:color="auto" w:fill="FFFF00"/>
            <w:vAlign w:val="center"/>
          </w:tcPr>
          <w:p w:rsidR="00631B9F" w:rsidRPr="00BD7C6C" w:rsidRDefault="00631B9F" w:rsidP="00F12854">
            <w:pPr>
              <w:spacing w:before="60"/>
              <w:jc w:val="center"/>
            </w:pPr>
          </w:p>
        </w:tc>
      </w:tr>
      <w:tr w:rsidR="00631B9F" w:rsidRPr="00BD7C6C" w:rsidTr="00BD7C6C">
        <w:tc>
          <w:tcPr>
            <w:tcW w:w="3227" w:type="dxa"/>
            <w:shd w:val="clear" w:color="auto" w:fill="FFFF99"/>
            <w:vAlign w:val="center"/>
          </w:tcPr>
          <w:p w:rsidR="00631B9F" w:rsidRPr="00C456E4" w:rsidRDefault="00631B9F" w:rsidP="00F12854">
            <w:pPr>
              <w:spacing w:before="60"/>
              <w:jc w:val="center"/>
              <w:rPr>
                <w:sz w:val="20"/>
                <w:szCs w:val="20"/>
              </w:rPr>
            </w:pPr>
            <w:r w:rsidRPr="00C456E4">
              <w:rPr>
                <w:b/>
                <w:sz w:val="20"/>
                <w:szCs w:val="20"/>
              </w:rPr>
              <w:t>Realizacja LSR</w:t>
            </w:r>
            <w:r w:rsidRPr="00C456E4">
              <w:rPr>
                <w:sz w:val="20"/>
                <w:szCs w:val="20"/>
              </w:rPr>
              <w:t xml:space="preserve"> (art. 35 ust. 1 lit. b rozporządzenia nr 1303/2013)</w:t>
            </w:r>
          </w:p>
        </w:tc>
        <w:tc>
          <w:tcPr>
            <w:tcW w:w="1984" w:type="dxa"/>
            <w:shd w:val="clear" w:color="auto" w:fill="auto"/>
            <w:vAlign w:val="center"/>
          </w:tcPr>
          <w:p w:rsidR="00551110" w:rsidRPr="0076582D" w:rsidRDefault="00E75EA2" w:rsidP="00D27773">
            <w:pPr>
              <w:spacing w:before="60"/>
              <w:jc w:val="center"/>
              <w:rPr>
                <w:sz w:val="20"/>
                <w:szCs w:val="20"/>
              </w:rPr>
            </w:pPr>
            <w:r w:rsidRPr="0076582D">
              <w:rPr>
                <w:sz w:val="20"/>
                <w:szCs w:val="20"/>
              </w:rPr>
              <w:t xml:space="preserve">2 </w:t>
            </w:r>
            <w:r w:rsidR="00D27773" w:rsidRPr="0076582D">
              <w:rPr>
                <w:sz w:val="20"/>
                <w:szCs w:val="20"/>
              </w:rPr>
              <w:t>765</w:t>
            </w:r>
            <w:r w:rsidRPr="0076582D">
              <w:rPr>
                <w:sz w:val="20"/>
                <w:szCs w:val="20"/>
              </w:rPr>
              <w:t> 000,00</w:t>
            </w:r>
          </w:p>
        </w:tc>
        <w:tc>
          <w:tcPr>
            <w:tcW w:w="709" w:type="dxa"/>
            <w:tcBorders>
              <w:bottom w:val="single" w:sz="4" w:space="0" w:color="auto"/>
            </w:tcBorders>
            <w:vAlign w:val="center"/>
          </w:tcPr>
          <w:p w:rsidR="00631B9F" w:rsidRPr="0076582D" w:rsidRDefault="00631B9F" w:rsidP="00F12854">
            <w:pPr>
              <w:spacing w:before="60"/>
              <w:jc w:val="center"/>
              <w:rPr>
                <w:sz w:val="20"/>
                <w:szCs w:val="20"/>
              </w:rPr>
            </w:pPr>
            <w:r w:rsidRPr="0076582D">
              <w:rPr>
                <w:sz w:val="20"/>
                <w:szCs w:val="20"/>
              </w:rPr>
              <w:t>-</w:t>
            </w:r>
          </w:p>
        </w:tc>
        <w:tc>
          <w:tcPr>
            <w:tcW w:w="851" w:type="dxa"/>
            <w:tcBorders>
              <w:bottom w:val="single" w:sz="4" w:space="0" w:color="auto"/>
            </w:tcBorders>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850" w:type="dxa"/>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1134" w:type="dxa"/>
            <w:tcBorders>
              <w:tl2br w:val="single" w:sz="4" w:space="0" w:color="auto"/>
              <w:tr2bl w:val="single" w:sz="4" w:space="0" w:color="auto"/>
            </w:tcBorders>
            <w:vAlign w:val="center"/>
          </w:tcPr>
          <w:p w:rsidR="00631B9F" w:rsidRPr="0076582D" w:rsidRDefault="00631B9F" w:rsidP="00F12854">
            <w:pPr>
              <w:spacing w:before="60"/>
              <w:jc w:val="center"/>
              <w:rPr>
                <w:sz w:val="20"/>
                <w:szCs w:val="20"/>
              </w:rPr>
            </w:pPr>
          </w:p>
        </w:tc>
        <w:tc>
          <w:tcPr>
            <w:tcW w:w="1559" w:type="dxa"/>
            <w:shd w:val="clear" w:color="auto" w:fill="auto"/>
            <w:vAlign w:val="center"/>
          </w:tcPr>
          <w:p w:rsidR="00551110" w:rsidRPr="0076582D" w:rsidRDefault="00D27773" w:rsidP="00F12854">
            <w:pPr>
              <w:spacing w:before="60"/>
              <w:jc w:val="center"/>
              <w:rPr>
                <w:strike/>
                <w:sz w:val="20"/>
                <w:szCs w:val="20"/>
              </w:rPr>
            </w:pPr>
            <w:r w:rsidRPr="0076582D">
              <w:rPr>
                <w:sz w:val="20"/>
                <w:szCs w:val="20"/>
              </w:rPr>
              <w:t>2 765</w:t>
            </w:r>
            <w:r w:rsidR="00E75EA2" w:rsidRPr="0076582D">
              <w:rPr>
                <w:sz w:val="20"/>
                <w:szCs w:val="20"/>
              </w:rPr>
              <w:t> 000,00</w:t>
            </w:r>
          </w:p>
        </w:tc>
      </w:tr>
      <w:tr w:rsidR="00631B9F" w:rsidRPr="00BD7C6C" w:rsidTr="00BD7C6C">
        <w:tc>
          <w:tcPr>
            <w:tcW w:w="3227" w:type="dxa"/>
            <w:shd w:val="clear" w:color="auto" w:fill="FFFF99"/>
            <w:vAlign w:val="center"/>
          </w:tcPr>
          <w:p w:rsidR="00631B9F" w:rsidRPr="00C456E4" w:rsidRDefault="00631B9F" w:rsidP="00F12854">
            <w:pPr>
              <w:spacing w:before="60"/>
              <w:jc w:val="center"/>
              <w:rPr>
                <w:sz w:val="20"/>
                <w:szCs w:val="20"/>
              </w:rPr>
            </w:pPr>
            <w:r w:rsidRPr="00C456E4">
              <w:rPr>
                <w:b/>
                <w:sz w:val="20"/>
                <w:szCs w:val="20"/>
              </w:rPr>
              <w:t>Współpraca</w:t>
            </w:r>
            <w:r w:rsidRPr="00C456E4">
              <w:rPr>
                <w:sz w:val="20"/>
                <w:szCs w:val="20"/>
              </w:rPr>
              <w:t xml:space="preserve"> (art. 35 ust. 1 lit. c rozporządzenia nr 1303/2013)</w:t>
            </w:r>
          </w:p>
        </w:tc>
        <w:tc>
          <w:tcPr>
            <w:tcW w:w="1984" w:type="dxa"/>
            <w:shd w:val="clear" w:color="auto" w:fill="auto"/>
            <w:vAlign w:val="center"/>
          </w:tcPr>
          <w:p w:rsidR="00631B9F" w:rsidRPr="00B339C6" w:rsidRDefault="0076582D" w:rsidP="00F12854">
            <w:pPr>
              <w:spacing w:before="60"/>
              <w:jc w:val="center"/>
              <w:rPr>
                <w:color w:val="FF0000"/>
                <w:sz w:val="20"/>
                <w:szCs w:val="20"/>
              </w:rPr>
            </w:pPr>
            <w:r>
              <w:rPr>
                <w:color w:val="FF0000"/>
                <w:sz w:val="20"/>
                <w:szCs w:val="20"/>
              </w:rPr>
              <w:t>113 500,00</w:t>
            </w:r>
          </w:p>
        </w:tc>
        <w:tc>
          <w:tcPr>
            <w:tcW w:w="709" w:type="dxa"/>
            <w:tcBorders>
              <w:tl2br w:val="single" w:sz="4" w:space="0" w:color="auto"/>
              <w:tr2bl w:val="single" w:sz="4" w:space="0" w:color="auto"/>
            </w:tcBorders>
            <w:vAlign w:val="center"/>
          </w:tcPr>
          <w:p w:rsidR="00631B9F" w:rsidRPr="00B339C6" w:rsidRDefault="00631B9F" w:rsidP="00F12854">
            <w:pPr>
              <w:spacing w:before="60"/>
              <w:jc w:val="center"/>
              <w:rPr>
                <w:color w:val="FF0000"/>
                <w:sz w:val="20"/>
                <w:szCs w:val="20"/>
              </w:rPr>
            </w:pPr>
          </w:p>
        </w:tc>
        <w:tc>
          <w:tcPr>
            <w:tcW w:w="851" w:type="dxa"/>
            <w:tcBorders>
              <w:tl2br w:val="single" w:sz="4" w:space="0" w:color="auto"/>
              <w:tr2bl w:val="single" w:sz="4" w:space="0" w:color="auto"/>
            </w:tcBorders>
            <w:shd w:val="clear" w:color="auto" w:fill="auto"/>
            <w:vAlign w:val="center"/>
          </w:tcPr>
          <w:p w:rsidR="00631B9F" w:rsidRPr="00B339C6" w:rsidRDefault="00631B9F" w:rsidP="00F12854">
            <w:pPr>
              <w:spacing w:before="60"/>
              <w:jc w:val="center"/>
              <w:rPr>
                <w:color w:val="FF0000"/>
                <w:sz w:val="20"/>
                <w:szCs w:val="20"/>
              </w:rPr>
            </w:pPr>
          </w:p>
        </w:tc>
        <w:tc>
          <w:tcPr>
            <w:tcW w:w="850" w:type="dxa"/>
            <w:shd w:val="clear" w:color="auto" w:fill="auto"/>
            <w:vAlign w:val="center"/>
          </w:tcPr>
          <w:p w:rsidR="00631B9F" w:rsidRPr="00B339C6" w:rsidRDefault="00631B9F" w:rsidP="00F12854">
            <w:pPr>
              <w:spacing w:before="60"/>
              <w:jc w:val="center"/>
              <w:rPr>
                <w:color w:val="FF0000"/>
                <w:sz w:val="20"/>
                <w:szCs w:val="20"/>
              </w:rPr>
            </w:pPr>
            <w:r w:rsidRPr="00B339C6">
              <w:rPr>
                <w:color w:val="FF0000"/>
                <w:sz w:val="20"/>
                <w:szCs w:val="20"/>
              </w:rPr>
              <w:t>-</w:t>
            </w:r>
          </w:p>
        </w:tc>
        <w:tc>
          <w:tcPr>
            <w:tcW w:w="1134" w:type="dxa"/>
            <w:tcBorders>
              <w:tl2br w:val="single" w:sz="4" w:space="0" w:color="auto"/>
              <w:tr2bl w:val="single" w:sz="4" w:space="0" w:color="auto"/>
            </w:tcBorders>
            <w:vAlign w:val="center"/>
          </w:tcPr>
          <w:p w:rsidR="00631B9F" w:rsidRPr="00B339C6" w:rsidRDefault="00631B9F" w:rsidP="00F12854">
            <w:pPr>
              <w:spacing w:before="60"/>
              <w:jc w:val="center"/>
              <w:rPr>
                <w:color w:val="FF0000"/>
                <w:sz w:val="20"/>
                <w:szCs w:val="20"/>
              </w:rPr>
            </w:pPr>
          </w:p>
        </w:tc>
        <w:tc>
          <w:tcPr>
            <w:tcW w:w="1559" w:type="dxa"/>
            <w:shd w:val="clear" w:color="auto" w:fill="auto"/>
            <w:vAlign w:val="center"/>
          </w:tcPr>
          <w:p w:rsidR="00631B9F" w:rsidRPr="00B339C6" w:rsidRDefault="0076582D" w:rsidP="00F12854">
            <w:pPr>
              <w:spacing w:before="60"/>
              <w:jc w:val="center"/>
              <w:rPr>
                <w:color w:val="FF0000"/>
                <w:sz w:val="20"/>
                <w:szCs w:val="20"/>
              </w:rPr>
            </w:pPr>
            <w:r>
              <w:rPr>
                <w:color w:val="FF0000"/>
                <w:sz w:val="20"/>
                <w:szCs w:val="20"/>
              </w:rPr>
              <w:t>113</w:t>
            </w:r>
            <w:r w:rsidR="00887AF7">
              <w:rPr>
                <w:color w:val="FF0000"/>
                <w:sz w:val="20"/>
                <w:szCs w:val="20"/>
              </w:rPr>
              <w:t xml:space="preserve"> </w:t>
            </w:r>
            <w:r>
              <w:rPr>
                <w:color w:val="FF0000"/>
                <w:sz w:val="20"/>
                <w:szCs w:val="20"/>
              </w:rPr>
              <w:t>500,00</w:t>
            </w:r>
          </w:p>
        </w:tc>
      </w:tr>
      <w:tr w:rsidR="00631B9F" w:rsidRPr="00BD7C6C" w:rsidTr="00BD7C6C">
        <w:tc>
          <w:tcPr>
            <w:tcW w:w="3227" w:type="dxa"/>
            <w:shd w:val="clear" w:color="auto" w:fill="FFFF99"/>
            <w:vAlign w:val="center"/>
          </w:tcPr>
          <w:p w:rsidR="00631B9F" w:rsidRPr="00C456E4" w:rsidRDefault="00631B9F" w:rsidP="00F12854">
            <w:pPr>
              <w:spacing w:before="60"/>
              <w:jc w:val="center"/>
              <w:rPr>
                <w:sz w:val="20"/>
                <w:szCs w:val="20"/>
              </w:rPr>
            </w:pPr>
            <w:r w:rsidRPr="00C456E4">
              <w:rPr>
                <w:b/>
                <w:sz w:val="20"/>
                <w:szCs w:val="20"/>
              </w:rPr>
              <w:t>Koszty bieżące</w:t>
            </w:r>
            <w:r w:rsidRPr="00C456E4">
              <w:rPr>
                <w:sz w:val="20"/>
                <w:szCs w:val="20"/>
              </w:rPr>
              <w:t xml:space="preserve"> (art. 35 ust. 1 lit. d rozporządzenia nr 1303/2013)</w:t>
            </w:r>
          </w:p>
        </w:tc>
        <w:tc>
          <w:tcPr>
            <w:tcW w:w="1984" w:type="dxa"/>
            <w:shd w:val="clear" w:color="auto" w:fill="auto"/>
            <w:vAlign w:val="center"/>
          </w:tcPr>
          <w:p w:rsidR="00631B9F" w:rsidRPr="0076582D" w:rsidRDefault="00BB231E" w:rsidP="00F12854">
            <w:pPr>
              <w:spacing w:before="60"/>
              <w:jc w:val="center"/>
              <w:rPr>
                <w:sz w:val="20"/>
                <w:szCs w:val="20"/>
              </w:rPr>
            </w:pPr>
            <w:r w:rsidRPr="0076582D">
              <w:rPr>
                <w:sz w:val="20"/>
                <w:szCs w:val="20"/>
              </w:rPr>
              <w:t>540 800</w:t>
            </w:r>
            <w:r w:rsidR="00B339C6" w:rsidRPr="0076582D">
              <w:rPr>
                <w:sz w:val="20"/>
                <w:szCs w:val="20"/>
              </w:rPr>
              <w:t>,00</w:t>
            </w:r>
          </w:p>
        </w:tc>
        <w:tc>
          <w:tcPr>
            <w:tcW w:w="709" w:type="dxa"/>
            <w:vAlign w:val="center"/>
          </w:tcPr>
          <w:p w:rsidR="00631B9F" w:rsidRPr="0076582D" w:rsidRDefault="00631B9F" w:rsidP="00F12854">
            <w:pPr>
              <w:spacing w:before="60"/>
              <w:jc w:val="center"/>
              <w:rPr>
                <w:sz w:val="20"/>
                <w:szCs w:val="20"/>
              </w:rPr>
            </w:pPr>
            <w:r w:rsidRPr="0076582D">
              <w:rPr>
                <w:sz w:val="20"/>
                <w:szCs w:val="20"/>
              </w:rPr>
              <w:t>-</w:t>
            </w:r>
          </w:p>
        </w:tc>
        <w:tc>
          <w:tcPr>
            <w:tcW w:w="851" w:type="dxa"/>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850" w:type="dxa"/>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1134" w:type="dxa"/>
            <w:vAlign w:val="center"/>
          </w:tcPr>
          <w:p w:rsidR="00631B9F" w:rsidRPr="0076582D" w:rsidRDefault="00631B9F" w:rsidP="00F12854">
            <w:pPr>
              <w:spacing w:before="60"/>
              <w:jc w:val="center"/>
              <w:rPr>
                <w:sz w:val="20"/>
                <w:szCs w:val="20"/>
              </w:rPr>
            </w:pPr>
            <w:r w:rsidRPr="0076582D">
              <w:rPr>
                <w:sz w:val="20"/>
                <w:szCs w:val="20"/>
              </w:rPr>
              <w:t>-</w:t>
            </w:r>
          </w:p>
        </w:tc>
        <w:tc>
          <w:tcPr>
            <w:tcW w:w="1559" w:type="dxa"/>
            <w:shd w:val="clear" w:color="auto" w:fill="auto"/>
            <w:vAlign w:val="center"/>
          </w:tcPr>
          <w:p w:rsidR="00631B9F" w:rsidRPr="0076582D" w:rsidRDefault="00BB231E" w:rsidP="00F12854">
            <w:pPr>
              <w:spacing w:before="60"/>
              <w:jc w:val="center"/>
              <w:rPr>
                <w:sz w:val="20"/>
                <w:szCs w:val="20"/>
              </w:rPr>
            </w:pPr>
            <w:r w:rsidRPr="0076582D">
              <w:rPr>
                <w:sz w:val="20"/>
                <w:szCs w:val="20"/>
              </w:rPr>
              <w:t>540 800</w:t>
            </w:r>
            <w:r w:rsidR="00B339C6" w:rsidRPr="0076582D">
              <w:rPr>
                <w:sz w:val="20"/>
                <w:szCs w:val="20"/>
              </w:rPr>
              <w:t>,00</w:t>
            </w:r>
          </w:p>
        </w:tc>
      </w:tr>
      <w:tr w:rsidR="00631B9F" w:rsidRPr="00BD7C6C" w:rsidTr="00BD7C6C">
        <w:tc>
          <w:tcPr>
            <w:tcW w:w="3227" w:type="dxa"/>
            <w:shd w:val="clear" w:color="auto" w:fill="FFFF99"/>
            <w:vAlign w:val="center"/>
          </w:tcPr>
          <w:p w:rsidR="00631B9F" w:rsidRPr="00C456E4" w:rsidRDefault="00631B9F" w:rsidP="00F12854">
            <w:pPr>
              <w:spacing w:before="60"/>
              <w:jc w:val="center"/>
              <w:rPr>
                <w:sz w:val="20"/>
                <w:szCs w:val="20"/>
              </w:rPr>
            </w:pPr>
            <w:r w:rsidRPr="00C456E4">
              <w:rPr>
                <w:b/>
                <w:sz w:val="20"/>
                <w:szCs w:val="20"/>
              </w:rPr>
              <w:t>Aktywizacja</w:t>
            </w:r>
            <w:r w:rsidRPr="00C456E4">
              <w:rPr>
                <w:sz w:val="20"/>
                <w:szCs w:val="20"/>
              </w:rPr>
              <w:t xml:space="preserve"> (art. 35 ust. 1 lit. e rozporządzenia nr 1303/2013)</w:t>
            </w:r>
          </w:p>
        </w:tc>
        <w:tc>
          <w:tcPr>
            <w:tcW w:w="1984" w:type="dxa"/>
            <w:shd w:val="clear" w:color="auto" w:fill="auto"/>
            <w:vAlign w:val="center"/>
          </w:tcPr>
          <w:p w:rsidR="00631B9F" w:rsidRPr="0076582D" w:rsidRDefault="00B339C6" w:rsidP="00F12854">
            <w:pPr>
              <w:spacing w:before="60"/>
              <w:jc w:val="center"/>
              <w:rPr>
                <w:sz w:val="20"/>
                <w:szCs w:val="20"/>
              </w:rPr>
            </w:pPr>
            <w:r w:rsidRPr="0076582D">
              <w:rPr>
                <w:sz w:val="20"/>
                <w:szCs w:val="20"/>
              </w:rPr>
              <w:t>83 500,00</w:t>
            </w:r>
          </w:p>
        </w:tc>
        <w:tc>
          <w:tcPr>
            <w:tcW w:w="709" w:type="dxa"/>
            <w:vAlign w:val="center"/>
          </w:tcPr>
          <w:p w:rsidR="00631B9F" w:rsidRPr="0076582D" w:rsidRDefault="00631B9F" w:rsidP="00F12854">
            <w:pPr>
              <w:spacing w:before="60"/>
              <w:jc w:val="center"/>
              <w:rPr>
                <w:sz w:val="20"/>
                <w:szCs w:val="20"/>
              </w:rPr>
            </w:pPr>
            <w:r w:rsidRPr="0076582D">
              <w:rPr>
                <w:sz w:val="20"/>
                <w:szCs w:val="20"/>
              </w:rPr>
              <w:t>-</w:t>
            </w:r>
          </w:p>
        </w:tc>
        <w:tc>
          <w:tcPr>
            <w:tcW w:w="851" w:type="dxa"/>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850" w:type="dxa"/>
            <w:shd w:val="clear" w:color="auto" w:fill="auto"/>
            <w:vAlign w:val="center"/>
          </w:tcPr>
          <w:p w:rsidR="00631B9F" w:rsidRPr="0076582D" w:rsidRDefault="00631B9F" w:rsidP="00F12854">
            <w:pPr>
              <w:spacing w:before="60"/>
              <w:jc w:val="center"/>
              <w:rPr>
                <w:sz w:val="20"/>
                <w:szCs w:val="20"/>
              </w:rPr>
            </w:pPr>
            <w:r w:rsidRPr="0076582D">
              <w:rPr>
                <w:sz w:val="20"/>
                <w:szCs w:val="20"/>
              </w:rPr>
              <w:t>-</w:t>
            </w:r>
          </w:p>
        </w:tc>
        <w:tc>
          <w:tcPr>
            <w:tcW w:w="1134" w:type="dxa"/>
            <w:vAlign w:val="center"/>
          </w:tcPr>
          <w:p w:rsidR="00631B9F" w:rsidRPr="0076582D" w:rsidRDefault="00631B9F" w:rsidP="00F12854">
            <w:pPr>
              <w:spacing w:before="60"/>
              <w:jc w:val="center"/>
              <w:rPr>
                <w:sz w:val="20"/>
                <w:szCs w:val="20"/>
              </w:rPr>
            </w:pPr>
            <w:r w:rsidRPr="0076582D">
              <w:rPr>
                <w:sz w:val="20"/>
                <w:szCs w:val="20"/>
              </w:rPr>
              <w:t>-</w:t>
            </w:r>
          </w:p>
        </w:tc>
        <w:tc>
          <w:tcPr>
            <w:tcW w:w="1559" w:type="dxa"/>
            <w:shd w:val="clear" w:color="auto" w:fill="auto"/>
            <w:vAlign w:val="center"/>
          </w:tcPr>
          <w:p w:rsidR="00631B9F" w:rsidRPr="0076582D" w:rsidRDefault="00B339C6" w:rsidP="00F12854">
            <w:pPr>
              <w:spacing w:before="60"/>
              <w:jc w:val="center"/>
              <w:rPr>
                <w:sz w:val="20"/>
                <w:szCs w:val="20"/>
              </w:rPr>
            </w:pPr>
            <w:r w:rsidRPr="0076582D">
              <w:rPr>
                <w:sz w:val="20"/>
                <w:szCs w:val="20"/>
              </w:rPr>
              <w:t>83 500,00</w:t>
            </w:r>
          </w:p>
        </w:tc>
      </w:tr>
      <w:tr w:rsidR="00631B9F" w:rsidRPr="00BD7C6C" w:rsidTr="00BD7C6C">
        <w:tc>
          <w:tcPr>
            <w:tcW w:w="3227" w:type="dxa"/>
            <w:shd w:val="clear" w:color="auto" w:fill="FFFF00"/>
            <w:vAlign w:val="center"/>
          </w:tcPr>
          <w:p w:rsidR="00631B9F" w:rsidRPr="00BD7C6C" w:rsidRDefault="00631B9F" w:rsidP="00F12854">
            <w:pPr>
              <w:spacing w:before="60"/>
              <w:jc w:val="center"/>
              <w:rPr>
                <w:b/>
              </w:rPr>
            </w:pPr>
            <w:r w:rsidRPr="00BD7C6C">
              <w:rPr>
                <w:b/>
              </w:rPr>
              <w:t>Razem</w:t>
            </w:r>
          </w:p>
        </w:tc>
        <w:tc>
          <w:tcPr>
            <w:tcW w:w="1984" w:type="dxa"/>
            <w:shd w:val="clear" w:color="auto" w:fill="auto"/>
            <w:vAlign w:val="center"/>
          </w:tcPr>
          <w:p w:rsidR="00551110" w:rsidRPr="00B339C6" w:rsidRDefault="00A73088" w:rsidP="0076582D">
            <w:pPr>
              <w:jc w:val="center"/>
              <w:rPr>
                <w:strike/>
                <w:color w:val="FF0000"/>
                <w:sz w:val="20"/>
                <w:szCs w:val="20"/>
              </w:rPr>
            </w:pPr>
            <w:r>
              <w:rPr>
                <w:color w:val="FF0000"/>
                <w:sz w:val="20"/>
                <w:szCs w:val="20"/>
              </w:rPr>
              <w:t>3 </w:t>
            </w:r>
            <w:r w:rsidR="0076582D">
              <w:rPr>
                <w:color w:val="FF0000"/>
                <w:sz w:val="20"/>
                <w:szCs w:val="20"/>
              </w:rPr>
              <w:t>502 8</w:t>
            </w:r>
            <w:r>
              <w:rPr>
                <w:color w:val="FF0000"/>
                <w:sz w:val="20"/>
                <w:szCs w:val="20"/>
              </w:rPr>
              <w:t>00</w:t>
            </w:r>
            <w:r w:rsidR="0076582D">
              <w:rPr>
                <w:color w:val="FF0000"/>
                <w:sz w:val="20"/>
                <w:szCs w:val="20"/>
              </w:rPr>
              <w:t>,00</w:t>
            </w:r>
          </w:p>
        </w:tc>
        <w:tc>
          <w:tcPr>
            <w:tcW w:w="709" w:type="dxa"/>
            <w:vAlign w:val="center"/>
          </w:tcPr>
          <w:p w:rsidR="00631B9F" w:rsidRPr="00B339C6" w:rsidRDefault="00631B9F" w:rsidP="00F12854">
            <w:pPr>
              <w:spacing w:before="60"/>
              <w:jc w:val="center"/>
              <w:rPr>
                <w:color w:val="FF0000"/>
                <w:sz w:val="20"/>
                <w:szCs w:val="20"/>
              </w:rPr>
            </w:pPr>
            <w:r w:rsidRPr="00B339C6">
              <w:rPr>
                <w:color w:val="FF0000"/>
                <w:sz w:val="20"/>
                <w:szCs w:val="20"/>
              </w:rPr>
              <w:t>-</w:t>
            </w:r>
          </w:p>
        </w:tc>
        <w:tc>
          <w:tcPr>
            <w:tcW w:w="851" w:type="dxa"/>
            <w:shd w:val="clear" w:color="auto" w:fill="auto"/>
            <w:vAlign w:val="center"/>
          </w:tcPr>
          <w:p w:rsidR="00631B9F" w:rsidRPr="00B339C6" w:rsidRDefault="00631B9F" w:rsidP="00F12854">
            <w:pPr>
              <w:spacing w:before="60"/>
              <w:jc w:val="center"/>
              <w:rPr>
                <w:color w:val="FF0000"/>
                <w:sz w:val="20"/>
                <w:szCs w:val="20"/>
              </w:rPr>
            </w:pPr>
            <w:r w:rsidRPr="00B339C6">
              <w:rPr>
                <w:color w:val="FF0000"/>
                <w:sz w:val="20"/>
                <w:szCs w:val="20"/>
              </w:rPr>
              <w:t>-</w:t>
            </w:r>
          </w:p>
        </w:tc>
        <w:tc>
          <w:tcPr>
            <w:tcW w:w="850" w:type="dxa"/>
            <w:shd w:val="clear" w:color="auto" w:fill="auto"/>
            <w:vAlign w:val="center"/>
          </w:tcPr>
          <w:p w:rsidR="00631B9F" w:rsidRPr="00B339C6" w:rsidRDefault="00631B9F" w:rsidP="00F12854">
            <w:pPr>
              <w:spacing w:before="60"/>
              <w:jc w:val="center"/>
              <w:rPr>
                <w:color w:val="FF0000"/>
                <w:sz w:val="20"/>
                <w:szCs w:val="20"/>
              </w:rPr>
            </w:pPr>
            <w:r w:rsidRPr="00B339C6">
              <w:rPr>
                <w:color w:val="FF0000"/>
                <w:sz w:val="20"/>
                <w:szCs w:val="20"/>
              </w:rPr>
              <w:t>-</w:t>
            </w:r>
          </w:p>
        </w:tc>
        <w:tc>
          <w:tcPr>
            <w:tcW w:w="1134" w:type="dxa"/>
            <w:vAlign w:val="center"/>
          </w:tcPr>
          <w:p w:rsidR="00631B9F" w:rsidRPr="00B339C6" w:rsidRDefault="00631B9F" w:rsidP="00F12854">
            <w:pPr>
              <w:spacing w:before="60"/>
              <w:jc w:val="center"/>
              <w:rPr>
                <w:color w:val="FF0000"/>
                <w:sz w:val="20"/>
                <w:szCs w:val="20"/>
              </w:rPr>
            </w:pPr>
            <w:r w:rsidRPr="00B339C6">
              <w:rPr>
                <w:color w:val="FF0000"/>
                <w:sz w:val="20"/>
                <w:szCs w:val="20"/>
              </w:rPr>
              <w:t>-</w:t>
            </w:r>
          </w:p>
        </w:tc>
        <w:tc>
          <w:tcPr>
            <w:tcW w:w="1559" w:type="dxa"/>
            <w:shd w:val="clear" w:color="auto" w:fill="auto"/>
            <w:vAlign w:val="center"/>
          </w:tcPr>
          <w:p w:rsidR="00551110" w:rsidRPr="00B339C6" w:rsidRDefault="0076582D" w:rsidP="00551110">
            <w:pPr>
              <w:jc w:val="center"/>
              <w:rPr>
                <w:color w:val="FF0000"/>
                <w:sz w:val="20"/>
                <w:szCs w:val="20"/>
              </w:rPr>
            </w:pPr>
            <w:r>
              <w:rPr>
                <w:color w:val="FF0000"/>
                <w:sz w:val="20"/>
                <w:szCs w:val="20"/>
              </w:rPr>
              <w:t>3 502 800,00</w:t>
            </w:r>
          </w:p>
        </w:tc>
      </w:tr>
    </w:tbl>
    <w:p w:rsidR="00631B9F" w:rsidRDefault="00631B9F" w:rsidP="00D7572A">
      <w:pPr>
        <w:spacing w:after="120" w:line="288" w:lineRule="auto"/>
      </w:pPr>
      <w:r w:rsidRPr="00DE5056">
        <w:rPr>
          <w:sz w:val="20"/>
          <w:szCs w:val="20"/>
        </w:rPr>
        <w:t>Źródło: opracowanie własne (</w:t>
      </w:r>
      <w:r w:rsidR="00A73088">
        <w:rPr>
          <w:sz w:val="20"/>
          <w:szCs w:val="20"/>
        </w:rPr>
        <w:t>24.06.2021</w:t>
      </w:r>
      <w:r>
        <w:rPr>
          <w:sz w:val="20"/>
          <w:szCs w:val="20"/>
        </w:rPr>
        <w:t>r.)</w:t>
      </w:r>
    </w:p>
    <w:p w:rsidR="006D0BCD" w:rsidRDefault="0086475E" w:rsidP="00631B9F">
      <w:pPr>
        <w:spacing w:line="288" w:lineRule="auto"/>
      </w:pPr>
      <w:r w:rsidRPr="005B64C4">
        <w:t>Zgodnie z art. 59 ust. 2 rozporządzenia nr 1305/2013 wkład EFRROW oblicza się na podstawie kwoty kwalifik</w:t>
      </w:r>
      <w:r w:rsidRPr="005B64C4">
        <w:t>o</w:t>
      </w:r>
      <w:r w:rsidRPr="005B64C4">
        <w:t>walnych wydatków publicznych.</w:t>
      </w:r>
      <w:r>
        <w:t xml:space="preserve"> W</w:t>
      </w:r>
      <w:r w:rsidRPr="005B64C4">
        <w:t xml:space="preserve"> przypadku podmiotów sektora finansów publicznych poziom pomocy fina</w:t>
      </w:r>
      <w:r w:rsidRPr="005B64C4">
        <w:t>n</w:t>
      </w:r>
      <w:r w:rsidRPr="005B64C4">
        <w:t>sowej z EFRROW wynosi maksymalnie 63,63 % kosztów kwalifikowalnych, a wymagany krajowy wkład środków publicznych, w wysokości co najmniej 36,37% kosztów kwalifi</w:t>
      </w:r>
      <w:r>
        <w:t xml:space="preserve">kowalnych operacji. </w:t>
      </w:r>
      <w:r w:rsidRPr="005B64C4">
        <w:t xml:space="preserve"> W </w:t>
      </w:r>
      <w:r>
        <w:t xml:space="preserve">budżecie </w:t>
      </w:r>
      <w:r w:rsidRPr="005B64C4">
        <w:t>LSR dokon</w:t>
      </w:r>
      <w:r w:rsidRPr="005B64C4">
        <w:t>a</w:t>
      </w:r>
      <w:r w:rsidRPr="005B64C4">
        <w:t xml:space="preserve">no równego podziału środków </w:t>
      </w:r>
      <w:r>
        <w:t>czyli 50% łącznie dla celów  ogólnych  1 i  2 oraz 50% dla celu ogólnego 3.</w:t>
      </w:r>
    </w:p>
    <w:p w:rsidR="0086475E" w:rsidRDefault="0086475E" w:rsidP="00631B9F">
      <w:pPr>
        <w:spacing w:line="288" w:lineRule="auto"/>
        <w:rPr>
          <w:sz w:val="4"/>
          <w:szCs w:val="4"/>
        </w:rPr>
      </w:pPr>
    </w:p>
    <w:p w:rsidR="00EE0185" w:rsidRPr="00003C74" w:rsidRDefault="00EE0185" w:rsidP="00EE0185">
      <w:pPr>
        <w:spacing w:line="288" w:lineRule="auto"/>
        <w:rPr>
          <w:color w:val="000000"/>
        </w:rPr>
      </w:pPr>
      <w:r w:rsidRPr="00003C74">
        <w:rPr>
          <w:color w:val="000000"/>
        </w:rPr>
        <w:t>W ramach celu ogólnego 1. LSR większość środków – 70%  przeznaczono na przedsięwzięcia związane z rozw</w:t>
      </w:r>
      <w:r w:rsidRPr="00003C74">
        <w:rPr>
          <w:color w:val="000000"/>
        </w:rPr>
        <w:t>o</w:t>
      </w:r>
      <w:r w:rsidRPr="00003C74">
        <w:rPr>
          <w:color w:val="000000"/>
        </w:rPr>
        <w:t xml:space="preserve">jem infrastruktury turystycznej.  </w:t>
      </w:r>
      <w:r>
        <w:rPr>
          <w:color w:val="000000"/>
        </w:rPr>
        <w:t xml:space="preserve">Operacje w ramach </w:t>
      </w:r>
      <w:r w:rsidRPr="00003C74">
        <w:rPr>
          <w:color w:val="000000"/>
        </w:rPr>
        <w:t>przedsięwzię</w:t>
      </w:r>
      <w:r>
        <w:rPr>
          <w:color w:val="000000"/>
        </w:rPr>
        <w:t>ć powinny generować nowe miejsca pracy lub chronić i</w:t>
      </w:r>
      <w:r w:rsidRPr="00003C74">
        <w:rPr>
          <w:color w:val="000000"/>
        </w:rPr>
        <w:t>stnieją</w:t>
      </w:r>
      <w:r>
        <w:rPr>
          <w:color w:val="000000"/>
        </w:rPr>
        <w:t xml:space="preserve">ce </w:t>
      </w:r>
      <w:r w:rsidRPr="00003C74">
        <w:rPr>
          <w:color w:val="000000"/>
        </w:rPr>
        <w:t xml:space="preserve"> miejsc</w:t>
      </w:r>
      <w:r>
        <w:rPr>
          <w:color w:val="000000"/>
        </w:rPr>
        <w:t>a</w:t>
      </w:r>
      <w:r w:rsidRPr="00003C74">
        <w:rPr>
          <w:color w:val="000000"/>
        </w:rPr>
        <w:t xml:space="preserve"> pracy na obsz</w:t>
      </w:r>
      <w:r w:rsidRPr="00003C74">
        <w:rPr>
          <w:color w:val="000000"/>
        </w:rPr>
        <w:t>a</w:t>
      </w:r>
      <w:r w:rsidRPr="00003C74">
        <w:rPr>
          <w:color w:val="000000"/>
        </w:rPr>
        <w:t xml:space="preserve">rze LSR. </w:t>
      </w:r>
    </w:p>
    <w:p w:rsidR="00EE0185" w:rsidRDefault="00EE0185" w:rsidP="00EE0185">
      <w:pPr>
        <w:spacing w:before="120" w:after="120" w:line="288" w:lineRule="auto"/>
        <w:rPr>
          <w:color w:val="FF0000"/>
        </w:rPr>
      </w:pPr>
      <w:r w:rsidRPr="001063E0">
        <w:rPr>
          <w:color w:val="000000"/>
        </w:rPr>
        <w:t xml:space="preserve">W ramach celu 2. LSR większość ok. 72% środków finansowych zaplanowano na przedsięwzięcia o charakterze kulturalnym i rekreacyjnym oraz </w:t>
      </w:r>
      <w:r>
        <w:rPr>
          <w:color w:val="000000"/>
        </w:rPr>
        <w:t>na wzbogacanie lub utrzymanie infrastruktury</w:t>
      </w:r>
      <w:r w:rsidRPr="001063E0">
        <w:rPr>
          <w:color w:val="000000"/>
        </w:rPr>
        <w:t xml:space="preserve"> </w:t>
      </w:r>
      <w:r>
        <w:rPr>
          <w:color w:val="000000"/>
        </w:rPr>
        <w:t>z tym związanej</w:t>
      </w:r>
      <w:r w:rsidRPr="001063E0">
        <w:rPr>
          <w:color w:val="000000"/>
        </w:rPr>
        <w:t>.</w:t>
      </w:r>
      <w:r>
        <w:rPr>
          <w:color w:val="000000"/>
        </w:rPr>
        <w:t xml:space="preserve"> Beneficjentami op</w:t>
      </w:r>
      <w:r>
        <w:rPr>
          <w:color w:val="000000"/>
        </w:rPr>
        <w:t>e</w:t>
      </w:r>
      <w:r>
        <w:rPr>
          <w:color w:val="000000"/>
        </w:rPr>
        <w:t xml:space="preserve">racji mogą być jednostki finansów publicznych </w:t>
      </w:r>
      <w:r w:rsidRPr="001063E0">
        <w:rPr>
          <w:color w:val="000000"/>
        </w:rPr>
        <w:t>(gminny, instytucje kultury, dla której organizatorem jest JST)</w:t>
      </w:r>
      <w:r w:rsidRPr="00D7572A">
        <w:rPr>
          <w:color w:val="FF0000"/>
        </w:rPr>
        <w:t xml:space="preserve">.. </w:t>
      </w:r>
    </w:p>
    <w:p w:rsidR="00EE0185" w:rsidRPr="006A4D26" w:rsidRDefault="00EE0185" w:rsidP="00EE0185">
      <w:pPr>
        <w:spacing w:before="120" w:after="120" w:line="288" w:lineRule="auto"/>
        <w:rPr>
          <w:color w:val="000000"/>
        </w:rPr>
      </w:pPr>
      <w:r w:rsidRPr="006A4D26">
        <w:rPr>
          <w:color w:val="000000"/>
        </w:rPr>
        <w:t>W celu 3 LSR 48% środków przeznaczono na tworzenie nowych mikroprzedsiębiorstw a 37% na nowe miejsca pracy.</w:t>
      </w:r>
      <w:r>
        <w:rPr>
          <w:color w:val="FF0000"/>
        </w:rPr>
        <w:t xml:space="preserve"> </w:t>
      </w:r>
      <w:r w:rsidRPr="006A4D26">
        <w:rPr>
          <w:color w:val="000000"/>
        </w:rPr>
        <w:t>Pozostałe środki finansowe przewidziano na inkubator i wydarzenia promujące rynki zbytu produktów l</w:t>
      </w:r>
      <w:r w:rsidRPr="006A4D26">
        <w:rPr>
          <w:color w:val="000000"/>
        </w:rPr>
        <w:t>o</w:t>
      </w:r>
      <w:r w:rsidRPr="006A4D26">
        <w:rPr>
          <w:color w:val="000000"/>
        </w:rPr>
        <w:t xml:space="preserve">kalnych. </w:t>
      </w:r>
    </w:p>
    <w:p w:rsidR="0076582D" w:rsidRDefault="00EE0185" w:rsidP="00EE0185">
      <w:pPr>
        <w:spacing w:line="276" w:lineRule="auto"/>
        <w:rPr>
          <w:color w:val="000000"/>
        </w:rPr>
      </w:pPr>
      <w:r w:rsidRPr="00914EE4">
        <w:rPr>
          <w:color w:val="000000"/>
        </w:rPr>
        <w:t>LGD zaplanowała w swojej LSR  realizację  2 projektów współpracy, w tym jednego dotyczącego wspó</w:t>
      </w:r>
      <w:r w:rsidRPr="00914EE4">
        <w:rPr>
          <w:color w:val="000000"/>
        </w:rPr>
        <w:t>ł</w:t>
      </w:r>
      <w:r w:rsidRPr="00914EE4">
        <w:rPr>
          <w:color w:val="000000"/>
        </w:rPr>
        <w:t>pracy międzynarodowej określając cele i wskaźniki LSR jakie te projekty będą realizować. Na przedsięwzięcia z tego zakresu zaplanowano w ramach  poddziałania 19.</w:t>
      </w:r>
      <w:r w:rsidRPr="00C46F5E">
        <w:rPr>
          <w:color w:val="000000"/>
        </w:rPr>
        <w:t>3</w:t>
      </w:r>
      <w:r w:rsidR="00E832D3" w:rsidRPr="00C46F5E">
        <w:rPr>
          <w:color w:val="000000"/>
        </w:rPr>
        <w:t xml:space="preserve"> </w:t>
      </w:r>
      <w:r w:rsidRPr="00C46F5E">
        <w:rPr>
          <w:color w:val="000000"/>
        </w:rPr>
        <w:t xml:space="preserve"> wydatkowanie </w:t>
      </w:r>
      <w:r w:rsidR="00A214B7" w:rsidRPr="00C46F5E">
        <w:rPr>
          <w:color w:val="000000"/>
        </w:rPr>
        <w:t xml:space="preserve"> </w:t>
      </w:r>
      <w:r w:rsidR="0076582D" w:rsidRPr="0076582D">
        <w:rPr>
          <w:color w:val="FF0000"/>
        </w:rPr>
        <w:t>4,10</w:t>
      </w:r>
      <w:r w:rsidR="00E832D3" w:rsidRPr="0076582D">
        <w:rPr>
          <w:color w:val="FF0000"/>
        </w:rPr>
        <w:t xml:space="preserve"> </w:t>
      </w:r>
      <w:r w:rsidRPr="0076582D">
        <w:rPr>
          <w:color w:val="FF0000"/>
        </w:rPr>
        <w:t>%</w:t>
      </w:r>
      <w:r w:rsidRPr="00C46F5E">
        <w:rPr>
          <w:color w:val="000000"/>
        </w:rPr>
        <w:t xml:space="preserve"> środków budżetu</w:t>
      </w:r>
      <w:r w:rsidR="00A214B7">
        <w:rPr>
          <w:color w:val="000000"/>
        </w:rPr>
        <w:t xml:space="preserve"> </w:t>
      </w:r>
      <w:r w:rsidR="00A214B7" w:rsidRPr="0076582D">
        <w:rPr>
          <w:color w:val="FF0000"/>
        </w:rPr>
        <w:t xml:space="preserve">(realizacja do końca </w:t>
      </w:r>
      <w:r w:rsidR="0076582D" w:rsidRPr="0076582D">
        <w:rPr>
          <w:color w:val="FF0000"/>
        </w:rPr>
        <w:t>czerwca 2024</w:t>
      </w:r>
      <w:r w:rsidRPr="0076582D">
        <w:rPr>
          <w:color w:val="FF0000"/>
        </w:rPr>
        <w:t xml:space="preserve"> roku</w:t>
      </w:r>
      <w:r w:rsidRPr="00914EE4">
        <w:rPr>
          <w:color w:val="000000"/>
        </w:rPr>
        <w:t>). Zakłada się możliwość aplikowania o kolejne środki finansowe na projekty współpracy na lata 2019 – 2020.</w:t>
      </w:r>
    </w:p>
    <w:p w:rsidR="00EE0185" w:rsidRDefault="00EE0185" w:rsidP="00EE0185">
      <w:pPr>
        <w:spacing w:line="276" w:lineRule="auto"/>
        <w:rPr>
          <w:color w:val="000000"/>
          <w:sz w:val="4"/>
          <w:szCs w:val="4"/>
        </w:rPr>
      </w:pPr>
    </w:p>
    <w:p w:rsidR="00EE0185" w:rsidRPr="00EE0185" w:rsidRDefault="00EE0185" w:rsidP="00EE0185">
      <w:pPr>
        <w:spacing w:line="276" w:lineRule="auto"/>
        <w:rPr>
          <w:color w:val="000000"/>
          <w:sz w:val="4"/>
          <w:szCs w:val="4"/>
        </w:rPr>
      </w:pPr>
    </w:p>
    <w:p w:rsidR="00EB5391" w:rsidRPr="007747D7" w:rsidRDefault="00EB5391" w:rsidP="00EE0185">
      <w:pPr>
        <w:spacing w:line="276" w:lineRule="auto"/>
        <w:rPr>
          <w:sz w:val="20"/>
          <w:szCs w:val="20"/>
        </w:rPr>
      </w:pPr>
      <w:r w:rsidRPr="007747D7">
        <w:rPr>
          <w:sz w:val="20"/>
          <w:szCs w:val="20"/>
        </w:rPr>
        <w:t xml:space="preserve">Tab. </w:t>
      </w:r>
      <w:r w:rsidR="001B74F9">
        <w:rPr>
          <w:sz w:val="20"/>
          <w:szCs w:val="20"/>
        </w:rPr>
        <w:t>2</w:t>
      </w:r>
      <w:r w:rsidR="00BD7C6C">
        <w:rPr>
          <w:sz w:val="20"/>
          <w:szCs w:val="20"/>
        </w:rPr>
        <w:t>2</w:t>
      </w:r>
      <w:r w:rsidRPr="007747D7">
        <w:rPr>
          <w:b/>
          <w:sz w:val="24"/>
          <w:szCs w:val="24"/>
        </w:rPr>
        <w:t xml:space="preserve"> </w:t>
      </w:r>
      <w:r w:rsidRPr="007747D7">
        <w:rPr>
          <w:sz w:val="20"/>
          <w:szCs w:val="20"/>
        </w:rPr>
        <w:t>Plan finansowy w zakresie poddziałania 19.2 PROW 2014-2020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951"/>
        <w:gridCol w:w="1952"/>
        <w:gridCol w:w="1951"/>
        <w:gridCol w:w="1952"/>
      </w:tblGrid>
      <w:tr w:rsidR="00EB5391" w:rsidRPr="00BD7C6C" w:rsidTr="008577EC">
        <w:tc>
          <w:tcPr>
            <w:tcW w:w="2400" w:type="dxa"/>
            <w:tcBorders>
              <w:top w:val="nil"/>
              <w:left w:val="nil"/>
            </w:tcBorders>
            <w:shd w:val="clear" w:color="auto" w:fill="auto"/>
            <w:vAlign w:val="center"/>
          </w:tcPr>
          <w:p w:rsidR="00EB5391" w:rsidRPr="00BD7C6C" w:rsidRDefault="00EB5391" w:rsidP="009F701F">
            <w:pPr>
              <w:jc w:val="center"/>
              <w:rPr>
                <w:b/>
              </w:rPr>
            </w:pPr>
          </w:p>
        </w:tc>
        <w:tc>
          <w:tcPr>
            <w:tcW w:w="1951" w:type="dxa"/>
            <w:shd w:val="clear" w:color="auto" w:fill="31849B"/>
            <w:vAlign w:val="center"/>
          </w:tcPr>
          <w:p w:rsidR="00EB5391" w:rsidRPr="00726839" w:rsidRDefault="00EB5391" w:rsidP="009F701F">
            <w:pPr>
              <w:jc w:val="center"/>
              <w:rPr>
                <w:b/>
              </w:rPr>
            </w:pPr>
            <w:r w:rsidRPr="00726839">
              <w:rPr>
                <w:b/>
              </w:rPr>
              <w:t>Wkład EF</w:t>
            </w:r>
            <w:r w:rsidRPr="00726839">
              <w:rPr>
                <w:b/>
              </w:rPr>
              <w:t>R</w:t>
            </w:r>
            <w:r w:rsidRPr="00726839">
              <w:rPr>
                <w:b/>
              </w:rPr>
              <w:t>ROW</w:t>
            </w:r>
          </w:p>
        </w:tc>
        <w:tc>
          <w:tcPr>
            <w:tcW w:w="1952" w:type="dxa"/>
            <w:shd w:val="clear" w:color="auto" w:fill="31849B"/>
            <w:vAlign w:val="center"/>
          </w:tcPr>
          <w:p w:rsidR="00EB5391" w:rsidRPr="00726839" w:rsidRDefault="00EB5391" w:rsidP="009F701F">
            <w:pPr>
              <w:jc w:val="center"/>
              <w:rPr>
                <w:b/>
              </w:rPr>
            </w:pPr>
            <w:r w:rsidRPr="00726839">
              <w:rPr>
                <w:b/>
              </w:rPr>
              <w:t>Budżet pa</w:t>
            </w:r>
            <w:r w:rsidRPr="00726839">
              <w:rPr>
                <w:b/>
              </w:rPr>
              <w:t>ń</w:t>
            </w:r>
            <w:r w:rsidRPr="00726839">
              <w:rPr>
                <w:b/>
              </w:rPr>
              <w:t>stwa</w:t>
            </w:r>
          </w:p>
        </w:tc>
        <w:tc>
          <w:tcPr>
            <w:tcW w:w="1951" w:type="dxa"/>
            <w:tcBorders>
              <w:bottom w:val="single" w:sz="4" w:space="0" w:color="auto"/>
            </w:tcBorders>
            <w:shd w:val="clear" w:color="auto" w:fill="31849B"/>
            <w:vAlign w:val="center"/>
          </w:tcPr>
          <w:p w:rsidR="00EB5391" w:rsidRPr="00726839" w:rsidRDefault="00EB5391" w:rsidP="009F701F">
            <w:pPr>
              <w:jc w:val="center"/>
              <w:rPr>
                <w:b/>
              </w:rPr>
            </w:pPr>
            <w:r w:rsidRPr="00726839">
              <w:rPr>
                <w:b/>
              </w:rPr>
              <w:t>Wkład własny będący wkładem krajowych śro</w:t>
            </w:r>
            <w:r w:rsidRPr="00726839">
              <w:rPr>
                <w:b/>
              </w:rPr>
              <w:t>d</w:t>
            </w:r>
            <w:r w:rsidRPr="00726839">
              <w:rPr>
                <w:b/>
              </w:rPr>
              <w:t>ków publicznych</w:t>
            </w:r>
          </w:p>
        </w:tc>
        <w:tc>
          <w:tcPr>
            <w:tcW w:w="1952" w:type="dxa"/>
            <w:tcBorders>
              <w:bottom w:val="single" w:sz="4" w:space="0" w:color="auto"/>
            </w:tcBorders>
            <w:shd w:val="clear" w:color="auto" w:fill="31849B"/>
            <w:vAlign w:val="center"/>
          </w:tcPr>
          <w:p w:rsidR="00EB5391" w:rsidRPr="00726839" w:rsidRDefault="00EB5391" w:rsidP="009F701F">
            <w:pPr>
              <w:jc w:val="center"/>
              <w:rPr>
                <w:b/>
              </w:rPr>
            </w:pPr>
            <w:r w:rsidRPr="00726839">
              <w:rPr>
                <w:b/>
              </w:rPr>
              <w:t>RAZEM</w:t>
            </w:r>
          </w:p>
        </w:tc>
      </w:tr>
      <w:tr w:rsidR="00EB5391" w:rsidRPr="00BD7C6C" w:rsidTr="008577EC">
        <w:tc>
          <w:tcPr>
            <w:tcW w:w="2400" w:type="dxa"/>
            <w:shd w:val="clear" w:color="auto" w:fill="31849B"/>
            <w:vAlign w:val="center"/>
          </w:tcPr>
          <w:p w:rsidR="00EB5391" w:rsidRPr="00C456E4" w:rsidRDefault="00EB5391" w:rsidP="009F701F">
            <w:pPr>
              <w:spacing w:line="276" w:lineRule="auto"/>
              <w:jc w:val="center"/>
              <w:rPr>
                <w:b/>
                <w:color w:val="FFFFFF"/>
                <w:sz w:val="18"/>
                <w:szCs w:val="18"/>
              </w:rPr>
            </w:pPr>
            <w:r w:rsidRPr="00C456E4">
              <w:rPr>
                <w:b/>
                <w:color w:val="FFFFFF"/>
                <w:sz w:val="18"/>
                <w:szCs w:val="18"/>
              </w:rPr>
              <w:t>Beneficjenci inni niż je</w:t>
            </w:r>
            <w:r w:rsidRPr="00C456E4">
              <w:rPr>
                <w:b/>
                <w:color w:val="FFFFFF"/>
                <w:sz w:val="18"/>
                <w:szCs w:val="18"/>
              </w:rPr>
              <w:t>d</w:t>
            </w:r>
            <w:r w:rsidRPr="00C456E4">
              <w:rPr>
                <w:b/>
                <w:color w:val="FFFFFF"/>
                <w:sz w:val="18"/>
                <w:szCs w:val="18"/>
              </w:rPr>
              <w:t>nostki sektora fina</w:t>
            </w:r>
            <w:r w:rsidRPr="00C456E4">
              <w:rPr>
                <w:b/>
                <w:color w:val="FFFFFF"/>
                <w:sz w:val="18"/>
                <w:szCs w:val="18"/>
              </w:rPr>
              <w:t>n</w:t>
            </w:r>
            <w:r w:rsidRPr="00C456E4">
              <w:rPr>
                <w:b/>
                <w:color w:val="FFFFFF"/>
                <w:sz w:val="18"/>
                <w:szCs w:val="18"/>
              </w:rPr>
              <w:t>sów publicznych</w:t>
            </w:r>
          </w:p>
        </w:tc>
        <w:tc>
          <w:tcPr>
            <w:tcW w:w="1951" w:type="dxa"/>
            <w:shd w:val="clear" w:color="auto" w:fill="auto"/>
            <w:vAlign w:val="center"/>
          </w:tcPr>
          <w:p w:rsidR="00C456E4" w:rsidRPr="009C72BE" w:rsidRDefault="00E75EA2" w:rsidP="00A73088">
            <w:pPr>
              <w:spacing w:before="60" w:line="276" w:lineRule="auto"/>
              <w:jc w:val="center"/>
              <w:rPr>
                <w:b/>
                <w:color w:val="FF0000"/>
                <w:sz w:val="18"/>
                <w:szCs w:val="18"/>
              </w:rPr>
            </w:pPr>
            <w:r w:rsidRPr="009C72BE">
              <w:rPr>
                <w:b/>
                <w:color w:val="FF0000"/>
                <w:sz w:val="18"/>
                <w:szCs w:val="18"/>
              </w:rPr>
              <w:t>1</w:t>
            </w:r>
            <w:r w:rsidR="00A73088" w:rsidRPr="009C72BE">
              <w:rPr>
                <w:b/>
                <w:color w:val="FF0000"/>
                <w:sz w:val="18"/>
                <w:szCs w:val="18"/>
              </w:rPr>
              <w:t> 498 486,</w:t>
            </w:r>
            <w:r w:rsidR="00241F76" w:rsidRPr="009C72BE">
              <w:rPr>
                <w:b/>
                <w:color w:val="FF0000"/>
                <w:sz w:val="18"/>
                <w:szCs w:val="18"/>
              </w:rPr>
              <w:t>5</w:t>
            </w:r>
            <w:r w:rsidR="00A73088" w:rsidRPr="009C72BE">
              <w:rPr>
                <w:b/>
                <w:color w:val="FF0000"/>
                <w:sz w:val="18"/>
                <w:szCs w:val="18"/>
              </w:rPr>
              <w:t>0</w:t>
            </w:r>
          </w:p>
        </w:tc>
        <w:tc>
          <w:tcPr>
            <w:tcW w:w="1952" w:type="dxa"/>
            <w:tcBorders>
              <w:bottom w:val="single" w:sz="4" w:space="0" w:color="auto"/>
            </w:tcBorders>
            <w:shd w:val="clear" w:color="auto" w:fill="auto"/>
            <w:vAlign w:val="center"/>
          </w:tcPr>
          <w:p w:rsidR="00C456E4" w:rsidRPr="009C72BE" w:rsidRDefault="00241F76" w:rsidP="00241F76">
            <w:pPr>
              <w:spacing w:before="60" w:line="276" w:lineRule="auto"/>
              <w:jc w:val="center"/>
              <w:rPr>
                <w:b/>
                <w:strike/>
                <w:color w:val="FF0000"/>
                <w:sz w:val="18"/>
                <w:szCs w:val="18"/>
              </w:rPr>
            </w:pPr>
            <w:r w:rsidRPr="009C72BE">
              <w:rPr>
                <w:b/>
                <w:color w:val="FF0000"/>
                <w:sz w:val="18"/>
                <w:szCs w:val="18"/>
              </w:rPr>
              <w:t>856 513,50</w:t>
            </w:r>
          </w:p>
        </w:tc>
        <w:tc>
          <w:tcPr>
            <w:tcW w:w="1951" w:type="dxa"/>
            <w:tcBorders>
              <w:tl2br w:val="single" w:sz="4" w:space="0" w:color="auto"/>
              <w:tr2bl w:val="single" w:sz="4" w:space="0" w:color="auto"/>
            </w:tcBorders>
            <w:shd w:val="clear" w:color="auto" w:fill="auto"/>
            <w:vAlign w:val="center"/>
          </w:tcPr>
          <w:p w:rsidR="00EB5391" w:rsidRPr="009C72BE" w:rsidRDefault="00EB5391" w:rsidP="009F701F">
            <w:pPr>
              <w:spacing w:before="60" w:line="276" w:lineRule="auto"/>
              <w:jc w:val="center"/>
              <w:rPr>
                <w:b/>
                <w:color w:val="FF0000"/>
                <w:sz w:val="18"/>
                <w:szCs w:val="18"/>
              </w:rPr>
            </w:pPr>
          </w:p>
        </w:tc>
        <w:tc>
          <w:tcPr>
            <w:tcW w:w="1952" w:type="dxa"/>
            <w:tcBorders>
              <w:tl2br w:val="nil"/>
              <w:tr2bl w:val="nil"/>
            </w:tcBorders>
            <w:vAlign w:val="center"/>
          </w:tcPr>
          <w:p w:rsidR="00C456E4" w:rsidRPr="009C72BE" w:rsidRDefault="00E75EA2" w:rsidP="00A73088">
            <w:pPr>
              <w:spacing w:before="60" w:line="276" w:lineRule="auto"/>
              <w:jc w:val="center"/>
              <w:rPr>
                <w:b/>
                <w:color w:val="FF0000"/>
                <w:sz w:val="18"/>
                <w:szCs w:val="18"/>
              </w:rPr>
            </w:pPr>
            <w:r w:rsidRPr="009C72BE">
              <w:rPr>
                <w:b/>
                <w:color w:val="FF0000"/>
                <w:sz w:val="18"/>
                <w:szCs w:val="18"/>
              </w:rPr>
              <w:t>2 </w:t>
            </w:r>
            <w:r w:rsidR="00A73088" w:rsidRPr="009C72BE">
              <w:rPr>
                <w:b/>
                <w:color w:val="FF0000"/>
                <w:sz w:val="18"/>
                <w:szCs w:val="18"/>
              </w:rPr>
              <w:t>355</w:t>
            </w:r>
            <w:r w:rsidRPr="009C72BE">
              <w:rPr>
                <w:b/>
                <w:color w:val="FF0000"/>
                <w:sz w:val="18"/>
                <w:szCs w:val="18"/>
              </w:rPr>
              <w:t xml:space="preserve"> 000,00</w:t>
            </w:r>
          </w:p>
        </w:tc>
      </w:tr>
      <w:tr w:rsidR="00EB5391" w:rsidRPr="00BD7C6C" w:rsidTr="008577EC">
        <w:tc>
          <w:tcPr>
            <w:tcW w:w="2400" w:type="dxa"/>
            <w:shd w:val="clear" w:color="auto" w:fill="31849B"/>
            <w:vAlign w:val="center"/>
          </w:tcPr>
          <w:p w:rsidR="00EB5391" w:rsidRPr="00C456E4" w:rsidRDefault="00EB5391" w:rsidP="009F701F">
            <w:pPr>
              <w:spacing w:before="60" w:line="276" w:lineRule="auto"/>
              <w:jc w:val="center"/>
              <w:rPr>
                <w:b/>
                <w:color w:val="FFFFFF"/>
                <w:sz w:val="18"/>
                <w:szCs w:val="18"/>
              </w:rPr>
            </w:pPr>
            <w:r w:rsidRPr="00C456E4">
              <w:rPr>
                <w:b/>
                <w:color w:val="FFFFFF"/>
                <w:sz w:val="18"/>
                <w:szCs w:val="18"/>
              </w:rPr>
              <w:t>Beneficjenci będący je</w:t>
            </w:r>
            <w:r w:rsidRPr="00C456E4">
              <w:rPr>
                <w:b/>
                <w:color w:val="FFFFFF"/>
                <w:sz w:val="18"/>
                <w:szCs w:val="18"/>
              </w:rPr>
              <w:t>d</w:t>
            </w:r>
            <w:r w:rsidRPr="00C456E4">
              <w:rPr>
                <w:b/>
                <w:color w:val="FFFFFF"/>
                <w:sz w:val="18"/>
                <w:szCs w:val="18"/>
              </w:rPr>
              <w:lastRenderedPageBreak/>
              <w:t>nostkami sektora fina</w:t>
            </w:r>
            <w:r w:rsidRPr="00C456E4">
              <w:rPr>
                <w:b/>
                <w:color w:val="FFFFFF"/>
                <w:sz w:val="18"/>
                <w:szCs w:val="18"/>
              </w:rPr>
              <w:t>n</w:t>
            </w:r>
            <w:r w:rsidRPr="00C456E4">
              <w:rPr>
                <w:b/>
                <w:color w:val="FFFFFF"/>
                <w:sz w:val="18"/>
                <w:szCs w:val="18"/>
              </w:rPr>
              <w:t>sów publicznych</w:t>
            </w:r>
          </w:p>
        </w:tc>
        <w:tc>
          <w:tcPr>
            <w:tcW w:w="1951" w:type="dxa"/>
            <w:tcBorders>
              <w:bottom w:val="single" w:sz="4" w:space="0" w:color="auto"/>
            </w:tcBorders>
            <w:shd w:val="clear" w:color="auto" w:fill="auto"/>
            <w:vAlign w:val="center"/>
          </w:tcPr>
          <w:p w:rsidR="00EB5391" w:rsidRPr="009C72BE" w:rsidRDefault="00241F76" w:rsidP="009F701F">
            <w:pPr>
              <w:spacing w:before="60" w:line="276" w:lineRule="auto"/>
              <w:jc w:val="center"/>
              <w:rPr>
                <w:b/>
                <w:color w:val="FF0000"/>
                <w:sz w:val="18"/>
                <w:szCs w:val="18"/>
              </w:rPr>
            </w:pPr>
            <w:r w:rsidRPr="009C72BE">
              <w:rPr>
                <w:b/>
                <w:color w:val="FF0000"/>
                <w:sz w:val="18"/>
                <w:szCs w:val="18"/>
              </w:rPr>
              <w:lastRenderedPageBreak/>
              <w:t>260 883,00</w:t>
            </w:r>
          </w:p>
        </w:tc>
        <w:tc>
          <w:tcPr>
            <w:tcW w:w="1952" w:type="dxa"/>
            <w:tcBorders>
              <w:bottom w:val="single" w:sz="4" w:space="0" w:color="auto"/>
              <w:tl2br w:val="single" w:sz="4" w:space="0" w:color="auto"/>
              <w:tr2bl w:val="single" w:sz="4" w:space="0" w:color="auto"/>
            </w:tcBorders>
            <w:shd w:val="clear" w:color="auto" w:fill="auto"/>
            <w:vAlign w:val="center"/>
          </w:tcPr>
          <w:p w:rsidR="00EB5391" w:rsidRPr="009C72BE" w:rsidRDefault="00EB5391" w:rsidP="009F701F">
            <w:pPr>
              <w:spacing w:before="60" w:line="276" w:lineRule="auto"/>
              <w:jc w:val="center"/>
              <w:rPr>
                <w:b/>
                <w:color w:val="FF0000"/>
                <w:sz w:val="18"/>
                <w:szCs w:val="18"/>
              </w:rPr>
            </w:pPr>
          </w:p>
        </w:tc>
        <w:tc>
          <w:tcPr>
            <w:tcW w:w="1951" w:type="dxa"/>
            <w:tcBorders>
              <w:bottom w:val="single" w:sz="4" w:space="0" w:color="auto"/>
            </w:tcBorders>
            <w:shd w:val="clear" w:color="auto" w:fill="auto"/>
            <w:vAlign w:val="center"/>
          </w:tcPr>
          <w:p w:rsidR="00EB5391" w:rsidRPr="009C72BE" w:rsidRDefault="00241F76" w:rsidP="009F701F">
            <w:pPr>
              <w:spacing w:before="60" w:line="276" w:lineRule="auto"/>
              <w:jc w:val="center"/>
              <w:rPr>
                <w:b/>
                <w:color w:val="FF0000"/>
                <w:sz w:val="18"/>
                <w:szCs w:val="18"/>
              </w:rPr>
            </w:pPr>
            <w:r w:rsidRPr="009C72BE">
              <w:rPr>
                <w:b/>
                <w:color w:val="FF0000"/>
                <w:sz w:val="18"/>
                <w:szCs w:val="18"/>
              </w:rPr>
              <w:t>149 117</w:t>
            </w:r>
            <w:r w:rsidR="00EB5391" w:rsidRPr="009C72BE">
              <w:rPr>
                <w:b/>
                <w:color w:val="FF0000"/>
                <w:sz w:val="18"/>
                <w:szCs w:val="18"/>
              </w:rPr>
              <w:t>,00</w:t>
            </w:r>
          </w:p>
        </w:tc>
        <w:tc>
          <w:tcPr>
            <w:tcW w:w="1952" w:type="dxa"/>
            <w:tcBorders>
              <w:bottom w:val="single" w:sz="4" w:space="0" w:color="auto"/>
            </w:tcBorders>
            <w:vAlign w:val="center"/>
          </w:tcPr>
          <w:p w:rsidR="00EB5391" w:rsidRPr="009C72BE" w:rsidRDefault="00241F76" w:rsidP="009F701F">
            <w:pPr>
              <w:spacing w:before="60" w:line="276" w:lineRule="auto"/>
              <w:jc w:val="center"/>
              <w:rPr>
                <w:b/>
                <w:color w:val="FF0000"/>
                <w:sz w:val="18"/>
                <w:szCs w:val="18"/>
              </w:rPr>
            </w:pPr>
            <w:r w:rsidRPr="009C72BE">
              <w:rPr>
                <w:b/>
                <w:color w:val="FF0000"/>
                <w:sz w:val="18"/>
                <w:szCs w:val="18"/>
              </w:rPr>
              <w:t>410</w:t>
            </w:r>
            <w:r w:rsidR="00EB5391" w:rsidRPr="009C72BE">
              <w:rPr>
                <w:b/>
                <w:color w:val="FF0000"/>
                <w:sz w:val="18"/>
                <w:szCs w:val="18"/>
              </w:rPr>
              <w:t> 000,00</w:t>
            </w:r>
          </w:p>
        </w:tc>
      </w:tr>
      <w:tr w:rsidR="00EB5391" w:rsidRPr="00BD7C6C" w:rsidTr="008577EC">
        <w:tc>
          <w:tcPr>
            <w:tcW w:w="2400" w:type="dxa"/>
            <w:shd w:val="clear" w:color="auto" w:fill="31849B"/>
            <w:vAlign w:val="center"/>
          </w:tcPr>
          <w:p w:rsidR="00EB5391" w:rsidRPr="00C456E4" w:rsidRDefault="00EB5391" w:rsidP="009F701F">
            <w:pPr>
              <w:spacing w:before="60" w:line="276" w:lineRule="auto"/>
              <w:jc w:val="center"/>
              <w:rPr>
                <w:b/>
                <w:color w:val="FFFFFF"/>
                <w:sz w:val="18"/>
                <w:szCs w:val="18"/>
              </w:rPr>
            </w:pPr>
            <w:r w:rsidRPr="00C456E4">
              <w:rPr>
                <w:b/>
                <w:color w:val="FFFFFF"/>
                <w:sz w:val="18"/>
                <w:szCs w:val="18"/>
              </w:rPr>
              <w:lastRenderedPageBreak/>
              <w:t>Razem</w:t>
            </w:r>
          </w:p>
        </w:tc>
        <w:tc>
          <w:tcPr>
            <w:tcW w:w="1951" w:type="dxa"/>
            <w:tcBorders>
              <w:bottom w:val="single" w:sz="4" w:space="0" w:color="auto"/>
              <w:tl2br w:val="nil"/>
              <w:tr2bl w:val="nil"/>
            </w:tcBorders>
            <w:shd w:val="clear" w:color="auto" w:fill="auto"/>
            <w:vAlign w:val="center"/>
          </w:tcPr>
          <w:p w:rsidR="00C456E4" w:rsidRPr="009C72BE" w:rsidRDefault="00E75EA2" w:rsidP="00241F76">
            <w:pPr>
              <w:spacing w:before="60" w:line="276" w:lineRule="auto"/>
              <w:jc w:val="center"/>
              <w:rPr>
                <w:b/>
                <w:color w:val="FF0000"/>
                <w:sz w:val="18"/>
                <w:szCs w:val="18"/>
              </w:rPr>
            </w:pPr>
            <w:r w:rsidRPr="009C72BE">
              <w:rPr>
                <w:b/>
                <w:color w:val="FF0000"/>
                <w:sz w:val="18"/>
                <w:szCs w:val="18"/>
              </w:rPr>
              <w:t>1</w:t>
            </w:r>
            <w:r w:rsidR="00241F76" w:rsidRPr="009C72BE">
              <w:rPr>
                <w:b/>
                <w:color w:val="FF0000"/>
                <w:sz w:val="18"/>
                <w:szCs w:val="18"/>
              </w:rPr>
              <w:t> 759 369,5</w:t>
            </w:r>
            <w:r w:rsidRPr="009C72BE">
              <w:rPr>
                <w:b/>
                <w:color w:val="FF0000"/>
                <w:sz w:val="18"/>
                <w:szCs w:val="18"/>
              </w:rPr>
              <w:t>0</w:t>
            </w:r>
          </w:p>
        </w:tc>
        <w:tc>
          <w:tcPr>
            <w:tcW w:w="1952" w:type="dxa"/>
            <w:tcBorders>
              <w:tl2br w:val="nil"/>
              <w:tr2bl w:val="nil"/>
            </w:tcBorders>
            <w:shd w:val="clear" w:color="auto" w:fill="auto"/>
            <w:vAlign w:val="center"/>
          </w:tcPr>
          <w:p w:rsidR="00C456E4" w:rsidRPr="009C72BE" w:rsidRDefault="00241F76" w:rsidP="009F701F">
            <w:pPr>
              <w:spacing w:before="60" w:line="276" w:lineRule="auto"/>
              <w:jc w:val="center"/>
              <w:rPr>
                <w:b/>
                <w:strike/>
                <w:color w:val="FF0000"/>
                <w:sz w:val="18"/>
                <w:szCs w:val="18"/>
              </w:rPr>
            </w:pPr>
            <w:r w:rsidRPr="009C72BE">
              <w:rPr>
                <w:b/>
                <w:color w:val="FF0000"/>
                <w:sz w:val="18"/>
                <w:szCs w:val="18"/>
              </w:rPr>
              <w:t>856 513,50</w:t>
            </w:r>
          </w:p>
        </w:tc>
        <w:tc>
          <w:tcPr>
            <w:tcW w:w="1951" w:type="dxa"/>
            <w:tcBorders>
              <w:tl2br w:val="nil"/>
              <w:tr2bl w:val="nil"/>
            </w:tcBorders>
            <w:shd w:val="clear" w:color="auto" w:fill="auto"/>
            <w:vAlign w:val="center"/>
          </w:tcPr>
          <w:p w:rsidR="00EB5391" w:rsidRPr="009C72BE" w:rsidRDefault="00241F76" w:rsidP="009F701F">
            <w:pPr>
              <w:spacing w:before="60" w:line="276" w:lineRule="auto"/>
              <w:jc w:val="center"/>
              <w:rPr>
                <w:b/>
                <w:color w:val="FF0000"/>
                <w:sz w:val="18"/>
                <w:szCs w:val="18"/>
              </w:rPr>
            </w:pPr>
            <w:r w:rsidRPr="009C72BE">
              <w:rPr>
                <w:b/>
                <w:color w:val="FF0000"/>
                <w:sz w:val="18"/>
                <w:szCs w:val="18"/>
              </w:rPr>
              <w:t>149 117,00</w:t>
            </w:r>
          </w:p>
        </w:tc>
        <w:tc>
          <w:tcPr>
            <w:tcW w:w="1952" w:type="dxa"/>
            <w:tcBorders>
              <w:tl2br w:val="nil"/>
              <w:tr2bl w:val="nil"/>
            </w:tcBorders>
            <w:vAlign w:val="center"/>
          </w:tcPr>
          <w:p w:rsidR="00C456E4" w:rsidRPr="009C72BE" w:rsidRDefault="00A73088" w:rsidP="00151467">
            <w:pPr>
              <w:spacing w:before="60" w:line="276" w:lineRule="auto"/>
              <w:jc w:val="center"/>
              <w:rPr>
                <w:b/>
                <w:color w:val="FF0000"/>
                <w:sz w:val="18"/>
                <w:szCs w:val="18"/>
              </w:rPr>
            </w:pPr>
            <w:r w:rsidRPr="009C72BE">
              <w:rPr>
                <w:b/>
                <w:color w:val="FF0000"/>
                <w:sz w:val="20"/>
                <w:szCs w:val="20"/>
              </w:rPr>
              <w:t>2 765 000,00</w:t>
            </w:r>
          </w:p>
        </w:tc>
      </w:tr>
    </w:tbl>
    <w:p w:rsidR="00EB5391" w:rsidRDefault="00EB5391" w:rsidP="00EB5391">
      <w:pPr>
        <w:spacing w:line="276" w:lineRule="auto"/>
        <w:rPr>
          <w:sz w:val="20"/>
          <w:szCs w:val="20"/>
        </w:rPr>
      </w:pPr>
      <w:r w:rsidRPr="00DE5056">
        <w:rPr>
          <w:sz w:val="20"/>
          <w:szCs w:val="20"/>
        </w:rPr>
        <w:t>Źródło: opracowanie własne (</w:t>
      </w:r>
      <w:r>
        <w:rPr>
          <w:sz w:val="20"/>
          <w:szCs w:val="20"/>
        </w:rPr>
        <w:t>02.11.2015r.)</w:t>
      </w:r>
    </w:p>
    <w:p w:rsidR="00BF37CB" w:rsidRDefault="00BF37CB" w:rsidP="00EB5391">
      <w:pPr>
        <w:spacing w:line="276" w:lineRule="auto"/>
        <w:rPr>
          <w:sz w:val="20"/>
          <w:szCs w:val="20"/>
        </w:rPr>
      </w:pPr>
    </w:p>
    <w:p w:rsidR="008F02E5" w:rsidRPr="00780830" w:rsidRDefault="00822C64" w:rsidP="00A64DD6">
      <w:pPr>
        <w:pStyle w:val="Nagwek1"/>
        <w:shd w:val="clear" w:color="auto" w:fill="31849B"/>
        <w:spacing w:before="0" w:after="0"/>
        <w:rPr>
          <w:rFonts w:ascii="Times New Roman" w:hAnsi="Times New Roman"/>
          <w:color w:val="FFFFFF"/>
          <w:sz w:val="24"/>
        </w:rPr>
      </w:pPr>
      <w:bookmarkStart w:id="33" w:name="_Toc434839668"/>
      <w:bookmarkStart w:id="34" w:name="_Toc437247685"/>
      <w:r w:rsidRPr="00780830">
        <w:rPr>
          <w:rFonts w:ascii="Times New Roman" w:hAnsi="Times New Roman"/>
          <w:color w:val="FFFFFF"/>
          <w:sz w:val="24"/>
        </w:rPr>
        <w:t>IX. PLAN KOMUNIKACJI</w:t>
      </w:r>
      <w:bookmarkEnd w:id="33"/>
      <w:bookmarkEnd w:id="34"/>
    </w:p>
    <w:p w:rsidR="00A64DD6" w:rsidRDefault="00A64DD6" w:rsidP="006D0BCD">
      <w:pPr>
        <w:rPr>
          <w:sz w:val="4"/>
          <w:szCs w:val="4"/>
        </w:rPr>
      </w:pPr>
    </w:p>
    <w:p w:rsidR="00A64DD6" w:rsidRDefault="00A64DD6" w:rsidP="006D0BCD">
      <w:pPr>
        <w:rPr>
          <w:sz w:val="4"/>
          <w:szCs w:val="4"/>
        </w:rPr>
      </w:pPr>
    </w:p>
    <w:p w:rsidR="00A64DD6" w:rsidRDefault="00A64DD6" w:rsidP="006D0BCD">
      <w:pPr>
        <w:rPr>
          <w:sz w:val="4"/>
          <w:szCs w:val="4"/>
        </w:rPr>
      </w:pPr>
    </w:p>
    <w:p w:rsidR="0086475E" w:rsidRPr="009E05AA" w:rsidRDefault="0086475E" w:rsidP="0086475E">
      <w:pPr>
        <w:spacing w:line="276" w:lineRule="auto"/>
        <w:rPr>
          <w:sz w:val="24"/>
          <w:szCs w:val="24"/>
        </w:rPr>
      </w:pPr>
      <w:r w:rsidRPr="00695235">
        <w:rPr>
          <w:szCs w:val="24"/>
        </w:rPr>
        <w:t xml:space="preserve">Plan komunikacji </w:t>
      </w:r>
      <w:r>
        <w:rPr>
          <w:szCs w:val="24"/>
        </w:rPr>
        <w:t>opisany w załączniku do LSR</w:t>
      </w:r>
      <w:r w:rsidRPr="00695235">
        <w:rPr>
          <w:szCs w:val="24"/>
        </w:rPr>
        <w:t xml:space="preserve"> posłuży wspieraniu realizacji celów LSR poprzez zachęcenie p</w:t>
      </w:r>
      <w:r w:rsidRPr="00695235">
        <w:rPr>
          <w:szCs w:val="24"/>
        </w:rPr>
        <w:t>o</w:t>
      </w:r>
      <w:r w:rsidRPr="00695235">
        <w:rPr>
          <w:szCs w:val="24"/>
        </w:rPr>
        <w:t>tencjalnych beneficj</w:t>
      </w:r>
      <w:r>
        <w:rPr>
          <w:szCs w:val="24"/>
        </w:rPr>
        <w:t>entów i mieszkańców obszaru LGD</w:t>
      </w:r>
      <w:r w:rsidRPr="00A227A5">
        <w:rPr>
          <w:b/>
        </w:rPr>
        <w:t xml:space="preserve"> </w:t>
      </w:r>
      <w:r w:rsidRPr="0063760D">
        <w:t>do podejmowania przedsięwzięć mających na celu osi</w:t>
      </w:r>
      <w:r w:rsidRPr="0063760D">
        <w:t>ą</w:t>
      </w:r>
      <w:r w:rsidRPr="0063760D">
        <w:t>gnięcie założonych celów i wskaźników</w:t>
      </w:r>
      <w:r>
        <w:rPr>
          <w:b/>
        </w:rPr>
        <w:t xml:space="preserve">. </w:t>
      </w:r>
      <w:r w:rsidRPr="00695235">
        <w:rPr>
          <w:szCs w:val="24"/>
        </w:rPr>
        <w:t xml:space="preserve"> Działania informacyjno-promocyjne są </w:t>
      </w:r>
      <w:r>
        <w:rPr>
          <w:szCs w:val="24"/>
        </w:rPr>
        <w:t>jednocześnie s</w:t>
      </w:r>
      <w:r w:rsidRPr="00695235">
        <w:rPr>
          <w:szCs w:val="24"/>
        </w:rPr>
        <w:t xml:space="preserve">pójne ze Strategią komunikacji </w:t>
      </w:r>
      <w:r>
        <w:rPr>
          <w:szCs w:val="24"/>
        </w:rPr>
        <w:t>PROW 2014-2020</w:t>
      </w:r>
      <w:r w:rsidRPr="00695235">
        <w:rPr>
          <w:szCs w:val="24"/>
        </w:rPr>
        <w:t xml:space="preserve">. </w:t>
      </w:r>
      <w:r>
        <w:rPr>
          <w:szCs w:val="24"/>
        </w:rPr>
        <w:t>Motywowanie</w:t>
      </w:r>
      <w:r w:rsidRPr="00A8242C">
        <w:rPr>
          <w:sz w:val="24"/>
          <w:szCs w:val="24"/>
        </w:rPr>
        <w:t xml:space="preserve"> beneficjentów oraz </w:t>
      </w:r>
      <w:r>
        <w:rPr>
          <w:sz w:val="24"/>
          <w:szCs w:val="24"/>
        </w:rPr>
        <w:t xml:space="preserve">środowisk lokalnych </w:t>
      </w:r>
      <w:r w:rsidRPr="00A8242C">
        <w:rPr>
          <w:sz w:val="24"/>
          <w:szCs w:val="24"/>
        </w:rPr>
        <w:t>obsz</w:t>
      </w:r>
      <w:r w:rsidRPr="00A8242C">
        <w:rPr>
          <w:sz w:val="24"/>
          <w:szCs w:val="24"/>
        </w:rPr>
        <w:t>a</w:t>
      </w:r>
      <w:r w:rsidRPr="00A8242C">
        <w:rPr>
          <w:sz w:val="24"/>
          <w:szCs w:val="24"/>
        </w:rPr>
        <w:t xml:space="preserve">ru LGD do korzystania z Funduszy Europejskich </w:t>
      </w:r>
      <w:r>
        <w:rPr>
          <w:sz w:val="24"/>
          <w:szCs w:val="24"/>
        </w:rPr>
        <w:t xml:space="preserve">polegać będzie, między innymi na </w:t>
      </w:r>
      <w:r w:rsidRPr="00A8242C">
        <w:rPr>
          <w:sz w:val="24"/>
          <w:szCs w:val="24"/>
        </w:rPr>
        <w:t>dostarczeniu im informacji ni</w:t>
      </w:r>
      <w:r w:rsidRPr="00A8242C">
        <w:rPr>
          <w:sz w:val="24"/>
          <w:szCs w:val="24"/>
        </w:rPr>
        <w:t>e</w:t>
      </w:r>
      <w:r w:rsidRPr="00A8242C">
        <w:rPr>
          <w:sz w:val="24"/>
          <w:szCs w:val="24"/>
        </w:rPr>
        <w:t xml:space="preserve">zbędnych w procesie ubiegania się o </w:t>
      </w:r>
      <w:r>
        <w:rPr>
          <w:sz w:val="24"/>
          <w:szCs w:val="24"/>
        </w:rPr>
        <w:t>wsparcie finansowe. E</w:t>
      </w:r>
      <w:r w:rsidRPr="00A8242C">
        <w:rPr>
          <w:sz w:val="24"/>
          <w:szCs w:val="24"/>
        </w:rPr>
        <w:t>dukowa</w:t>
      </w:r>
      <w:r>
        <w:rPr>
          <w:sz w:val="24"/>
          <w:szCs w:val="24"/>
        </w:rPr>
        <w:t>nie w zakresie opracowywania i wł</w:t>
      </w:r>
      <w:r>
        <w:rPr>
          <w:sz w:val="24"/>
          <w:szCs w:val="24"/>
        </w:rPr>
        <w:t>a</w:t>
      </w:r>
      <w:r>
        <w:rPr>
          <w:sz w:val="24"/>
          <w:szCs w:val="24"/>
        </w:rPr>
        <w:t>ś</w:t>
      </w:r>
      <w:r w:rsidRPr="00A8242C">
        <w:rPr>
          <w:sz w:val="24"/>
          <w:szCs w:val="24"/>
        </w:rPr>
        <w:t>ciwej realizacji projektów oraz upowszechnianie efektów wykorzystania Funduszy Europejskich na o</w:t>
      </w:r>
      <w:r w:rsidRPr="00A8242C">
        <w:rPr>
          <w:sz w:val="24"/>
          <w:szCs w:val="24"/>
        </w:rPr>
        <w:t>b</w:t>
      </w:r>
      <w:r w:rsidRPr="00A8242C">
        <w:rPr>
          <w:sz w:val="24"/>
          <w:szCs w:val="24"/>
        </w:rPr>
        <w:t>sza</w:t>
      </w:r>
      <w:r>
        <w:rPr>
          <w:sz w:val="24"/>
          <w:szCs w:val="24"/>
        </w:rPr>
        <w:t xml:space="preserve">rze LGD to działania które przyczynią się do efektywności i osiągnięcia zaplanowanych wskaźników. </w:t>
      </w:r>
      <w:r w:rsidRPr="00A8242C">
        <w:rPr>
          <w:sz w:val="24"/>
          <w:szCs w:val="24"/>
        </w:rPr>
        <w:t xml:space="preserve"> </w:t>
      </w:r>
      <w:r w:rsidRPr="009E05AA">
        <w:t xml:space="preserve">Plan komunikacji zakłada również  motywowanie projektodawców </w:t>
      </w:r>
      <w:r>
        <w:t xml:space="preserve">do zapoznania się </w:t>
      </w:r>
      <w:r w:rsidRPr="009E05AA">
        <w:t>z niniejszym dokumentem str</w:t>
      </w:r>
      <w:r w:rsidRPr="009E05AA">
        <w:t>a</w:t>
      </w:r>
      <w:r w:rsidRPr="009E05AA">
        <w:t>tegicznym LGD.</w:t>
      </w:r>
    </w:p>
    <w:p w:rsidR="0086475E" w:rsidRDefault="0086475E" w:rsidP="0086475E">
      <w:pPr>
        <w:spacing w:line="276" w:lineRule="auto"/>
        <w:rPr>
          <w:szCs w:val="24"/>
        </w:rPr>
      </w:pPr>
      <w:r w:rsidRPr="005B31A3">
        <w:rPr>
          <w:b/>
          <w:szCs w:val="24"/>
        </w:rPr>
        <w:t>Plan komunikacji skierowany jest do wszystkich grup społecznych obszar</w:t>
      </w:r>
      <w:r>
        <w:rPr>
          <w:b/>
          <w:szCs w:val="24"/>
        </w:rPr>
        <w:t>u</w:t>
      </w:r>
      <w:r w:rsidRPr="005B31A3">
        <w:rPr>
          <w:b/>
          <w:szCs w:val="24"/>
        </w:rPr>
        <w:t xml:space="preserve"> LSR. Szczególne narzędzia k</w:t>
      </w:r>
      <w:r w:rsidRPr="005B31A3">
        <w:rPr>
          <w:b/>
          <w:szCs w:val="24"/>
        </w:rPr>
        <w:t>o</w:t>
      </w:r>
      <w:r w:rsidRPr="005B31A3">
        <w:rPr>
          <w:b/>
          <w:szCs w:val="24"/>
        </w:rPr>
        <w:t>munikacji przewidziano dla zidentyfikowanych grup docelowych interwencji, w tym grup defaworyzow</w:t>
      </w:r>
      <w:r w:rsidRPr="005B31A3">
        <w:rPr>
          <w:b/>
          <w:szCs w:val="24"/>
        </w:rPr>
        <w:t>a</w:t>
      </w:r>
      <w:r w:rsidRPr="005B31A3">
        <w:rPr>
          <w:b/>
          <w:szCs w:val="24"/>
        </w:rPr>
        <w:t>nych</w:t>
      </w:r>
      <w:r>
        <w:rPr>
          <w:szCs w:val="24"/>
        </w:rPr>
        <w:t>. W I połowie 2016</w:t>
      </w:r>
      <w:r w:rsidRPr="00695235">
        <w:rPr>
          <w:szCs w:val="24"/>
        </w:rPr>
        <w:t xml:space="preserve"> r. zaplanowano przeprowadzenie kampanii informacyjnej nt. głównych zał</w:t>
      </w:r>
      <w:r w:rsidRPr="00695235">
        <w:rPr>
          <w:szCs w:val="24"/>
        </w:rPr>
        <w:t>o</w:t>
      </w:r>
      <w:r w:rsidRPr="00695235">
        <w:rPr>
          <w:szCs w:val="24"/>
        </w:rPr>
        <w:t>żeń LSR na lata 2014-2020. W III połowie 201</w:t>
      </w:r>
      <w:r>
        <w:rPr>
          <w:szCs w:val="24"/>
        </w:rPr>
        <w:t>7</w:t>
      </w:r>
      <w:r w:rsidRPr="00695235">
        <w:rPr>
          <w:szCs w:val="24"/>
        </w:rPr>
        <w:t xml:space="preserve"> r. przewidziane są działania służące aktywizacji mieszkańców obszaru LSR i członków LGD. Na II połowę 201</w:t>
      </w:r>
      <w:r>
        <w:rPr>
          <w:szCs w:val="24"/>
        </w:rPr>
        <w:t>8</w:t>
      </w:r>
      <w:r w:rsidRPr="00695235">
        <w:rPr>
          <w:szCs w:val="24"/>
        </w:rPr>
        <w:t xml:space="preserve"> r. przewidziano badanie satysfakcji wnioskodawców LGD  dot. jakości pom</w:t>
      </w:r>
      <w:r w:rsidRPr="00695235">
        <w:rPr>
          <w:szCs w:val="24"/>
        </w:rPr>
        <w:t>o</w:t>
      </w:r>
      <w:r w:rsidRPr="00695235">
        <w:rPr>
          <w:szCs w:val="24"/>
        </w:rPr>
        <w:t>cy świadczonej przez LGD na etapie przygotowywania wniosków o przyznanie pomocy. W I połowie 20</w:t>
      </w:r>
      <w:r>
        <w:rPr>
          <w:szCs w:val="24"/>
        </w:rPr>
        <w:t>20</w:t>
      </w:r>
      <w:r w:rsidRPr="00695235">
        <w:rPr>
          <w:szCs w:val="24"/>
        </w:rPr>
        <w:t xml:space="preserve"> planuje się przeprowadzenie badania satysfakcji wnioskodawców LGD dot. jakości pomocy </w:t>
      </w:r>
      <w:r>
        <w:rPr>
          <w:szCs w:val="24"/>
        </w:rPr>
        <w:t xml:space="preserve">doradczej </w:t>
      </w:r>
      <w:r w:rsidRPr="00695235">
        <w:rPr>
          <w:szCs w:val="24"/>
        </w:rPr>
        <w:t xml:space="preserve">świadczonej przez LGD na etapie przygotowywania wniosków o przyznanie pomocy oraz ocenę wdrożenia wniosków </w:t>
      </w:r>
      <w:r>
        <w:rPr>
          <w:szCs w:val="24"/>
        </w:rPr>
        <w:t xml:space="preserve">na podstawie </w:t>
      </w:r>
      <w:r w:rsidRPr="00695235">
        <w:rPr>
          <w:szCs w:val="24"/>
        </w:rPr>
        <w:t xml:space="preserve"> wcześniej pozyskanej informacji zwrotnej. W II połowie 2020 r. planuje się przeprowadzenie kampanii inform</w:t>
      </w:r>
      <w:r w:rsidRPr="00695235">
        <w:rPr>
          <w:szCs w:val="24"/>
        </w:rPr>
        <w:t>a</w:t>
      </w:r>
      <w:r w:rsidRPr="00695235">
        <w:rPr>
          <w:szCs w:val="24"/>
        </w:rPr>
        <w:t xml:space="preserve">cyjnej nt. głównych efektów LSR na lata 2014-2020. </w:t>
      </w:r>
    </w:p>
    <w:p w:rsidR="00D7572A" w:rsidRDefault="0086475E" w:rsidP="0086475E">
      <w:pPr>
        <w:spacing w:line="276" w:lineRule="auto"/>
        <w:rPr>
          <w:color w:val="000000"/>
        </w:rPr>
      </w:pPr>
      <w:r w:rsidRPr="0057323B">
        <w:rPr>
          <w:color w:val="000000"/>
        </w:rPr>
        <w:t>Bardzo dużą wagę LGD będzie przywiązywać do opinii zwrotnej. LSR oraz procedury i kryteria   wyboru op</w:t>
      </w:r>
      <w:r w:rsidRPr="0057323B">
        <w:rPr>
          <w:color w:val="000000"/>
        </w:rPr>
        <w:t>e</w:t>
      </w:r>
      <w:r w:rsidRPr="0057323B">
        <w:rPr>
          <w:color w:val="000000"/>
        </w:rPr>
        <w:t>racji będą zamieszczone na stronie internetowej LGD i gmin członkowskich wraz z informacją o możliwości wyrażania opinii przez przedstawicieli środowisk lokalnych. Z</w:t>
      </w:r>
      <w:r w:rsidRPr="0057323B">
        <w:rPr>
          <w:color w:val="000000"/>
        </w:rPr>
        <w:t>a</w:t>
      </w:r>
      <w:r w:rsidRPr="0057323B">
        <w:rPr>
          <w:color w:val="000000"/>
        </w:rPr>
        <w:t>sadne propozycje zmian będą uwzględniane w najbliższej możliwej perspektywie czasowej. Informacja zwrotna (monitoring społeczny) będzie brana pod uwagę na każdym etapie wdrażania LSR. Podobnej treści informacje  o wyrażanie opinii na temat skuteczności działań będą zamies</w:t>
      </w:r>
      <w:r w:rsidRPr="0057323B">
        <w:rPr>
          <w:color w:val="000000"/>
        </w:rPr>
        <w:t>z</w:t>
      </w:r>
      <w:r w:rsidRPr="0057323B">
        <w:rPr>
          <w:color w:val="000000"/>
        </w:rPr>
        <w:t>czane przy innych przedsięwzięciach realizowanych przez LGD. Ponadto społeczność l</w:t>
      </w:r>
      <w:r w:rsidRPr="0057323B">
        <w:rPr>
          <w:color w:val="000000"/>
        </w:rPr>
        <w:t>o</w:t>
      </w:r>
      <w:r w:rsidRPr="0057323B">
        <w:rPr>
          <w:color w:val="000000"/>
        </w:rPr>
        <w:t>kalna jak i potencjalni beneficjenci będą mogli swoje opinie wyrażać podczas imprez organizowanych przez LGD, gminy członkowskie i stałych partnerów.</w:t>
      </w:r>
    </w:p>
    <w:p w:rsidR="0086475E" w:rsidRPr="0086475E" w:rsidRDefault="0086475E" w:rsidP="0086475E">
      <w:pPr>
        <w:spacing w:line="276" w:lineRule="auto"/>
        <w:rPr>
          <w:szCs w:val="24"/>
        </w:rPr>
      </w:pPr>
    </w:p>
    <w:p w:rsidR="00975C47" w:rsidRPr="00780830" w:rsidRDefault="00254A87" w:rsidP="00A64DD6">
      <w:pPr>
        <w:pStyle w:val="Nagwek1"/>
        <w:shd w:val="clear" w:color="auto" w:fill="31849B"/>
        <w:spacing w:before="0" w:after="0"/>
        <w:rPr>
          <w:rFonts w:ascii="Times New Roman" w:hAnsi="Times New Roman"/>
          <w:color w:val="FFFFFF"/>
          <w:sz w:val="24"/>
        </w:rPr>
      </w:pPr>
      <w:bookmarkStart w:id="35" w:name="_Toc434839670"/>
      <w:bookmarkStart w:id="36" w:name="_Toc437247686"/>
      <w:r>
        <w:rPr>
          <w:rFonts w:ascii="Times New Roman" w:hAnsi="Times New Roman"/>
          <w:color w:val="FFFFFF"/>
          <w:sz w:val="24"/>
        </w:rPr>
        <w:t>X</w:t>
      </w:r>
      <w:r w:rsidR="0064018B" w:rsidRPr="00780830">
        <w:rPr>
          <w:rFonts w:ascii="Times New Roman" w:hAnsi="Times New Roman"/>
          <w:color w:val="FFFFFF"/>
          <w:sz w:val="24"/>
        </w:rPr>
        <w:t>.</w:t>
      </w:r>
      <w:r w:rsidR="002859F6" w:rsidRPr="00780830">
        <w:rPr>
          <w:rFonts w:ascii="Times New Roman" w:hAnsi="Times New Roman"/>
          <w:color w:val="FFFFFF"/>
          <w:sz w:val="24"/>
        </w:rPr>
        <w:t xml:space="preserve"> </w:t>
      </w:r>
      <w:r w:rsidR="00975C47" w:rsidRPr="00780830">
        <w:rPr>
          <w:rFonts w:ascii="Times New Roman" w:hAnsi="Times New Roman"/>
          <w:color w:val="FFFFFF"/>
          <w:sz w:val="24"/>
        </w:rPr>
        <w:t>ZINTEGROWANIE</w:t>
      </w:r>
      <w:bookmarkEnd w:id="35"/>
      <w:bookmarkEnd w:id="36"/>
    </w:p>
    <w:p w:rsidR="00A64DD6" w:rsidRDefault="00A64DD6" w:rsidP="00C81AF4">
      <w:pPr>
        <w:pStyle w:val="Textbody"/>
        <w:spacing w:line="276" w:lineRule="auto"/>
        <w:jc w:val="both"/>
        <w:rPr>
          <w:rFonts w:cs="Times New Roman"/>
          <w:sz w:val="4"/>
          <w:szCs w:val="4"/>
        </w:rPr>
      </w:pPr>
    </w:p>
    <w:p w:rsidR="00C81AF4" w:rsidRPr="009C48C2" w:rsidRDefault="00C81AF4" w:rsidP="00C81AF4">
      <w:pPr>
        <w:pStyle w:val="Textbody"/>
        <w:spacing w:line="276" w:lineRule="auto"/>
        <w:jc w:val="both"/>
        <w:rPr>
          <w:rFonts w:cs="Times New Roman"/>
          <w:sz w:val="22"/>
          <w:szCs w:val="22"/>
        </w:rPr>
      </w:pPr>
      <w:r w:rsidRPr="009C48C2">
        <w:rPr>
          <w:rFonts w:cs="Times New Roman"/>
          <w:sz w:val="22"/>
          <w:szCs w:val="22"/>
        </w:rPr>
        <w:t xml:space="preserve">Doświadczenie lokalnych samorządów, publicznych i niepublicznych instytucji rynku pracy oraz innych jednostek w absorpcji środków z Europejskiego Funduszu Społecznego, Europejskiego Funduszu Rozwoju Regionalnego i Programu Rozwoju Obszarów Wiejskich ułatwia opracowanie i realizację zintegrowanej Lokalnej Strategii Rozwoju. </w:t>
      </w:r>
    </w:p>
    <w:p w:rsidR="00C81AF4" w:rsidRPr="009C48C2" w:rsidRDefault="00C81AF4" w:rsidP="00C81AF4">
      <w:pPr>
        <w:pStyle w:val="Textbody"/>
        <w:spacing w:line="276" w:lineRule="auto"/>
        <w:jc w:val="both"/>
        <w:rPr>
          <w:rFonts w:cs="Times New Roman"/>
          <w:sz w:val="22"/>
          <w:szCs w:val="22"/>
        </w:rPr>
      </w:pPr>
      <w:r w:rsidRPr="009C48C2">
        <w:rPr>
          <w:rFonts w:cs="Times New Roman"/>
          <w:sz w:val="22"/>
          <w:szCs w:val="22"/>
        </w:rPr>
        <w:t xml:space="preserve">LSR jest bezpośrednio powiązana z innymi dokumentami programowymi i planistycznymi. Realizacja  LSR niewątpliwie przyczyni się do rozwoju gmin na obszarze których funkcjonować będzie LGD. </w:t>
      </w:r>
    </w:p>
    <w:p w:rsidR="00C81AF4" w:rsidRPr="009C48C2" w:rsidRDefault="00C81AF4" w:rsidP="00C81AF4">
      <w:pPr>
        <w:spacing w:line="276" w:lineRule="auto"/>
      </w:pPr>
      <w:r w:rsidRPr="009C48C2">
        <w:t xml:space="preserve">Cele sformułowane w  Lokalnej Strategii Rozwoju 2014 2020 zostały przeanalizowane pod kątem ich zgodności i spójności z celami strategicznymi określonymi w innych dokumentach programowych, takich jak </w:t>
      </w:r>
      <w:r w:rsidRPr="009C48C2">
        <w:rPr>
          <w:color w:val="000000"/>
        </w:rPr>
        <w:t>Strategia Rozw</w:t>
      </w:r>
      <w:r w:rsidRPr="009C48C2">
        <w:rPr>
          <w:color w:val="000000"/>
        </w:rPr>
        <w:t>o</w:t>
      </w:r>
      <w:r w:rsidR="0086475E">
        <w:rPr>
          <w:color w:val="000000"/>
        </w:rPr>
        <w:t xml:space="preserve">ju Województwa Mazowieckiego, </w:t>
      </w:r>
      <w:r w:rsidRPr="009C48C2">
        <w:rPr>
          <w:color w:val="000000"/>
        </w:rPr>
        <w:t>Strategia rozwoju społeczno-gospodarczego województwa warmińsko-mazurskiego do roku 2025,  Strategia Rozwoju Powiatu Ciechanowskiego do roku 2020,  Strategia Rozwoju Sp</w:t>
      </w:r>
      <w:r w:rsidRPr="009C48C2">
        <w:rPr>
          <w:color w:val="000000"/>
        </w:rPr>
        <w:t>o</w:t>
      </w:r>
      <w:r w:rsidRPr="009C48C2">
        <w:rPr>
          <w:color w:val="000000"/>
        </w:rPr>
        <w:t>łeczno-Gospodarczego Powiatu Działdo</w:t>
      </w:r>
      <w:r w:rsidRPr="009C48C2">
        <w:rPr>
          <w:color w:val="000000"/>
        </w:rPr>
        <w:t>w</w:t>
      </w:r>
      <w:r w:rsidRPr="009C48C2">
        <w:rPr>
          <w:color w:val="000000"/>
        </w:rPr>
        <w:t xml:space="preserve">skiego (z roku 2000), Strategia Rozwoju Powiatu Mławskiego na lata </w:t>
      </w:r>
      <w:r w:rsidRPr="009C48C2">
        <w:rPr>
          <w:color w:val="000000"/>
        </w:rPr>
        <w:lastRenderedPageBreak/>
        <w:t xml:space="preserve">2014-2020, </w:t>
      </w:r>
      <w:r w:rsidRPr="009C48C2">
        <w:rPr>
          <w:bCs/>
          <w:iCs/>
          <w:color w:val="000000"/>
        </w:rPr>
        <w:t>Strategiczny Plan Rozwoju Powiatu Żuromińskiego na lata 2014-2020 oraz strategie i programy ro</w:t>
      </w:r>
      <w:r w:rsidRPr="009C48C2">
        <w:rPr>
          <w:bCs/>
          <w:iCs/>
          <w:color w:val="000000"/>
        </w:rPr>
        <w:t>z</w:t>
      </w:r>
      <w:r w:rsidRPr="009C48C2">
        <w:rPr>
          <w:bCs/>
          <w:iCs/>
          <w:color w:val="000000"/>
        </w:rPr>
        <w:t>wojowe gmin czło</w:t>
      </w:r>
      <w:r w:rsidRPr="009C48C2">
        <w:rPr>
          <w:bCs/>
          <w:iCs/>
          <w:color w:val="000000"/>
        </w:rPr>
        <w:t>n</w:t>
      </w:r>
      <w:r w:rsidRPr="009C48C2">
        <w:rPr>
          <w:bCs/>
          <w:iCs/>
          <w:color w:val="000000"/>
        </w:rPr>
        <w:t>kowskich.</w:t>
      </w:r>
    </w:p>
    <w:p w:rsidR="00254A87" w:rsidRPr="009C48C2" w:rsidRDefault="00254A87" w:rsidP="00254A87">
      <w:pPr>
        <w:spacing w:before="120" w:line="288" w:lineRule="auto"/>
      </w:pPr>
      <w:r w:rsidRPr="009C48C2">
        <w:t>Przytoczone w tabeli zapisy w pełni  potwierdzają spójność celów zapisanych w LSR z wszystkimi analiz</w:t>
      </w:r>
      <w:r w:rsidRPr="009C48C2">
        <w:t>o</w:t>
      </w:r>
      <w:r w:rsidRPr="009C48C2">
        <w:t>wanymi programami rozwoju zarówno szczebla wojewódzkiego jak i lokalnego. Cele szczegółowe w ramach, których r</w:t>
      </w:r>
      <w:r w:rsidRPr="009C48C2">
        <w:t>e</w:t>
      </w:r>
      <w:r w:rsidRPr="009C48C2">
        <w:t>alizowane będą przedsięwzięcia w sposób kompleksowy odpowiadają na potrzeby różnych sektorów i partnerów wskazanych w analizie SWOT. Mimo pewnych różnic w poszczególnych dokume</w:t>
      </w:r>
      <w:r w:rsidRPr="009C48C2">
        <w:t>n</w:t>
      </w:r>
      <w:r w:rsidRPr="009C48C2">
        <w:t>tach programowych odwołania do celów zaproponowanych w LSR znajdują się w każdym z wymienionych dokumentów.</w:t>
      </w:r>
    </w:p>
    <w:p w:rsidR="00254A87" w:rsidRPr="009C48C2" w:rsidRDefault="00254A87" w:rsidP="00254A87">
      <w:pPr>
        <w:spacing w:before="120" w:line="288" w:lineRule="auto"/>
      </w:pPr>
      <w:r w:rsidRPr="009C48C2">
        <w:t>Jednocześnie beneficjenci  operacji dostępnych w ramach LSR będą mieli możliwość wsparcia z innych  progr</w:t>
      </w:r>
      <w:r w:rsidRPr="009C48C2">
        <w:t>a</w:t>
      </w:r>
      <w:r w:rsidRPr="009C48C2">
        <w:t>mów, na przykład PO WER 2014-2020 RPO WM 2014-2020</w:t>
      </w:r>
      <w:r>
        <w:t xml:space="preserve"> czy RPO WWM 2014-2020</w:t>
      </w:r>
      <w:r w:rsidRPr="009C48C2">
        <w:t>. W prz</w:t>
      </w:r>
      <w:r w:rsidRPr="009C48C2">
        <w:t>y</w:t>
      </w:r>
      <w:r w:rsidRPr="009C48C2">
        <w:t>padku PO WER 2014-2020 spójne z celami LSR są następujące osie priorytetowe: Oś priorytetowa I Osoby młode na rynku pracy, Oś priorytetowa II Efektywne polityki publiczne dla rynku pracy, gospodarki i edukacji, Oś priorytetowa III Szko</w:t>
      </w:r>
      <w:r w:rsidRPr="009C48C2">
        <w:t>l</w:t>
      </w:r>
      <w:r w:rsidRPr="009C48C2">
        <w:t>nictwo wyższe dla gospodarki i rozwoju, Oś priorytetowa IV Innowacje sp</w:t>
      </w:r>
      <w:r w:rsidRPr="009C48C2">
        <w:t>o</w:t>
      </w:r>
      <w:r w:rsidRPr="009C48C2">
        <w:t>łeczne i współpraca ponadnarodowa, Oś priorytetowa V Wsparcie dla obszaru zdrowia. Wszystkie wymi</w:t>
      </w:r>
      <w:r w:rsidRPr="009C48C2">
        <w:t>e</w:t>
      </w:r>
      <w:r w:rsidRPr="009C48C2">
        <w:t>nione osie priorytetowe odpowiadają celowi ogólnemu 2 LSR. Z kolei w Regionalnym Programie Operacy</w:t>
      </w:r>
      <w:r w:rsidRPr="009C48C2">
        <w:t>j</w:t>
      </w:r>
      <w:r w:rsidRPr="009C48C2">
        <w:t>nym  województwa mazowieckiego  następujące osie pri</w:t>
      </w:r>
      <w:r w:rsidRPr="009C48C2">
        <w:t>o</w:t>
      </w:r>
      <w:r w:rsidRPr="009C48C2">
        <w:t>rytetowe są zgodne z celem ogólnym 3 LSR: Oś priorytetowa I Wykorzystanie działalności badawczo-rozwojowej w gospodarce, Oś priorytetowa II Wzrost e-potencjału Mazowsza, Oś priorytetowa III Rozwój pote</w:t>
      </w:r>
      <w:r w:rsidRPr="009C48C2">
        <w:t>n</w:t>
      </w:r>
      <w:r w:rsidRPr="009C48C2">
        <w:t>cjału innowacyjnego i przedsiębiorczości. Pona</w:t>
      </w:r>
      <w:r w:rsidRPr="009C48C2">
        <w:t>d</w:t>
      </w:r>
      <w:r w:rsidRPr="009C48C2">
        <w:t>to cel ogólny 1 LSR jest spójny z  Osią priorytetową IV Przejście na gospodarkę niskoemisyjną, Osią V G</w:t>
      </w:r>
      <w:r w:rsidRPr="009C48C2">
        <w:t>o</w:t>
      </w:r>
      <w:r w:rsidRPr="009C48C2">
        <w:t>spodarka przyjazna środowisku i  Osią VI Jakość życia. Natomiast cele ogólne 2 i 3 LSR  korespondują bezpośrednio z osiami prioryt</w:t>
      </w:r>
      <w:r w:rsidRPr="009C48C2">
        <w:t>e</w:t>
      </w:r>
      <w:r w:rsidRPr="009C48C2">
        <w:t>towymi VIII - Rozwój rynku pracy, IX - Wspieranie włączenia społecznego i walka z ubóstwem, a także  X - Eduk</w:t>
      </w:r>
      <w:r w:rsidRPr="009C48C2">
        <w:t>a</w:t>
      </w:r>
      <w:r w:rsidRPr="009C48C2">
        <w:t>cja dla rozwoju regionu.</w:t>
      </w:r>
    </w:p>
    <w:p w:rsidR="00254A87" w:rsidRPr="009C48C2" w:rsidRDefault="00254A87" w:rsidP="00254A87">
      <w:pPr>
        <w:spacing w:before="120" w:line="288" w:lineRule="auto"/>
        <w:rPr>
          <w:b/>
        </w:rPr>
      </w:pPr>
      <w:r w:rsidRPr="009C48C2">
        <w:t xml:space="preserve"> Efekty dotychczas podejmowanych przez LGD  przedsięwzięć już są pozytywnie oceniane zarówno przez JST jak i społeczność lokalną obszaru.  LGD będzie kontynuować działania w okresie 2014 -2020 poprzez pobudzanie i wspieranie nie tylko inicjatywy obywatelskich, ale przede wszystkim tych, które generować będą miejsca pracy, będą wspierać rozwój działalności gospodarczej i infrastruktury lokalnej. Działania na rzecz grup defaworyzow</w:t>
      </w:r>
      <w:r w:rsidRPr="009C48C2">
        <w:t>a</w:t>
      </w:r>
      <w:r w:rsidRPr="009C48C2">
        <w:t>nych, łagodzenie skutków bezrobocia oraz wspomaganie tworzenia miejsc pracy i aktywności zawodowej jest ni</w:t>
      </w:r>
      <w:r w:rsidRPr="009C48C2">
        <w:t>e</w:t>
      </w:r>
      <w:r w:rsidRPr="009C48C2">
        <w:t>rozerwalnie związane z celami LSR. Wspieranie działań urzędów pracy to jeden z podstawowych priorytetów w zakresie partnerskich przedsięwzięć skierowanych do osób znajduj</w:t>
      </w:r>
      <w:r w:rsidRPr="009C48C2">
        <w:t>ą</w:t>
      </w:r>
      <w:r w:rsidRPr="009C48C2">
        <w:t xml:space="preserve">cych się w najtrudniejszej sytuacji na ryku pracy. </w:t>
      </w:r>
      <w:r w:rsidRPr="009C48C2">
        <w:rPr>
          <w:b/>
        </w:rPr>
        <w:t xml:space="preserve">Celowi temu służyć będzie, </w:t>
      </w:r>
      <w:r w:rsidR="00725F55">
        <w:rPr>
          <w:b/>
        </w:rPr>
        <w:t>m.in.</w:t>
      </w:r>
      <w:r w:rsidRPr="009C48C2">
        <w:rPr>
          <w:b/>
        </w:rPr>
        <w:t xml:space="preserve"> podpisania w czerwcu 2014 roku w ramach Ośrodka Wspierania Ekonomi Społecznej sieciująca umowa partnerska pomiędzy LGD, WUP, czterema powiatowymi urzędami pracy i  Wyższą Szkołą Menedżerską – Wydział Zarządzania w Ciech</w:t>
      </w:r>
      <w:r w:rsidRPr="009C48C2">
        <w:rPr>
          <w:b/>
        </w:rPr>
        <w:t>a</w:t>
      </w:r>
      <w:r w:rsidRPr="009C48C2">
        <w:rPr>
          <w:b/>
        </w:rPr>
        <w:t>nowie</w:t>
      </w:r>
      <w:r w:rsidR="00EE0185">
        <w:rPr>
          <w:b/>
        </w:rPr>
        <w:t>.</w:t>
      </w:r>
    </w:p>
    <w:p w:rsidR="0002481B" w:rsidRPr="00254A87" w:rsidRDefault="0002481B" w:rsidP="006B0D8B">
      <w:pPr>
        <w:pStyle w:val="Legenda"/>
        <w:jc w:val="left"/>
        <w:rPr>
          <w:rFonts w:ascii="Times New Roman" w:hAnsi="Times New Roman"/>
          <w:color w:val="000000"/>
          <w:sz w:val="20"/>
          <w:szCs w:val="20"/>
          <w:lang w:val="pl-PL"/>
        </w:rPr>
        <w:sectPr w:rsidR="0002481B" w:rsidRPr="00254A87" w:rsidSect="004F331A">
          <w:headerReference w:type="default" r:id="rId25"/>
          <w:footerReference w:type="default" r:id="rId26"/>
          <w:headerReference w:type="first" r:id="rId27"/>
          <w:type w:val="nextColumn"/>
          <w:pgSz w:w="11906" w:h="16838"/>
          <w:pgMar w:top="680" w:right="851" w:bottom="624" w:left="851" w:header="708" w:footer="708" w:gutter="0"/>
          <w:cols w:space="708"/>
          <w:docGrid w:linePitch="360"/>
        </w:sectPr>
      </w:pPr>
    </w:p>
    <w:p w:rsidR="006B0D8B" w:rsidRPr="00B70885" w:rsidRDefault="0002481B" w:rsidP="00B70885">
      <w:pPr>
        <w:pStyle w:val="Legenda"/>
        <w:spacing w:after="0"/>
        <w:jc w:val="left"/>
        <w:rPr>
          <w:rFonts w:ascii="Times New Roman" w:hAnsi="Times New Roman"/>
          <w:b w:val="0"/>
          <w:color w:val="000000"/>
          <w:sz w:val="20"/>
          <w:szCs w:val="20"/>
          <w:lang w:val="pl-PL"/>
        </w:rPr>
      </w:pPr>
      <w:r w:rsidRPr="00B70885">
        <w:rPr>
          <w:rFonts w:ascii="Times New Roman" w:hAnsi="Times New Roman"/>
          <w:b w:val="0"/>
          <w:color w:val="000000"/>
          <w:sz w:val="20"/>
          <w:szCs w:val="20"/>
          <w:lang w:val="pl-PL"/>
        </w:rPr>
        <w:lastRenderedPageBreak/>
        <w:t>Tab.</w:t>
      </w:r>
      <w:r w:rsidR="00B70885" w:rsidRPr="00B70885">
        <w:rPr>
          <w:rFonts w:ascii="Times New Roman" w:hAnsi="Times New Roman"/>
          <w:b w:val="0"/>
          <w:color w:val="000000"/>
          <w:sz w:val="20"/>
          <w:szCs w:val="20"/>
          <w:lang w:val="pl-PL"/>
        </w:rPr>
        <w:t xml:space="preserve"> </w:t>
      </w:r>
      <w:r w:rsidR="003A4755">
        <w:rPr>
          <w:rFonts w:ascii="Times New Roman" w:hAnsi="Times New Roman"/>
          <w:b w:val="0"/>
          <w:color w:val="000000"/>
          <w:sz w:val="20"/>
          <w:szCs w:val="20"/>
          <w:lang w:val="pl-PL"/>
        </w:rPr>
        <w:t>2</w:t>
      </w:r>
      <w:r w:rsidR="001B74F9">
        <w:rPr>
          <w:rFonts w:ascii="Times New Roman" w:hAnsi="Times New Roman"/>
          <w:b w:val="0"/>
          <w:color w:val="000000"/>
          <w:sz w:val="20"/>
          <w:szCs w:val="20"/>
          <w:lang w:val="pl-PL"/>
        </w:rPr>
        <w:t>4</w:t>
      </w:r>
      <w:r w:rsidR="00B70885">
        <w:rPr>
          <w:rFonts w:ascii="Times New Roman" w:hAnsi="Times New Roman"/>
          <w:b w:val="0"/>
          <w:color w:val="000000"/>
          <w:sz w:val="20"/>
          <w:szCs w:val="20"/>
          <w:lang w:val="pl-PL"/>
        </w:rPr>
        <w:t xml:space="preserve"> Zgodność celów z dokumentami strategicznymi innych szczebli</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343"/>
        <w:gridCol w:w="4888"/>
        <w:gridCol w:w="4219"/>
        <w:gridCol w:w="3902"/>
      </w:tblGrid>
      <w:tr w:rsidR="006B0D8B" w:rsidRPr="00A64DD6" w:rsidTr="00CE39D0">
        <w:trPr>
          <w:trHeight w:val="246"/>
        </w:trPr>
        <w:tc>
          <w:tcPr>
            <w:tcW w:w="763" w:type="pct"/>
            <w:vMerge w:val="restart"/>
            <w:shd w:val="clear" w:color="auto" w:fill="31849B"/>
            <w:vAlign w:val="center"/>
          </w:tcPr>
          <w:p w:rsidR="006B0D8B" w:rsidRPr="00CE39D0" w:rsidRDefault="006B0D8B" w:rsidP="00CE39D0">
            <w:pPr>
              <w:autoSpaceDE w:val="0"/>
              <w:autoSpaceDN w:val="0"/>
              <w:adjustRightInd w:val="0"/>
              <w:jc w:val="center"/>
              <w:rPr>
                <w:b/>
                <w:bCs/>
                <w:iCs/>
                <w:color w:val="FFFFFF"/>
                <w:sz w:val="16"/>
                <w:szCs w:val="16"/>
              </w:rPr>
            </w:pPr>
            <w:r w:rsidRPr="00CE39D0">
              <w:rPr>
                <w:b/>
                <w:bCs/>
                <w:iCs/>
                <w:color w:val="FFFFFF"/>
                <w:sz w:val="16"/>
                <w:szCs w:val="16"/>
              </w:rPr>
              <w:t>Dokumenty strategiczne dla o</w:t>
            </w:r>
            <w:r w:rsidRPr="00CE39D0">
              <w:rPr>
                <w:b/>
                <w:bCs/>
                <w:iCs/>
                <w:color w:val="FFFFFF"/>
                <w:sz w:val="16"/>
                <w:szCs w:val="16"/>
              </w:rPr>
              <w:t>b</w:t>
            </w:r>
            <w:r w:rsidRPr="00CE39D0">
              <w:rPr>
                <w:b/>
                <w:bCs/>
                <w:iCs/>
                <w:color w:val="FFFFFF"/>
                <w:sz w:val="16"/>
                <w:szCs w:val="16"/>
              </w:rPr>
              <w:t>szaru LSR</w:t>
            </w:r>
          </w:p>
        </w:tc>
        <w:tc>
          <w:tcPr>
            <w:tcW w:w="4237" w:type="pct"/>
            <w:gridSpan w:val="3"/>
            <w:shd w:val="clear" w:color="auto" w:fill="31849B"/>
            <w:vAlign w:val="center"/>
          </w:tcPr>
          <w:p w:rsidR="006B0D8B" w:rsidRPr="00A64DD6" w:rsidRDefault="006B0D8B" w:rsidP="00CE39D0">
            <w:pPr>
              <w:autoSpaceDE w:val="0"/>
              <w:autoSpaceDN w:val="0"/>
              <w:adjustRightInd w:val="0"/>
              <w:ind w:firstLine="1080"/>
              <w:jc w:val="center"/>
              <w:rPr>
                <w:b/>
                <w:bCs/>
                <w:iCs/>
                <w:color w:val="FFFFFF"/>
                <w:sz w:val="17"/>
                <w:szCs w:val="17"/>
              </w:rPr>
            </w:pPr>
            <w:r w:rsidRPr="00A64DD6">
              <w:rPr>
                <w:b/>
                <w:bCs/>
                <w:iCs/>
                <w:color w:val="FFFFFF"/>
                <w:sz w:val="17"/>
                <w:szCs w:val="17"/>
              </w:rPr>
              <w:t>Cele ogólne Lokalnej Strategii Rozwoju LGD na lata 2014-2020</w:t>
            </w:r>
          </w:p>
        </w:tc>
      </w:tr>
      <w:tr w:rsidR="006B0D8B" w:rsidRPr="00A64DD6" w:rsidTr="001B74F9">
        <w:trPr>
          <w:trHeight w:val="554"/>
        </w:trPr>
        <w:tc>
          <w:tcPr>
            <w:tcW w:w="763" w:type="pct"/>
            <w:vMerge/>
            <w:shd w:val="clear" w:color="auto" w:fill="31849B"/>
            <w:hideMark/>
          </w:tcPr>
          <w:p w:rsidR="006B0D8B" w:rsidRPr="00CE39D0" w:rsidRDefault="006B0D8B" w:rsidP="00CE39D0">
            <w:pPr>
              <w:autoSpaceDE w:val="0"/>
              <w:autoSpaceDN w:val="0"/>
              <w:adjustRightInd w:val="0"/>
              <w:ind w:firstLine="1080"/>
              <w:rPr>
                <w:bCs/>
                <w:iCs/>
                <w:color w:val="000000"/>
                <w:sz w:val="16"/>
                <w:szCs w:val="16"/>
              </w:rPr>
            </w:pPr>
          </w:p>
        </w:tc>
        <w:tc>
          <w:tcPr>
            <w:tcW w:w="1592" w:type="pct"/>
            <w:vAlign w:val="center"/>
            <w:hideMark/>
          </w:tcPr>
          <w:p w:rsidR="006B0D8B" w:rsidRPr="00A64DD6" w:rsidRDefault="006B0D8B" w:rsidP="00CE39D0">
            <w:pPr>
              <w:autoSpaceDE w:val="0"/>
              <w:autoSpaceDN w:val="0"/>
              <w:adjustRightInd w:val="0"/>
              <w:jc w:val="center"/>
              <w:rPr>
                <w:b/>
                <w:bCs/>
                <w:iCs/>
                <w:color w:val="000000"/>
                <w:sz w:val="17"/>
                <w:szCs w:val="17"/>
              </w:rPr>
            </w:pPr>
            <w:r w:rsidRPr="00A64DD6">
              <w:rPr>
                <w:b/>
                <w:bCs/>
                <w:color w:val="000000"/>
                <w:sz w:val="17"/>
                <w:szCs w:val="17"/>
              </w:rPr>
              <w:t>1.</w:t>
            </w:r>
            <w:r w:rsidRPr="00A64DD6">
              <w:rPr>
                <w:b/>
                <w:sz w:val="17"/>
                <w:szCs w:val="17"/>
              </w:rPr>
              <w:t xml:space="preserve"> Wykorzystanie potencjału dziedzictwa kulturowego oraz walorów środowiska przyro</w:t>
            </w:r>
            <w:r w:rsidRPr="00A64DD6">
              <w:rPr>
                <w:b/>
                <w:sz w:val="17"/>
                <w:szCs w:val="17"/>
              </w:rPr>
              <w:t>d</w:t>
            </w:r>
            <w:r w:rsidRPr="00A64DD6">
              <w:rPr>
                <w:b/>
                <w:sz w:val="17"/>
                <w:szCs w:val="17"/>
              </w:rPr>
              <w:t>niczego dla rozwoju obszaru i poprawy warunków życia</w:t>
            </w:r>
          </w:p>
        </w:tc>
        <w:tc>
          <w:tcPr>
            <w:tcW w:w="1374" w:type="pct"/>
            <w:vAlign w:val="center"/>
            <w:hideMark/>
          </w:tcPr>
          <w:p w:rsidR="006B0D8B" w:rsidRPr="00A64DD6" w:rsidRDefault="006B0D8B" w:rsidP="00CE39D0">
            <w:pPr>
              <w:autoSpaceDE w:val="0"/>
              <w:autoSpaceDN w:val="0"/>
              <w:adjustRightInd w:val="0"/>
              <w:jc w:val="center"/>
              <w:rPr>
                <w:b/>
                <w:bCs/>
                <w:iCs/>
                <w:color w:val="000000"/>
                <w:sz w:val="17"/>
                <w:szCs w:val="17"/>
              </w:rPr>
            </w:pPr>
            <w:r w:rsidRPr="00A64DD6">
              <w:rPr>
                <w:b/>
                <w:bCs/>
                <w:color w:val="000000"/>
                <w:sz w:val="17"/>
                <w:szCs w:val="17"/>
              </w:rPr>
              <w:t xml:space="preserve">2. </w:t>
            </w:r>
            <w:r w:rsidRPr="00A64DD6">
              <w:rPr>
                <w:b/>
                <w:sz w:val="17"/>
                <w:szCs w:val="17"/>
              </w:rPr>
              <w:t>Aktywizacja mieszkańców i wzmocnienie kapitału społeczn</w:t>
            </w:r>
            <w:r w:rsidRPr="00A64DD6">
              <w:rPr>
                <w:b/>
                <w:sz w:val="17"/>
                <w:szCs w:val="17"/>
              </w:rPr>
              <w:t>e</w:t>
            </w:r>
            <w:r w:rsidRPr="00A64DD6">
              <w:rPr>
                <w:b/>
                <w:sz w:val="17"/>
                <w:szCs w:val="17"/>
              </w:rPr>
              <w:t>go</w:t>
            </w:r>
          </w:p>
        </w:tc>
        <w:tc>
          <w:tcPr>
            <w:tcW w:w="1271" w:type="pct"/>
            <w:vAlign w:val="center"/>
          </w:tcPr>
          <w:p w:rsidR="006B0D8B" w:rsidRPr="00A64DD6" w:rsidRDefault="006B0D8B" w:rsidP="00CE39D0">
            <w:pPr>
              <w:autoSpaceDE w:val="0"/>
              <w:autoSpaceDN w:val="0"/>
              <w:adjustRightInd w:val="0"/>
              <w:jc w:val="center"/>
              <w:rPr>
                <w:b/>
                <w:bCs/>
                <w:iCs/>
                <w:color w:val="000000"/>
                <w:sz w:val="17"/>
                <w:szCs w:val="17"/>
              </w:rPr>
            </w:pPr>
            <w:r w:rsidRPr="00A64DD6">
              <w:rPr>
                <w:b/>
                <w:bCs/>
                <w:sz w:val="17"/>
                <w:szCs w:val="17"/>
              </w:rPr>
              <w:t>3.Wzrost konkurencyjności regionu poprzez ro</w:t>
            </w:r>
            <w:r w:rsidRPr="00A64DD6">
              <w:rPr>
                <w:b/>
                <w:bCs/>
                <w:sz w:val="17"/>
                <w:szCs w:val="17"/>
              </w:rPr>
              <w:t>z</w:t>
            </w:r>
            <w:r w:rsidRPr="00A64DD6">
              <w:rPr>
                <w:b/>
                <w:bCs/>
                <w:sz w:val="17"/>
                <w:szCs w:val="17"/>
              </w:rPr>
              <w:t>wój działalności gospoda</w:t>
            </w:r>
            <w:r w:rsidRPr="00A64DD6">
              <w:rPr>
                <w:b/>
                <w:bCs/>
                <w:sz w:val="17"/>
                <w:szCs w:val="17"/>
              </w:rPr>
              <w:t>r</w:t>
            </w:r>
            <w:r w:rsidRPr="00A64DD6">
              <w:rPr>
                <w:b/>
                <w:bCs/>
                <w:sz w:val="17"/>
                <w:szCs w:val="17"/>
              </w:rPr>
              <w:t>czej</w:t>
            </w:r>
          </w:p>
        </w:tc>
      </w:tr>
      <w:tr w:rsidR="006B0D8B" w:rsidRPr="00A64DD6" w:rsidTr="001B74F9">
        <w:trPr>
          <w:trHeight w:val="371"/>
        </w:trPr>
        <w:tc>
          <w:tcPr>
            <w:tcW w:w="763" w:type="pct"/>
            <w:vAlign w:val="center"/>
          </w:tcPr>
          <w:p w:rsidR="006B0D8B" w:rsidRPr="00CE39D0" w:rsidRDefault="006B0D8B" w:rsidP="00CE39D0">
            <w:pPr>
              <w:jc w:val="center"/>
              <w:rPr>
                <w:b/>
                <w:color w:val="000000"/>
                <w:sz w:val="16"/>
                <w:szCs w:val="16"/>
              </w:rPr>
            </w:pPr>
            <w:r w:rsidRPr="00CE39D0">
              <w:rPr>
                <w:b/>
                <w:color w:val="000000"/>
                <w:sz w:val="16"/>
                <w:szCs w:val="16"/>
              </w:rPr>
              <w:t>Strategia Rozwoju Wojewód</w:t>
            </w:r>
            <w:r w:rsidRPr="00CE39D0">
              <w:rPr>
                <w:b/>
                <w:color w:val="000000"/>
                <w:sz w:val="16"/>
                <w:szCs w:val="16"/>
              </w:rPr>
              <w:t>z</w:t>
            </w:r>
            <w:r w:rsidRPr="00CE39D0">
              <w:rPr>
                <w:b/>
                <w:color w:val="000000"/>
                <w:sz w:val="16"/>
                <w:szCs w:val="16"/>
              </w:rPr>
              <w:t>twa M</w:t>
            </w:r>
            <w:r w:rsidRPr="00CE39D0">
              <w:rPr>
                <w:b/>
                <w:color w:val="000000"/>
                <w:sz w:val="16"/>
                <w:szCs w:val="16"/>
              </w:rPr>
              <w:t>a</w:t>
            </w:r>
            <w:r w:rsidRPr="00CE39D0">
              <w:rPr>
                <w:b/>
                <w:color w:val="000000"/>
                <w:sz w:val="16"/>
                <w:szCs w:val="16"/>
              </w:rPr>
              <w:t>zowieckiego</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w:t>
            </w:r>
            <w:r w:rsidR="00CE39D0">
              <w:rPr>
                <w:bCs/>
                <w:iCs/>
                <w:color w:val="000000"/>
                <w:sz w:val="17"/>
                <w:szCs w:val="17"/>
              </w:rPr>
              <w:t xml:space="preserve">egiczny Kultura i dziedzictwo– </w:t>
            </w:r>
            <w:r w:rsidRPr="00A64DD6">
              <w:rPr>
                <w:bCs/>
                <w:iCs/>
                <w:color w:val="000000"/>
                <w:sz w:val="17"/>
                <w:szCs w:val="17"/>
              </w:rPr>
              <w:t>Wykorzystanie potencjału kultury i dziedzictwa kulturowego oraz walorów środowiska prz</w:t>
            </w:r>
            <w:r w:rsidRPr="00A64DD6">
              <w:rPr>
                <w:bCs/>
                <w:iCs/>
                <w:color w:val="000000"/>
                <w:sz w:val="17"/>
                <w:szCs w:val="17"/>
              </w:rPr>
              <w:t>y</w:t>
            </w:r>
            <w:r w:rsidRPr="00A64DD6">
              <w:rPr>
                <w:bCs/>
                <w:iCs/>
                <w:color w:val="000000"/>
                <w:sz w:val="17"/>
                <w:szCs w:val="17"/>
              </w:rPr>
              <w:t>rodniczego dla rozwoju gospodarczego regionu i p</w:t>
            </w:r>
            <w:r w:rsidRPr="00A64DD6">
              <w:rPr>
                <w:bCs/>
                <w:iCs/>
                <w:color w:val="000000"/>
                <w:sz w:val="17"/>
                <w:szCs w:val="17"/>
              </w:rPr>
              <w:t>o</w:t>
            </w:r>
            <w:r w:rsidRPr="00A64DD6">
              <w:rPr>
                <w:bCs/>
                <w:iCs/>
                <w:color w:val="000000"/>
                <w:sz w:val="17"/>
                <w:szCs w:val="17"/>
              </w:rPr>
              <w:t>prawy jakości życia.</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Społeczeństwo – Poprawa jakości życia oraz wykorzystanie kapitału ludzkiego i społecznego do tworzenia now</w:t>
            </w:r>
            <w:r w:rsidRPr="00A64DD6">
              <w:rPr>
                <w:bCs/>
                <w:iCs/>
                <w:color w:val="000000"/>
                <w:sz w:val="17"/>
                <w:szCs w:val="17"/>
              </w:rPr>
              <w:t>o</w:t>
            </w:r>
            <w:r w:rsidRPr="00A64DD6">
              <w:rPr>
                <w:bCs/>
                <w:iCs/>
                <w:color w:val="000000"/>
                <w:sz w:val="17"/>
                <w:szCs w:val="17"/>
              </w:rPr>
              <w:t>czesnej gospodarki.</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w:t>
            </w:r>
            <w:r w:rsidR="00CE39D0">
              <w:rPr>
                <w:bCs/>
                <w:iCs/>
                <w:color w:val="000000"/>
                <w:sz w:val="17"/>
                <w:szCs w:val="17"/>
              </w:rPr>
              <w:t xml:space="preserve">tegiczny Gospodarka– </w:t>
            </w:r>
            <w:r w:rsidRPr="00A64DD6">
              <w:rPr>
                <w:bCs/>
                <w:iCs/>
                <w:color w:val="000000"/>
                <w:sz w:val="17"/>
                <w:szCs w:val="17"/>
              </w:rPr>
              <w:t>Wzrost konkurency</w:t>
            </w:r>
            <w:r w:rsidRPr="00A64DD6">
              <w:rPr>
                <w:bCs/>
                <w:iCs/>
                <w:color w:val="000000"/>
                <w:sz w:val="17"/>
                <w:szCs w:val="17"/>
              </w:rPr>
              <w:t>j</w:t>
            </w:r>
            <w:r w:rsidRPr="00A64DD6">
              <w:rPr>
                <w:bCs/>
                <w:iCs/>
                <w:color w:val="000000"/>
                <w:sz w:val="17"/>
                <w:szCs w:val="17"/>
              </w:rPr>
              <w:t>ności regionu poprzez rozwój działalności gospoda</w:t>
            </w:r>
            <w:r w:rsidRPr="00A64DD6">
              <w:rPr>
                <w:bCs/>
                <w:iCs/>
                <w:color w:val="000000"/>
                <w:sz w:val="17"/>
                <w:szCs w:val="17"/>
              </w:rPr>
              <w:t>r</w:t>
            </w:r>
            <w:r w:rsidRPr="00A64DD6">
              <w:rPr>
                <w:bCs/>
                <w:iCs/>
                <w:color w:val="000000"/>
                <w:sz w:val="17"/>
                <w:szCs w:val="17"/>
              </w:rPr>
              <w:t>czej oraz transfer i wykorzystanie nowych technol</w:t>
            </w:r>
            <w:r w:rsidRPr="00A64DD6">
              <w:rPr>
                <w:bCs/>
                <w:iCs/>
                <w:color w:val="000000"/>
                <w:sz w:val="17"/>
                <w:szCs w:val="17"/>
              </w:rPr>
              <w:t>o</w:t>
            </w:r>
            <w:r w:rsidRPr="00A64DD6">
              <w:rPr>
                <w:bCs/>
                <w:iCs/>
                <w:color w:val="000000"/>
                <w:sz w:val="17"/>
                <w:szCs w:val="17"/>
              </w:rPr>
              <w:t>gii.</w:t>
            </w:r>
          </w:p>
        </w:tc>
      </w:tr>
      <w:tr w:rsidR="006B0D8B" w:rsidRPr="00A64DD6" w:rsidTr="001B74F9">
        <w:trPr>
          <w:trHeight w:val="371"/>
        </w:trPr>
        <w:tc>
          <w:tcPr>
            <w:tcW w:w="763" w:type="pct"/>
            <w:vAlign w:val="center"/>
          </w:tcPr>
          <w:p w:rsidR="006B0D8B" w:rsidRPr="00CE39D0" w:rsidRDefault="006B0D8B" w:rsidP="00CE39D0">
            <w:pPr>
              <w:jc w:val="center"/>
              <w:rPr>
                <w:b/>
                <w:color w:val="000000"/>
                <w:sz w:val="16"/>
                <w:szCs w:val="16"/>
              </w:rPr>
            </w:pPr>
            <w:r w:rsidRPr="00CE39D0">
              <w:rPr>
                <w:b/>
                <w:color w:val="000000"/>
                <w:sz w:val="16"/>
                <w:szCs w:val="16"/>
              </w:rPr>
              <w:t>Strategia rozwoju społeczno-gospodarczego województwa wa</w:t>
            </w:r>
            <w:r w:rsidRPr="00CE39D0">
              <w:rPr>
                <w:b/>
                <w:color w:val="000000"/>
                <w:sz w:val="16"/>
                <w:szCs w:val="16"/>
              </w:rPr>
              <w:t>r</w:t>
            </w:r>
            <w:r w:rsidRPr="00CE39D0">
              <w:rPr>
                <w:b/>
                <w:color w:val="000000"/>
                <w:sz w:val="16"/>
                <w:szCs w:val="16"/>
              </w:rPr>
              <w:t>mińsko-mazurskiego do roku 2025</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Nowoczesna infr</w:t>
            </w:r>
            <w:r w:rsidRPr="00A64DD6">
              <w:rPr>
                <w:bCs/>
                <w:iCs/>
                <w:color w:val="000000"/>
                <w:sz w:val="17"/>
                <w:szCs w:val="17"/>
              </w:rPr>
              <w:t>a</w:t>
            </w:r>
            <w:r w:rsidRPr="00A64DD6">
              <w:rPr>
                <w:bCs/>
                <w:iCs/>
                <w:color w:val="000000"/>
                <w:sz w:val="17"/>
                <w:szCs w:val="17"/>
              </w:rPr>
              <w:t>struktura rozwoju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Konkurencyjna g</w:t>
            </w:r>
            <w:r w:rsidRPr="00A64DD6">
              <w:rPr>
                <w:bCs/>
                <w:iCs/>
                <w:color w:val="000000"/>
                <w:sz w:val="17"/>
                <w:szCs w:val="17"/>
              </w:rPr>
              <w:t>o</w:t>
            </w:r>
            <w:r w:rsidRPr="00A64DD6">
              <w:rPr>
                <w:bCs/>
                <w:iCs/>
                <w:color w:val="000000"/>
                <w:sz w:val="17"/>
                <w:szCs w:val="17"/>
              </w:rPr>
              <w:t>spodarka</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4 – Nowocz</w:t>
            </w:r>
            <w:r w:rsidRPr="00A64DD6">
              <w:rPr>
                <w:bCs/>
                <w:iCs/>
                <w:color w:val="000000"/>
                <w:sz w:val="17"/>
                <w:szCs w:val="17"/>
              </w:rPr>
              <w:t>e</w:t>
            </w:r>
            <w:r w:rsidRPr="00A64DD6">
              <w:rPr>
                <w:bCs/>
                <w:iCs/>
                <w:color w:val="000000"/>
                <w:sz w:val="17"/>
                <w:szCs w:val="17"/>
              </w:rPr>
              <w:t>sna infrastruktura rozwoju</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Otwarte społeczeństwo</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Wzrost akty</w:t>
            </w:r>
            <w:r w:rsidRPr="00A64DD6">
              <w:rPr>
                <w:bCs/>
                <w:iCs/>
                <w:color w:val="000000"/>
                <w:sz w:val="17"/>
                <w:szCs w:val="17"/>
              </w:rPr>
              <w:t>w</w:t>
            </w:r>
            <w:r w:rsidRPr="00A64DD6">
              <w:rPr>
                <w:bCs/>
                <w:iCs/>
                <w:color w:val="000000"/>
                <w:sz w:val="17"/>
                <w:szCs w:val="17"/>
              </w:rPr>
              <w:t>ności społecznej</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Konkurencyjna gospodarka</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 – Wzrost konkurencyjności gosp</w:t>
            </w:r>
            <w:r w:rsidRPr="00A64DD6">
              <w:rPr>
                <w:bCs/>
                <w:iCs/>
                <w:color w:val="000000"/>
                <w:sz w:val="17"/>
                <w:szCs w:val="17"/>
              </w:rPr>
              <w:t>o</w:t>
            </w:r>
            <w:r w:rsidRPr="00A64DD6">
              <w:rPr>
                <w:bCs/>
                <w:iCs/>
                <w:color w:val="000000"/>
                <w:sz w:val="17"/>
                <w:szCs w:val="17"/>
              </w:rPr>
              <w:t>darki</w:t>
            </w:r>
          </w:p>
        </w:tc>
      </w:tr>
      <w:tr w:rsidR="006B0D8B" w:rsidRPr="00A64DD6" w:rsidTr="001B74F9">
        <w:trPr>
          <w:trHeight w:val="371"/>
        </w:trPr>
        <w:tc>
          <w:tcPr>
            <w:tcW w:w="763" w:type="pct"/>
            <w:vAlign w:val="center"/>
          </w:tcPr>
          <w:p w:rsidR="006B0D8B" w:rsidRPr="00CE39D0" w:rsidRDefault="006B0D8B" w:rsidP="00CE39D0">
            <w:pPr>
              <w:jc w:val="center"/>
              <w:rPr>
                <w:b/>
                <w:color w:val="000000"/>
                <w:sz w:val="16"/>
                <w:szCs w:val="16"/>
              </w:rPr>
            </w:pPr>
            <w:r w:rsidRPr="00CE39D0">
              <w:rPr>
                <w:b/>
                <w:color w:val="000000"/>
                <w:sz w:val="16"/>
                <w:szCs w:val="16"/>
              </w:rPr>
              <w:t>Strategia Rozwoju Powiatu Ciechano</w:t>
            </w:r>
            <w:r w:rsidRPr="00CE39D0">
              <w:rPr>
                <w:b/>
                <w:color w:val="000000"/>
                <w:sz w:val="16"/>
                <w:szCs w:val="16"/>
              </w:rPr>
              <w:t>w</w:t>
            </w:r>
            <w:r w:rsidRPr="00CE39D0">
              <w:rPr>
                <w:b/>
                <w:color w:val="000000"/>
                <w:sz w:val="16"/>
                <w:szCs w:val="16"/>
              </w:rPr>
              <w:t>skiego do roku 2020</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 – Poprawa jakości życia i pracy mieszka</w:t>
            </w:r>
            <w:r w:rsidRPr="00A64DD6">
              <w:rPr>
                <w:bCs/>
                <w:iCs/>
                <w:color w:val="000000"/>
                <w:sz w:val="17"/>
                <w:szCs w:val="17"/>
              </w:rPr>
              <w:t>ń</w:t>
            </w:r>
            <w:r w:rsidRPr="00A64DD6">
              <w:rPr>
                <w:bCs/>
                <w:iCs/>
                <w:color w:val="000000"/>
                <w:sz w:val="17"/>
                <w:szCs w:val="17"/>
              </w:rPr>
              <w:t>ców powiatu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3 – Rozwój obszarów wiejskich przy zachow</w:t>
            </w:r>
            <w:r w:rsidRPr="00A64DD6">
              <w:rPr>
                <w:bCs/>
                <w:iCs/>
                <w:color w:val="000000"/>
                <w:sz w:val="17"/>
                <w:szCs w:val="17"/>
              </w:rPr>
              <w:t>a</w:t>
            </w:r>
            <w:r w:rsidRPr="00A64DD6">
              <w:rPr>
                <w:bCs/>
                <w:iCs/>
                <w:color w:val="000000"/>
                <w:sz w:val="17"/>
                <w:szCs w:val="17"/>
              </w:rPr>
              <w:t>niu walorów środowiska przyrodniczego</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4 – Wykorzystanie zasobów kulturowych i przyro</w:t>
            </w:r>
            <w:r w:rsidRPr="00A64DD6">
              <w:rPr>
                <w:bCs/>
                <w:iCs/>
                <w:color w:val="000000"/>
                <w:sz w:val="17"/>
                <w:szCs w:val="17"/>
              </w:rPr>
              <w:t>d</w:t>
            </w:r>
            <w:r w:rsidRPr="00A64DD6">
              <w:rPr>
                <w:bCs/>
                <w:iCs/>
                <w:color w:val="000000"/>
                <w:sz w:val="17"/>
                <w:szCs w:val="17"/>
              </w:rPr>
              <w:t>niczych dla rozwoju powiatu</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3 – Dążenie do spójności społecznej, gospodarczej i przestrzennej powiatu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1 – Rozwój i doskonalenie kapitału sp</w:t>
            </w:r>
            <w:r w:rsidRPr="00A64DD6">
              <w:rPr>
                <w:bCs/>
                <w:iCs/>
                <w:color w:val="000000"/>
                <w:sz w:val="17"/>
                <w:szCs w:val="17"/>
              </w:rPr>
              <w:t>o</w:t>
            </w:r>
            <w:r w:rsidRPr="00A64DD6">
              <w:rPr>
                <w:bCs/>
                <w:iCs/>
                <w:color w:val="000000"/>
                <w:sz w:val="17"/>
                <w:szCs w:val="17"/>
              </w:rPr>
              <w:t>łecznego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Zwiększenie konkurencyjności powiatu na Mazowszu, w kraju oraz w układzie europejskim</w:t>
            </w:r>
            <w:r w:rsidR="00CE39D0">
              <w:rPr>
                <w:bCs/>
                <w:iCs/>
                <w:color w:val="000000"/>
                <w:sz w:val="17"/>
                <w:szCs w:val="17"/>
              </w:rPr>
              <w:t xml:space="preserve">, </w:t>
            </w:r>
            <w:r w:rsidRPr="00A64DD6">
              <w:rPr>
                <w:bCs/>
                <w:iCs/>
                <w:color w:val="000000"/>
                <w:sz w:val="17"/>
                <w:szCs w:val="17"/>
              </w:rPr>
              <w:t>Cel operacyjny 7 – Kształtowanie pozytywnego wizerunku i wysokiej pozycji konk</w:t>
            </w:r>
            <w:r w:rsidRPr="00A64DD6">
              <w:rPr>
                <w:bCs/>
                <w:iCs/>
                <w:color w:val="000000"/>
                <w:sz w:val="17"/>
                <w:szCs w:val="17"/>
              </w:rPr>
              <w:t>u</w:t>
            </w:r>
            <w:r w:rsidRPr="00A64DD6">
              <w:rPr>
                <w:bCs/>
                <w:iCs/>
                <w:color w:val="000000"/>
                <w:sz w:val="17"/>
                <w:szCs w:val="17"/>
              </w:rPr>
              <w:t>rencyjnej powiatu, zdolnego do przyjmowania i wytwarzania inn</w:t>
            </w:r>
            <w:r w:rsidRPr="00A64DD6">
              <w:rPr>
                <w:bCs/>
                <w:iCs/>
                <w:color w:val="000000"/>
                <w:sz w:val="17"/>
                <w:szCs w:val="17"/>
              </w:rPr>
              <w:t>o</w:t>
            </w:r>
            <w:r w:rsidRPr="00A64DD6">
              <w:rPr>
                <w:bCs/>
                <w:iCs/>
                <w:color w:val="000000"/>
                <w:sz w:val="17"/>
                <w:szCs w:val="17"/>
              </w:rPr>
              <w:t>wacji</w:t>
            </w:r>
          </w:p>
        </w:tc>
      </w:tr>
      <w:tr w:rsidR="006B0D8B" w:rsidRPr="00A64DD6" w:rsidTr="001B74F9">
        <w:trPr>
          <w:trHeight w:val="371"/>
        </w:trPr>
        <w:tc>
          <w:tcPr>
            <w:tcW w:w="763" w:type="pct"/>
            <w:vAlign w:val="center"/>
          </w:tcPr>
          <w:p w:rsidR="006B0D8B" w:rsidRPr="00CE39D0" w:rsidRDefault="006B0D8B" w:rsidP="00CE39D0">
            <w:pPr>
              <w:jc w:val="center"/>
              <w:rPr>
                <w:b/>
                <w:color w:val="000000"/>
                <w:sz w:val="16"/>
                <w:szCs w:val="16"/>
              </w:rPr>
            </w:pPr>
            <w:r w:rsidRPr="00CE39D0">
              <w:rPr>
                <w:b/>
                <w:color w:val="000000"/>
                <w:sz w:val="16"/>
                <w:szCs w:val="16"/>
              </w:rPr>
              <w:t>Strategia Rozwoju Społec</w:t>
            </w:r>
            <w:r w:rsidRPr="00CE39D0">
              <w:rPr>
                <w:b/>
                <w:color w:val="000000"/>
                <w:sz w:val="16"/>
                <w:szCs w:val="16"/>
              </w:rPr>
              <w:t>z</w:t>
            </w:r>
            <w:r w:rsidRPr="00CE39D0">
              <w:rPr>
                <w:b/>
                <w:color w:val="000000"/>
                <w:sz w:val="16"/>
                <w:szCs w:val="16"/>
              </w:rPr>
              <w:t>no-Gospodarczego Powiatu Działdowskiego (</w:t>
            </w:r>
            <w:r w:rsidR="00CE39D0" w:rsidRPr="00CE39D0">
              <w:rPr>
                <w:b/>
                <w:color w:val="000000"/>
                <w:sz w:val="16"/>
                <w:szCs w:val="16"/>
              </w:rPr>
              <w:t>2000 r.)</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2.2.1. – Skierowanie zainteresowania instytucji i lokalnej sp</w:t>
            </w:r>
            <w:r w:rsidRPr="00A64DD6">
              <w:rPr>
                <w:bCs/>
                <w:iCs/>
                <w:color w:val="000000"/>
                <w:sz w:val="17"/>
                <w:szCs w:val="17"/>
              </w:rPr>
              <w:t>o</w:t>
            </w:r>
            <w:r w:rsidRPr="00A64DD6">
              <w:rPr>
                <w:bCs/>
                <w:iCs/>
                <w:color w:val="000000"/>
                <w:sz w:val="17"/>
                <w:szCs w:val="17"/>
              </w:rPr>
              <w:t>łeczności na kontrolowane użytkowanie przestrzeni i zas</w:t>
            </w:r>
            <w:r w:rsidRPr="00A64DD6">
              <w:rPr>
                <w:bCs/>
                <w:iCs/>
                <w:color w:val="000000"/>
                <w:sz w:val="17"/>
                <w:szCs w:val="17"/>
              </w:rPr>
              <w:t>o</w:t>
            </w:r>
            <w:r w:rsidRPr="00A64DD6">
              <w:rPr>
                <w:bCs/>
                <w:iCs/>
                <w:color w:val="000000"/>
                <w:sz w:val="17"/>
                <w:szCs w:val="17"/>
              </w:rPr>
              <w:t>bów.</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2.3.4. – Określenie i wykorzystanie korzyści i atutów powiatu występujących tylko lokalnie – na terenie pewnych wsi lub obsz</w:t>
            </w:r>
            <w:r w:rsidRPr="00A64DD6">
              <w:rPr>
                <w:bCs/>
                <w:iCs/>
                <w:color w:val="000000"/>
                <w:sz w:val="17"/>
                <w:szCs w:val="17"/>
              </w:rPr>
              <w:t>a</w:t>
            </w:r>
            <w:r w:rsidRPr="00A64DD6">
              <w:rPr>
                <w:bCs/>
                <w:iCs/>
                <w:color w:val="000000"/>
                <w:sz w:val="17"/>
                <w:szCs w:val="17"/>
              </w:rPr>
              <w:t>rów.</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2.2. – Poprawa jakości zasobów ludzkich w p</w:t>
            </w:r>
            <w:r w:rsidRPr="00A64DD6">
              <w:rPr>
                <w:bCs/>
                <w:iCs/>
                <w:color w:val="000000"/>
                <w:sz w:val="17"/>
                <w:szCs w:val="17"/>
              </w:rPr>
              <w:t>o</w:t>
            </w:r>
            <w:r w:rsidRPr="00A64DD6">
              <w:rPr>
                <w:bCs/>
                <w:iCs/>
                <w:color w:val="000000"/>
                <w:sz w:val="17"/>
                <w:szCs w:val="17"/>
              </w:rPr>
              <w:t>wiecie.</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3. – Integracja i aktywizacja mieszkańców powi</w:t>
            </w:r>
            <w:r w:rsidRPr="00A64DD6">
              <w:rPr>
                <w:bCs/>
                <w:iCs/>
                <w:color w:val="000000"/>
                <w:sz w:val="17"/>
                <w:szCs w:val="17"/>
              </w:rPr>
              <w:t>a</w:t>
            </w:r>
            <w:r w:rsidRPr="00A64DD6">
              <w:rPr>
                <w:bCs/>
                <w:iCs/>
                <w:color w:val="000000"/>
                <w:sz w:val="17"/>
                <w:szCs w:val="17"/>
              </w:rPr>
              <w:t>tu.</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1.1. – Aktywizacja społeczna w zakresie rozwoju przedsiębiorcz</w:t>
            </w:r>
            <w:r w:rsidRPr="00A64DD6">
              <w:rPr>
                <w:bCs/>
                <w:iCs/>
                <w:color w:val="000000"/>
                <w:sz w:val="17"/>
                <w:szCs w:val="17"/>
              </w:rPr>
              <w:t>o</w:t>
            </w:r>
            <w:r w:rsidRPr="00A64DD6">
              <w:rPr>
                <w:bCs/>
                <w:iCs/>
                <w:color w:val="000000"/>
                <w:sz w:val="17"/>
                <w:szCs w:val="17"/>
              </w:rPr>
              <w:t>ści w gminach.</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2.4. – Działania na rzecz rozwoju sektora agr</w:t>
            </w:r>
            <w:r w:rsidRPr="00A64DD6">
              <w:rPr>
                <w:bCs/>
                <w:iCs/>
                <w:color w:val="000000"/>
                <w:sz w:val="17"/>
                <w:szCs w:val="17"/>
              </w:rPr>
              <w:t>o</w:t>
            </w:r>
            <w:r w:rsidRPr="00A64DD6">
              <w:rPr>
                <w:bCs/>
                <w:iCs/>
                <w:color w:val="000000"/>
                <w:sz w:val="17"/>
                <w:szCs w:val="17"/>
              </w:rPr>
              <w:t>biznesu.</w:t>
            </w:r>
          </w:p>
        </w:tc>
      </w:tr>
      <w:tr w:rsidR="006B0D8B" w:rsidRPr="00A64DD6" w:rsidTr="001B74F9">
        <w:trPr>
          <w:trHeight w:val="371"/>
        </w:trPr>
        <w:tc>
          <w:tcPr>
            <w:tcW w:w="763" w:type="pct"/>
            <w:vAlign w:val="center"/>
            <w:hideMark/>
          </w:tcPr>
          <w:p w:rsidR="006B0D8B" w:rsidRPr="00CE39D0" w:rsidRDefault="006B0D8B" w:rsidP="00CE39D0">
            <w:pPr>
              <w:jc w:val="center"/>
              <w:rPr>
                <w:b/>
                <w:color w:val="000000"/>
                <w:sz w:val="16"/>
                <w:szCs w:val="16"/>
              </w:rPr>
            </w:pPr>
            <w:r w:rsidRPr="00CE39D0">
              <w:rPr>
                <w:b/>
                <w:color w:val="000000"/>
                <w:sz w:val="16"/>
                <w:szCs w:val="16"/>
              </w:rPr>
              <w:t>Strategia Rozwoju Powi</w:t>
            </w:r>
            <w:r w:rsidRPr="00CE39D0">
              <w:rPr>
                <w:b/>
                <w:color w:val="000000"/>
                <w:sz w:val="16"/>
                <w:szCs w:val="16"/>
              </w:rPr>
              <w:t>a</w:t>
            </w:r>
            <w:r w:rsidRPr="00CE39D0">
              <w:rPr>
                <w:b/>
                <w:color w:val="000000"/>
                <w:sz w:val="16"/>
                <w:szCs w:val="16"/>
              </w:rPr>
              <w:t>tu Mławskiego na lata 2014-2020</w:t>
            </w:r>
          </w:p>
        </w:tc>
        <w:tc>
          <w:tcPr>
            <w:tcW w:w="1592"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5 – Zapewnienie gospodarce regionu zdywersyf</w:t>
            </w:r>
            <w:r w:rsidRPr="00A64DD6">
              <w:rPr>
                <w:bCs/>
                <w:iCs/>
                <w:color w:val="000000"/>
                <w:sz w:val="17"/>
                <w:szCs w:val="17"/>
              </w:rPr>
              <w:t>i</w:t>
            </w:r>
            <w:r w:rsidRPr="00A64DD6">
              <w:rPr>
                <w:bCs/>
                <w:iCs/>
                <w:color w:val="000000"/>
                <w:sz w:val="17"/>
                <w:szCs w:val="17"/>
              </w:rPr>
              <w:t>kowanego zaopatrzenia w energię przy zrównoważonym gospod</w:t>
            </w:r>
            <w:r w:rsidRPr="00A64DD6">
              <w:rPr>
                <w:bCs/>
                <w:iCs/>
                <w:color w:val="000000"/>
                <w:sz w:val="17"/>
                <w:szCs w:val="17"/>
              </w:rPr>
              <w:t>a</w:t>
            </w:r>
            <w:r w:rsidRPr="00A64DD6">
              <w:rPr>
                <w:bCs/>
                <w:iCs/>
                <w:color w:val="000000"/>
                <w:sz w:val="17"/>
                <w:szCs w:val="17"/>
              </w:rPr>
              <w:t>rowaniu zasobami środowiska</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6 – Wykorzystanie potencjału kultury i dziedzictwa kulturowego oraz walorów środowiska przyrodniczego dla rozwoju gospodarczego regionu i poprawy jak</w:t>
            </w:r>
            <w:r w:rsidRPr="00A64DD6">
              <w:rPr>
                <w:bCs/>
                <w:iCs/>
                <w:color w:val="000000"/>
                <w:sz w:val="17"/>
                <w:szCs w:val="17"/>
              </w:rPr>
              <w:t>o</w:t>
            </w:r>
            <w:r w:rsidRPr="00A64DD6">
              <w:rPr>
                <w:bCs/>
                <w:iCs/>
                <w:color w:val="000000"/>
                <w:sz w:val="17"/>
                <w:szCs w:val="17"/>
              </w:rPr>
              <w:t>ści życia</w:t>
            </w:r>
          </w:p>
        </w:tc>
        <w:tc>
          <w:tcPr>
            <w:tcW w:w="1374"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4 – Poprawa jakości życia oraz wykorz</w:t>
            </w:r>
            <w:r w:rsidRPr="00A64DD6">
              <w:rPr>
                <w:bCs/>
                <w:iCs/>
                <w:color w:val="000000"/>
                <w:sz w:val="17"/>
                <w:szCs w:val="17"/>
              </w:rPr>
              <w:t>y</w:t>
            </w:r>
            <w:r w:rsidRPr="00A64DD6">
              <w:rPr>
                <w:bCs/>
                <w:iCs/>
                <w:color w:val="000000"/>
                <w:sz w:val="17"/>
                <w:szCs w:val="17"/>
              </w:rPr>
              <w:t>stanie kapitału ludzkiego i społecznego do tworz</w:t>
            </w:r>
            <w:r w:rsidRPr="00A64DD6">
              <w:rPr>
                <w:bCs/>
                <w:iCs/>
                <w:color w:val="000000"/>
                <w:sz w:val="17"/>
                <w:szCs w:val="17"/>
              </w:rPr>
              <w:t>e</w:t>
            </w:r>
            <w:r w:rsidRPr="00A64DD6">
              <w:rPr>
                <w:bCs/>
                <w:iCs/>
                <w:color w:val="000000"/>
                <w:sz w:val="17"/>
                <w:szCs w:val="17"/>
              </w:rPr>
              <w:t>nia nowoczesnej gospodarki</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 – Rozwój produkcji ukierunkow</w:t>
            </w:r>
            <w:r w:rsidRPr="00A64DD6">
              <w:rPr>
                <w:bCs/>
                <w:iCs/>
                <w:color w:val="000000"/>
                <w:sz w:val="17"/>
                <w:szCs w:val="17"/>
              </w:rPr>
              <w:t>a</w:t>
            </w:r>
            <w:r w:rsidRPr="00A64DD6">
              <w:rPr>
                <w:bCs/>
                <w:iCs/>
                <w:color w:val="000000"/>
                <w:sz w:val="17"/>
                <w:szCs w:val="17"/>
              </w:rPr>
              <w:t>nej na eksport w przemyśle zaawansowanych i śre</w:t>
            </w:r>
            <w:r w:rsidRPr="00A64DD6">
              <w:rPr>
                <w:bCs/>
                <w:iCs/>
                <w:color w:val="000000"/>
                <w:sz w:val="17"/>
                <w:szCs w:val="17"/>
              </w:rPr>
              <w:t>d</w:t>
            </w:r>
            <w:r w:rsidRPr="00A64DD6">
              <w:rPr>
                <w:bCs/>
                <w:iCs/>
                <w:color w:val="000000"/>
                <w:sz w:val="17"/>
                <w:szCs w:val="17"/>
              </w:rPr>
              <w:t>niozaawansowanych technologii oraz w przemyśle i przetwó</w:t>
            </w:r>
            <w:r w:rsidRPr="00A64DD6">
              <w:rPr>
                <w:bCs/>
                <w:iCs/>
                <w:color w:val="000000"/>
                <w:sz w:val="17"/>
                <w:szCs w:val="17"/>
              </w:rPr>
              <w:t>r</w:t>
            </w:r>
            <w:r w:rsidRPr="00A64DD6">
              <w:rPr>
                <w:bCs/>
                <w:iCs/>
                <w:color w:val="000000"/>
                <w:sz w:val="17"/>
                <w:szCs w:val="17"/>
              </w:rPr>
              <w:t>stwie rolno-spożywczym</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Wzrost konkurencyjności regi</w:t>
            </w:r>
            <w:r w:rsidRPr="00A64DD6">
              <w:rPr>
                <w:bCs/>
                <w:iCs/>
                <w:color w:val="000000"/>
                <w:sz w:val="17"/>
                <w:szCs w:val="17"/>
              </w:rPr>
              <w:t>o</w:t>
            </w:r>
            <w:r w:rsidRPr="00A64DD6">
              <w:rPr>
                <w:bCs/>
                <w:iCs/>
                <w:color w:val="000000"/>
                <w:sz w:val="17"/>
                <w:szCs w:val="17"/>
              </w:rPr>
              <w:t>nu poprzez rozwój działalności gospodarczej oraz transfer i wykorz</w:t>
            </w:r>
            <w:r w:rsidRPr="00A64DD6">
              <w:rPr>
                <w:bCs/>
                <w:iCs/>
                <w:color w:val="000000"/>
                <w:sz w:val="17"/>
                <w:szCs w:val="17"/>
              </w:rPr>
              <w:t>y</w:t>
            </w:r>
            <w:r w:rsidRPr="00A64DD6">
              <w:rPr>
                <w:bCs/>
                <w:iCs/>
                <w:color w:val="000000"/>
                <w:sz w:val="17"/>
                <w:szCs w:val="17"/>
              </w:rPr>
              <w:t>stanie nowych technologii</w:t>
            </w:r>
          </w:p>
        </w:tc>
      </w:tr>
      <w:tr w:rsidR="006B0D8B" w:rsidRPr="00A64DD6" w:rsidTr="001B74F9">
        <w:trPr>
          <w:trHeight w:val="77"/>
        </w:trPr>
        <w:tc>
          <w:tcPr>
            <w:tcW w:w="763" w:type="pct"/>
            <w:hideMark/>
          </w:tcPr>
          <w:p w:rsidR="006B0D8B" w:rsidRPr="00CE39D0" w:rsidRDefault="006B0D8B" w:rsidP="00CE39D0">
            <w:pPr>
              <w:autoSpaceDE w:val="0"/>
              <w:autoSpaceDN w:val="0"/>
              <w:adjustRightInd w:val="0"/>
              <w:rPr>
                <w:b/>
                <w:bCs/>
                <w:iCs/>
                <w:color w:val="000000"/>
                <w:sz w:val="16"/>
                <w:szCs w:val="16"/>
              </w:rPr>
            </w:pPr>
            <w:r w:rsidRPr="00CE39D0">
              <w:rPr>
                <w:b/>
                <w:bCs/>
                <w:iCs/>
                <w:color w:val="000000"/>
                <w:sz w:val="16"/>
                <w:szCs w:val="16"/>
              </w:rPr>
              <w:t>Strategiczny Plan Rozwoju Powiatu Żuromiński</w:t>
            </w:r>
            <w:r w:rsidRPr="00CE39D0">
              <w:rPr>
                <w:b/>
                <w:bCs/>
                <w:iCs/>
                <w:color w:val="000000"/>
                <w:sz w:val="16"/>
                <w:szCs w:val="16"/>
              </w:rPr>
              <w:t>e</w:t>
            </w:r>
            <w:r w:rsidRPr="00CE39D0">
              <w:rPr>
                <w:b/>
                <w:bCs/>
                <w:iCs/>
                <w:color w:val="000000"/>
                <w:sz w:val="16"/>
                <w:szCs w:val="16"/>
              </w:rPr>
              <w:t>go na lata 2014-2020</w:t>
            </w:r>
          </w:p>
        </w:tc>
        <w:tc>
          <w:tcPr>
            <w:tcW w:w="1592"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Zapewnienie trwałego i zrównoważonego rozwoju i zachowanie wysokich walorów środowiska</w:t>
            </w:r>
            <w:r w:rsidR="00CE39D0">
              <w:rPr>
                <w:bCs/>
                <w:iCs/>
                <w:color w:val="000000"/>
                <w:sz w:val="17"/>
                <w:szCs w:val="17"/>
              </w:rPr>
              <w:t xml:space="preserve">, </w:t>
            </w:r>
            <w:r w:rsidRPr="00A64DD6">
              <w:rPr>
                <w:bCs/>
                <w:iCs/>
                <w:color w:val="000000"/>
                <w:sz w:val="17"/>
                <w:szCs w:val="17"/>
              </w:rPr>
              <w:t>Cel strategiczny Wykorzystanie walorów środowiska przyrodniczego dla rozwoju turystyki w powi</w:t>
            </w:r>
            <w:r w:rsidRPr="00A64DD6">
              <w:rPr>
                <w:bCs/>
                <w:iCs/>
                <w:color w:val="000000"/>
                <w:sz w:val="17"/>
                <w:szCs w:val="17"/>
              </w:rPr>
              <w:t>e</w:t>
            </w:r>
            <w:r w:rsidRPr="00A64DD6">
              <w:rPr>
                <w:bCs/>
                <w:iCs/>
                <w:color w:val="000000"/>
                <w:sz w:val="17"/>
                <w:szCs w:val="17"/>
              </w:rPr>
              <w:t>cie</w:t>
            </w:r>
            <w:r w:rsidR="00CE39D0">
              <w:rPr>
                <w:bCs/>
                <w:iCs/>
                <w:color w:val="000000"/>
                <w:sz w:val="17"/>
                <w:szCs w:val="17"/>
              </w:rPr>
              <w:t xml:space="preserve">, </w:t>
            </w:r>
            <w:r w:rsidRPr="00A64DD6">
              <w:rPr>
                <w:bCs/>
                <w:iCs/>
                <w:color w:val="000000"/>
                <w:sz w:val="17"/>
                <w:szCs w:val="17"/>
              </w:rPr>
              <w:t>Cel strategiczny Wykorzystanie potencjału kulturowego dla rozwoju powiatu</w:t>
            </w:r>
          </w:p>
        </w:tc>
        <w:tc>
          <w:tcPr>
            <w:tcW w:w="1374"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Rozwój kapitału społecznego i lud</w:t>
            </w:r>
            <w:r w:rsidRPr="00A64DD6">
              <w:rPr>
                <w:bCs/>
                <w:iCs/>
                <w:color w:val="000000"/>
                <w:sz w:val="17"/>
                <w:szCs w:val="17"/>
              </w:rPr>
              <w:t>z</w:t>
            </w:r>
            <w:r w:rsidRPr="00A64DD6">
              <w:rPr>
                <w:bCs/>
                <w:iCs/>
                <w:color w:val="000000"/>
                <w:sz w:val="17"/>
                <w:szCs w:val="17"/>
              </w:rPr>
              <w:t>kiego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Tworzenie warunków do zwię</w:t>
            </w:r>
            <w:r w:rsidRPr="00A64DD6">
              <w:rPr>
                <w:bCs/>
                <w:iCs/>
                <w:color w:val="000000"/>
                <w:sz w:val="17"/>
                <w:szCs w:val="17"/>
              </w:rPr>
              <w:t>k</w:t>
            </w:r>
            <w:r w:rsidRPr="00A64DD6">
              <w:rPr>
                <w:bCs/>
                <w:iCs/>
                <w:color w:val="000000"/>
                <w:sz w:val="17"/>
                <w:szCs w:val="17"/>
              </w:rPr>
              <w:t>szania inwestycji</w:t>
            </w:r>
          </w:p>
        </w:tc>
      </w:tr>
      <w:tr w:rsidR="006B0D8B" w:rsidRPr="00A64DD6" w:rsidTr="001B74F9">
        <w:trPr>
          <w:trHeight w:val="77"/>
        </w:trPr>
        <w:tc>
          <w:tcPr>
            <w:tcW w:w="763" w:type="pct"/>
          </w:tcPr>
          <w:p w:rsidR="006B0D8B" w:rsidRPr="00CE39D0" w:rsidRDefault="006B0D8B" w:rsidP="00CE39D0">
            <w:pPr>
              <w:autoSpaceDE w:val="0"/>
              <w:autoSpaceDN w:val="0"/>
              <w:adjustRightInd w:val="0"/>
              <w:rPr>
                <w:b/>
                <w:bCs/>
                <w:iCs/>
                <w:color w:val="000000"/>
                <w:sz w:val="16"/>
                <w:szCs w:val="16"/>
              </w:rPr>
            </w:pPr>
            <w:r w:rsidRPr="00CE39D0">
              <w:rPr>
                <w:b/>
                <w:bCs/>
                <w:iCs/>
                <w:color w:val="000000"/>
                <w:sz w:val="16"/>
                <w:szCs w:val="16"/>
              </w:rPr>
              <w:t>Strategia Rozwoju Gminy Si</w:t>
            </w:r>
            <w:r w:rsidRPr="00CE39D0">
              <w:rPr>
                <w:b/>
                <w:bCs/>
                <w:iCs/>
                <w:color w:val="000000"/>
                <w:sz w:val="16"/>
                <w:szCs w:val="16"/>
              </w:rPr>
              <w:t>e</w:t>
            </w:r>
            <w:r w:rsidRPr="00CE39D0">
              <w:rPr>
                <w:b/>
                <w:bCs/>
                <w:iCs/>
                <w:color w:val="000000"/>
                <w:sz w:val="16"/>
                <w:szCs w:val="16"/>
              </w:rPr>
              <w:t>miątkowo na lata 2014-2020</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1.3. – Zorganizować mieszkańcom atrakcyjną formę spędzania czasu wolne</w:t>
            </w:r>
            <w:r w:rsidR="00CE39D0">
              <w:rPr>
                <w:bCs/>
                <w:iCs/>
                <w:color w:val="000000"/>
                <w:sz w:val="17"/>
                <w:szCs w:val="17"/>
              </w:rPr>
              <w:t xml:space="preserve">go, </w:t>
            </w:r>
            <w:r w:rsidRPr="00A64DD6">
              <w:rPr>
                <w:bCs/>
                <w:iCs/>
                <w:color w:val="000000"/>
                <w:sz w:val="17"/>
                <w:szCs w:val="17"/>
              </w:rPr>
              <w:t>Cel strategiczny 1.5. – Utrzymać jakość środowiska na terenie gminy m.in. poprzez wykorzystanie odnawialnych źródeł ene</w:t>
            </w:r>
            <w:r w:rsidRPr="00A64DD6">
              <w:rPr>
                <w:bCs/>
                <w:iCs/>
                <w:color w:val="000000"/>
                <w:sz w:val="17"/>
                <w:szCs w:val="17"/>
              </w:rPr>
              <w:t>r</w:t>
            </w:r>
            <w:r w:rsidRPr="00A64DD6">
              <w:rPr>
                <w:bCs/>
                <w:iCs/>
                <w:color w:val="000000"/>
                <w:sz w:val="17"/>
                <w:szCs w:val="17"/>
              </w:rPr>
              <w:t>gii.</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4.1. – Dopasowanie kapitału ludzki</w:t>
            </w:r>
            <w:r w:rsidRPr="00A64DD6">
              <w:rPr>
                <w:bCs/>
                <w:iCs/>
                <w:color w:val="000000"/>
                <w:sz w:val="17"/>
                <w:szCs w:val="17"/>
              </w:rPr>
              <w:t>e</w:t>
            </w:r>
            <w:r w:rsidRPr="00A64DD6">
              <w:rPr>
                <w:bCs/>
                <w:iCs/>
                <w:color w:val="000000"/>
                <w:sz w:val="17"/>
                <w:szCs w:val="17"/>
              </w:rPr>
              <w:t>go</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1.3. – Zorganizować mieszkańcom atra</w:t>
            </w:r>
            <w:r w:rsidRPr="00A64DD6">
              <w:rPr>
                <w:bCs/>
                <w:iCs/>
                <w:color w:val="000000"/>
                <w:sz w:val="17"/>
                <w:szCs w:val="17"/>
              </w:rPr>
              <w:t>k</w:t>
            </w:r>
            <w:r w:rsidRPr="00A64DD6">
              <w:rPr>
                <w:bCs/>
                <w:iCs/>
                <w:color w:val="000000"/>
                <w:sz w:val="17"/>
                <w:szCs w:val="17"/>
              </w:rPr>
              <w:t>cyjną formę spędzania czasu wolnego.</w:t>
            </w:r>
          </w:p>
          <w:p w:rsidR="006B0D8B" w:rsidRPr="00A64DD6" w:rsidRDefault="006B0D8B" w:rsidP="00CE39D0">
            <w:pPr>
              <w:autoSpaceDE w:val="0"/>
              <w:autoSpaceDN w:val="0"/>
              <w:adjustRightInd w:val="0"/>
              <w:rPr>
                <w:bCs/>
                <w:iCs/>
                <w:color w:val="000000"/>
                <w:sz w:val="17"/>
                <w:szCs w:val="17"/>
              </w:rPr>
            </w:pP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2.1 – Zwiększyć dochody własne w wyniku rozwoju przedsiębiorczości i mieszkalnictwa na terenie gminy</w:t>
            </w:r>
            <w:r w:rsidR="00CE39D0">
              <w:rPr>
                <w:bCs/>
                <w:iCs/>
                <w:color w:val="000000"/>
                <w:sz w:val="17"/>
                <w:szCs w:val="17"/>
              </w:rPr>
              <w:t xml:space="preserve">; </w:t>
            </w:r>
            <w:r w:rsidRPr="00A64DD6">
              <w:rPr>
                <w:bCs/>
                <w:iCs/>
                <w:color w:val="000000"/>
                <w:sz w:val="17"/>
                <w:szCs w:val="17"/>
              </w:rPr>
              <w:t>Cel strategiczny 3.3. – Rozwój partnerstw z sekt</w:t>
            </w:r>
            <w:r w:rsidRPr="00A64DD6">
              <w:rPr>
                <w:bCs/>
                <w:iCs/>
                <w:color w:val="000000"/>
                <w:sz w:val="17"/>
                <w:szCs w:val="17"/>
              </w:rPr>
              <w:t>o</w:t>
            </w:r>
            <w:r w:rsidRPr="00A64DD6">
              <w:rPr>
                <w:bCs/>
                <w:iCs/>
                <w:color w:val="000000"/>
                <w:sz w:val="17"/>
                <w:szCs w:val="17"/>
              </w:rPr>
              <w:t>rem publicznym i prywatnym</w:t>
            </w:r>
          </w:p>
        </w:tc>
      </w:tr>
      <w:tr w:rsidR="006B0D8B" w:rsidRPr="00A64DD6" w:rsidTr="001B74F9">
        <w:trPr>
          <w:trHeight w:val="77"/>
        </w:trPr>
        <w:tc>
          <w:tcPr>
            <w:tcW w:w="763" w:type="pct"/>
          </w:tcPr>
          <w:p w:rsidR="006B0D8B" w:rsidRPr="00CE39D0" w:rsidRDefault="006B0D8B" w:rsidP="00CE39D0">
            <w:pPr>
              <w:autoSpaceDE w:val="0"/>
              <w:autoSpaceDN w:val="0"/>
              <w:adjustRightInd w:val="0"/>
              <w:rPr>
                <w:b/>
                <w:bCs/>
                <w:iCs/>
                <w:color w:val="000000"/>
                <w:sz w:val="16"/>
                <w:szCs w:val="16"/>
              </w:rPr>
            </w:pPr>
            <w:r w:rsidRPr="00CE39D0">
              <w:rPr>
                <w:b/>
                <w:bCs/>
                <w:iCs/>
                <w:color w:val="000000"/>
                <w:sz w:val="16"/>
                <w:szCs w:val="16"/>
              </w:rPr>
              <w:t>Strategia Gminy i Miasta Żur</w:t>
            </w:r>
            <w:r w:rsidRPr="00CE39D0">
              <w:rPr>
                <w:b/>
                <w:bCs/>
                <w:iCs/>
                <w:color w:val="000000"/>
                <w:sz w:val="16"/>
                <w:szCs w:val="16"/>
              </w:rPr>
              <w:t>o</w:t>
            </w:r>
            <w:r w:rsidRPr="00CE39D0">
              <w:rPr>
                <w:b/>
                <w:bCs/>
                <w:iCs/>
                <w:color w:val="000000"/>
                <w:sz w:val="16"/>
                <w:szCs w:val="16"/>
              </w:rPr>
              <w:t>min do 2015 roku</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III – Poprawa jakości życia mieszka</w:t>
            </w:r>
            <w:r w:rsidRPr="00A64DD6">
              <w:rPr>
                <w:bCs/>
                <w:iCs/>
                <w:color w:val="000000"/>
                <w:sz w:val="17"/>
                <w:szCs w:val="17"/>
              </w:rPr>
              <w:t>ń</w:t>
            </w:r>
            <w:r w:rsidRPr="00A64DD6">
              <w:rPr>
                <w:bCs/>
                <w:iCs/>
                <w:color w:val="000000"/>
                <w:sz w:val="17"/>
                <w:szCs w:val="17"/>
              </w:rPr>
              <w:t>ców.</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V – Rozwój przedsiębiorczości.</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IV – Poprawa jakości kapitału lud</w:t>
            </w:r>
            <w:r w:rsidRPr="00A64DD6">
              <w:rPr>
                <w:bCs/>
                <w:iCs/>
                <w:color w:val="000000"/>
                <w:sz w:val="17"/>
                <w:szCs w:val="17"/>
              </w:rPr>
              <w:t>z</w:t>
            </w:r>
            <w:r w:rsidRPr="00A64DD6">
              <w:rPr>
                <w:bCs/>
                <w:iCs/>
                <w:color w:val="000000"/>
                <w:sz w:val="17"/>
                <w:szCs w:val="17"/>
              </w:rPr>
              <w:t>kiego.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I – Wykorzystanie atutu położenia w celu pozyskania inwestorów zewnętr</w:t>
            </w:r>
            <w:r w:rsidRPr="00A64DD6">
              <w:rPr>
                <w:bCs/>
                <w:iCs/>
                <w:color w:val="000000"/>
                <w:sz w:val="17"/>
                <w:szCs w:val="17"/>
              </w:rPr>
              <w:t>z</w:t>
            </w:r>
            <w:r w:rsidRPr="00A64DD6">
              <w:rPr>
                <w:bCs/>
                <w:iCs/>
                <w:color w:val="000000"/>
                <w:sz w:val="17"/>
                <w:szCs w:val="17"/>
              </w:rPr>
              <w:t>nych.</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V – Rozwój przedsiębiorcz</w:t>
            </w:r>
            <w:r w:rsidRPr="00A64DD6">
              <w:rPr>
                <w:bCs/>
                <w:iCs/>
                <w:color w:val="000000"/>
                <w:sz w:val="17"/>
                <w:szCs w:val="17"/>
              </w:rPr>
              <w:t>o</w:t>
            </w:r>
            <w:r w:rsidRPr="00A64DD6">
              <w:rPr>
                <w:bCs/>
                <w:iCs/>
                <w:color w:val="000000"/>
                <w:sz w:val="17"/>
                <w:szCs w:val="17"/>
              </w:rPr>
              <w:t>ści.</w:t>
            </w:r>
          </w:p>
        </w:tc>
      </w:tr>
      <w:tr w:rsidR="006B0D8B" w:rsidRPr="00A64DD6" w:rsidTr="001B74F9">
        <w:trPr>
          <w:trHeight w:val="77"/>
        </w:trPr>
        <w:tc>
          <w:tcPr>
            <w:tcW w:w="763" w:type="pct"/>
            <w:hideMark/>
          </w:tcPr>
          <w:p w:rsidR="006B0D8B" w:rsidRPr="00CE39D0" w:rsidRDefault="006B0D8B" w:rsidP="00CE39D0">
            <w:pPr>
              <w:autoSpaceDE w:val="0"/>
              <w:autoSpaceDN w:val="0"/>
              <w:adjustRightInd w:val="0"/>
              <w:rPr>
                <w:b/>
                <w:bCs/>
                <w:iCs/>
                <w:color w:val="000000"/>
                <w:sz w:val="16"/>
                <w:szCs w:val="16"/>
              </w:rPr>
            </w:pPr>
            <w:r w:rsidRPr="00CE39D0">
              <w:rPr>
                <w:b/>
                <w:bCs/>
                <w:iCs/>
                <w:color w:val="000000"/>
                <w:sz w:val="16"/>
                <w:szCs w:val="16"/>
              </w:rPr>
              <w:t>Strategia Zrównoważonego Rozwoju Gminy Bi</w:t>
            </w:r>
            <w:r w:rsidRPr="00CE39D0">
              <w:rPr>
                <w:b/>
                <w:bCs/>
                <w:iCs/>
                <w:color w:val="000000"/>
                <w:sz w:val="16"/>
                <w:szCs w:val="16"/>
              </w:rPr>
              <w:t>e</w:t>
            </w:r>
            <w:r w:rsidRPr="00CE39D0">
              <w:rPr>
                <w:b/>
                <w:bCs/>
                <w:iCs/>
                <w:color w:val="000000"/>
                <w:sz w:val="16"/>
                <w:szCs w:val="16"/>
              </w:rPr>
              <w:t>żuń na lata 2015-2020</w:t>
            </w:r>
          </w:p>
        </w:tc>
        <w:tc>
          <w:tcPr>
            <w:tcW w:w="1592"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Kierunek rozwoju 3 – Rozwój turystyki i ochrona środow</w:t>
            </w:r>
            <w:r w:rsidRPr="00A64DD6">
              <w:rPr>
                <w:bCs/>
                <w:iCs/>
                <w:color w:val="000000"/>
                <w:sz w:val="17"/>
                <w:szCs w:val="17"/>
              </w:rPr>
              <w:t>i</w:t>
            </w:r>
            <w:r w:rsidRPr="00A64DD6">
              <w:rPr>
                <w:bCs/>
                <w:iCs/>
                <w:color w:val="000000"/>
                <w:sz w:val="17"/>
                <w:szCs w:val="17"/>
              </w:rPr>
              <w:t>ska.</w:t>
            </w:r>
          </w:p>
        </w:tc>
        <w:tc>
          <w:tcPr>
            <w:tcW w:w="1374"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Kierunek rozwoju 2 – Zwalczanie skutków bezrobocia i ak</w:t>
            </w:r>
            <w:r w:rsidR="00CE39D0">
              <w:rPr>
                <w:bCs/>
                <w:iCs/>
                <w:color w:val="000000"/>
                <w:sz w:val="17"/>
                <w:szCs w:val="17"/>
              </w:rPr>
              <w:t xml:space="preserve">tywizacja społeczna mieszkańców; </w:t>
            </w:r>
            <w:r w:rsidRPr="00A64DD6">
              <w:rPr>
                <w:bCs/>
                <w:iCs/>
                <w:color w:val="000000"/>
                <w:sz w:val="17"/>
                <w:szCs w:val="17"/>
              </w:rPr>
              <w:t>Kierunek rozwoju 4 – Doskonalenie kadr urzędu w służbie mieszkańcom oraz wspieranie rozwoju sam</w:t>
            </w:r>
            <w:r w:rsidRPr="00A64DD6">
              <w:rPr>
                <w:bCs/>
                <w:iCs/>
                <w:color w:val="000000"/>
                <w:sz w:val="17"/>
                <w:szCs w:val="17"/>
              </w:rPr>
              <w:t>o</w:t>
            </w:r>
            <w:r w:rsidRPr="00A64DD6">
              <w:rPr>
                <w:bCs/>
                <w:iCs/>
                <w:color w:val="000000"/>
                <w:sz w:val="17"/>
                <w:szCs w:val="17"/>
              </w:rPr>
              <w:t>rządności mieszkańców.</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Kierunek rozwoju 1 – Rozwój potencjału zatrudni</w:t>
            </w:r>
            <w:r w:rsidRPr="00A64DD6">
              <w:rPr>
                <w:bCs/>
                <w:iCs/>
                <w:color w:val="000000"/>
                <w:sz w:val="17"/>
                <w:szCs w:val="17"/>
              </w:rPr>
              <w:t>e</w:t>
            </w:r>
            <w:r w:rsidRPr="00A64DD6">
              <w:rPr>
                <w:bCs/>
                <w:iCs/>
                <w:color w:val="000000"/>
                <w:sz w:val="17"/>
                <w:szCs w:val="17"/>
              </w:rPr>
              <w:t>niowego na terenie gminy.</w:t>
            </w:r>
          </w:p>
        </w:tc>
      </w:tr>
      <w:tr w:rsidR="006B0D8B" w:rsidRPr="00A64DD6" w:rsidTr="001B74F9">
        <w:trPr>
          <w:trHeight w:val="77"/>
        </w:trPr>
        <w:tc>
          <w:tcPr>
            <w:tcW w:w="763" w:type="pct"/>
            <w:hideMark/>
          </w:tcPr>
          <w:p w:rsidR="006B0D8B" w:rsidRPr="00CE39D0" w:rsidRDefault="006B0D8B" w:rsidP="00CE39D0">
            <w:pPr>
              <w:rPr>
                <w:b/>
                <w:bCs/>
                <w:iCs/>
                <w:color w:val="000000"/>
                <w:sz w:val="16"/>
                <w:szCs w:val="16"/>
              </w:rPr>
            </w:pPr>
            <w:r w:rsidRPr="00CE39D0">
              <w:rPr>
                <w:b/>
                <w:bCs/>
                <w:iCs/>
                <w:color w:val="000000"/>
                <w:sz w:val="16"/>
                <w:szCs w:val="16"/>
              </w:rPr>
              <w:lastRenderedPageBreak/>
              <w:t>Strategia Rozwoju Gminy Lub</w:t>
            </w:r>
            <w:r w:rsidRPr="00CE39D0">
              <w:rPr>
                <w:b/>
                <w:bCs/>
                <w:iCs/>
                <w:color w:val="000000"/>
                <w:sz w:val="16"/>
                <w:szCs w:val="16"/>
              </w:rPr>
              <w:t>o</w:t>
            </w:r>
            <w:r w:rsidRPr="00CE39D0">
              <w:rPr>
                <w:b/>
                <w:bCs/>
                <w:iCs/>
                <w:color w:val="000000"/>
                <w:sz w:val="16"/>
                <w:szCs w:val="16"/>
              </w:rPr>
              <w:t>widz na lata 2016-2025</w:t>
            </w:r>
          </w:p>
        </w:tc>
        <w:tc>
          <w:tcPr>
            <w:tcW w:w="1592"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3 – Ład przestrzenny łączący poszanowanie dla środowiska i wyzwania cywilizacy</w:t>
            </w:r>
            <w:r w:rsidRPr="00A64DD6">
              <w:rPr>
                <w:bCs/>
                <w:iCs/>
                <w:color w:val="000000"/>
                <w:sz w:val="17"/>
                <w:szCs w:val="17"/>
              </w:rPr>
              <w:t>j</w:t>
            </w:r>
            <w:r w:rsidRPr="00A64DD6">
              <w:rPr>
                <w:bCs/>
                <w:iCs/>
                <w:color w:val="000000"/>
                <w:sz w:val="17"/>
                <w:szCs w:val="17"/>
              </w:rPr>
              <w:t>ne.</w:t>
            </w:r>
          </w:p>
        </w:tc>
        <w:tc>
          <w:tcPr>
            <w:tcW w:w="1374" w:type="pct"/>
            <w:hideMark/>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Wzrost poziomu życia mieszkańców w oparciu o współdziałanie i oddolną akty</w:t>
            </w:r>
            <w:r w:rsidRPr="00A64DD6">
              <w:rPr>
                <w:bCs/>
                <w:iCs/>
                <w:color w:val="000000"/>
                <w:sz w:val="17"/>
                <w:szCs w:val="17"/>
              </w:rPr>
              <w:t>w</w:t>
            </w:r>
            <w:r w:rsidRPr="00A64DD6">
              <w:rPr>
                <w:bCs/>
                <w:iCs/>
                <w:color w:val="000000"/>
                <w:sz w:val="17"/>
                <w:szCs w:val="17"/>
              </w:rPr>
              <w:t>ność.</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 – Trwały rozwój gospodarczy oparty na endogenicznym potencjale gminy zgodny z zasadą zrównoważonego rozw</w:t>
            </w:r>
            <w:r w:rsidRPr="00A64DD6">
              <w:rPr>
                <w:bCs/>
                <w:iCs/>
                <w:color w:val="000000"/>
                <w:sz w:val="17"/>
                <w:szCs w:val="17"/>
              </w:rPr>
              <w:t>o</w:t>
            </w:r>
            <w:r w:rsidRPr="00A64DD6">
              <w:rPr>
                <w:bCs/>
                <w:iCs/>
                <w:color w:val="000000"/>
                <w:sz w:val="17"/>
                <w:szCs w:val="17"/>
              </w:rPr>
              <w:t>ju.</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Rozwoju Gminy Miejsko-Wiejskiej Glin</w:t>
            </w:r>
            <w:r w:rsidRPr="00CE39D0">
              <w:rPr>
                <w:b/>
                <w:bCs/>
                <w:iCs/>
                <w:color w:val="000000"/>
                <w:sz w:val="16"/>
                <w:szCs w:val="16"/>
              </w:rPr>
              <w:t>o</w:t>
            </w:r>
            <w:r w:rsidRPr="00CE39D0">
              <w:rPr>
                <w:b/>
                <w:bCs/>
                <w:iCs/>
                <w:color w:val="000000"/>
                <w:sz w:val="16"/>
                <w:szCs w:val="16"/>
              </w:rPr>
              <w:t>jeck do roku 2030</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1 – Poprawa warunków życia i pracy mieszkańców gminy</w:t>
            </w:r>
            <w:r w:rsidR="00CE39D0">
              <w:rPr>
                <w:bCs/>
                <w:iCs/>
                <w:color w:val="000000"/>
                <w:sz w:val="17"/>
                <w:szCs w:val="17"/>
              </w:rPr>
              <w:t xml:space="preserve">, </w:t>
            </w:r>
            <w:r w:rsidRPr="00A64DD6">
              <w:rPr>
                <w:bCs/>
                <w:iCs/>
                <w:color w:val="000000"/>
                <w:sz w:val="17"/>
                <w:szCs w:val="17"/>
              </w:rPr>
              <w:t>Cel strategiczny 4 – Ugruntowanie pozycji Nadnarwiański</w:t>
            </w:r>
            <w:r w:rsidRPr="00A64DD6">
              <w:rPr>
                <w:bCs/>
                <w:iCs/>
                <w:color w:val="000000"/>
                <w:sz w:val="17"/>
                <w:szCs w:val="17"/>
              </w:rPr>
              <w:t>e</w:t>
            </w:r>
            <w:r w:rsidRPr="00A64DD6">
              <w:rPr>
                <w:bCs/>
                <w:iCs/>
                <w:color w:val="000000"/>
                <w:sz w:val="17"/>
                <w:szCs w:val="17"/>
              </w:rPr>
              <w:t>go Obszaru Chronionego Krajobrazu jako ważnego, regi</w:t>
            </w:r>
            <w:r w:rsidRPr="00A64DD6">
              <w:rPr>
                <w:bCs/>
                <w:iCs/>
                <w:color w:val="000000"/>
                <w:sz w:val="17"/>
                <w:szCs w:val="17"/>
              </w:rPr>
              <w:t>o</w:t>
            </w:r>
            <w:r w:rsidRPr="00A64DD6">
              <w:rPr>
                <w:bCs/>
                <w:iCs/>
                <w:color w:val="000000"/>
                <w:sz w:val="17"/>
                <w:szCs w:val="17"/>
              </w:rPr>
              <w:t>nalnego i krajowego ośrodka rozwoju turystyki i rekreacji.</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3 – Rozwój obszarów wiejskich przy zachowaniu i pielęgnowaniu walorów środowiska przyrodn</w:t>
            </w:r>
            <w:r w:rsidRPr="00A64DD6">
              <w:rPr>
                <w:bCs/>
                <w:iCs/>
                <w:color w:val="000000"/>
                <w:sz w:val="17"/>
                <w:szCs w:val="17"/>
              </w:rPr>
              <w:t>i</w:t>
            </w:r>
            <w:r w:rsidRPr="00A64DD6">
              <w:rPr>
                <w:bCs/>
                <w:iCs/>
                <w:color w:val="000000"/>
                <w:sz w:val="17"/>
                <w:szCs w:val="17"/>
              </w:rPr>
              <w:t>czego.</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4 – Wykorzystywanie zasobów przyrodn</w:t>
            </w:r>
            <w:r w:rsidRPr="00A64DD6">
              <w:rPr>
                <w:bCs/>
                <w:iCs/>
                <w:color w:val="000000"/>
                <w:sz w:val="17"/>
                <w:szCs w:val="17"/>
              </w:rPr>
              <w:t>i</w:t>
            </w:r>
            <w:r w:rsidRPr="00A64DD6">
              <w:rPr>
                <w:bCs/>
                <w:iCs/>
                <w:color w:val="000000"/>
                <w:sz w:val="17"/>
                <w:szCs w:val="17"/>
              </w:rPr>
              <w:t>czych dla rozwoju gminy.</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Dążenie do spójności społecznej, gospodarczej i przestrzennej gminy oraz do jej zrównow</w:t>
            </w:r>
            <w:r w:rsidRPr="00A64DD6">
              <w:rPr>
                <w:bCs/>
                <w:iCs/>
                <w:color w:val="000000"/>
                <w:sz w:val="17"/>
                <w:szCs w:val="17"/>
              </w:rPr>
              <w:t>a</w:t>
            </w:r>
            <w:r w:rsidRPr="00A64DD6">
              <w:rPr>
                <w:bCs/>
                <w:iCs/>
                <w:color w:val="000000"/>
                <w:sz w:val="17"/>
                <w:szCs w:val="17"/>
              </w:rPr>
              <w:t>żonego rozwoju.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1 – Rozwój i doskonalenie kapitału sp</w:t>
            </w:r>
            <w:r w:rsidRPr="00A64DD6">
              <w:rPr>
                <w:bCs/>
                <w:iCs/>
                <w:color w:val="000000"/>
                <w:sz w:val="17"/>
                <w:szCs w:val="17"/>
              </w:rPr>
              <w:t>o</w:t>
            </w:r>
            <w:r w:rsidRPr="00A64DD6">
              <w:rPr>
                <w:bCs/>
                <w:iCs/>
                <w:color w:val="000000"/>
                <w:sz w:val="17"/>
                <w:szCs w:val="17"/>
              </w:rPr>
              <w:t>łecznego.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2 – Dążenie do spójności społecznej, gospodarczej i przestrzennej gminy oraz do jej zró</w:t>
            </w:r>
            <w:r w:rsidRPr="00A64DD6">
              <w:rPr>
                <w:bCs/>
                <w:iCs/>
                <w:color w:val="000000"/>
                <w:sz w:val="17"/>
                <w:szCs w:val="17"/>
              </w:rPr>
              <w:t>w</w:t>
            </w:r>
            <w:r w:rsidRPr="00A64DD6">
              <w:rPr>
                <w:bCs/>
                <w:iCs/>
                <w:color w:val="000000"/>
                <w:sz w:val="17"/>
                <w:szCs w:val="17"/>
              </w:rPr>
              <w:t>noważonego ro</w:t>
            </w:r>
            <w:r w:rsidRPr="00A64DD6">
              <w:rPr>
                <w:bCs/>
                <w:iCs/>
                <w:color w:val="000000"/>
                <w:sz w:val="17"/>
                <w:szCs w:val="17"/>
              </w:rPr>
              <w:t>z</w:t>
            </w:r>
            <w:r w:rsidRPr="00A64DD6">
              <w:rPr>
                <w:bCs/>
                <w:iCs/>
                <w:color w:val="000000"/>
                <w:sz w:val="17"/>
                <w:szCs w:val="17"/>
              </w:rPr>
              <w:t>woju.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3 – Tworzenie warunków do osiąg</w:t>
            </w:r>
            <w:r w:rsidRPr="00A64DD6">
              <w:rPr>
                <w:bCs/>
                <w:iCs/>
                <w:color w:val="000000"/>
                <w:sz w:val="17"/>
                <w:szCs w:val="17"/>
              </w:rPr>
              <w:t>a</w:t>
            </w:r>
            <w:r w:rsidRPr="00A64DD6">
              <w:rPr>
                <w:bCs/>
                <w:iCs/>
                <w:color w:val="000000"/>
                <w:sz w:val="17"/>
                <w:szCs w:val="17"/>
              </w:rPr>
              <w:t>nia wysokiej pozycji konkurencyjnej gminy na M</w:t>
            </w:r>
            <w:r w:rsidRPr="00A64DD6">
              <w:rPr>
                <w:bCs/>
                <w:iCs/>
                <w:color w:val="000000"/>
                <w:sz w:val="17"/>
                <w:szCs w:val="17"/>
              </w:rPr>
              <w:t>a</w:t>
            </w:r>
            <w:r w:rsidRPr="00A64DD6">
              <w:rPr>
                <w:bCs/>
                <w:iCs/>
                <w:color w:val="000000"/>
                <w:sz w:val="17"/>
                <w:szCs w:val="17"/>
              </w:rPr>
              <w:t>zowszu.</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operacyjny 7 – Kształtowanie pozytywnego wizerunku i wysokiej pozycji konkurency</w:t>
            </w:r>
            <w:r w:rsidRPr="00A64DD6">
              <w:rPr>
                <w:bCs/>
                <w:iCs/>
                <w:color w:val="000000"/>
                <w:sz w:val="17"/>
                <w:szCs w:val="17"/>
              </w:rPr>
              <w:t>j</w:t>
            </w:r>
            <w:r w:rsidRPr="00A64DD6">
              <w:rPr>
                <w:bCs/>
                <w:iCs/>
                <w:color w:val="000000"/>
                <w:sz w:val="17"/>
                <w:szCs w:val="17"/>
              </w:rPr>
              <w:t>nej gminy.</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Zrównoważon</w:t>
            </w:r>
            <w:r w:rsidRPr="00CE39D0">
              <w:rPr>
                <w:b/>
                <w:bCs/>
                <w:iCs/>
                <w:color w:val="000000"/>
                <w:sz w:val="16"/>
                <w:szCs w:val="16"/>
              </w:rPr>
              <w:t>e</w:t>
            </w:r>
            <w:r w:rsidRPr="00CE39D0">
              <w:rPr>
                <w:b/>
                <w:bCs/>
                <w:iCs/>
                <w:color w:val="000000"/>
                <w:sz w:val="16"/>
                <w:szCs w:val="16"/>
              </w:rPr>
              <w:t>go Rozwoju Gminy Kuczbork Osada (2003</w:t>
            </w:r>
            <w:r w:rsidR="00CE39D0" w:rsidRPr="00CE39D0">
              <w:rPr>
                <w:b/>
                <w:bCs/>
                <w:iCs/>
                <w:color w:val="000000"/>
                <w:sz w:val="16"/>
                <w:szCs w:val="16"/>
              </w:rPr>
              <w:t xml:space="preserve"> r.</w:t>
            </w:r>
            <w:r w:rsidRPr="00CE39D0">
              <w:rPr>
                <w:b/>
                <w:bCs/>
                <w:iCs/>
                <w:color w:val="000000"/>
                <w:sz w:val="16"/>
                <w:szCs w:val="16"/>
              </w:rPr>
              <w:t>)</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Podniesienie walorów przyrodniczych gm</w:t>
            </w:r>
            <w:r w:rsidRPr="00A64DD6">
              <w:rPr>
                <w:bCs/>
                <w:iCs/>
                <w:color w:val="000000"/>
                <w:sz w:val="17"/>
                <w:szCs w:val="17"/>
              </w:rPr>
              <w:t>i</w:t>
            </w:r>
            <w:r w:rsidRPr="00A64DD6">
              <w:rPr>
                <w:bCs/>
                <w:iCs/>
                <w:color w:val="000000"/>
                <w:sz w:val="17"/>
                <w:szCs w:val="17"/>
              </w:rPr>
              <w:t>ny.</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Podniesienie poziomu życia mieszka</w:t>
            </w:r>
            <w:r w:rsidRPr="00A64DD6">
              <w:rPr>
                <w:bCs/>
                <w:iCs/>
                <w:color w:val="000000"/>
                <w:sz w:val="17"/>
                <w:szCs w:val="17"/>
              </w:rPr>
              <w:t>ń</w:t>
            </w:r>
            <w:r w:rsidRPr="00A64DD6">
              <w:rPr>
                <w:bCs/>
                <w:iCs/>
                <w:color w:val="000000"/>
                <w:sz w:val="17"/>
                <w:szCs w:val="17"/>
              </w:rPr>
              <w:t>ców.</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Pobudzenie aktywności gospoda</w:t>
            </w:r>
            <w:r w:rsidRPr="00A64DD6">
              <w:rPr>
                <w:bCs/>
                <w:iCs/>
                <w:color w:val="000000"/>
                <w:sz w:val="17"/>
                <w:szCs w:val="17"/>
              </w:rPr>
              <w:t>r</w:t>
            </w:r>
            <w:r w:rsidRPr="00A64DD6">
              <w:rPr>
                <w:bCs/>
                <w:iCs/>
                <w:color w:val="000000"/>
                <w:sz w:val="17"/>
                <w:szCs w:val="17"/>
              </w:rPr>
              <w:t>czej.</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Rozwoju Społeczno-Gospodarczego Gminy Lid</w:t>
            </w:r>
            <w:r w:rsidRPr="00CE39D0">
              <w:rPr>
                <w:b/>
                <w:bCs/>
                <w:iCs/>
                <w:color w:val="000000"/>
                <w:sz w:val="16"/>
                <w:szCs w:val="16"/>
              </w:rPr>
              <w:t>z</w:t>
            </w:r>
            <w:r w:rsidRPr="00CE39D0">
              <w:rPr>
                <w:b/>
                <w:bCs/>
                <w:iCs/>
                <w:color w:val="000000"/>
                <w:sz w:val="16"/>
                <w:szCs w:val="16"/>
              </w:rPr>
              <w:t>bark na lata 2015-2022</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Zachowanie równowagi między rozwojem g</w:t>
            </w:r>
            <w:r w:rsidRPr="00A64DD6">
              <w:rPr>
                <w:bCs/>
                <w:iCs/>
                <w:color w:val="000000"/>
                <w:sz w:val="17"/>
                <w:szCs w:val="17"/>
              </w:rPr>
              <w:t>o</w:t>
            </w:r>
            <w:r w:rsidRPr="00A64DD6">
              <w:rPr>
                <w:bCs/>
                <w:iCs/>
                <w:color w:val="000000"/>
                <w:sz w:val="17"/>
                <w:szCs w:val="17"/>
              </w:rPr>
              <w:t>spodarczym, społecznym, a stanem środowiska naturaln</w:t>
            </w:r>
            <w:r w:rsidRPr="00A64DD6">
              <w:rPr>
                <w:bCs/>
                <w:iCs/>
                <w:color w:val="000000"/>
                <w:sz w:val="17"/>
                <w:szCs w:val="17"/>
              </w:rPr>
              <w:t>e</w:t>
            </w:r>
            <w:r w:rsidRPr="00A64DD6">
              <w:rPr>
                <w:bCs/>
                <w:iCs/>
                <w:color w:val="000000"/>
                <w:sz w:val="17"/>
                <w:szCs w:val="17"/>
              </w:rPr>
              <w:t>go.</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Wzrost atrakcyjności inwestycyjnej i tur</w:t>
            </w:r>
            <w:r w:rsidRPr="00A64DD6">
              <w:rPr>
                <w:bCs/>
                <w:iCs/>
                <w:color w:val="000000"/>
                <w:sz w:val="17"/>
                <w:szCs w:val="17"/>
              </w:rPr>
              <w:t>y</w:t>
            </w:r>
            <w:r w:rsidRPr="00A64DD6">
              <w:rPr>
                <w:bCs/>
                <w:iCs/>
                <w:color w:val="000000"/>
                <w:sz w:val="17"/>
                <w:szCs w:val="17"/>
              </w:rPr>
              <w:t>stycznej gminy Lidzbark.</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Wzrost jakości kapitału ludzkiego i społecznego w gminie Lidzbark.</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strategiczny – Wzrost atrakcyjności inwestycy</w:t>
            </w:r>
            <w:r w:rsidRPr="00A64DD6">
              <w:rPr>
                <w:bCs/>
                <w:iCs/>
                <w:color w:val="000000"/>
                <w:sz w:val="17"/>
                <w:szCs w:val="17"/>
              </w:rPr>
              <w:t>j</w:t>
            </w:r>
            <w:r w:rsidRPr="00A64DD6">
              <w:rPr>
                <w:bCs/>
                <w:iCs/>
                <w:color w:val="000000"/>
                <w:sz w:val="17"/>
                <w:szCs w:val="17"/>
              </w:rPr>
              <w:t>nej i turystycznej gminy Lid</w:t>
            </w:r>
            <w:r w:rsidRPr="00A64DD6">
              <w:rPr>
                <w:bCs/>
                <w:iCs/>
                <w:color w:val="000000"/>
                <w:sz w:val="17"/>
                <w:szCs w:val="17"/>
              </w:rPr>
              <w:t>z</w:t>
            </w:r>
            <w:r w:rsidRPr="00A64DD6">
              <w:rPr>
                <w:bCs/>
                <w:iCs/>
                <w:color w:val="000000"/>
                <w:sz w:val="17"/>
                <w:szCs w:val="17"/>
              </w:rPr>
              <w:t>bark.</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Zrównoważonego Rozwoju Gminy Lip</w:t>
            </w:r>
            <w:r w:rsidRPr="00CE39D0">
              <w:rPr>
                <w:b/>
                <w:bCs/>
                <w:iCs/>
                <w:color w:val="000000"/>
                <w:sz w:val="16"/>
                <w:szCs w:val="16"/>
              </w:rPr>
              <w:t>o</w:t>
            </w:r>
            <w:r w:rsidRPr="00CE39D0">
              <w:rPr>
                <w:b/>
                <w:bCs/>
                <w:iCs/>
                <w:color w:val="000000"/>
                <w:sz w:val="16"/>
                <w:szCs w:val="16"/>
              </w:rPr>
              <w:t>wiec Kościelny (2007 r</w:t>
            </w:r>
            <w:r w:rsidR="00CE39D0" w:rsidRPr="00CE39D0">
              <w:rPr>
                <w:b/>
                <w:bCs/>
                <w:iCs/>
                <w:color w:val="000000"/>
                <w:sz w:val="16"/>
                <w:szCs w:val="16"/>
              </w:rPr>
              <w:t>.</w:t>
            </w:r>
            <w:r w:rsidRPr="00CE39D0">
              <w:rPr>
                <w:b/>
                <w:bCs/>
                <w:iCs/>
                <w:color w:val="000000"/>
                <w:sz w:val="16"/>
                <w:szCs w:val="16"/>
              </w:rPr>
              <w:t>)</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ogólny Podniesienie wal</w:t>
            </w:r>
            <w:r w:rsidRPr="00A64DD6">
              <w:rPr>
                <w:bCs/>
                <w:iCs/>
                <w:color w:val="000000"/>
                <w:sz w:val="17"/>
                <w:szCs w:val="17"/>
              </w:rPr>
              <w:t>o</w:t>
            </w:r>
            <w:r w:rsidRPr="00A64DD6">
              <w:rPr>
                <w:bCs/>
                <w:iCs/>
                <w:color w:val="000000"/>
                <w:sz w:val="17"/>
                <w:szCs w:val="17"/>
              </w:rPr>
              <w:t>rów przyrodniczych gminy</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Likwidacja zagrożeń środowiska</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Wykorzystanie walorów przyrodn</w:t>
            </w:r>
            <w:r w:rsidRPr="00A64DD6">
              <w:rPr>
                <w:bCs/>
                <w:iCs/>
                <w:color w:val="000000"/>
                <w:sz w:val="17"/>
                <w:szCs w:val="17"/>
              </w:rPr>
              <w:t>i</w:t>
            </w:r>
            <w:r w:rsidRPr="00A64DD6">
              <w:rPr>
                <w:bCs/>
                <w:iCs/>
                <w:color w:val="000000"/>
                <w:sz w:val="17"/>
                <w:szCs w:val="17"/>
              </w:rPr>
              <w:t>czych gminy</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Podniesienie świadomości ekologicznej mies</w:t>
            </w:r>
            <w:r w:rsidRPr="00A64DD6">
              <w:rPr>
                <w:bCs/>
                <w:iCs/>
                <w:color w:val="000000"/>
                <w:sz w:val="17"/>
                <w:szCs w:val="17"/>
              </w:rPr>
              <w:t>z</w:t>
            </w:r>
            <w:r w:rsidRPr="00A64DD6">
              <w:rPr>
                <w:bCs/>
                <w:iCs/>
                <w:color w:val="000000"/>
                <w:sz w:val="17"/>
                <w:szCs w:val="17"/>
              </w:rPr>
              <w:t>kańców</w:t>
            </w:r>
            <w:r w:rsidR="00CE39D0">
              <w:rPr>
                <w:bCs/>
                <w:iCs/>
                <w:color w:val="000000"/>
                <w:sz w:val="17"/>
                <w:szCs w:val="17"/>
              </w:rPr>
              <w:t xml:space="preserve">; </w:t>
            </w:r>
            <w:r w:rsidRPr="00A64DD6">
              <w:rPr>
                <w:bCs/>
                <w:iCs/>
                <w:color w:val="000000"/>
                <w:sz w:val="17"/>
                <w:szCs w:val="17"/>
              </w:rPr>
              <w:t>Cel ogólny Pobudzenie akty</w:t>
            </w:r>
            <w:r w:rsidRPr="00A64DD6">
              <w:rPr>
                <w:bCs/>
                <w:iCs/>
                <w:color w:val="000000"/>
                <w:sz w:val="17"/>
                <w:szCs w:val="17"/>
              </w:rPr>
              <w:t>w</w:t>
            </w:r>
            <w:r w:rsidRPr="00A64DD6">
              <w:rPr>
                <w:bCs/>
                <w:iCs/>
                <w:color w:val="000000"/>
                <w:sz w:val="17"/>
                <w:szCs w:val="17"/>
              </w:rPr>
              <w:t>ności gospodarczej</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Wykorzystanie walorów i zasobów przyrodn</w:t>
            </w:r>
            <w:r w:rsidRPr="00A64DD6">
              <w:rPr>
                <w:bCs/>
                <w:iCs/>
                <w:color w:val="000000"/>
                <w:sz w:val="17"/>
                <w:szCs w:val="17"/>
              </w:rPr>
              <w:t>i</w:t>
            </w:r>
            <w:r w:rsidRPr="00A64DD6">
              <w:rPr>
                <w:bCs/>
                <w:iCs/>
                <w:color w:val="000000"/>
                <w:sz w:val="17"/>
                <w:szCs w:val="17"/>
              </w:rPr>
              <w:t>czych gminy</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ogólny – Podniesienie poziomu życia mieszka</w:t>
            </w:r>
            <w:r w:rsidRPr="00A64DD6">
              <w:rPr>
                <w:bCs/>
                <w:iCs/>
                <w:color w:val="000000"/>
                <w:sz w:val="17"/>
                <w:szCs w:val="17"/>
              </w:rPr>
              <w:t>ń</w:t>
            </w:r>
            <w:r w:rsidRPr="00A64DD6">
              <w:rPr>
                <w:bCs/>
                <w:iCs/>
                <w:color w:val="000000"/>
                <w:sz w:val="17"/>
                <w:szCs w:val="17"/>
              </w:rPr>
              <w:t>ców</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Pobudzenie aktywności społecznej</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ogólny – Pobudzenie aktywności gosp</w:t>
            </w:r>
            <w:r w:rsidRPr="00A64DD6">
              <w:rPr>
                <w:bCs/>
                <w:iCs/>
                <w:color w:val="000000"/>
                <w:sz w:val="17"/>
                <w:szCs w:val="17"/>
              </w:rPr>
              <w:t>o</w:t>
            </w:r>
            <w:r w:rsidRPr="00A64DD6">
              <w:rPr>
                <w:bCs/>
                <w:iCs/>
                <w:color w:val="000000"/>
                <w:sz w:val="17"/>
                <w:szCs w:val="17"/>
              </w:rPr>
              <w:t>darczej</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Przyciągnięcie inwestycji źródłem tworzenia n</w:t>
            </w:r>
            <w:r w:rsidRPr="00A64DD6">
              <w:rPr>
                <w:bCs/>
                <w:iCs/>
                <w:color w:val="000000"/>
                <w:sz w:val="17"/>
                <w:szCs w:val="17"/>
              </w:rPr>
              <w:t>o</w:t>
            </w:r>
            <w:r w:rsidRPr="00A64DD6">
              <w:rPr>
                <w:bCs/>
                <w:iCs/>
                <w:color w:val="000000"/>
                <w:sz w:val="17"/>
                <w:szCs w:val="17"/>
              </w:rPr>
              <w:t>wych miejsc pracy</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Wykorzystanie walorów i zas</w:t>
            </w:r>
            <w:r w:rsidRPr="00A64DD6">
              <w:rPr>
                <w:bCs/>
                <w:iCs/>
                <w:color w:val="000000"/>
                <w:sz w:val="17"/>
                <w:szCs w:val="17"/>
              </w:rPr>
              <w:t>o</w:t>
            </w:r>
            <w:r w:rsidRPr="00A64DD6">
              <w:rPr>
                <w:bCs/>
                <w:iCs/>
                <w:color w:val="000000"/>
                <w:sz w:val="17"/>
                <w:szCs w:val="17"/>
              </w:rPr>
              <w:t>bów przyrodniczych gminy</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Cel szczegółowy – Tworzenie warunków do aktyw</w:t>
            </w:r>
            <w:r w:rsidRPr="00A64DD6">
              <w:rPr>
                <w:bCs/>
                <w:iCs/>
                <w:color w:val="000000"/>
                <w:sz w:val="17"/>
                <w:szCs w:val="17"/>
              </w:rPr>
              <w:t>i</w:t>
            </w:r>
            <w:r w:rsidRPr="00A64DD6">
              <w:rPr>
                <w:bCs/>
                <w:iCs/>
                <w:color w:val="000000"/>
                <w:sz w:val="17"/>
                <w:szCs w:val="17"/>
              </w:rPr>
              <w:t>zacji gospodarczej</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Rozwoju Gosp</w:t>
            </w:r>
            <w:r w:rsidRPr="00CE39D0">
              <w:rPr>
                <w:b/>
                <w:bCs/>
                <w:iCs/>
                <w:color w:val="000000"/>
                <w:sz w:val="16"/>
                <w:szCs w:val="16"/>
              </w:rPr>
              <w:t>o</w:t>
            </w:r>
            <w:r w:rsidRPr="00CE39D0">
              <w:rPr>
                <w:b/>
                <w:bCs/>
                <w:iCs/>
                <w:color w:val="000000"/>
                <w:sz w:val="16"/>
                <w:szCs w:val="16"/>
              </w:rPr>
              <w:t>darczego Gminy L</w:t>
            </w:r>
            <w:r w:rsidRPr="00CE39D0">
              <w:rPr>
                <w:b/>
                <w:bCs/>
                <w:iCs/>
                <w:color w:val="000000"/>
                <w:sz w:val="16"/>
                <w:szCs w:val="16"/>
              </w:rPr>
              <w:t>u</w:t>
            </w:r>
            <w:r w:rsidRPr="00CE39D0">
              <w:rPr>
                <w:b/>
                <w:bCs/>
                <w:iCs/>
                <w:color w:val="000000"/>
                <w:sz w:val="16"/>
                <w:szCs w:val="16"/>
              </w:rPr>
              <w:t>tocin na lata 2000-2013</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Założenie – Efektywne gospodarowanie zasobami przyrodniczymi, społecznymi i ekonomicznymi</w:t>
            </w:r>
            <w:r w:rsidR="00CE39D0">
              <w:rPr>
                <w:bCs/>
                <w:iCs/>
                <w:color w:val="000000"/>
                <w:sz w:val="17"/>
                <w:szCs w:val="17"/>
              </w:rPr>
              <w:t xml:space="preserve">; </w:t>
            </w:r>
            <w:r w:rsidRPr="00A64DD6">
              <w:rPr>
                <w:bCs/>
                <w:iCs/>
                <w:color w:val="000000"/>
                <w:sz w:val="17"/>
                <w:szCs w:val="17"/>
              </w:rPr>
              <w:t>Założenie – Ochrona istniejących wartości przyrodniczych, prz</w:t>
            </w:r>
            <w:r w:rsidRPr="00A64DD6">
              <w:rPr>
                <w:bCs/>
                <w:iCs/>
                <w:color w:val="000000"/>
                <w:sz w:val="17"/>
                <w:szCs w:val="17"/>
              </w:rPr>
              <w:t>e</w:t>
            </w:r>
            <w:r w:rsidRPr="00A64DD6">
              <w:rPr>
                <w:bCs/>
                <w:iCs/>
                <w:color w:val="000000"/>
                <w:sz w:val="17"/>
                <w:szCs w:val="17"/>
              </w:rPr>
              <w:t>strzennych i kulturalnych</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Założenie – Poprawa warunków życia współczesnych i prz</w:t>
            </w:r>
            <w:r w:rsidRPr="00A64DD6">
              <w:rPr>
                <w:bCs/>
                <w:iCs/>
                <w:color w:val="000000"/>
                <w:sz w:val="17"/>
                <w:szCs w:val="17"/>
              </w:rPr>
              <w:t>y</w:t>
            </w:r>
            <w:r w:rsidRPr="00A64DD6">
              <w:rPr>
                <w:bCs/>
                <w:iCs/>
                <w:color w:val="000000"/>
                <w:sz w:val="17"/>
                <w:szCs w:val="17"/>
              </w:rPr>
              <w:t>szłych pokoleń.</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Założenie – Efektywne gospodarowanie zasobami prz</w:t>
            </w:r>
            <w:r w:rsidRPr="00A64DD6">
              <w:rPr>
                <w:bCs/>
                <w:iCs/>
                <w:color w:val="000000"/>
                <w:sz w:val="17"/>
                <w:szCs w:val="17"/>
              </w:rPr>
              <w:t>y</w:t>
            </w:r>
            <w:r w:rsidRPr="00A64DD6">
              <w:rPr>
                <w:bCs/>
                <w:iCs/>
                <w:color w:val="000000"/>
                <w:sz w:val="17"/>
                <w:szCs w:val="17"/>
              </w:rPr>
              <w:t>rodniczymi, społecznymi i ekonomicznymi</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Założenie – Dążenie do zrównoważonego i trwałego rozwoju sprzyjającego harmonizacji celów gospoda</w:t>
            </w:r>
            <w:r w:rsidRPr="00A64DD6">
              <w:rPr>
                <w:bCs/>
                <w:iCs/>
                <w:color w:val="000000"/>
                <w:sz w:val="17"/>
                <w:szCs w:val="17"/>
              </w:rPr>
              <w:t>r</w:t>
            </w:r>
            <w:r w:rsidRPr="00A64DD6">
              <w:rPr>
                <w:bCs/>
                <w:iCs/>
                <w:color w:val="000000"/>
                <w:sz w:val="17"/>
                <w:szCs w:val="17"/>
              </w:rPr>
              <w:t>czych, społecznych i środow</w:t>
            </w:r>
            <w:r w:rsidRPr="00A64DD6">
              <w:rPr>
                <w:bCs/>
                <w:iCs/>
                <w:color w:val="000000"/>
                <w:sz w:val="17"/>
                <w:szCs w:val="17"/>
              </w:rPr>
              <w:t>i</w:t>
            </w:r>
            <w:r w:rsidRPr="00A64DD6">
              <w:rPr>
                <w:bCs/>
                <w:iCs/>
                <w:color w:val="000000"/>
                <w:sz w:val="17"/>
                <w:szCs w:val="17"/>
              </w:rPr>
              <w:t>skowych</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Rozwoju Gminy Radz</w:t>
            </w:r>
            <w:r w:rsidRPr="00CE39D0">
              <w:rPr>
                <w:b/>
                <w:bCs/>
                <w:iCs/>
                <w:color w:val="000000"/>
                <w:sz w:val="16"/>
                <w:szCs w:val="16"/>
              </w:rPr>
              <w:t>a</w:t>
            </w:r>
            <w:r w:rsidRPr="00CE39D0">
              <w:rPr>
                <w:b/>
                <w:bCs/>
                <w:iCs/>
                <w:color w:val="000000"/>
                <w:sz w:val="16"/>
                <w:szCs w:val="16"/>
              </w:rPr>
              <w:t>nów na lata 2004-2014</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 – Zachowanie, ochrona i odbudowa dziedzictwa kult</w:t>
            </w:r>
            <w:r w:rsidRPr="00A64DD6">
              <w:rPr>
                <w:bCs/>
                <w:iCs/>
                <w:color w:val="000000"/>
                <w:sz w:val="17"/>
                <w:szCs w:val="17"/>
              </w:rPr>
              <w:t>u</w:t>
            </w:r>
            <w:r w:rsidR="00CE39D0">
              <w:rPr>
                <w:bCs/>
                <w:iCs/>
                <w:color w:val="000000"/>
                <w:sz w:val="17"/>
                <w:szCs w:val="17"/>
              </w:rPr>
              <w:t xml:space="preserve">rowego oraz rozwój turystyki; </w:t>
            </w:r>
            <w:r w:rsidRPr="00A64DD6">
              <w:rPr>
                <w:bCs/>
                <w:iCs/>
                <w:color w:val="000000"/>
                <w:sz w:val="17"/>
                <w:szCs w:val="17"/>
              </w:rPr>
              <w:t>Priorytet III – Ochrona dziedzictwa przyrodniczego i racj</w:t>
            </w:r>
            <w:r w:rsidRPr="00A64DD6">
              <w:rPr>
                <w:bCs/>
                <w:iCs/>
                <w:color w:val="000000"/>
                <w:sz w:val="17"/>
                <w:szCs w:val="17"/>
              </w:rPr>
              <w:t>o</w:t>
            </w:r>
            <w:r w:rsidRPr="00A64DD6">
              <w:rPr>
                <w:bCs/>
                <w:iCs/>
                <w:color w:val="000000"/>
                <w:sz w:val="17"/>
                <w:szCs w:val="17"/>
              </w:rPr>
              <w:t>nalne użytkowanie zasobów przyrody.</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 – Rozwój wiedzy, dostęp do informacji i posz</w:t>
            </w:r>
            <w:r w:rsidRPr="00A64DD6">
              <w:rPr>
                <w:bCs/>
                <w:iCs/>
                <w:color w:val="000000"/>
                <w:sz w:val="17"/>
                <w:szCs w:val="17"/>
              </w:rPr>
              <w:t>e</w:t>
            </w:r>
            <w:r w:rsidRPr="00A64DD6">
              <w:rPr>
                <w:bCs/>
                <w:iCs/>
                <w:color w:val="000000"/>
                <w:sz w:val="17"/>
                <w:szCs w:val="17"/>
              </w:rPr>
              <w:t>rzenie dialogu społecznego.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 – Zachowanie, ochrona i odbudowa dziedzictwa kulturowego oraz rozwój turyst</w:t>
            </w:r>
            <w:r w:rsidRPr="00A64DD6">
              <w:rPr>
                <w:bCs/>
                <w:iCs/>
                <w:color w:val="000000"/>
                <w:sz w:val="17"/>
                <w:szCs w:val="17"/>
              </w:rPr>
              <w:t>y</w:t>
            </w:r>
            <w:r w:rsidRPr="00A64DD6">
              <w:rPr>
                <w:bCs/>
                <w:iCs/>
                <w:color w:val="000000"/>
                <w:sz w:val="17"/>
                <w:szCs w:val="17"/>
              </w:rPr>
              <w:t>ki.</w:t>
            </w:r>
          </w:p>
          <w:p w:rsidR="006B0D8B" w:rsidRPr="00A64DD6" w:rsidRDefault="006B0D8B" w:rsidP="00CE39D0">
            <w:pPr>
              <w:autoSpaceDE w:val="0"/>
              <w:autoSpaceDN w:val="0"/>
              <w:adjustRightInd w:val="0"/>
              <w:rPr>
                <w:bCs/>
                <w:iCs/>
                <w:color w:val="000000"/>
                <w:sz w:val="17"/>
                <w:szCs w:val="17"/>
              </w:rPr>
            </w:pP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Plan Rozwoju Lokalnego Gminy Strzegowo na lata 2004-2006, z uwzględni</w:t>
            </w:r>
            <w:r w:rsidRPr="00CE39D0">
              <w:rPr>
                <w:b/>
                <w:bCs/>
                <w:iCs/>
                <w:color w:val="000000"/>
                <w:sz w:val="16"/>
                <w:szCs w:val="16"/>
              </w:rPr>
              <w:t>e</w:t>
            </w:r>
            <w:r w:rsidRPr="00CE39D0">
              <w:rPr>
                <w:b/>
                <w:bCs/>
                <w:iCs/>
                <w:color w:val="000000"/>
                <w:sz w:val="16"/>
                <w:szCs w:val="16"/>
              </w:rPr>
              <w:t>niem perspektywy na lata 2007-2013</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V – Odbudowa i ochrona dziedzictwa kulturowego obsz</w:t>
            </w:r>
            <w:r w:rsidRPr="00A64DD6">
              <w:rPr>
                <w:bCs/>
                <w:iCs/>
                <w:color w:val="000000"/>
                <w:sz w:val="17"/>
                <w:szCs w:val="17"/>
              </w:rPr>
              <w:t>a</w:t>
            </w:r>
            <w:r w:rsidRPr="00A64DD6">
              <w:rPr>
                <w:bCs/>
                <w:iCs/>
                <w:color w:val="000000"/>
                <w:sz w:val="17"/>
                <w:szCs w:val="17"/>
              </w:rPr>
              <w:t>rów wiejskich.</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VII – Utrzymanie (ochrona) różnorodności biologic</w:t>
            </w:r>
            <w:r w:rsidRPr="00A64DD6">
              <w:rPr>
                <w:bCs/>
                <w:iCs/>
                <w:color w:val="000000"/>
                <w:sz w:val="17"/>
                <w:szCs w:val="17"/>
              </w:rPr>
              <w:t>z</w:t>
            </w:r>
            <w:r w:rsidRPr="00A64DD6">
              <w:rPr>
                <w:bCs/>
                <w:iCs/>
                <w:color w:val="000000"/>
                <w:sz w:val="17"/>
                <w:szCs w:val="17"/>
              </w:rPr>
              <w:t>nej i krajobrazowej.</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X – Zwiększenie produkcji energii z odnawialnych zas</w:t>
            </w:r>
            <w:r w:rsidRPr="00A64DD6">
              <w:rPr>
                <w:bCs/>
                <w:iCs/>
                <w:color w:val="000000"/>
                <w:sz w:val="17"/>
                <w:szCs w:val="17"/>
              </w:rPr>
              <w:t>o</w:t>
            </w:r>
            <w:r w:rsidRPr="00A64DD6">
              <w:rPr>
                <w:bCs/>
                <w:iCs/>
                <w:color w:val="000000"/>
                <w:sz w:val="17"/>
                <w:szCs w:val="17"/>
              </w:rPr>
              <w:t>bów energetycznych.</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 – Wspieranie działalności edukacyjnej umożl</w:t>
            </w:r>
            <w:r w:rsidRPr="00A64DD6">
              <w:rPr>
                <w:bCs/>
                <w:iCs/>
                <w:color w:val="000000"/>
                <w:sz w:val="17"/>
                <w:szCs w:val="17"/>
              </w:rPr>
              <w:t>i</w:t>
            </w:r>
            <w:r w:rsidRPr="00A64DD6">
              <w:rPr>
                <w:bCs/>
                <w:iCs/>
                <w:color w:val="000000"/>
                <w:sz w:val="17"/>
                <w:szCs w:val="17"/>
              </w:rPr>
              <w:t>wiającej mieszkańcom dostęp do rynku pracy.</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 – Tworzenie warunków do rozwoju wiedzy i potrzeb szkoleniowych w działalności rolniczej i pozaro</w:t>
            </w:r>
            <w:r w:rsidRPr="00A64DD6">
              <w:rPr>
                <w:bCs/>
                <w:iCs/>
                <w:color w:val="000000"/>
                <w:sz w:val="17"/>
                <w:szCs w:val="17"/>
              </w:rPr>
              <w:t>l</w:t>
            </w:r>
            <w:r w:rsidRPr="00A64DD6">
              <w:rPr>
                <w:bCs/>
                <w:iCs/>
                <w:color w:val="000000"/>
                <w:sz w:val="17"/>
                <w:szCs w:val="17"/>
              </w:rPr>
              <w:t>niczej na rzecz ochrony środowiska.</w:t>
            </w:r>
          </w:p>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III – Wykorzystanie zaangażowania społec</w:t>
            </w:r>
            <w:r w:rsidRPr="00A64DD6">
              <w:rPr>
                <w:bCs/>
                <w:iCs/>
                <w:color w:val="000000"/>
                <w:sz w:val="17"/>
                <w:szCs w:val="17"/>
              </w:rPr>
              <w:t>z</w:t>
            </w:r>
            <w:r w:rsidRPr="00A64DD6">
              <w:rPr>
                <w:bCs/>
                <w:iCs/>
                <w:color w:val="000000"/>
                <w:sz w:val="17"/>
                <w:szCs w:val="17"/>
              </w:rPr>
              <w:t>ności jako czynnika przemian w odnowie wsi.</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VI – Zróżnicowanie działalności rolniczej i zbliżonej do rolni</w:t>
            </w:r>
            <w:r w:rsidRPr="00A64DD6">
              <w:rPr>
                <w:bCs/>
                <w:iCs/>
                <w:color w:val="000000"/>
                <w:sz w:val="17"/>
                <w:szCs w:val="17"/>
              </w:rPr>
              <w:t>c</w:t>
            </w:r>
            <w:r w:rsidRPr="00A64DD6">
              <w:rPr>
                <w:bCs/>
                <w:iCs/>
                <w:color w:val="000000"/>
                <w:sz w:val="17"/>
                <w:szCs w:val="17"/>
              </w:rPr>
              <w:t xml:space="preserve">twa.       </w:t>
            </w:r>
          </w:p>
        </w:tc>
      </w:tr>
      <w:tr w:rsidR="006B0D8B" w:rsidRPr="00A64DD6" w:rsidTr="001B74F9">
        <w:trPr>
          <w:trHeight w:val="77"/>
        </w:trPr>
        <w:tc>
          <w:tcPr>
            <w:tcW w:w="763" w:type="pct"/>
          </w:tcPr>
          <w:p w:rsidR="006B0D8B" w:rsidRPr="00CE39D0" w:rsidRDefault="006B0D8B" w:rsidP="00CE39D0">
            <w:pPr>
              <w:rPr>
                <w:b/>
                <w:bCs/>
                <w:iCs/>
                <w:color w:val="000000"/>
                <w:sz w:val="16"/>
                <w:szCs w:val="16"/>
              </w:rPr>
            </w:pPr>
            <w:r w:rsidRPr="00CE39D0">
              <w:rPr>
                <w:b/>
                <w:bCs/>
                <w:iCs/>
                <w:color w:val="000000"/>
                <w:sz w:val="16"/>
                <w:szCs w:val="16"/>
              </w:rPr>
              <w:t>Strategia Rozwoju Gminy Szreńsk na lata 2005-2015</w:t>
            </w:r>
          </w:p>
        </w:tc>
        <w:tc>
          <w:tcPr>
            <w:tcW w:w="1592"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 – Zachowanie, ochrona i odbudowa dziedzictwa kult</w:t>
            </w:r>
            <w:r w:rsidRPr="00A64DD6">
              <w:rPr>
                <w:bCs/>
                <w:iCs/>
                <w:color w:val="000000"/>
                <w:sz w:val="17"/>
                <w:szCs w:val="17"/>
              </w:rPr>
              <w:t>u</w:t>
            </w:r>
            <w:r w:rsidR="00CE39D0">
              <w:rPr>
                <w:bCs/>
                <w:iCs/>
                <w:color w:val="000000"/>
                <w:sz w:val="17"/>
                <w:szCs w:val="17"/>
              </w:rPr>
              <w:t xml:space="preserve">rowego oraz rozwój turystyki; </w:t>
            </w:r>
            <w:r w:rsidRPr="00A64DD6">
              <w:rPr>
                <w:bCs/>
                <w:iCs/>
                <w:color w:val="000000"/>
                <w:sz w:val="17"/>
                <w:szCs w:val="17"/>
              </w:rPr>
              <w:t>Priorytet III – Ochrona dziedzictwa przyrodniczego i racj</w:t>
            </w:r>
            <w:r w:rsidRPr="00A64DD6">
              <w:rPr>
                <w:bCs/>
                <w:iCs/>
                <w:color w:val="000000"/>
                <w:sz w:val="17"/>
                <w:szCs w:val="17"/>
              </w:rPr>
              <w:t>o</w:t>
            </w:r>
            <w:r w:rsidRPr="00A64DD6">
              <w:rPr>
                <w:bCs/>
                <w:iCs/>
                <w:color w:val="000000"/>
                <w:sz w:val="17"/>
                <w:szCs w:val="17"/>
              </w:rPr>
              <w:t>nalne użytkowanie zasobów przyrody.</w:t>
            </w:r>
          </w:p>
        </w:tc>
        <w:tc>
          <w:tcPr>
            <w:tcW w:w="1374"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 – Rozwój wiedzy, dostęp do informacji i posz</w:t>
            </w:r>
            <w:r w:rsidRPr="00A64DD6">
              <w:rPr>
                <w:bCs/>
                <w:iCs/>
                <w:color w:val="000000"/>
                <w:sz w:val="17"/>
                <w:szCs w:val="17"/>
              </w:rPr>
              <w:t>e</w:t>
            </w:r>
            <w:r w:rsidRPr="00A64DD6">
              <w:rPr>
                <w:bCs/>
                <w:iCs/>
                <w:color w:val="000000"/>
                <w:sz w:val="17"/>
                <w:szCs w:val="17"/>
              </w:rPr>
              <w:t>rzenie dialogu społecznego.</w:t>
            </w:r>
          </w:p>
        </w:tc>
        <w:tc>
          <w:tcPr>
            <w:tcW w:w="1271" w:type="pct"/>
          </w:tcPr>
          <w:p w:rsidR="006B0D8B" w:rsidRPr="00A64DD6" w:rsidRDefault="006B0D8B" w:rsidP="00CE39D0">
            <w:pPr>
              <w:autoSpaceDE w:val="0"/>
              <w:autoSpaceDN w:val="0"/>
              <w:adjustRightInd w:val="0"/>
              <w:rPr>
                <w:bCs/>
                <w:iCs/>
                <w:color w:val="000000"/>
                <w:sz w:val="17"/>
                <w:szCs w:val="17"/>
              </w:rPr>
            </w:pPr>
            <w:r w:rsidRPr="00A64DD6">
              <w:rPr>
                <w:bCs/>
                <w:iCs/>
                <w:color w:val="000000"/>
                <w:sz w:val="17"/>
                <w:szCs w:val="17"/>
              </w:rPr>
              <w:t>Priorytet II – Zachowanie, ochrona i odbudowa dziedzictwa kulturowego oraz rozwój turyst</w:t>
            </w:r>
            <w:r w:rsidRPr="00A64DD6">
              <w:rPr>
                <w:bCs/>
                <w:iCs/>
                <w:color w:val="000000"/>
                <w:sz w:val="17"/>
                <w:szCs w:val="17"/>
              </w:rPr>
              <w:t>y</w:t>
            </w:r>
            <w:r w:rsidRPr="00A64DD6">
              <w:rPr>
                <w:bCs/>
                <w:iCs/>
                <w:color w:val="000000"/>
                <w:sz w:val="17"/>
                <w:szCs w:val="17"/>
              </w:rPr>
              <w:t>ki.</w:t>
            </w:r>
          </w:p>
          <w:p w:rsidR="006B0D8B" w:rsidRPr="00A64DD6" w:rsidRDefault="006B0D8B" w:rsidP="00CE39D0">
            <w:pPr>
              <w:autoSpaceDE w:val="0"/>
              <w:autoSpaceDN w:val="0"/>
              <w:adjustRightInd w:val="0"/>
              <w:ind w:firstLine="1080"/>
              <w:rPr>
                <w:bCs/>
                <w:iCs/>
                <w:color w:val="000000"/>
                <w:sz w:val="17"/>
                <w:szCs w:val="17"/>
              </w:rPr>
            </w:pPr>
          </w:p>
        </w:tc>
      </w:tr>
      <w:tr w:rsidR="0002481B" w:rsidRPr="00A64DD6" w:rsidTr="001B74F9">
        <w:trPr>
          <w:trHeight w:val="77"/>
        </w:trPr>
        <w:tc>
          <w:tcPr>
            <w:tcW w:w="763" w:type="pct"/>
          </w:tcPr>
          <w:p w:rsidR="0002481B" w:rsidRPr="00CE39D0" w:rsidRDefault="0002481B" w:rsidP="00CE39D0">
            <w:pPr>
              <w:rPr>
                <w:b/>
                <w:bCs/>
                <w:iCs/>
                <w:color w:val="000000"/>
                <w:sz w:val="16"/>
                <w:szCs w:val="16"/>
              </w:rPr>
            </w:pPr>
            <w:r w:rsidRPr="00CE39D0">
              <w:rPr>
                <w:b/>
                <w:bCs/>
                <w:iCs/>
                <w:color w:val="000000"/>
                <w:sz w:val="16"/>
                <w:szCs w:val="16"/>
              </w:rPr>
              <w:t>Plan Rozwoju Lokalnego Gminy Wiśniewo na</w:t>
            </w:r>
            <w:r w:rsidR="009021C2" w:rsidRPr="00CE39D0">
              <w:rPr>
                <w:b/>
                <w:bCs/>
                <w:iCs/>
                <w:color w:val="000000"/>
                <w:sz w:val="16"/>
                <w:szCs w:val="16"/>
              </w:rPr>
              <w:t xml:space="preserve"> lata 2005-2014</w:t>
            </w:r>
            <w:r w:rsidRPr="00CE39D0">
              <w:rPr>
                <w:b/>
                <w:bCs/>
                <w:iCs/>
                <w:color w:val="000000"/>
                <w:sz w:val="16"/>
                <w:szCs w:val="16"/>
              </w:rPr>
              <w:t xml:space="preserve"> </w:t>
            </w:r>
          </w:p>
        </w:tc>
        <w:tc>
          <w:tcPr>
            <w:tcW w:w="1592" w:type="pct"/>
          </w:tcPr>
          <w:p w:rsidR="0002481B" w:rsidRPr="00A64DD6" w:rsidRDefault="009021C2" w:rsidP="00CE39D0">
            <w:pPr>
              <w:ind w:left="48" w:hanging="48"/>
              <w:jc w:val="left"/>
              <w:rPr>
                <w:sz w:val="17"/>
                <w:szCs w:val="17"/>
              </w:rPr>
            </w:pPr>
            <w:r w:rsidRPr="00A64DD6">
              <w:rPr>
                <w:b/>
                <w:sz w:val="17"/>
                <w:szCs w:val="17"/>
              </w:rPr>
              <w:t>Kierunek</w:t>
            </w:r>
            <w:r w:rsidR="0002481B" w:rsidRPr="00A64DD6">
              <w:rPr>
                <w:b/>
                <w:sz w:val="17"/>
                <w:szCs w:val="17"/>
              </w:rPr>
              <w:t xml:space="preserve"> rozwoju</w:t>
            </w:r>
            <w:r w:rsidRPr="00A64DD6">
              <w:rPr>
                <w:sz w:val="17"/>
                <w:szCs w:val="17"/>
              </w:rPr>
              <w:t xml:space="preserve"> Poprawa stanu środowiska poprzez propagow</w:t>
            </w:r>
            <w:r w:rsidRPr="00A64DD6">
              <w:rPr>
                <w:sz w:val="17"/>
                <w:szCs w:val="17"/>
              </w:rPr>
              <w:t>a</w:t>
            </w:r>
            <w:r w:rsidRPr="00A64DD6">
              <w:rPr>
                <w:sz w:val="17"/>
                <w:szCs w:val="17"/>
              </w:rPr>
              <w:t>nie odnawialnych źródeł energii.</w:t>
            </w:r>
          </w:p>
        </w:tc>
        <w:tc>
          <w:tcPr>
            <w:tcW w:w="1374" w:type="pct"/>
          </w:tcPr>
          <w:p w:rsidR="009021C2" w:rsidRPr="00A64DD6" w:rsidRDefault="009021C2" w:rsidP="00CE39D0">
            <w:pPr>
              <w:ind w:left="48" w:hanging="48"/>
              <w:jc w:val="center"/>
              <w:rPr>
                <w:bCs/>
                <w:iCs/>
                <w:color w:val="000000"/>
                <w:sz w:val="17"/>
                <w:szCs w:val="17"/>
              </w:rPr>
            </w:pPr>
          </w:p>
          <w:p w:rsidR="0002481B" w:rsidRPr="00A64DD6" w:rsidRDefault="009021C2" w:rsidP="00CE39D0">
            <w:pPr>
              <w:ind w:left="48" w:hanging="48"/>
              <w:jc w:val="center"/>
              <w:rPr>
                <w:bCs/>
                <w:iCs/>
                <w:color w:val="000000"/>
                <w:sz w:val="17"/>
                <w:szCs w:val="17"/>
              </w:rPr>
            </w:pPr>
            <w:r w:rsidRPr="00A64DD6">
              <w:rPr>
                <w:bCs/>
                <w:iCs/>
                <w:color w:val="000000"/>
                <w:sz w:val="17"/>
                <w:szCs w:val="17"/>
              </w:rPr>
              <w:t>---</w:t>
            </w:r>
          </w:p>
        </w:tc>
        <w:tc>
          <w:tcPr>
            <w:tcW w:w="1271" w:type="pct"/>
          </w:tcPr>
          <w:p w:rsidR="0002481B" w:rsidRPr="00A64DD6" w:rsidRDefault="009021C2" w:rsidP="00CE39D0">
            <w:pPr>
              <w:rPr>
                <w:sz w:val="17"/>
                <w:szCs w:val="17"/>
              </w:rPr>
            </w:pPr>
            <w:r w:rsidRPr="00A64DD6">
              <w:rPr>
                <w:sz w:val="17"/>
                <w:szCs w:val="17"/>
              </w:rPr>
              <w:t>Kierunek rozwoju S</w:t>
            </w:r>
            <w:r w:rsidR="0002481B" w:rsidRPr="00A64DD6">
              <w:rPr>
                <w:sz w:val="17"/>
                <w:szCs w:val="17"/>
              </w:rPr>
              <w:t>tworzenie strefy gospoda</w:t>
            </w:r>
            <w:r w:rsidR="0002481B" w:rsidRPr="00A64DD6">
              <w:rPr>
                <w:sz w:val="17"/>
                <w:szCs w:val="17"/>
              </w:rPr>
              <w:t>r</w:t>
            </w:r>
            <w:r w:rsidR="0002481B" w:rsidRPr="00A64DD6">
              <w:rPr>
                <w:sz w:val="17"/>
                <w:szCs w:val="17"/>
              </w:rPr>
              <w:t>czej "7"</w:t>
            </w:r>
            <w:r w:rsidRPr="00A64DD6">
              <w:rPr>
                <w:sz w:val="17"/>
                <w:szCs w:val="17"/>
              </w:rPr>
              <w:t>.</w:t>
            </w:r>
          </w:p>
        </w:tc>
      </w:tr>
    </w:tbl>
    <w:p w:rsidR="0002481B" w:rsidRPr="00C81AF4" w:rsidRDefault="00C81AF4" w:rsidP="00C81AF4">
      <w:pPr>
        <w:spacing w:line="288" w:lineRule="auto"/>
        <w:jc w:val="left"/>
        <w:rPr>
          <w:sz w:val="20"/>
          <w:szCs w:val="20"/>
        </w:rPr>
        <w:sectPr w:rsidR="0002481B" w:rsidRPr="00C81AF4" w:rsidSect="004F331A">
          <w:type w:val="nextColumn"/>
          <w:pgSz w:w="16838" w:h="11906" w:orient="landscape"/>
          <w:pgMar w:top="680" w:right="851" w:bottom="624" w:left="851" w:header="708" w:footer="708" w:gutter="0"/>
          <w:cols w:space="708"/>
          <w:docGrid w:linePitch="360"/>
        </w:sectPr>
      </w:pPr>
      <w:r w:rsidRPr="006B0D8B">
        <w:rPr>
          <w:sz w:val="20"/>
          <w:szCs w:val="20"/>
        </w:rPr>
        <w:t>Źródło: Opracowanie własne</w:t>
      </w:r>
      <w:r w:rsidR="00C153FE">
        <w:rPr>
          <w:sz w:val="20"/>
          <w:szCs w:val="20"/>
        </w:rPr>
        <w:t xml:space="preserve"> (20.10.2015 r.)</w:t>
      </w:r>
    </w:p>
    <w:p w:rsidR="002D026D" w:rsidRDefault="00254A87" w:rsidP="00A401B0">
      <w:pPr>
        <w:pStyle w:val="Nagwek1"/>
        <w:shd w:val="clear" w:color="auto" w:fill="31849B"/>
        <w:spacing w:before="0" w:after="0"/>
        <w:rPr>
          <w:rFonts w:ascii="Times New Roman" w:hAnsi="Times New Roman"/>
          <w:color w:val="FFFFFF"/>
          <w:sz w:val="24"/>
          <w:shd w:val="clear" w:color="auto" w:fill="31849B"/>
        </w:rPr>
      </w:pPr>
      <w:bookmarkStart w:id="37" w:name="_Toc434839671"/>
      <w:bookmarkStart w:id="38" w:name="_Toc437247687"/>
      <w:r>
        <w:rPr>
          <w:rFonts w:ascii="Times New Roman" w:hAnsi="Times New Roman"/>
          <w:color w:val="FFFFFF"/>
          <w:sz w:val="24"/>
          <w:shd w:val="clear" w:color="auto" w:fill="31849B"/>
        </w:rPr>
        <w:lastRenderedPageBreak/>
        <w:t>XI</w:t>
      </w:r>
      <w:r w:rsidR="00975C47" w:rsidRPr="00780830">
        <w:rPr>
          <w:rFonts w:ascii="Times New Roman" w:hAnsi="Times New Roman"/>
          <w:color w:val="FFFFFF"/>
          <w:sz w:val="24"/>
          <w:shd w:val="clear" w:color="auto" w:fill="31849B"/>
        </w:rPr>
        <w:t>. MONITORING I EWALUACJA</w:t>
      </w:r>
      <w:bookmarkEnd w:id="37"/>
      <w:bookmarkEnd w:id="38"/>
    </w:p>
    <w:p w:rsidR="00A401B0" w:rsidRDefault="00A401B0" w:rsidP="00B616E8">
      <w:pPr>
        <w:spacing w:line="288" w:lineRule="auto"/>
        <w:ind w:left="-11"/>
        <w:rPr>
          <w:sz w:val="4"/>
          <w:szCs w:val="4"/>
        </w:rPr>
      </w:pPr>
    </w:p>
    <w:p w:rsidR="00A401B0" w:rsidRDefault="00A401B0" w:rsidP="00B616E8">
      <w:pPr>
        <w:spacing w:line="288" w:lineRule="auto"/>
        <w:ind w:left="-11"/>
        <w:rPr>
          <w:sz w:val="4"/>
          <w:szCs w:val="4"/>
        </w:rPr>
      </w:pPr>
    </w:p>
    <w:p w:rsidR="00A401B0" w:rsidRDefault="00A401B0" w:rsidP="00B616E8">
      <w:pPr>
        <w:spacing w:line="288" w:lineRule="auto"/>
        <w:ind w:left="-11"/>
        <w:rPr>
          <w:sz w:val="4"/>
          <w:szCs w:val="4"/>
        </w:rPr>
      </w:pPr>
    </w:p>
    <w:p w:rsidR="00B616E8" w:rsidRPr="006E392C" w:rsidRDefault="00B616E8" w:rsidP="006B1360">
      <w:pPr>
        <w:spacing w:line="276" w:lineRule="auto"/>
        <w:ind w:left="-11"/>
        <w:rPr>
          <w:szCs w:val="24"/>
        </w:rPr>
      </w:pPr>
      <w:r w:rsidRPr="006231F7">
        <w:rPr>
          <w:szCs w:val="24"/>
        </w:rPr>
        <w:t>Funkcjonowanie LGD będzie monitorowane i poddawane ewaluacji w celu stałego podnoszenia jakości i efekty</w:t>
      </w:r>
      <w:r w:rsidRPr="006231F7">
        <w:rPr>
          <w:szCs w:val="24"/>
        </w:rPr>
        <w:t>w</w:t>
      </w:r>
      <w:r w:rsidRPr="006231F7">
        <w:rPr>
          <w:szCs w:val="24"/>
        </w:rPr>
        <w:t>ności działań. Ocena realizacji LSR polegać będzie na badaniu przyczyn rozbieżności pomiędzy zaplanowanymi a rzeczywistymi efektami z jednoczesnym płynnym wprowadzaniem zmian, które mają na celu dostosowane planu do określonych wymagań, zmieniających się potrzeb obszaru LSR i warunków zewnętrznych. Wprowadzenie sy</w:t>
      </w:r>
      <w:r w:rsidRPr="006231F7">
        <w:rPr>
          <w:szCs w:val="24"/>
        </w:rPr>
        <w:t>s</w:t>
      </w:r>
      <w:r w:rsidRPr="006231F7">
        <w:rPr>
          <w:szCs w:val="24"/>
        </w:rPr>
        <w:t xml:space="preserve">temu </w:t>
      </w:r>
      <w:r w:rsidRPr="006E392C">
        <w:rPr>
          <w:szCs w:val="24"/>
        </w:rPr>
        <w:t>monitoringu (oraz powiązanego z nim systemu ewaluacji) pozwoli wyeliminować w dużym stopniu problem dezaktualizacji założeń i celów LSR wynikającej ze zmieniających się zmian prawodawstwa oraz innych waru</w:t>
      </w:r>
      <w:r w:rsidRPr="006E392C">
        <w:rPr>
          <w:szCs w:val="24"/>
        </w:rPr>
        <w:t>n</w:t>
      </w:r>
      <w:r w:rsidRPr="006E392C">
        <w:rPr>
          <w:szCs w:val="24"/>
        </w:rPr>
        <w:t>ków i okolic</w:t>
      </w:r>
      <w:r w:rsidRPr="006E392C">
        <w:rPr>
          <w:szCs w:val="24"/>
        </w:rPr>
        <w:t>z</w:t>
      </w:r>
      <w:r w:rsidRPr="006E392C">
        <w:rPr>
          <w:szCs w:val="24"/>
        </w:rPr>
        <w:t xml:space="preserve">ności mogących wpłynąć na zasadność podejmowanych działań przez beneficjentów operacji LSR. </w:t>
      </w:r>
    </w:p>
    <w:p w:rsidR="00B616E8" w:rsidRPr="006E392C" w:rsidRDefault="00B616E8" w:rsidP="006B1360">
      <w:pPr>
        <w:spacing w:before="120" w:after="120" w:line="276" w:lineRule="auto"/>
        <w:rPr>
          <w:rFonts w:eastAsia="TTE10A8D70t00"/>
          <w:szCs w:val="24"/>
        </w:rPr>
      </w:pPr>
      <w:r w:rsidRPr="006E392C">
        <w:rPr>
          <w:rFonts w:eastAsia="TTE10A8D70t00"/>
          <w:szCs w:val="24"/>
        </w:rPr>
        <w:t>Zlecanie ewaluacji „na zewnątrz” nie oznacza wcale, że ewaluatorzy izolują się całkowicie od badanej instytucji, jak to ma miejsce w pozytywistycznym paradygmacie badań naukowych. Dobrą praktyką badań jest ciągły dialog i partycypacyjne podejście w relacji badacze – badani</w:t>
      </w:r>
      <w:r w:rsidRPr="006E392C">
        <w:rPr>
          <w:rFonts w:eastAsia="TTE10A8D70t00"/>
          <w:szCs w:val="24"/>
          <w:vertAlign w:val="superscript"/>
        </w:rPr>
        <w:footnoteReference w:id="13"/>
      </w:r>
      <w:r w:rsidRPr="006E392C">
        <w:rPr>
          <w:rFonts w:eastAsia="TTE10A8D70t00"/>
          <w:szCs w:val="24"/>
        </w:rPr>
        <w:t>. Ryzykiem związ</w:t>
      </w:r>
      <w:r w:rsidRPr="006E392C">
        <w:rPr>
          <w:rFonts w:eastAsia="TTE10A8D70t00"/>
          <w:szCs w:val="24"/>
        </w:rPr>
        <w:t>a</w:t>
      </w:r>
      <w:r w:rsidRPr="006E392C">
        <w:rPr>
          <w:rFonts w:eastAsia="TTE10A8D70t00"/>
          <w:szCs w:val="24"/>
        </w:rPr>
        <w:t>nym ze zlecaniem badań ewaluacyjnych zewnętrznym podmiotom może być nieznajomość przez ew</w:t>
      </w:r>
      <w:r w:rsidRPr="006E392C">
        <w:rPr>
          <w:rFonts w:eastAsia="TTE10A8D70t00"/>
          <w:szCs w:val="24"/>
        </w:rPr>
        <w:t>a</w:t>
      </w:r>
      <w:r w:rsidRPr="006E392C">
        <w:rPr>
          <w:rFonts w:eastAsia="TTE10A8D70t00"/>
          <w:szCs w:val="24"/>
        </w:rPr>
        <w:t>luatora specyfiki przedmiotu badania, co wymaga większego nakładu czasu na kontakty i współpracę m</w:t>
      </w:r>
      <w:r>
        <w:rPr>
          <w:rFonts w:eastAsia="TTE10A8D70t00"/>
          <w:szCs w:val="24"/>
        </w:rPr>
        <w:t xml:space="preserve">iędzy zamawiającym a wykonawcą. </w:t>
      </w:r>
      <w:r w:rsidRPr="006E392C">
        <w:rPr>
          <w:rFonts w:eastAsia="TTE10A8D70t00"/>
          <w:szCs w:val="24"/>
        </w:rPr>
        <w:t xml:space="preserve">Monitoring ewaluacji </w:t>
      </w:r>
      <w:r>
        <w:rPr>
          <w:rFonts w:eastAsia="TTE10A8D70t00"/>
          <w:szCs w:val="24"/>
        </w:rPr>
        <w:t>będzie</w:t>
      </w:r>
      <w:r w:rsidRPr="006E392C">
        <w:rPr>
          <w:rFonts w:eastAsia="TTE10A8D70t00"/>
          <w:szCs w:val="24"/>
        </w:rPr>
        <w:t xml:space="preserve"> prowadzony w trakcie realizacji danej interwencji, której dotyczy. W przypadku ewaluacji kwestia ta jest bardziej skomplikowana – badania są wykonywane zarówno w jej trakcie (ewaluacje bieżące – on-going, mid-term), jak również po jej formalnym zakończeniu (ex-post). </w:t>
      </w:r>
    </w:p>
    <w:p w:rsidR="00B616E8" w:rsidRPr="00254A87" w:rsidRDefault="00B616E8" w:rsidP="006B1360">
      <w:pPr>
        <w:spacing w:before="120" w:line="276" w:lineRule="auto"/>
        <w:ind w:left="-11"/>
        <w:rPr>
          <w:szCs w:val="24"/>
        </w:rPr>
      </w:pPr>
      <w:r w:rsidRPr="00F71CFB">
        <w:rPr>
          <w:rFonts w:eastAsia="TTE10A8D70t00"/>
          <w:szCs w:val="24"/>
        </w:rPr>
        <w:t>Przedstawiona w załączniku lista tematów badań ewaluacyjnych może zostać rozszerzona lub zmod</w:t>
      </w:r>
      <w:r w:rsidRPr="00F71CFB">
        <w:rPr>
          <w:rFonts w:eastAsia="TTE10A8D70t00"/>
          <w:szCs w:val="24"/>
        </w:rPr>
        <w:t>y</w:t>
      </w:r>
      <w:r w:rsidRPr="00F71CFB">
        <w:rPr>
          <w:rFonts w:eastAsia="TTE10A8D70t00"/>
          <w:szCs w:val="24"/>
        </w:rPr>
        <w:t>fikowana w razie potrzeby</w:t>
      </w:r>
      <w:r>
        <w:rPr>
          <w:szCs w:val="24"/>
        </w:rPr>
        <w:t xml:space="preserve">. </w:t>
      </w:r>
      <w:r w:rsidRPr="006231F7">
        <w:rPr>
          <w:szCs w:val="24"/>
        </w:rPr>
        <w:t>W ramach zadań ewaluacyjnych wskazano elementy funkcjonowania LGD podlegających ewal</w:t>
      </w:r>
      <w:r w:rsidRPr="006231F7">
        <w:rPr>
          <w:szCs w:val="24"/>
        </w:rPr>
        <w:t>u</w:t>
      </w:r>
      <w:r w:rsidRPr="006231F7">
        <w:rPr>
          <w:szCs w:val="24"/>
        </w:rPr>
        <w:t>acji, elementy  wdrażania LSR podlegających ewaluacji, elementów podlegające monitorowaniu, kryteria, na po</w:t>
      </w:r>
      <w:r w:rsidRPr="006231F7">
        <w:rPr>
          <w:szCs w:val="24"/>
        </w:rPr>
        <w:t>d</w:t>
      </w:r>
      <w:r w:rsidRPr="006231F7">
        <w:rPr>
          <w:szCs w:val="24"/>
        </w:rPr>
        <w:t>stawie których będzie przeprowadzana ewaluacja on going i ex post funkcjonowania LGD i realizacji LSR, okr</w:t>
      </w:r>
      <w:r w:rsidRPr="006231F7">
        <w:rPr>
          <w:szCs w:val="24"/>
        </w:rPr>
        <w:t>e</w:t>
      </w:r>
      <w:r w:rsidRPr="006231F7">
        <w:rPr>
          <w:szCs w:val="24"/>
        </w:rPr>
        <w:t>ślono czas, sposób i okres objętego pomi</w:t>
      </w:r>
      <w:r w:rsidRPr="006231F7">
        <w:rPr>
          <w:szCs w:val="24"/>
        </w:rPr>
        <w:t>a</w:t>
      </w:r>
      <w:r w:rsidRPr="006231F7">
        <w:rPr>
          <w:szCs w:val="24"/>
        </w:rPr>
        <w:t xml:space="preserve">rem, określono minimalne wartości wskaźników, których nieosiągnięcie oznaczać będzie </w:t>
      </w:r>
      <w:r w:rsidRPr="00254A87">
        <w:rPr>
          <w:szCs w:val="24"/>
        </w:rPr>
        <w:t>nieprawidłową realizację LSR lub funkcjonowanie LGD.. Plan ewaluacji znajdujący się w Załąc</w:t>
      </w:r>
      <w:r w:rsidRPr="00254A87">
        <w:rPr>
          <w:szCs w:val="24"/>
        </w:rPr>
        <w:t>z</w:t>
      </w:r>
      <w:r w:rsidRPr="00254A87">
        <w:rPr>
          <w:szCs w:val="24"/>
        </w:rPr>
        <w:t>niku do LSR posłuży wdroż</w:t>
      </w:r>
      <w:r w:rsidRPr="00254A87">
        <w:rPr>
          <w:szCs w:val="24"/>
        </w:rPr>
        <w:t>e</w:t>
      </w:r>
      <w:r w:rsidRPr="00254A87">
        <w:rPr>
          <w:szCs w:val="24"/>
        </w:rPr>
        <w:t>niu systematycznych badań realizacji przyjętych celów LSR. Realizacja ewaluacji posłuży do uspra</w:t>
      </w:r>
      <w:r w:rsidRPr="00254A87">
        <w:rPr>
          <w:szCs w:val="24"/>
        </w:rPr>
        <w:t>w</w:t>
      </w:r>
      <w:r w:rsidRPr="00254A87">
        <w:rPr>
          <w:szCs w:val="24"/>
        </w:rPr>
        <w:t>nienia, rozwoju oraz lepszego rozumienia realizowanych przez jednostkę działań. Plan ewaluacji przewiduje realizację Ewaluacji on-going oraz ex-post LSR. Celami szczegółowymi planowanej ew</w:t>
      </w:r>
      <w:r w:rsidRPr="00254A87">
        <w:rPr>
          <w:szCs w:val="24"/>
        </w:rPr>
        <w:t>a</w:t>
      </w:r>
      <w:r w:rsidRPr="00254A87">
        <w:rPr>
          <w:szCs w:val="24"/>
        </w:rPr>
        <w:t>luacji on-going będą:</w:t>
      </w:r>
    </w:p>
    <w:p w:rsidR="00B616E8" w:rsidRPr="00254A87" w:rsidRDefault="0086475E" w:rsidP="00E9207B">
      <w:pPr>
        <w:pStyle w:val="Akapitzlist"/>
        <w:numPr>
          <w:ilvl w:val="0"/>
          <w:numId w:val="27"/>
        </w:numPr>
        <w:tabs>
          <w:tab w:val="left" w:pos="426"/>
        </w:tabs>
        <w:autoSpaceDE w:val="0"/>
        <w:autoSpaceDN w:val="0"/>
        <w:adjustRightInd w:val="0"/>
        <w:spacing w:line="276" w:lineRule="auto"/>
        <w:ind w:left="426"/>
        <w:rPr>
          <w:rFonts w:eastAsia="MinionPro-Regular"/>
        </w:rPr>
      </w:pPr>
      <w:r>
        <w:rPr>
          <w:rFonts w:eastAsia="MinionPro-Regular"/>
        </w:rPr>
        <w:t>o</w:t>
      </w:r>
      <w:r w:rsidR="00B616E8" w:rsidRPr="00254A87">
        <w:rPr>
          <w:rFonts w:eastAsia="MinionPro-Regular"/>
        </w:rPr>
        <w:t>cena wyników LSR (tj. produktów i rezultatów) oraz identyfikacja czynników sukcesu lub ryzyk osi</w:t>
      </w:r>
      <w:r w:rsidR="00B616E8" w:rsidRPr="00254A87">
        <w:rPr>
          <w:rFonts w:eastAsia="MinionPro-Regular"/>
        </w:rPr>
        <w:t>ą</w:t>
      </w:r>
      <w:r w:rsidR="00B616E8" w:rsidRPr="00254A87">
        <w:rPr>
          <w:rFonts w:eastAsia="MinionPro-Regular"/>
        </w:rPr>
        <w:t xml:space="preserve">gnięcia skwantyfikowanych celów. </w:t>
      </w:r>
    </w:p>
    <w:p w:rsidR="00B616E8" w:rsidRPr="00254A87" w:rsidRDefault="0086475E" w:rsidP="00E9207B">
      <w:pPr>
        <w:pStyle w:val="Akapitzlist"/>
        <w:numPr>
          <w:ilvl w:val="0"/>
          <w:numId w:val="27"/>
        </w:numPr>
        <w:tabs>
          <w:tab w:val="left" w:pos="426"/>
        </w:tabs>
        <w:autoSpaceDE w:val="0"/>
        <w:autoSpaceDN w:val="0"/>
        <w:adjustRightInd w:val="0"/>
        <w:spacing w:line="276" w:lineRule="auto"/>
        <w:ind w:left="426"/>
        <w:rPr>
          <w:rFonts w:eastAsia="MinionPro-Regular"/>
        </w:rPr>
      </w:pPr>
      <w:r>
        <w:rPr>
          <w:rFonts w:eastAsia="MinionPro-Regular"/>
        </w:rPr>
        <w:t>o</w:t>
      </w:r>
      <w:r w:rsidR="00B616E8" w:rsidRPr="00254A87">
        <w:rPr>
          <w:rFonts w:eastAsia="MinionPro-Regular"/>
        </w:rPr>
        <w:t xml:space="preserve">cena systemu zarządzania i wdrażania programu – tzn. sprawności przepływu informacji, dokumentów, środków finansowych i realizacji zadań oraz identyfikacja barier prawnych i administracyjnych wdrażania LSR. </w:t>
      </w:r>
    </w:p>
    <w:p w:rsidR="00B616E8" w:rsidRPr="0086475E" w:rsidRDefault="0086475E" w:rsidP="0086475E">
      <w:pPr>
        <w:pStyle w:val="Akapitzlist"/>
        <w:numPr>
          <w:ilvl w:val="0"/>
          <w:numId w:val="27"/>
        </w:numPr>
        <w:tabs>
          <w:tab w:val="left" w:pos="426"/>
        </w:tabs>
        <w:autoSpaceDE w:val="0"/>
        <w:autoSpaceDN w:val="0"/>
        <w:adjustRightInd w:val="0"/>
        <w:spacing w:line="276" w:lineRule="auto"/>
        <w:ind w:left="426"/>
        <w:rPr>
          <w:rFonts w:eastAsia="MinionPro-Regular"/>
        </w:rPr>
      </w:pPr>
      <w:r>
        <w:rPr>
          <w:rFonts w:eastAsia="MinionPro-Regular"/>
        </w:rPr>
        <w:t>o</w:t>
      </w:r>
      <w:r w:rsidR="00B616E8" w:rsidRPr="00254A87">
        <w:rPr>
          <w:rFonts w:eastAsia="MinionPro-Regular"/>
        </w:rPr>
        <w:t xml:space="preserve">cena, czy warunki zewnętrzne wdrażania LSR się zmieniły (np. aktualność programu względem zmieniającej się sytuacji społeczno-gospodarczej, strategii wspólnotowych, polityk krajowych, kontekstu prawnego, </w:t>
      </w:r>
      <w:r w:rsidR="00B616E8" w:rsidRPr="0086475E">
        <w:rPr>
          <w:rFonts w:eastAsia="MinionPro-Regular"/>
        </w:rPr>
        <w:t>di</w:t>
      </w:r>
      <w:r w:rsidR="00B616E8" w:rsidRPr="0086475E">
        <w:rPr>
          <w:rFonts w:eastAsia="MinionPro-Regular"/>
        </w:rPr>
        <w:t>a</w:t>
      </w:r>
      <w:r w:rsidR="00B616E8" w:rsidRPr="0086475E">
        <w:rPr>
          <w:rFonts w:eastAsia="MinionPro-Regular"/>
        </w:rPr>
        <w:t xml:space="preserve">gnozy potrzeb </w:t>
      </w:r>
      <w:r w:rsidR="00B616E8" w:rsidRPr="0086475E">
        <w:rPr>
          <w:rFonts w:eastAsia="MinionPro-Regular"/>
          <w:i/>
          <w:iCs/>
        </w:rPr>
        <w:t>etc</w:t>
      </w:r>
      <w:r w:rsidR="00B616E8" w:rsidRPr="0086475E">
        <w:rPr>
          <w:rFonts w:eastAsia="MinionPro-Regular"/>
        </w:rPr>
        <w:t>.) i czy w tym kontekście cele LSR pozostają aktualne.</w:t>
      </w:r>
    </w:p>
    <w:p w:rsidR="00B616E8" w:rsidRPr="0086475E" w:rsidRDefault="0086475E" w:rsidP="0086475E">
      <w:pPr>
        <w:pStyle w:val="Akapitzlist"/>
        <w:numPr>
          <w:ilvl w:val="0"/>
          <w:numId w:val="27"/>
        </w:numPr>
        <w:tabs>
          <w:tab w:val="left" w:pos="426"/>
        </w:tabs>
        <w:autoSpaceDE w:val="0"/>
        <w:autoSpaceDN w:val="0"/>
        <w:adjustRightInd w:val="0"/>
        <w:spacing w:line="276" w:lineRule="auto"/>
        <w:ind w:left="426"/>
        <w:rPr>
          <w:rFonts w:eastAsia="MinionPro-Regular"/>
        </w:rPr>
      </w:pPr>
      <w:r>
        <w:rPr>
          <w:rFonts w:eastAsia="MinionPro-Regular"/>
        </w:rPr>
        <w:t>o</w:t>
      </w:r>
      <w:r w:rsidR="00B616E8" w:rsidRPr="0086475E">
        <w:rPr>
          <w:rFonts w:eastAsia="MinionPro-Regular"/>
        </w:rPr>
        <w:t>cena wpływu i użyteczności zakończonych działań, tj. ocena zadań zakończonych w ewaluowanym okr</w:t>
      </w:r>
      <w:r w:rsidR="00B616E8" w:rsidRPr="0086475E">
        <w:rPr>
          <w:rFonts w:eastAsia="MinionPro-Regular"/>
        </w:rPr>
        <w:t>e</w:t>
      </w:r>
      <w:r w:rsidR="00B616E8" w:rsidRPr="0086475E">
        <w:rPr>
          <w:rFonts w:eastAsia="MinionPro-Regular"/>
        </w:rPr>
        <w:t xml:space="preserve">sie w ramach poszczególnych celów operacyjnych LSR do 2020 roku. </w:t>
      </w:r>
    </w:p>
    <w:p w:rsidR="00B616E8" w:rsidRPr="0086475E" w:rsidRDefault="00B616E8" w:rsidP="0086475E">
      <w:pPr>
        <w:spacing w:before="120" w:line="276" w:lineRule="auto"/>
      </w:pPr>
      <w:r w:rsidRPr="0086475E">
        <w:t>Ewaluacja ex-post zaplanowana została zgodnie z zasadą n+2, na I kwartał 2023 roku. Celami szczegółowymi pl</w:t>
      </w:r>
      <w:r w:rsidRPr="0086475E">
        <w:t>a</w:t>
      </w:r>
      <w:r w:rsidRPr="0086475E">
        <w:t>nowanej ewaluacji ex-post będą:</w:t>
      </w:r>
    </w:p>
    <w:p w:rsidR="00B616E8" w:rsidRPr="0086475E" w:rsidRDefault="0086475E" w:rsidP="0086475E">
      <w:pPr>
        <w:numPr>
          <w:ilvl w:val="0"/>
          <w:numId w:val="28"/>
        </w:numPr>
        <w:autoSpaceDE w:val="0"/>
        <w:autoSpaceDN w:val="0"/>
        <w:adjustRightInd w:val="0"/>
        <w:spacing w:line="276" w:lineRule="auto"/>
        <w:ind w:left="426"/>
        <w:rPr>
          <w:rFonts w:eastAsia="MinionPro-Regular"/>
          <w:lang/>
        </w:rPr>
      </w:pPr>
      <w:r>
        <w:rPr>
          <w:rFonts w:eastAsia="MinionPro-Regular"/>
        </w:rPr>
        <w:t>o</w:t>
      </w:r>
      <w:r w:rsidR="00B616E8" w:rsidRPr="0086475E">
        <w:rPr>
          <w:rFonts w:eastAsia="MinionPro-Regular"/>
          <w:lang/>
        </w:rPr>
        <w:t>cen</w:t>
      </w:r>
      <w:r w:rsidR="00B616E8" w:rsidRPr="0086475E">
        <w:rPr>
          <w:rFonts w:eastAsia="MinionPro-Regular"/>
        </w:rPr>
        <w:t>a</w:t>
      </w:r>
      <w:r w:rsidR="00B616E8" w:rsidRPr="0086475E">
        <w:rPr>
          <w:rFonts w:eastAsia="MinionPro-Regular"/>
          <w:lang/>
        </w:rPr>
        <w:t xml:space="preserve"> stopnia osiągnięcia celów </w:t>
      </w:r>
      <w:r w:rsidR="00B616E8" w:rsidRPr="0086475E">
        <w:rPr>
          <w:rFonts w:eastAsia="MinionPro-Regular"/>
        </w:rPr>
        <w:t>szczegółowych;</w:t>
      </w:r>
    </w:p>
    <w:p w:rsidR="00B616E8" w:rsidRPr="0086475E" w:rsidRDefault="0086475E" w:rsidP="0086475E">
      <w:pPr>
        <w:numPr>
          <w:ilvl w:val="0"/>
          <w:numId w:val="28"/>
        </w:numPr>
        <w:autoSpaceDE w:val="0"/>
        <w:autoSpaceDN w:val="0"/>
        <w:adjustRightInd w:val="0"/>
        <w:spacing w:line="276" w:lineRule="auto"/>
        <w:ind w:left="426"/>
        <w:rPr>
          <w:rFonts w:eastAsia="MinionPro-Regular"/>
          <w:lang/>
        </w:rPr>
      </w:pPr>
      <w:r>
        <w:rPr>
          <w:rFonts w:eastAsia="MinionPro-Regular"/>
        </w:rPr>
        <w:t>w</w:t>
      </w:r>
      <w:r w:rsidR="00B616E8" w:rsidRPr="0086475E">
        <w:rPr>
          <w:rFonts w:eastAsia="MinionPro-Regular"/>
          <w:lang/>
        </w:rPr>
        <w:t xml:space="preserve">skazanie stopnia zaspokojenia potrzeb w poszczególnych </w:t>
      </w:r>
      <w:r w:rsidR="00B616E8" w:rsidRPr="0086475E">
        <w:rPr>
          <w:rFonts w:eastAsia="MinionPro-Regular"/>
        </w:rPr>
        <w:t>przedsięwzięciach</w:t>
      </w:r>
      <w:r w:rsidR="00B616E8" w:rsidRPr="0086475E">
        <w:rPr>
          <w:rFonts w:eastAsia="MinionPro-Regular"/>
          <w:lang/>
        </w:rPr>
        <w:t xml:space="preserve"> objętych wsparciem </w:t>
      </w:r>
      <w:r w:rsidR="00B616E8" w:rsidRPr="0086475E">
        <w:rPr>
          <w:rFonts w:eastAsia="MinionPro-Regular"/>
        </w:rPr>
        <w:t>LSR;</w:t>
      </w:r>
    </w:p>
    <w:p w:rsidR="00B616E8" w:rsidRPr="0086475E" w:rsidRDefault="0086475E" w:rsidP="0086475E">
      <w:pPr>
        <w:numPr>
          <w:ilvl w:val="0"/>
          <w:numId w:val="28"/>
        </w:numPr>
        <w:autoSpaceDE w:val="0"/>
        <w:autoSpaceDN w:val="0"/>
        <w:adjustRightInd w:val="0"/>
        <w:spacing w:line="276" w:lineRule="auto"/>
        <w:ind w:left="426"/>
        <w:rPr>
          <w:rFonts w:eastAsia="MinionPro-Regular"/>
          <w:lang/>
        </w:rPr>
      </w:pPr>
      <w:r>
        <w:rPr>
          <w:rFonts w:eastAsia="MinionPro-Regular"/>
        </w:rPr>
        <w:t>w</w:t>
      </w:r>
      <w:r w:rsidR="00B616E8" w:rsidRPr="0086475E">
        <w:rPr>
          <w:rFonts w:eastAsia="MinionPro-Regular"/>
          <w:lang/>
        </w:rPr>
        <w:t xml:space="preserve">skazanie potrzeb, które nadal wymagają wsparcia w poszczególnych </w:t>
      </w:r>
      <w:r w:rsidR="00B616E8" w:rsidRPr="0086475E">
        <w:rPr>
          <w:rFonts w:eastAsia="MinionPro-Regular"/>
        </w:rPr>
        <w:t>celach LSR;</w:t>
      </w:r>
      <w:r w:rsidR="00B616E8" w:rsidRPr="0086475E">
        <w:rPr>
          <w:rFonts w:eastAsia="MinionPro-Regular"/>
          <w:lang/>
        </w:rPr>
        <w:t xml:space="preserve"> </w:t>
      </w:r>
    </w:p>
    <w:p w:rsidR="006E373C" w:rsidRPr="0086475E" w:rsidRDefault="0086475E" w:rsidP="0086475E">
      <w:pPr>
        <w:numPr>
          <w:ilvl w:val="0"/>
          <w:numId w:val="28"/>
        </w:numPr>
        <w:autoSpaceDE w:val="0"/>
        <w:autoSpaceDN w:val="0"/>
        <w:adjustRightInd w:val="0"/>
        <w:spacing w:line="276" w:lineRule="auto"/>
        <w:ind w:left="426"/>
        <w:rPr>
          <w:rFonts w:eastAsia="MinionPro-Regular"/>
        </w:rPr>
      </w:pPr>
      <w:r>
        <w:rPr>
          <w:rFonts w:eastAsia="MinionPro-Regular"/>
        </w:rPr>
        <w:t>o</w:t>
      </w:r>
      <w:r w:rsidR="00B616E8" w:rsidRPr="0086475E">
        <w:rPr>
          <w:rFonts w:eastAsia="MinionPro-Regular"/>
          <w:lang/>
        </w:rPr>
        <w:t>cen</w:t>
      </w:r>
      <w:r w:rsidR="00B616E8" w:rsidRPr="0086475E">
        <w:rPr>
          <w:rFonts w:eastAsia="MinionPro-Regular"/>
        </w:rPr>
        <w:t>a</w:t>
      </w:r>
      <w:r w:rsidR="00B616E8" w:rsidRPr="0086475E">
        <w:rPr>
          <w:rFonts w:eastAsia="MinionPro-Regular"/>
          <w:lang/>
        </w:rPr>
        <w:t xml:space="preserve"> stopnia osiągnięcia celu głównego </w:t>
      </w:r>
      <w:r w:rsidR="00B616E8" w:rsidRPr="0086475E">
        <w:rPr>
          <w:rFonts w:eastAsia="MinionPro-Regular"/>
        </w:rPr>
        <w:t xml:space="preserve">LSR. </w:t>
      </w:r>
    </w:p>
    <w:p w:rsidR="00633F04" w:rsidRPr="00780830" w:rsidRDefault="00633F04" w:rsidP="006B1360">
      <w:pPr>
        <w:pStyle w:val="Nagwek1"/>
        <w:shd w:val="clear" w:color="auto" w:fill="31849B"/>
        <w:spacing w:after="0"/>
        <w:rPr>
          <w:rFonts w:ascii="Times New Roman" w:hAnsi="Times New Roman"/>
          <w:color w:val="FFFFFF"/>
          <w:sz w:val="24"/>
        </w:rPr>
      </w:pPr>
      <w:bookmarkStart w:id="39" w:name="_Toc437247688"/>
      <w:r w:rsidRPr="00780830">
        <w:rPr>
          <w:rFonts w:ascii="Times New Roman" w:hAnsi="Times New Roman"/>
          <w:color w:val="FFFFFF"/>
          <w:sz w:val="24"/>
          <w:shd w:val="clear" w:color="auto" w:fill="31849B"/>
        </w:rPr>
        <w:t>XI</w:t>
      </w:r>
      <w:r>
        <w:rPr>
          <w:rFonts w:ascii="Times New Roman" w:hAnsi="Times New Roman"/>
          <w:color w:val="FFFFFF"/>
          <w:sz w:val="24"/>
          <w:shd w:val="clear" w:color="auto" w:fill="31849B"/>
        </w:rPr>
        <w:t>I</w:t>
      </w:r>
      <w:r w:rsidR="00760CC5">
        <w:rPr>
          <w:rFonts w:ascii="Times New Roman" w:hAnsi="Times New Roman"/>
          <w:color w:val="FFFFFF"/>
          <w:sz w:val="24"/>
          <w:shd w:val="clear" w:color="auto" w:fill="31849B"/>
        </w:rPr>
        <w:t xml:space="preserve">. </w:t>
      </w:r>
      <w:r w:rsidR="00AE50BF">
        <w:rPr>
          <w:rFonts w:ascii="Times New Roman" w:hAnsi="Times New Roman"/>
          <w:color w:val="FFFFFF"/>
          <w:sz w:val="24"/>
          <w:shd w:val="clear" w:color="auto" w:fill="31849B"/>
        </w:rPr>
        <w:t>STRA</w:t>
      </w:r>
      <w:r>
        <w:rPr>
          <w:rFonts w:ascii="Times New Roman" w:hAnsi="Times New Roman"/>
          <w:color w:val="FFFFFF"/>
          <w:sz w:val="24"/>
          <w:shd w:val="clear" w:color="auto" w:fill="31849B"/>
        </w:rPr>
        <w:t>TEGICZNA OCENA ODDZIAŁYWANIA NA ŚRODOWISKO</w:t>
      </w:r>
      <w:bookmarkEnd w:id="39"/>
    </w:p>
    <w:p w:rsidR="006B1360" w:rsidRDefault="006B1360" w:rsidP="00B7115F">
      <w:pPr>
        <w:spacing w:line="276" w:lineRule="auto"/>
        <w:rPr>
          <w:sz w:val="4"/>
          <w:szCs w:val="4"/>
        </w:rPr>
      </w:pPr>
    </w:p>
    <w:p w:rsidR="006B1360" w:rsidRDefault="006B1360" w:rsidP="006B1360">
      <w:pPr>
        <w:spacing w:line="276" w:lineRule="auto"/>
        <w:rPr>
          <w:sz w:val="4"/>
          <w:szCs w:val="4"/>
        </w:rPr>
      </w:pPr>
    </w:p>
    <w:p w:rsidR="006B1360" w:rsidRDefault="006B1360" w:rsidP="006B1360">
      <w:pPr>
        <w:spacing w:line="276" w:lineRule="auto"/>
        <w:rPr>
          <w:sz w:val="4"/>
          <w:szCs w:val="4"/>
        </w:rPr>
      </w:pPr>
    </w:p>
    <w:p w:rsidR="00B7115F" w:rsidRDefault="00B7115F" w:rsidP="006B1360">
      <w:pPr>
        <w:spacing w:line="276" w:lineRule="auto"/>
      </w:pPr>
      <w:r w:rsidRPr="0089216E">
        <w:t xml:space="preserve">Przepisy ustawy z dnia 3 października 2008 roku o udostępnianiu informacji o środowisku i jego ochronie, udziale społeczeństwa w ochronie środowiska oraz o ocenach oddziaływania na </w:t>
      </w:r>
      <w:r>
        <w:t xml:space="preserve">środowisko (Dz. U. 2013. 1235 z późn. </w:t>
      </w:r>
      <w:r>
        <w:lastRenderedPageBreak/>
        <w:t>zm.</w:t>
      </w:r>
      <w:r w:rsidRPr="0089216E">
        <w:t xml:space="preserve">) określają jakie dokumenty wymagają przeprowadzenia strategicznej oceny oddziaływania na środowisko, w przedmiotowej sprawie są to dokumenty określone w art. 46. </w:t>
      </w:r>
      <w:r w:rsidR="006B1360" w:rsidRPr="0089216E">
        <w:t>pkt.</w:t>
      </w:r>
      <w:r w:rsidRPr="0089216E">
        <w:t xml:space="preserve"> 1</w:t>
      </w:r>
      <w:r>
        <w:t xml:space="preserve"> ustawy</w:t>
      </w:r>
      <w:r w:rsidRPr="0089216E">
        <w:t>.</w:t>
      </w:r>
      <w:r>
        <w:t xml:space="preserve"> </w:t>
      </w:r>
      <w:r w:rsidRPr="002657BE">
        <w:t>Za pozytywnym rozpatrzeniem wni</w:t>
      </w:r>
      <w:r w:rsidRPr="002657BE">
        <w:t>o</w:t>
      </w:r>
      <w:r w:rsidRPr="002657BE">
        <w:t>sku o uzgodnienie o odstąpieniu od przeprowadzenia strategicznej oceny oddziaływania na środowisko przemawi</w:t>
      </w:r>
      <w:r w:rsidRPr="002657BE">
        <w:t>a</w:t>
      </w:r>
      <w:r w:rsidRPr="002657BE">
        <w:t>ją n</w:t>
      </w:r>
      <w:r>
        <w:t xml:space="preserve">astępujące fakty </w:t>
      </w:r>
      <w:r w:rsidRPr="0074749E">
        <w:rPr>
          <w:i/>
        </w:rPr>
        <w:t>Strategii Rozwoju Województwa Mazowieckiego do 2030 roku - Innowacyjne Mazowsze</w:t>
      </w:r>
      <w:r>
        <w:t>– po</w:t>
      </w:r>
      <w:r>
        <w:t>d</w:t>
      </w:r>
      <w:r>
        <w:t>jęta</w:t>
      </w:r>
      <w:r w:rsidRPr="0074749E">
        <w:t xml:space="preserve"> uchwałą nr 158 Sejmiku Województwa Mazowieckiego</w:t>
      </w:r>
      <w:r>
        <w:t xml:space="preserve"> z dnia 28 października 2013 r.</w:t>
      </w:r>
      <w:r w:rsidRPr="0074749E">
        <w:t xml:space="preserve"> </w:t>
      </w:r>
      <w:r w:rsidRPr="002657BE">
        <w:t>poddana została proc</w:t>
      </w:r>
      <w:r w:rsidRPr="002657BE">
        <w:t>e</w:t>
      </w:r>
      <w:r w:rsidRPr="002657BE">
        <w:t>durze strategicznej oceny oddziaływania na ś</w:t>
      </w:r>
      <w:r>
        <w:t xml:space="preserve">rodowisko z opinią RDOŚ i PWIS; </w:t>
      </w:r>
      <w:r w:rsidRPr="002657BE">
        <w:t>PROW 2014-2020, również został poddany procedurze strategicznej oceny oddział</w:t>
      </w:r>
      <w:r w:rsidRPr="002657BE">
        <w:t>y</w:t>
      </w:r>
      <w:r w:rsidRPr="002657BE">
        <w:t>wania na środowisko z</w:t>
      </w:r>
      <w:r>
        <w:t xml:space="preserve"> opiniowaniem przez RDOŚ i PWIS oraz </w:t>
      </w:r>
      <w:r w:rsidRPr="002657BE">
        <w:t xml:space="preserve"> przygotowywana Lokalna Strategia Rozw</w:t>
      </w:r>
      <w:r w:rsidRPr="002657BE">
        <w:t>o</w:t>
      </w:r>
      <w:r w:rsidRPr="002657BE">
        <w:t>ju według instrumentu RLKS w okresie programowania 2014-2020, jest uszczegółowieniem powyższych dokumentów dla określonych obszarów.</w:t>
      </w:r>
      <w:r>
        <w:t xml:space="preserve"> </w:t>
      </w:r>
      <w:r w:rsidRPr="002657BE">
        <w:t>Uszczegółowienie polegało będzie na wskazaniu możliwych do realizacji zadań zgodnie z wytycznymi odnoszącymi się do perspektywy finansowej 2014-2020. Zadania wdrażane zarówno przez beneficjentów jak i samą LGD będą realizowane w sposób taki by nie zagrażały zdrowiu i życiu ludzi oraz środowisku naturalnemu. Nie przewiduje się oddziaływań sku</w:t>
      </w:r>
      <w:r>
        <w:t>mulow</w:t>
      </w:r>
      <w:r>
        <w:t>a</w:t>
      </w:r>
      <w:r>
        <w:t xml:space="preserve">nych i transgranicznych. </w:t>
      </w:r>
      <w:r w:rsidRPr="002657BE">
        <w:t>Działania takie jak np. inwestycje infrastrukturalne, modernizacyjne, rewitalizacyjne ze wzgl</w:t>
      </w:r>
      <w:r w:rsidRPr="002657BE">
        <w:t>ę</w:t>
      </w:r>
      <w:r w:rsidRPr="002657BE">
        <w:t>du na swój charakter, będą obowiązkowo poddane niezbędnym, wymaganym prawem procedurom, np. uz</w:t>
      </w:r>
      <w:r w:rsidRPr="002657BE">
        <w:t>y</w:t>
      </w:r>
      <w:r w:rsidRPr="002657BE">
        <w:t>skanie niezbędnych pozwoleń (na budowę, na wykonanie prac konserwatorskich), w związku z czym inwestycje te będą podlegały procesom uzgadniania z organami uprawnionymi do wydawania takich decyzji/ opinii, co wyelim</w:t>
      </w:r>
      <w:r w:rsidRPr="002657BE">
        <w:t>i</w:t>
      </w:r>
      <w:r w:rsidRPr="002657BE">
        <w:t>nuje wystąpienie negatywnego wpływu np. na zachowanie dziedzictwa kulturowego c</w:t>
      </w:r>
      <w:r>
        <w:t>zy na środowisko przyrodn</w:t>
      </w:r>
      <w:r>
        <w:t>i</w:t>
      </w:r>
      <w:r>
        <w:t xml:space="preserve">cze. </w:t>
      </w:r>
      <w:r w:rsidRPr="002657BE">
        <w:t>Realizacja niektórych przedsięwzięć (części kierunków wsparcia projektów) wyznaczonych w ramach Loka</w:t>
      </w:r>
      <w:r w:rsidRPr="002657BE">
        <w:t>l</w:t>
      </w:r>
      <w:r w:rsidRPr="002657BE">
        <w:t>nej Strategii Rozwoju wymagała będzie przeprowadzenia procedury administracyjnej (ooś) zakończonej uzysk</w:t>
      </w:r>
      <w:r w:rsidRPr="002657BE">
        <w:t>a</w:t>
      </w:r>
      <w:r w:rsidRPr="002657BE">
        <w:t>niem decyzji określającej środowiskowe uwarunkowania realizacji przedsięwzięcia. Wobec powyższego można progn</w:t>
      </w:r>
      <w:r w:rsidRPr="002657BE">
        <w:t>o</w:t>
      </w:r>
      <w:r w:rsidRPr="002657BE">
        <w:t>zować, iż realizacja projektów, w ramach Lokalnej Strategii Rozwoju, będzie zgodna z obowiązującymi wymog</w:t>
      </w:r>
      <w:r w:rsidRPr="002657BE">
        <w:t>a</w:t>
      </w:r>
      <w:r w:rsidRPr="002657BE">
        <w:t>mi dotyczącymi ochrony środowiska.</w:t>
      </w:r>
      <w:r>
        <w:t xml:space="preserve"> </w:t>
      </w:r>
    </w:p>
    <w:p w:rsidR="00B7115F" w:rsidRPr="002657BE" w:rsidRDefault="00B7115F" w:rsidP="006B1360">
      <w:pPr>
        <w:spacing w:before="120" w:line="276" w:lineRule="auto"/>
      </w:pPr>
      <w:r w:rsidRPr="0089216E">
        <w:t xml:space="preserve">Uznając, że </w:t>
      </w:r>
      <w:r>
        <w:t>LSR</w:t>
      </w:r>
      <w:r w:rsidRPr="0089216E">
        <w:t xml:space="preserve"> opracowywana </w:t>
      </w:r>
      <w:r>
        <w:t xml:space="preserve">przez SSS- LGD </w:t>
      </w:r>
      <w:r w:rsidRPr="0089216E">
        <w:t>w okresie programowania 2014-2020 będzie stanowić instr</w:t>
      </w:r>
      <w:r w:rsidRPr="0089216E">
        <w:t>u</w:t>
      </w:r>
      <w:r w:rsidRPr="0089216E">
        <w:t xml:space="preserve">ment realizacji założeń </w:t>
      </w:r>
      <w:r w:rsidRPr="0074749E">
        <w:rPr>
          <w:i/>
        </w:rPr>
        <w:t>Strategii Rozwoju Województwa Mazowieckiego do 2</w:t>
      </w:r>
      <w:r>
        <w:rPr>
          <w:i/>
        </w:rPr>
        <w:t>030 roku - Innowacyjne Mazowsze</w:t>
      </w:r>
      <w:r>
        <w:t xml:space="preserve"> </w:t>
      </w:r>
      <w:r w:rsidRPr="0089216E">
        <w:t>poprzez wykorz</w:t>
      </w:r>
      <w:r>
        <w:t>ystanie m.in. środków unijnych</w:t>
      </w:r>
      <w:r w:rsidRPr="002657BE">
        <w:t xml:space="preserve"> oraz, że będzie dotyczyć wyłącznie niewielkich modyfikacji prz</w:t>
      </w:r>
      <w:r w:rsidRPr="002657BE">
        <w:t>y</w:t>
      </w:r>
      <w:r w:rsidRPr="002657BE">
        <w:t xml:space="preserve">jętego już dokumentu, wnoszę o uzgodnienie odstępstwa od przeprowadzenia strategicznej oceny oddziaływania na środowisko o czym mowa w art. 48 ww. </w:t>
      </w:r>
      <w:r w:rsidRPr="00204A49">
        <w:t xml:space="preserve">ustawy. </w:t>
      </w:r>
      <w:r w:rsidR="00204A49" w:rsidRPr="00204A49">
        <w:t>SSS - LGD</w:t>
      </w:r>
      <w:r w:rsidRPr="00204A49">
        <w:t xml:space="preserve"> uzyska</w:t>
      </w:r>
      <w:r w:rsidR="00204A49" w:rsidRPr="00204A49">
        <w:t>ł</w:t>
      </w:r>
      <w:r w:rsidRPr="00204A49">
        <w:t xml:space="preserve"> zgodę RDOŚ</w:t>
      </w:r>
      <w:r w:rsidR="00204A49" w:rsidRPr="00204A49">
        <w:t xml:space="preserve"> i Głównego Inspektora Sanita</w:t>
      </w:r>
      <w:r w:rsidR="00204A49" w:rsidRPr="00204A49">
        <w:t>r</w:t>
      </w:r>
      <w:r w:rsidR="00204A49" w:rsidRPr="00204A49">
        <w:t>nego</w:t>
      </w:r>
      <w:r w:rsidRPr="00204A49">
        <w:t xml:space="preserve"> na odstąpienie od przeprowadzenia OOŚ dla </w:t>
      </w:r>
      <w:r w:rsidR="00204A49">
        <w:t>przedsięwzięć w ramach niniejszego dokumentu programowego.</w:t>
      </w:r>
      <w:r>
        <w:t xml:space="preserve">  </w:t>
      </w:r>
    </w:p>
    <w:p w:rsidR="00E53882" w:rsidRDefault="00E53882" w:rsidP="00B7115F">
      <w:pPr>
        <w:shd w:val="clear" w:color="auto" w:fill="FFFFFF"/>
        <w:spacing w:line="276" w:lineRule="auto"/>
        <w:rPr>
          <w:sz w:val="4"/>
          <w:szCs w:val="4"/>
        </w:rPr>
      </w:pPr>
    </w:p>
    <w:p w:rsidR="00204A49" w:rsidRDefault="00204A49" w:rsidP="00B7115F">
      <w:pPr>
        <w:shd w:val="clear" w:color="auto" w:fill="FFFFFF"/>
        <w:spacing w:line="276" w:lineRule="auto"/>
        <w:rPr>
          <w:sz w:val="4"/>
          <w:szCs w:val="4"/>
        </w:rPr>
      </w:pPr>
    </w:p>
    <w:p w:rsidR="00204A49" w:rsidRPr="00204A49" w:rsidRDefault="00204A49" w:rsidP="00B7115F">
      <w:pPr>
        <w:shd w:val="clear" w:color="auto" w:fill="FFFFFF"/>
        <w:spacing w:line="276" w:lineRule="auto"/>
        <w:rPr>
          <w:sz w:val="4"/>
          <w:szCs w:val="4"/>
        </w:rPr>
      </w:pPr>
    </w:p>
    <w:p w:rsidR="00E53882" w:rsidRPr="00EE0185" w:rsidRDefault="006B1360" w:rsidP="00E834DC">
      <w:pPr>
        <w:pStyle w:val="Nagwek2"/>
      </w:pPr>
      <w:bookmarkStart w:id="40" w:name="_Toc437247689"/>
      <w:r w:rsidRPr="00EE0185">
        <w:t>WYKAZ WYKORZYSTANEJ LITERATURY</w:t>
      </w:r>
      <w:bookmarkEnd w:id="40"/>
      <w:r w:rsidRPr="00EE0185">
        <w:t xml:space="preserve"> </w:t>
      </w:r>
    </w:p>
    <w:p w:rsidR="00F32D5B" w:rsidRPr="00313FA4" w:rsidRDefault="00F32D5B" w:rsidP="006B1360">
      <w:pPr>
        <w:rPr>
          <w:sz w:val="18"/>
          <w:szCs w:val="18"/>
        </w:rPr>
      </w:pPr>
      <w:r w:rsidRPr="00313FA4">
        <w:rPr>
          <w:sz w:val="18"/>
          <w:szCs w:val="18"/>
        </w:rPr>
        <w:t xml:space="preserve">Zgodnie z oczekiwaniami wskazanymi w </w:t>
      </w:r>
      <w:r w:rsidRPr="00313FA4">
        <w:rPr>
          <w:i/>
          <w:sz w:val="18"/>
          <w:szCs w:val="18"/>
        </w:rPr>
        <w:t>Poradniku w ramach pracy nad LSR</w:t>
      </w:r>
      <w:r w:rsidRPr="00313FA4">
        <w:rPr>
          <w:sz w:val="18"/>
          <w:szCs w:val="18"/>
        </w:rPr>
        <w:t xml:space="preserve"> analizie poddane została grupa d</w:t>
      </w:r>
      <w:r w:rsidRPr="00313FA4">
        <w:rPr>
          <w:sz w:val="18"/>
          <w:szCs w:val="18"/>
        </w:rPr>
        <w:t>o</w:t>
      </w:r>
      <w:r w:rsidRPr="00313FA4">
        <w:rPr>
          <w:sz w:val="18"/>
          <w:szCs w:val="18"/>
        </w:rPr>
        <w:t>kumentów: akty prawne i legislacja unijna i krajowa, dokumenty programowe, dokumenty strategiczne, wytyczne, opracowania naukowe oraz ewaluacje i r</w:t>
      </w:r>
      <w:r w:rsidRPr="00313FA4">
        <w:rPr>
          <w:sz w:val="18"/>
          <w:szCs w:val="18"/>
        </w:rPr>
        <w:t>a</w:t>
      </w:r>
      <w:r w:rsidRPr="00313FA4">
        <w:rPr>
          <w:sz w:val="18"/>
          <w:szCs w:val="18"/>
        </w:rPr>
        <w:t xml:space="preserve">porty dotyczące przedmiotu działania LSR i wdrożenia LSR: </w:t>
      </w:r>
    </w:p>
    <w:p w:rsidR="00F32D5B" w:rsidRPr="00313FA4" w:rsidRDefault="00F419FD" w:rsidP="006B1360">
      <w:pPr>
        <w:rPr>
          <w:b/>
          <w:sz w:val="17"/>
          <w:szCs w:val="17"/>
        </w:rPr>
      </w:pPr>
      <w:r>
        <w:rPr>
          <w:b/>
        </w:rPr>
        <w:tab/>
      </w:r>
      <w:r w:rsidR="00F32D5B" w:rsidRPr="00313FA4">
        <w:rPr>
          <w:b/>
          <w:sz w:val="17"/>
          <w:szCs w:val="17"/>
        </w:rPr>
        <w:t>Akty prawne:</w:t>
      </w:r>
    </w:p>
    <w:p w:rsidR="00F32D5B" w:rsidRPr="00313FA4" w:rsidRDefault="00F32D5B" w:rsidP="00E9207B">
      <w:pPr>
        <w:pStyle w:val="Akapitzlist"/>
        <w:numPr>
          <w:ilvl w:val="0"/>
          <w:numId w:val="30"/>
        </w:numPr>
        <w:ind w:left="426"/>
        <w:contextualSpacing/>
        <w:rPr>
          <w:sz w:val="17"/>
          <w:szCs w:val="17"/>
        </w:rPr>
      </w:pPr>
      <w:r w:rsidRPr="00313FA4">
        <w:rPr>
          <w:sz w:val="17"/>
          <w:szCs w:val="17"/>
        </w:rPr>
        <w:t>Rozporządzenie (WE)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Rozporządzenie (WE) nr 1305/2013 z dnia 17 grudnia 2013 r. w sprawie wsparcia rozwoju obszarów wie</w:t>
      </w:r>
      <w:r w:rsidRPr="00313FA4">
        <w:rPr>
          <w:sz w:val="17"/>
          <w:szCs w:val="17"/>
        </w:rPr>
        <w:t>j</w:t>
      </w:r>
      <w:r w:rsidRPr="00313FA4">
        <w:rPr>
          <w:sz w:val="17"/>
          <w:szCs w:val="17"/>
        </w:rPr>
        <w:t>skich przez Europejski Fundusz Rolny na rzecz Rozwoju Obszarów Wiejskich (EFRROW) i uchylające ro</w:t>
      </w:r>
      <w:r w:rsidRPr="00313FA4">
        <w:rPr>
          <w:sz w:val="17"/>
          <w:szCs w:val="17"/>
        </w:rPr>
        <w:t>z</w:t>
      </w:r>
      <w:r w:rsidRPr="00313FA4">
        <w:rPr>
          <w:sz w:val="17"/>
          <w:szCs w:val="17"/>
        </w:rPr>
        <w:t>porządzenie Rady (WE) nr 1698/2005 (Dz. U. L 347 z 20.12.2013, str. 487)</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ustawa z dnia 20 lutego 2015 r. o rozwoju lokalnym z udziałem lokalnej społeczność (Dz. U. z 2015 r. poz. 378)</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Ustawa z dnia 20 lutego 2015 r. o wspieraniu rozwoju obszarów wiejskich z udziałem środków Europe</w:t>
      </w:r>
      <w:r w:rsidRPr="00313FA4">
        <w:rPr>
          <w:sz w:val="17"/>
          <w:szCs w:val="17"/>
        </w:rPr>
        <w:t>j</w:t>
      </w:r>
      <w:r w:rsidRPr="00313FA4">
        <w:rPr>
          <w:sz w:val="17"/>
          <w:szCs w:val="17"/>
        </w:rPr>
        <w:t xml:space="preserve">skiego Funduszu Rolnego na rzecz Rozwoju Obszarów Wiejskich w ramach Programu Rozwoju Obszarów Wiejskich na lata 2014–2020 (Dz. U. z 2015 r. poz. 349) </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Rozporządzenie Ministra Rolnictwa i Rozwoju Wsi z dnia 24 września 2015 r. w sprawie szczegółowych w</w:t>
      </w:r>
      <w:r w:rsidRPr="00313FA4">
        <w:rPr>
          <w:sz w:val="17"/>
          <w:szCs w:val="17"/>
        </w:rPr>
        <w:t>a</w:t>
      </w:r>
      <w:r w:rsidRPr="00313FA4">
        <w:rPr>
          <w:sz w:val="17"/>
          <w:szCs w:val="17"/>
        </w:rPr>
        <w:t>runków i trybu przyznawania pomocy finansowej w ramach poddziałania „Wsparcie na wdrażanie operacji w ramach strategii rozwoju lokalnego kierowanego przez społeczność” objętego Programem Rozwoju Obszarów Wiejskich na lata 2014–2020 (Dz. U. z 2015 r. poz. Poz. 1570)</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Rozporządzenie Ministra Rolnictwa i Rozwoju Wsi z dnia 19 października 2015 r. w sprawie szczegół</w:t>
      </w:r>
      <w:r w:rsidRPr="00313FA4">
        <w:rPr>
          <w:sz w:val="17"/>
          <w:szCs w:val="17"/>
        </w:rPr>
        <w:t>o</w:t>
      </w:r>
      <w:r w:rsidRPr="00313FA4">
        <w:rPr>
          <w:sz w:val="17"/>
          <w:szCs w:val="17"/>
        </w:rPr>
        <w:t>wych warunków i trybu przyznawania pomocy finansowej w ramach poddziałania „Przygotowanie i realizacja działań w zakresie współpracy z lokalną grupą działania” objętego Programem Rozwoju Obszarów Wiejskich na lata 2014–2020 (Dz. U. z 2015 r. Poz. 1839)</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Ustawa z dnia 11 lipca 2014 r. o zasadach realizacji programów w zakresie polityki spójności finansowanych w perspektywie finansowej 2014–2020 (Dz. U. poz. 1146 oraz z 2015 r. poz. 378)</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 xml:space="preserve">Ustawa z dnia 27 sierpnia 2009 r. o finansach publicznych (Dz. U. 2009 nr 157 poz. 1240 późn. zm.) </w:t>
      </w:r>
    </w:p>
    <w:p w:rsidR="00F32D5B" w:rsidRPr="00313FA4" w:rsidRDefault="00F32D5B" w:rsidP="00E9207B">
      <w:pPr>
        <w:pStyle w:val="Akapitzlist"/>
        <w:numPr>
          <w:ilvl w:val="0"/>
          <w:numId w:val="30"/>
        </w:numPr>
        <w:spacing w:before="120"/>
        <w:ind w:left="426"/>
        <w:contextualSpacing/>
        <w:rPr>
          <w:sz w:val="17"/>
          <w:szCs w:val="17"/>
        </w:rPr>
      </w:pPr>
      <w:r w:rsidRPr="00313FA4">
        <w:rPr>
          <w:sz w:val="17"/>
          <w:szCs w:val="17"/>
        </w:rPr>
        <w:t>Ustawa z dnia 3 października 2008 r. o udostępnianiu informacji o środowisku i jego ochronie, udziale społ</w:t>
      </w:r>
      <w:r w:rsidRPr="00313FA4">
        <w:rPr>
          <w:sz w:val="17"/>
          <w:szCs w:val="17"/>
        </w:rPr>
        <w:t>e</w:t>
      </w:r>
      <w:r w:rsidRPr="00313FA4">
        <w:rPr>
          <w:sz w:val="17"/>
          <w:szCs w:val="17"/>
        </w:rPr>
        <w:t>czeństwa w ochronie środowiska oraz o ocenach oddziaływania na środowisko (Dz. U. z 2013 r., poz. 1235 ze zm.)</w:t>
      </w:r>
    </w:p>
    <w:p w:rsidR="00F32D5B" w:rsidRPr="00313FA4" w:rsidRDefault="00F419FD" w:rsidP="006B1360">
      <w:pPr>
        <w:rPr>
          <w:b/>
          <w:sz w:val="17"/>
          <w:szCs w:val="17"/>
        </w:rPr>
      </w:pPr>
      <w:r w:rsidRPr="00313FA4">
        <w:rPr>
          <w:b/>
          <w:sz w:val="17"/>
          <w:szCs w:val="17"/>
        </w:rPr>
        <w:tab/>
      </w:r>
      <w:r w:rsidR="00F32D5B" w:rsidRPr="00313FA4">
        <w:rPr>
          <w:b/>
          <w:sz w:val="17"/>
          <w:szCs w:val="17"/>
        </w:rPr>
        <w:t xml:space="preserve">Dokumenty programowe: </w:t>
      </w:r>
    </w:p>
    <w:p w:rsidR="00F32D5B" w:rsidRPr="00313FA4" w:rsidRDefault="00F32D5B" w:rsidP="00E9207B">
      <w:pPr>
        <w:pStyle w:val="Akapitzlist"/>
        <w:numPr>
          <w:ilvl w:val="0"/>
          <w:numId w:val="29"/>
        </w:numPr>
        <w:ind w:left="426"/>
        <w:contextualSpacing/>
        <w:rPr>
          <w:sz w:val="17"/>
          <w:szCs w:val="17"/>
        </w:rPr>
      </w:pPr>
      <w:r w:rsidRPr="00313FA4">
        <w:rPr>
          <w:sz w:val="17"/>
          <w:szCs w:val="17"/>
        </w:rPr>
        <w:t xml:space="preserve">Program Rozwoju Obszarów Wiejskich na lata 2014-2020, decyzja KE z dnia 12 grudnia 2014 r. nr C(2014) 9783 </w:t>
      </w:r>
    </w:p>
    <w:p w:rsidR="00F32D5B" w:rsidRPr="00313FA4" w:rsidRDefault="00F32D5B" w:rsidP="00E9207B">
      <w:pPr>
        <w:pStyle w:val="Akapitzlist"/>
        <w:numPr>
          <w:ilvl w:val="0"/>
          <w:numId w:val="29"/>
        </w:numPr>
        <w:spacing w:before="120"/>
        <w:ind w:left="426"/>
        <w:contextualSpacing/>
        <w:rPr>
          <w:sz w:val="17"/>
          <w:szCs w:val="17"/>
        </w:rPr>
      </w:pPr>
      <w:r w:rsidRPr="00313FA4">
        <w:rPr>
          <w:sz w:val="17"/>
          <w:szCs w:val="17"/>
        </w:rPr>
        <w:t>Regionalny Program Operacyjny Województwa Mazowieckiego na lata 2014-2020, Warszawa, luty 2015 r.</w:t>
      </w:r>
    </w:p>
    <w:p w:rsidR="00F32D5B" w:rsidRPr="00313FA4" w:rsidRDefault="00F32D5B" w:rsidP="00E9207B">
      <w:pPr>
        <w:pStyle w:val="Akapitzlist"/>
        <w:numPr>
          <w:ilvl w:val="0"/>
          <w:numId w:val="29"/>
        </w:numPr>
        <w:spacing w:before="120"/>
        <w:ind w:left="426"/>
        <w:contextualSpacing/>
        <w:rPr>
          <w:sz w:val="17"/>
          <w:szCs w:val="17"/>
        </w:rPr>
      </w:pPr>
      <w:r w:rsidRPr="00313FA4">
        <w:rPr>
          <w:sz w:val="17"/>
          <w:szCs w:val="17"/>
        </w:rPr>
        <w:t>Programowanie perspektywy finansowej 2014 -2020 - Umowa Partnerstwa, decyzja KE nr C(2014) 3517 w sprawie z</w:t>
      </w:r>
      <w:r w:rsidRPr="00313FA4">
        <w:rPr>
          <w:sz w:val="17"/>
          <w:szCs w:val="17"/>
        </w:rPr>
        <w:t>a</w:t>
      </w:r>
      <w:r w:rsidRPr="00313FA4">
        <w:rPr>
          <w:sz w:val="17"/>
          <w:szCs w:val="17"/>
        </w:rPr>
        <w:t>twierdzenia niektórych elementów Umowy Partnerstwa na lata 2014–2020</w:t>
      </w:r>
    </w:p>
    <w:p w:rsidR="00F32D5B" w:rsidRPr="00313FA4" w:rsidRDefault="00F419FD" w:rsidP="006B1360">
      <w:pPr>
        <w:rPr>
          <w:b/>
          <w:sz w:val="17"/>
          <w:szCs w:val="17"/>
        </w:rPr>
      </w:pPr>
      <w:r w:rsidRPr="00313FA4">
        <w:rPr>
          <w:b/>
          <w:sz w:val="17"/>
          <w:szCs w:val="17"/>
        </w:rPr>
        <w:lastRenderedPageBreak/>
        <w:tab/>
      </w:r>
      <w:r w:rsidR="00F32D5B" w:rsidRPr="00313FA4">
        <w:rPr>
          <w:b/>
          <w:sz w:val="17"/>
          <w:szCs w:val="17"/>
        </w:rPr>
        <w:t>Dokumenty strategiczne:</w:t>
      </w:r>
    </w:p>
    <w:p w:rsidR="00F32D5B" w:rsidRPr="00313FA4" w:rsidRDefault="00F32D5B" w:rsidP="00E9207B">
      <w:pPr>
        <w:numPr>
          <w:ilvl w:val="0"/>
          <w:numId w:val="17"/>
        </w:numPr>
        <w:ind w:left="426"/>
        <w:rPr>
          <w:bCs/>
          <w:iCs/>
          <w:sz w:val="17"/>
          <w:szCs w:val="17"/>
        </w:rPr>
      </w:pPr>
      <w:r w:rsidRPr="00313FA4">
        <w:rPr>
          <w:bCs/>
          <w:iCs/>
          <w:sz w:val="17"/>
          <w:szCs w:val="17"/>
        </w:rPr>
        <w:t>Plan Rozwoju Lokalnego Gminy Strzegowo na lata 2004-2006, z uwzględnieniem perspektywy na lata 2007-2013</w:t>
      </w:r>
    </w:p>
    <w:p w:rsidR="00F32D5B" w:rsidRPr="00313FA4" w:rsidRDefault="00F32D5B" w:rsidP="00E9207B">
      <w:pPr>
        <w:numPr>
          <w:ilvl w:val="0"/>
          <w:numId w:val="17"/>
        </w:numPr>
        <w:ind w:left="426"/>
        <w:rPr>
          <w:sz w:val="17"/>
          <w:szCs w:val="17"/>
        </w:rPr>
      </w:pPr>
      <w:r w:rsidRPr="00313FA4">
        <w:rPr>
          <w:bCs/>
          <w:iCs/>
          <w:sz w:val="17"/>
          <w:szCs w:val="17"/>
        </w:rPr>
        <w:t>Plan Rozwoju Lokalnego Gminy Wiśniewo na lata 2005-2014</w:t>
      </w:r>
    </w:p>
    <w:p w:rsidR="00F32D5B" w:rsidRPr="00313FA4" w:rsidRDefault="00F32D5B" w:rsidP="00E9207B">
      <w:pPr>
        <w:numPr>
          <w:ilvl w:val="0"/>
          <w:numId w:val="17"/>
        </w:numPr>
        <w:ind w:left="426"/>
        <w:rPr>
          <w:sz w:val="17"/>
          <w:szCs w:val="17"/>
        </w:rPr>
      </w:pPr>
      <w:r w:rsidRPr="00313FA4">
        <w:rPr>
          <w:bCs/>
          <w:iCs/>
          <w:sz w:val="17"/>
          <w:szCs w:val="17"/>
        </w:rPr>
        <w:t>Strategia Gminy i Miasta Żur</w:t>
      </w:r>
      <w:r w:rsidRPr="00313FA4">
        <w:rPr>
          <w:bCs/>
          <w:iCs/>
          <w:sz w:val="17"/>
          <w:szCs w:val="17"/>
        </w:rPr>
        <w:t>o</w:t>
      </w:r>
      <w:r w:rsidRPr="00313FA4">
        <w:rPr>
          <w:bCs/>
          <w:iCs/>
          <w:sz w:val="17"/>
          <w:szCs w:val="17"/>
        </w:rPr>
        <w:t>min do 2015 roku</w:t>
      </w:r>
    </w:p>
    <w:p w:rsidR="00F32D5B" w:rsidRPr="00313FA4" w:rsidRDefault="00F32D5B" w:rsidP="00E9207B">
      <w:pPr>
        <w:numPr>
          <w:ilvl w:val="0"/>
          <w:numId w:val="17"/>
        </w:numPr>
        <w:ind w:left="426"/>
        <w:rPr>
          <w:sz w:val="17"/>
          <w:szCs w:val="17"/>
        </w:rPr>
      </w:pPr>
      <w:r w:rsidRPr="00313FA4">
        <w:rPr>
          <w:bCs/>
          <w:iCs/>
          <w:sz w:val="17"/>
          <w:szCs w:val="17"/>
        </w:rPr>
        <w:t>Strategia Rozwoju Gminy Lub</w:t>
      </w:r>
      <w:r w:rsidRPr="00313FA4">
        <w:rPr>
          <w:bCs/>
          <w:iCs/>
          <w:sz w:val="17"/>
          <w:szCs w:val="17"/>
        </w:rPr>
        <w:t>o</w:t>
      </w:r>
      <w:r w:rsidRPr="00313FA4">
        <w:rPr>
          <w:bCs/>
          <w:iCs/>
          <w:sz w:val="17"/>
          <w:szCs w:val="17"/>
        </w:rPr>
        <w:t>widz na lata 2016-2025</w:t>
      </w:r>
    </w:p>
    <w:p w:rsidR="00F32D5B" w:rsidRPr="00313FA4" w:rsidRDefault="00F32D5B" w:rsidP="00E9207B">
      <w:pPr>
        <w:numPr>
          <w:ilvl w:val="0"/>
          <w:numId w:val="17"/>
        </w:numPr>
        <w:ind w:left="426"/>
        <w:rPr>
          <w:sz w:val="17"/>
          <w:szCs w:val="17"/>
        </w:rPr>
      </w:pPr>
      <w:r w:rsidRPr="00313FA4">
        <w:rPr>
          <w:bCs/>
          <w:iCs/>
          <w:sz w:val="17"/>
          <w:szCs w:val="17"/>
        </w:rPr>
        <w:t>Strategia Rozwoju Gminy Miejsko-Wiejskiej Glin</w:t>
      </w:r>
      <w:r w:rsidRPr="00313FA4">
        <w:rPr>
          <w:bCs/>
          <w:iCs/>
          <w:sz w:val="17"/>
          <w:szCs w:val="17"/>
        </w:rPr>
        <w:t>o</w:t>
      </w:r>
      <w:r w:rsidRPr="00313FA4">
        <w:rPr>
          <w:bCs/>
          <w:iCs/>
          <w:sz w:val="17"/>
          <w:szCs w:val="17"/>
        </w:rPr>
        <w:t>jeck do roku 2030</w:t>
      </w:r>
    </w:p>
    <w:p w:rsidR="00F32D5B" w:rsidRPr="00313FA4" w:rsidRDefault="00F32D5B" w:rsidP="00E9207B">
      <w:pPr>
        <w:numPr>
          <w:ilvl w:val="0"/>
          <w:numId w:val="17"/>
        </w:numPr>
        <w:ind w:left="426"/>
        <w:rPr>
          <w:bCs/>
          <w:iCs/>
          <w:sz w:val="17"/>
          <w:szCs w:val="17"/>
        </w:rPr>
      </w:pPr>
      <w:r w:rsidRPr="00313FA4">
        <w:rPr>
          <w:bCs/>
          <w:iCs/>
          <w:sz w:val="17"/>
          <w:szCs w:val="17"/>
        </w:rPr>
        <w:t>Strategia Rozwoju Gminy Radz</w:t>
      </w:r>
      <w:r w:rsidRPr="00313FA4">
        <w:rPr>
          <w:bCs/>
          <w:iCs/>
          <w:sz w:val="17"/>
          <w:szCs w:val="17"/>
        </w:rPr>
        <w:t>a</w:t>
      </w:r>
      <w:r w:rsidRPr="00313FA4">
        <w:rPr>
          <w:bCs/>
          <w:iCs/>
          <w:sz w:val="17"/>
          <w:szCs w:val="17"/>
        </w:rPr>
        <w:t>nów na lata 2004-2014</w:t>
      </w:r>
    </w:p>
    <w:p w:rsidR="00F32D5B" w:rsidRPr="00313FA4" w:rsidRDefault="00F32D5B" w:rsidP="00E9207B">
      <w:pPr>
        <w:numPr>
          <w:ilvl w:val="0"/>
          <w:numId w:val="17"/>
        </w:numPr>
        <w:ind w:left="426"/>
        <w:rPr>
          <w:sz w:val="17"/>
          <w:szCs w:val="17"/>
        </w:rPr>
      </w:pPr>
      <w:r w:rsidRPr="00313FA4">
        <w:rPr>
          <w:bCs/>
          <w:iCs/>
          <w:sz w:val="17"/>
          <w:szCs w:val="17"/>
        </w:rPr>
        <w:t>Strategia Rozwoju Gminy Si</w:t>
      </w:r>
      <w:r w:rsidRPr="00313FA4">
        <w:rPr>
          <w:bCs/>
          <w:iCs/>
          <w:sz w:val="17"/>
          <w:szCs w:val="17"/>
        </w:rPr>
        <w:t>e</w:t>
      </w:r>
      <w:r w:rsidRPr="00313FA4">
        <w:rPr>
          <w:bCs/>
          <w:iCs/>
          <w:sz w:val="17"/>
          <w:szCs w:val="17"/>
        </w:rPr>
        <w:t>miątkowo na lata 2014-2020</w:t>
      </w:r>
    </w:p>
    <w:p w:rsidR="00F32D5B" w:rsidRPr="00313FA4" w:rsidRDefault="00F32D5B" w:rsidP="00E9207B">
      <w:pPr>
        <w:numPr>
          <w:ilvl w:val="0"/>
          <w:numId w:val="17"/>
        </w:numPr>
        <w:ind w:left="426"/>
        <w:rPr>
          <w:bCs/>
          <w:iCs/>
          <w:sz w:val="17"/>
          <w:szCs w:val="17"/>
        </w:rPr>
      </w:pPr>
      <w:r w:rsidRPr="00313FA4">
        <w:rPr>
          <w:bCs/>
          <w:iCs/>
          <w:sz w:val="17"/>
          <w:szCs w:val="17"/>
        </w:rPr>
        <w:t>Strategia Rozwoju Gminy Szreńsk na lata 2005-2015</w:t>
      </w:r>
    </w:p>
    <w:p w:rsidR="00F32D5B" w:rsidRPr="00313FA4" w:rsidRDefault="00F32D5B" w:rsidP="00E9207B">
      <w:pPr>
        <w:numPr>
          <w:ilvl w:val="0"/>
          <w:numId w:val="17"/>
        </w:numPr>
        <w:ind w:left="426"/>
        <w:rPr>
          <w:bCs/>
          <w:iCs/>
          <w:sz w:val="17"/>
          <w:szCs w:val="17"/>
        </w:rPr>
      </w:pPr>
      <w:r w:rsidRPr="00313FA4">
        <w:rPr>
          <w:bCs/>
          <w:iCs/>
          <w:sz w:val="17"/>
          <w:szCs w:val="17"/>
        </w:rPr>
        <w:t>Strategia Rozwoju Gospodarczego Gminy L</w:t>
      </w:r>
      <w:r w:rsidRPr="00313FA4">
        <w:rPr>
          <w:bCs/>
          <w:iCs/>
          <w:sz w:val="17"/>
          <w:szCs w:val="17"/>
        </w:rPr>
        <w:t>u</w:t>
      </w:r>
      <w:r w:rsidRPr="00313FA4">
        <w:rPr>
          <w:bCs/>
          <w:iCs/>
          <w:sz w:val="17"/>
          <w:szCs w:val="17"/>
        </w:rPr>
        <w:t>tocin na lata 2000-2013</w:t>
      </w:r>
    </w:p>
    <w:p w:rsidR="00F32D5B" w:rsidRPr="00313FA4" w:rsidRDefault="00F32D5B" w:rsidP="00E9207B">
      <w:pPr>
        <w:numPr>
          <w:ilvl w:val="0"/>
          <w:numId w:val="17"/>
        </w:numPr>
        <w:ind w:left="426"/>
        <w:rPr>
          <w:sz w:val="17"/>
          <w:szCs w:val="17"/>
        </w:rPr>
      </w:pPr>
      <w:r w:rsidRPr="00313FA4">
        <w:rPr>
          <w:sz w:val="17"/>
          <w:szCs w:val="17"/>
        </w:rPr>
        <w:t>Strategia Rozwoju Powiatu Ciechano</w:t>
      </w:r>
      <w:r w:rsidRPr="00313FA4">
        <w:rPr>
          <w:sz w:val="17"/>
          <w:szCs w:val="17"/>
        </w:rPr>
        <w:t>w</w:t>
      </w:r>
      <w:r w:rsidRPr="00313FA4">
        <w:rPr>
          <w:sz w:val="17"/>
          <w:szCs w:val="17"/>
        </w:rPr>
        <w:t>skiego do roku 2020</w:t>
      </w:r>
    </w:p>
    <w:p w:rsidR="00F32D5B" w:rsidRPr="00313FA4" w:rsidRDefault="00F32D5B" w:rsidP="00E9207B">
      <w:pPr>
        <w:numPr>
          <w:ilvl w:val="0"/>
          <w:numId w:val="17"/>
        </w:numPr>
        <w:ind w:left="426"/>
        <w:rPr>
          <w:sz w:val="17"/>
          <w:szCs w:val="17"/>
        </w:rPr>
      </w:pPr>
      <w:r w:rsidRPr="00313FA4">
        <w:rPr>
          <w:sz w:val="17"/>
          <w:szCs w:val="17"/>
        </w:rPr>
        <w:t>Strategia Rozwoju Powi</w:t>
      </w:r>
      <w:r w:rsidRPr="00313FA4">
        <w:rPr>
          <w:sz w:val="17"/>
          <w:szCs w:val="17"/>
        </w:rPr>
        <w:t>a</w:t>
      </w:r>
      <w:r w:rsidRPr="00313FA4">
        <w:rPr>
          <w:sz w:val="17"/>
          <w:szCs w:val="17"/>
        </w:rPr>
        <w:t>tu Mławskiego na lata 2014-2020</w:t>
      </w:r>
    </w:p>
    <w:p w:rsidR="00F32D5B" w:rsidRPr="00313FA4" w:rsidRDefault="00F32D5B" w:rsidP="00E9207B">
      <w:pPr>
        <w:numPr>
          <w:ilvl w:val="0"/>
          <w:numId w:val="17"/>
        </w:numPr>
        <w:ind w:left="426"/>
        <w:rPr>
          <w:bCs/>
          <w:iCs/>
          <w:sz w:val="17"/>
          <w:szCs w:val="17"/>
        </w:rPr>
      </w:pPr>
      <w:r w:rsidRPr="00313FA4">
        <w:rPr>
          <w:bCs/>
          <w:iCs/>
          <w:sz w:val="17"/>
          <w:szCs w:val="17"/>
        </w:rPr>
        <w:t>Strategia Rozwoju Społeczno-Gospodarczego Gminy Lid</w:t>
      </w:r>
      <w:r w:rsidRPr="00313FA4">
        <w:rPr>
          <w:bCs/>
          <w:iCs/>
          <w:sz w:val="17"/>
          <w:szCs w:val="17"/>
        </w:rPr>
        <w:t>z</w:t>
      </w:r>
      <w:r w:rsidRPr="00313FA4">
        <w:rPr>
          <w:bCs/>
          <w:iCs/>
          <w:sz w:val="17"/>
          <w:szCs w:val="17"/>
        </w:rPr>
        <w:t>bark na lata 2015-2022</w:t>
      </w:r>
    </w:p>
    <w:p w:rsidR="00F32D5B" w:rsidRPr="00313FA4" w:rsidRDefault="00F32D5B" w:rsidP="00E9207B">
      <w:pPr>
        <w:numPr>
          <w:ilvl w:val="0"/>
          <w:numId w:val="17"/>
        </w:numPr>
        <w:ind w:left="426"/>
        <w:rPr>
          <w:sz w:val="17"/>
          <w:szCs w:val="17"/>
        </w:rPr>
      </w:pPr>
      <w:r w:rsidRPr="00313FA4">
        <w:rPr>
          <w:sz w:val="17"/>
          <w:szCs w:val="17"/>
        </w:rPr>
        <w:t>Strategia Rozwoju Społeczno-Gospodarczego Powiatu Dzia</w:t>
      </w:r>
      <w:r w:rsidRPr="00313FA4">
        <w:rPr>
          <w:sz w:val="17"/>
          <w:szCs w:val="17"/>
        </w:rPr>
        <w:t>ł</w:t>
      </w:r>
      <w:r w:rsidRPr="00313FA4">
        <w:rPr>
          <w:sz w:val="17"/>
          <w:szCs w:val="17"/>
        </w:rPr>
        <w:t>dowskiego (z roku 2000)</w:t>
      </w:r>
    </w:p>
    <w:p w:rsidR="00F32D5B" w:rsidRPr="00313FA4" w:rsidRDefault="00F32D5B" w:rsidP="00E9207B">
      <w:pPr>
        <w:numPr>
          <w:ilvl w:val="0"/>
          <w:numId w:val="17"/>
        </w:numPr>
        <w:ind w:left="426"/>
        <w:rPr>
          <w:sz w:val="17"/>
          <w:szCs w:val="17"/>
        </w:rPr>
      </w:pPr>
      <w:r w:rsidRPr="00313FA4">
        <w:rPr>
          <w:sz w:val="17"/>
          <w:szCs w:val="17"/>
        </w:rPr>
        <w:t>Strategia rozwoju społeczno-gospodarczego województwa wa</w:t>
      </w:r>
      <w:r w:rsidRPr="00313FA4">
        <w:rPr>
          <w:sz w:val="17"/>
          <w:szCs w:val="17"/>
        </w:rPr>
        <w:t>r</w:t>
      </w:r>
      <w:r w:rsidRPr="00313FA4">
        <w:rPr>
          <w:sz w:val="17"/>
          <w:szCs w:val="17"/>
        </w:rPr>
        <w:t>mińsko-mazurskiego do roku 2025</w:t>
      </w:r>
    </w:p>
    <w:p w:rsidR="00F32D5B" w:rsidRPr="00313FA4" w:rsidRDefault="00F32D5B" w:rsidP="00E9207B">
      <w:pPr>
        <w:numPr>
          <w:ilvl w:val="0"/>
          <w:numId w:val="17"/>
        </w:numPr>
        <w:ind w:left="426"/>
        <w:rPr>
          <w:sz w:val="17"/>
          <w:szCs w:val="17"/>
        </w:rPr>
      </w:pPr>
      <w:r w:rsidRPr="00313FA4">
        <w:rPr>
          <w:sz w:val="17"/>
          <w:szCs w:val="17"/>
        </w:rPr>
        <w:t>Strategia Rozwoju Województwa M</w:t>
      </w:r>
      <w:r w:rsidRPr="00313FA4">
        <w:rPr>
          <w:sz w:val="17"/>
          <w:szCs w:val="17"/>
        </w:rPr>
        <w:t>a</w:t>
      </w:r>
      <w:r w:rsidRPr="00313FA4">
        <w:rPr>
          <w:sz w:val="17"/>
          <w:szCs w:val="17"/>
        </w:rPr>
        <w:t>zowieckiego</w:t>
      </w:r>
    </w:p>
    <w:p w:rsidR="00F32D5B" w:rsidRPr="00313FA4" w:rsidRDefault="00F32D5B" w:rsidP="00E9207B">
      <w:pPr>
        <w:numPr>
          <w:ilvl w:val="0"/>
          <w:numId w:val="17"/>
        </w:numPr>
        <w:ind w:left="426"/>
        <w:rPr>
          <w:bCs/>
          <w:iCs/>
          <w:sz w:val="17"/>
          <w:szCs w:val="17"/>
        </w:rPr>
      </w:pPr>
      <w:r w:rsidRPr="00313FA4">
        <w:rPr>
          <w:bCs/>
          <w:iCs/>
          <w:sz w:val="17"/>
          <w:szCs w:val="17"/>
        </w:rPr>
        <w:t>Strategia Zrównoważonego Rozwoju Gminy Bi</w:t>
      </w:r>
      <w:r w:rsidRPr="00313FA4">
        <w:rPr>
          <w:bCs/>
          <w:iCs/>
          <w:sz w:val="17"/>
          <w:szCs w:val="17"/>
        </w:rPr>
        <w:t>e</w:t>
      </w:r>
      <w:r w:rsidRPr="00313FA4">
        <w:rPr>
          <w:bCs/>
          <w:iCs/>
          <w:sz w:val="17"/>
          <w:szCs w:val="17"/>
        </w:rPr>
        <w:t>żuń na lata 2015-2020</w:t>
      </w:r>
    </w:p>
    <w:p w:rsidR="00F32D5B" w:rsidRPr="00313FA4" w:rsidRDefault="00F32D5B" w:rsidP="00E9207B">
      <w:pPr>
        <w:numPr>
          <w:ilvl w:val="0"/>
          <w:numId w:val="17"/>
        </w:numPr>
        <w:ind w:left="426"/>
        <w:rPr>
          <w:sz w:val="17"/>
          <w:szCs w:val="17"/>
        </w:rPr>
      </w:pPr>
      <w:r w:rsidRPr="00313FA4">
        <w:rPr>
          <w:bCs/>
          <w:iCs/>
          <w:sz w:val="17"/>
          <w:szCs w:val="17"/>
        </w:rPr>
        <w:t>Strategia Zrównoważon</w:t>
      </w:r>
      <w:r w:rsidRPr="00313FA4">
        <w:rPr>
          <w:bCs/>
          <w:iCs/>
          <w:sz w:val="17"/>
          <w:szCs w:val="17"/>
        </w:rPr>
        <w:t>e</w:t>
      </w:r>
      <w:r w:rsidRPr="00313FA4">
        <w:rPr>
          <w:bCs/>
          <w:iCs/>
          <w:sz w:val="17"/>
          <w:szCs w:val="17"/>
        </w:rPr>
        <w:t>go Rozwoju Gminy Kuczbork Osada (z roku 2003)</w:t>
      </w:r>
    </w:p>
    <w:p w:rsidR="00F32D5B" w:rsidRPr="00313FA4" w:rsidRDefault="00F32D5B" w:rsidP="00E9207B">
      <w:pPr>
        <w:numPr>
          <w:ilvl w:val="0"/>
          <w:numId w:val="17"/>
        </w:numPr>
        <w:ind w:left="426"/>
        <w:rPr>
          <w:bCs/>
          <w:iCs/>
          <w:sz w:val="17"/>
          <w:szCs w:val="17"/>
        </w:rPr>
      </w:pPr>
      <w:r w:rsidRPr="00313FA4">
        <w:rPr>
          <w:bCs/>
          <w:iCs/>
          <w:sz w:val="17"/>
          <w:szCs w:val="17"/>
        </w:rPr>
        <w:t>Strategia Zrównoważonego Rozwoju Gminy Lip</w:t>
      </w:r>
      <w:r w:rsidRPr="00313FA4">
        <w:rPr>
          <w:bCs/>
          <w:iCs/>
          <w:sz w:val="17"/>
          <w:szCs w:val="17"/>
        </w:rPr>
        <w:t>o</w:t>
      </w:r>
      <w:r w:rsidRPr="00313FA4">
        <w:rPr>
          <w:bCs/>
          <w:iCs/>
          <w:sz w:val="17"/>
          <w:szCs w:val="17"/>
        </w:rPr>
        <w:t>wiec Kościelny (z 2007 roku)</w:t>
      </w:r>
    </w:p>
    <w:p w:rsidR="00F32D5B" w:rsidRPr="00313FA4" w:rsidRDefault="00F32D5B" w:rsidP="00E9207B">
      <w:pPr>
        <w:numPr>
          <w:ilvl w:val="0"/>
          <w:numId w:val="17"/>
        </w:numPr>
        <w:ind w:left="426"/>
        <w:rPr>
          <w:sz w:val="17"/>
          <w:szCs w:val="17"/>
        </w:rPr>
      </w:pPr>
      <w:r w:rsidRPr="00313FA4">
        <w:rPr>
          <w:bCs/>
          <w:iCs/>
          <w:sz w:val="17"/>
          <w:szCs w:val="17"/>
        </w:rPr>
        <w:t>Strategiczny Plan Rozwoju Powiatu Żuromiński</w:t>
      </w:r>
      <w:r w:rsidRPr="00313FA4">
        <w:rPr>
          <w:bCs/>
          <w:iCs/>
          <w:sz w:val="17"/>
          <w:szCs w:val="17"/>
        </w:rPr>
        <w:t>e</w:t>
      </w:r>
      <w:r w:rsidRPr="00313FA4">
        <w:rPr>
          <w:bCs/>
          <w:iCs/>
          <w:sz w:val="17"/>
          <w:szCs w:val="17"/>
        </w:rPr>
        <w:t>go na lata 2014-2020</w:t>
      </w:r>
    </w:p>
    <w:p w:rsidR="00F32D5B" w:rsidRPr="00313FA4" w:rsidRDefault="00F419FD" w:rsidP="006B1360">
      <w:pPr>
        <w:rPr>
          <w:b/>
          <w:sz w:val="17"/>
          <w:szCs w:val="17"/>
        </w:rPr>
      </w:pPr>
      <w:r w:rsidRPr="00313FA4">
        <w:rPr>
          <w:b/>
          <w:sz w:val="17"/>
          <w:szCs w:val="17"/>
        </w:rPr>
        <w:tab/>
      </w:r>
      <w:r w:rsidR="00F32D5B" w:rsidRPr="00313FA4">
        <w:rPr>
          <w:b/>
          <w:sz w:val="17"/>
          <w:szCs w:val="17"/>
        </w:rPr>
        <w:t>Wytyczne:</w:t>
      </w:r>
    </w:p>
    <w:p w:rsidR="00F32D5B" w:rsidRPr="00313FA4" w:rsidRDefault="00F32D5B" w:rsidP="00E9207B">
      <w:pPr>
        <w:pStyle w:val="Akapitzlist"/>
        <w:numPr>
          <w:ilvl w:val="0"/>
          <w:numId w:val="31"/>
        </w:numPr>
        <w:ind w:left="426"/>
        <w:contextualSpacing/>
        <w:rPr>
          <w:sz w:val="17"/>
          <w:szCs w:val="17"/>
        </w:rPr>
      </w:pPr>
      <w:r w:rsidRPr="00313FA4">
        <w:rPr>
          <w:sz w:val="17"/>
          <w:szCs w:val="17"/>
        </w:rPr>
        <w:t>Wspólne Wytyczne Dyrekcji Generalnych Komisji Europejskiej, AGRI, EMPL, MARE i REGIO, na temat rozwoju lokalnego kierowanego przez społeczność w ramach europejskich funduszy strukturalnych i inwestycyjnych. Wytyczne dla państw członkowskich i instytucji zarządzających programami. Wytyczne dla benef</w:t>
      </w:r>
      <w:r w:rsidRPr="00313FA4">
        <w:rPr>
          <w:sz w:val="17"/>
          <w:szCs w:val="17"/>
        </w:rPr>
        <w:t>i</w:t>
      </w:r>
      <w:r w:rsidRPr="00313FA4">
        <w:rPr>
          <w:sz w:val="17"/>
          <w:szCs w:val="17"/>
        </w:rPr>
        <w:t>cjentów, Wersja 2: sierpień 2014</w:t>
      </w:r>
    </w:p>
    <w:p w:rsidR="00F32D5B" w:rsidRPr="00313FA4" w:rsidRDefault="00F32D5B" w:rsidP="00E9207B">
      <w:pPr>
        <w:pStyle w:val="Akapitzlist"/>
        <w:numPr>
          <w:ilvl w:val="0"/>
          <w:numId w:val="31"/>
        </w:numPr>
        <w:spacing w:before="120"/>
        <w:ind w:left="426"/>
        <w:contextualSpacing/>
        <w:rPr>
          <w:sz w:val="17"/>
          <w:szCs w:val="17"/>
        </w:rPr>
      </w:pPr>
      <w:r w:rsidRPr="00313FA4">
        <w:rPr>
          <w:sz w:val="17"/>
          <w:szCs w:val="17"/>
        </w:rPr>
        <w:t>Zasady realizacji instrumentu Rozwój lokalny kierowany przez społeczność w Polsce, MIR, Warszawa 2014</w:t>
      </w:r>
    </w:p>
    <w:p w:rsidR="00F32D5B" w:rsidRPr="00313FA4" w:rsidRDefault="00F32D5B" w:rsidP="00E9207B">
      <w:pPr>
        <w:pStyle w:val="Akapitzlist"/>
        <w:numPr>
          <w:ilvl w:val="0"/>
          <w:numId w:val="31"/>
        </w:numPr>
        <w:spacing w:before="120"/>
        <w:ind w:left="426"/>
        <w:contextualSpacing/>
        <w:rPr>
          <w:sz w:val="17"/>
          <w:szCs w:val="17"/>
        </w:rPr>
      </w:pPr>
      <w:r w:rsidRPr="00313FA4">
        <w:rPr>
          <w:sz w:val="17"/>
          <w:szCs w:val="17"/>
        </w:rPr>
        <w:t>Poradnik dla lokalnych grup działania w zakresie opracowania lokalnych strategii rozwoju na lata 2014-2020. Materiał zredagowany w Departamencie Rozwoju Obszarów Wiejskich Ministerstwa Rolnictwa i Rozwoju Wsi na podstawie wyników prac Zespołu Roboczego ds. Oprac</w:t>
      </w:r>
      <w:r w:rsidRPr="00313FA4">
        <w:rPr>
          <w:sz w:val="17"/>
          <w:szCs w:val="17"/>
        </w:rPr>
        <w:t>o</w:t>
      </w:r>
      <w:r w:rsidRPr="00313FA4">
        <w:rPr>
          <w:sz w:val="17"/>
          <w:szCs w:val="17"/>
        </w:rPr>
        <w:t>wania Zakresu Lokalnych Strategii Rozwoju przy Grupie tematycznej ds. Podejścia Leader, Wydanie III uzupełnione i zaktualizowane, Wa</w:t>
      </w:r>
      <w:r w:rsidRPr="00313FA4">
        <w:rPr>
          <w:sz w:val="17"/>
          <w:szCs w:val="17"/>
        </w:rPr>
        <w:t>r</w:t>
      </w:r>
      <w:r w:rsidRPr="00313FA4">
        <w:rPr>
          <w:sz w:val="17"/>
          <w:szCs w:val="17"/>
        </w:rPr>
        <w:t>szawa 2015</w:t>
      </w:r>
    </w:p>
    <w:p w:rsidR="00F32D5B" w:rsidRPr="00313FA4" w:rsidRDefault="00F32D5B" w:rsidP="00E9207B">
      <w:pPr>
        <w:pStyle w:val="Akapitzlist"/>
        <w:numPr>
          <w:ilvl w:val="0"/>
          <w:numId w:val="31"/>
        </w:numPr>
        <w:spacing w:before="120"/>
        <w:ind w:left="426"/>
        <w:contextualSpacing/>
        <w:rPr>
          <w:sz w:val="17"/>
          <w:szCs w:val="17"/>
        </w:rPr>
      </w:pPr>
      <w:r w:rsidRPr="00313FA4">
        <w:rPr>
          <w:sz w:val="17"/>
          <w:szCs w:val="17"/>
        </w:rPr>
        <w:t>Regulamin konkursu na wybór strategii rozwoju lokalnego kierowanego przez społeczność, MRiRW, Wa</w:t>
      </w:r>
      <w:r w:rsidRPr="00313FA4">
        <w:rPr>
          <w:sz w:val="17"/>
          <w:szCs w:val="17"/>
        </w:rPr>
        <w:t>r</w:t>
      </w:r>
      <w:r w:rsidRPr="00313FA4">
        <w:rPr>
          <w:sz w:val="17"/>
          <w:szCs w:val="17"/>
        </w:rPr>
        <w:t>szawa 2015</w:t>
      </w:r>
    </w:p>
    <w:p w:rsidR="00F32D5B" w:rsidRPr="00313FA4" w:rsidRDefault="00F419FD" w:rsidP="006B1360">
      <w:pPr>
        <w:rPr>
          <w:b/>
          <w:sz w:val="17"/>
          <w:szCs w:val="17"/>
        </w:rPr>
      </w:pPr>
      <w:r w:rsidRPr="00313FA4">
        <w:rPr>
          <w:b/>
          <w:sz w:val="17"/>
          <w:szCs w:val="17"/>
        </w:rPr>
        <w:tab/>
      </w:r>
      <w:r w:rsidR="00F32D5B" w:rsidRPr="00313FA4">
        <w:rPr>
          <w:b/>
          <w:sz w:val="17"/>
          <w:szCs w:val="17"/>
        </w:rPr>
        <w:t>Raporty i analizy:</w:t>
      </w:r>
    </w:p>
    <w:p w:rsidR="006F6A44" w:rsidRPr="00313FA4" w:rsidRDefault="006F6A44" w:rsidP="00E9207B">
      <w:pPr>
        <w:numPr>
          <w:ilvl w:val="0"/>
          <w:numId w:val="32"/>
        </w:numPr>
        <w:ind w:left="426"/>
        <w:rPr>
          <w:bCs/>
          <w:sz w:val="17"/>
          <w:szCs w:val="17"/>
        </w:rPr>
      </w:pPr>
      <w:r w:rsidRPr="00313FA4">
        <w:rPr>
          <w:bCs/>
          <w:sz w:val="17"/>
          <w:szCs w:val="17"/>
        </w:rPr>
        <w:t>Europejskie badanie dochodów i warunków życia (EU-SILC), Główny Urząd Statystyczny Departament Badań Społecznych i W</w:t>
      </w:r>
      <w:r w:rsidRPr="00313FA4">
        <w:rPr>
          <w:bCs/>
          <w:sz w:val="17"/>
          <w:szCs w:val="17"/>
        </w:rPr>
        <w:t>a</w:t>
      </w:r>
      <w:r w:rsidRPr="00313FA4">
        <w:rPr>
          <w:bCs/>
          <w:sz w:val="17"/>
          <w:szCs w:val="17"/>
        </w:rPr>
        <w:t>runków Życia, Warszawa 2013</w:t>
      </w:r>
    </w:p>
    <w:p w:rsidR="006F6A44" w:rsidRPr="00313FA4" w:rsidRDefault="006F6A44" w:rsidP="00E9207B">
      <w:pPr>
        <w:numPr>
          <w:ilvl w:val="0"/>
          <w:numId w:val="32"/>
        </w:numPr>
        <w:ind w:left="426"/>
        <w:rPr>
          <w:sz w:val="17"/>
          <w:szCs w:val="17"/>
        </w:rPr>
      </w:pPr>
      <w:r w:rsidRPr="00313FA4">
        <w:rPr>
          <w:sz w:val="17"/>
          <w:szCs w:val="17"/>
        </w:rPr>
        <w:t>Ewaluacja wdrażania Lokalnej Strategii Rozwoju i funkcjonowania Stowarzyszenia Społecznej Sam</w:t>
      </w:r>
      <w:r w:rsidRPr="00313FA4">
        <w:rPr>
          <w:sz w:val="17"/>
          <w:szCs w:val="17"/>
        </w:rPr>
        <w:t>o</w:t>
      </w:r>
      <w:r w:rsidRPr="00313FA4">
        <w:rPr>
          <w:sz w:val="17"/>
          <w:szCs w:val="17"/>
        </w:rPr>
        <w:t>pomocy - Lokalna Grupa Działania za lata 2009 – 2011, Wykonawca Agrotec Polska Sp. z o.o., Warszawa, marzec 2012</w:t>
      </w:r>
    </w:p>
    <w:p w:rsidR="006F6A44" w:rsidRPr="00313FA4" w:rsidRDefault="006F6A44" w:rsidP="00E9207B">
      <w:pPr>
        <w:numPr>
          <w:ilvl w:val="0"/>
          <w:numId w:val="32"/>
        </w:numPr>
        <w:ind w:left="426"/>
        <w:rPr>
          <w:rFonts w:eastAsia="TTE10A8D70t00"/>
          <w:i/>
          <w:sz w:val="17"/>
          <w:szCs w:val="17"/>
        </w:rPr>
      </w:pPr>
      <w:r w:rsidRPr="00313FA4">
        <w:rPr>
          <w:rFonts w:eastAsia="TTE10A8D70t00"/>
          <w:sz w:val="17"/>
          <w:szCs w:val="17"/>
        </w:rPr>
        <w:t>Górniak J., Mazur S. (red.),</w:t>
      </w:r>
      <w:r w:rsidRPr="00313FA4">
        <w:rPr>
          <w:rFonts w:eastAsia="TTE10A8D70t00"/>
          <w:i/>
          <w:sz w:val="17"/>
          <w:szCs w:val="17"/>
        </w:rPr>
        <w:t xml:space="preserve"> Zarządzanie strategiczne rozwojem, </w:t>
      </w:r>
      <w:r w:rsidRPr="00313FA4">
        <w:rPr>
          <w:rFonts w:eastAsia="TTE10A8D70t00"/>
          <w:sz w:val="17"/>
          <w:szCs w:val="17"/>
        </w:rPr>
        <w:t>Ministerstwo Rozwoju Regionalnego, Warszawa 2012. Zalecenia dla tworz</w:t>
      </w:r>
      <w:r w:rsidRPr="00313FA4">
        <w:rPr>
          <w:rFonts w:eastAsia="TTE10A8D70t00"/>
          <w:sz w:val="17"/>
          <w:szCs w:val="17"/>
        </w:rPr>
        <w:t>e</w:t>
      </w:r>
      <w:r w:rsidRPr="00313FA4">
        <w:rPr>
          <w:rFonts w:eastAsia="TTE10A8D70t00"/>
          <w:sz w:val="17"/>
          <w:szCs w:val="17"/>
        </w:rPr>
        <w:t>nia systemu wskaźników można również znaleźć w wytycznych MRR (obecnie MIR) dla opracowania programów operacyjnych na lata 2014-2020</w:t>
      </w:r>
      <w:r w:rsidRPr="00313FA4">
        <w:rPr>
          <w:rFonts w:eastAsia="TTE10A8D70t00"/>
          <w:i/>
          <w:sz w:val="17"/>
          <w:szCs w:val="17"/>
        </w:rPr>
        <w:t>: Podręcznik systemu program</w:t>
      </w:r>
      <w:r w:rsidRPr="00313FA4">
        <w:rPr>
          <w:rFonts w:eastAsia="TTE10A8D70t00"/>
          <w:i/>
          <w:sz w:val="17"/>
          <w:szCs w:val="17"/>
        </w:rPr>
        <w:t>o</w:t>
      </w:r>
      <w:r w:rsidRPr="00313FA4">
        <w:rPr>
          <w:rFonts w:eastAsia="TTE10A8D70t00"/>
          <w:i/>
          <w:sz w:val="17"/>
          <w:szCs w:val="17"/>
        </w:rPr>
        <w:t xml:space="preserve">wania i wdrażania programów operacyjnych 2014-2020 </w:t>
      </w:r>
      <w:r w:rsidRPr="00313FA4">
        <w:rPr>
          <w:rFonts w:eastAsia="TTE10A8D70t00"/>
          <w:sz w:val="17"/>
          <w:szCs w:val="17"/>
        </w:rPr>
        <w:t>oraz</w:t>
      </w:r>
      <w:r w:rsidRPr="00313FA4">
        <w:rPr>
          <w:rFonts w:eastAsia="TTE10A8D70t00"/>
          <w:i/>
          <w:sz w:val="17"/>
          <w:szCs w:val="17"/>
        </w:rPr>
        <w:t xml:space="preserve"> Szablon programu operacyjnego 2014-2020 w Polsce</w:t>
      </w:r>
    </w:p>
    <w:p w:rsidR="006F6A44" w:rsidRPr="00313FA4" w:rsidRDefault="006F6A44" w:rsidP="00E9207B">
      <w:pPr>
        <w:numPr>
          <w:ilvl w:val="0"/>
          <w:numId w:val="32"/>
        </w:numPr>
        <w:ind w:left="426"/>
        <w:rPr>
          <w:sz w:val="17"/>
          <w:szCs w:val="17"/>
        </w:rPr>
      </w:pPr>
      <w:r w:rsidRPr="00313FA4">
        <w:rPr>
          <w:sz w:val="17"/>
          <w:szCs w:val="17"/>
        </w:rPr>
        <w:t>Raport z badania ewaluacyjnego wdrażania Lokalnej Strategii Rozwoju oraz potencjału turystycznego i gospodarczego Stowarzyszenia Sp</w:t>
      </w:r>
      <w:r w:rsidRPr="00313FA4">
        <w:rPr>
          <w:sz w:val="17"/>
          <w:szCs w:val="17"/>
        </w:rPr>
        <w:t>o</w:t>
      </w:r>
      <w:r w:rsidRPr="00313FA4">
        <w:rPr>
          <w:sz w:val="17"/>
          <w:szCs w:val="17"/>
        </w:rPr>
        <w:t>łecznej samopomocy – Lokalna Grupa D</w:t>
      </w:r>
      <w:r w:rsidR="00F32D5B" w:rsidRPr="00313FA4">
        <w:rPr>
          <w:sz w:val="17"/>
          <w:szCs w:val="17"/>
        </w:rPr>
        <w:t>ziałania, Tomasz Wysocki, Marki</w:t>
      </w:r>
      <w:r w:rsidRPr="00313FA4">
        <w:rPr>
          <w:sz w:val="17"/>
          <w:szCs w:val="17"/>
        </w:rPr>
        <w:t>,</w:t>
      </w:r>
      <w:r w:rsidR="00F32D5B" w:rsidRPr="00313FA4">
        <w:rPr>
          <w:sz w:val="17"/>
          <w:szCs w:val="17"/>
        </w:rPr>
        <w:t xml:space="preserve"> </w:t>
      </w:r>
      <w:r w:rsidRPr="00313FA4">
        <w:rPr>
          <w:sz w:val="17"/>
          <w:szCs w:val="17"/>
        </w:rPr>
        <w:t>2013</w:t>
      </w:r>
    </w:p>
    <w:p w:rsidR="006F6A44" w:rsidRPr="00313FA4" w:rsidRDefault="006F6A44" w:rsidP="00E9207B">
      <w:pPr>
        <w:numPr>
          <w:ilvl w:val="0"/>
          <w:numId w:val="32"/>
        </w:numPr>
        <w:ind w:left="426"/>
        <w:rPr>
          <w:bCs/>
          <w:sz w:val="17"/>
          <w:szCs w:val="17"/>
        </w:rPr>
      </w:pPr>
      <w:r w:rsidRPr="00313FA4">
        <w:rPr>
          <w:bCs/>
          <w:sz w:val="17"/>
          <w:szCs w:val="17"/>
        </w:rPr>
        <w:t>Wykonanie badania ewaluacyjnego opinii środowiska lokalnego na temat działalności, funkcjonowania oraz rozpoznawalności Stowarzysz</w:t>
      </w:r>
      <w:r w:rsidRPr="00313FA4">
        <w:rPr>
          <w:bCs/>
          <w:sz w:val="17"/>
          <w:szCs w:val="17"/>
        </w:rPr>
        <w:t>e</w:t>
      </w:r>
      <w:r w:rsidRPr="00313FA4">
        <w:rPr>
          <w:bCs/>
          <w:sz w:val="17"/>
          <w:szCs w:val="17"/>
        </w:rPr>
        <w:t>niem Społecznej Samopomocy – Lokalna Grupa Działania wraz z ewaluacją wdrażania LSR, m</w:t>
      </w:r>
      <w:r w:rsidRPr="00313FA4">
        <w:rPr>
          <w:bCs/>
          <w:sz w:val="17"/>
          <w:szCs w:val="17"/>
        </w:rPr>
        <w:t>a</w:t>
      </w:r>
      <w:r w:rsidRPr="00313FA4">
        <w:rPr>
          <w:bCs/>
          <w:sz w:val="17"/>
          <w:szCs w:val="17"/>
        </w:rPr>
        <w:t>rzec 2014r.</w:t>
      </w:r>
    </w:p>
    <w:p w:rsidR="00733FAE" w:rsidRPr="00313FA4" w:rsidRDefault="00733FAE" w:rsidP="00E9207B">
      <w:pPr>
        <w:numPr>
          <w:ilvl w:val="0"/>
          <w:numId w:val="32"/>
        </w:numPr>
        <w:ind w:left="426"/>
        <w:rPr>
          <w:bCs/>
          <w:sz w:val="17"/>
          <w:szCs w:val="17"/>
        </w:rPr>
      </w:pPr>
      <w:r w:rsidRPr="00313FA4">
        <w:rPr>
          <w:sz w:val="17"/>
          <w:szCs w:val="17"/>
        </w:rPr>
        <w:t>Wytyczne dla podmiotów lokalnych dotyczące rozwoju lokalnego kierowanego przez społec</w:t>
      </w:r>
      <w:r w:rsidRPr="00313FA4">
        <w:rPr>
          <w:sz w:val="17"/>
          <w:szCs w:val="17"/>
        </w:rPr>
        <w:t>z</w:t>
      </w:r>
      <w:r w:rsidRPr="00313FA4">
        <w:rPr>
          <w:sz w:val="17"/>
          <w:szCs w:val="17"/>
        </w:rPr>
        <w:t>ność</w:t>
      </w:r>
    </w:p>
    <w:p w:rsidR="00733FAE" w:rsidRPr="00313FA4" w:rsidRDefault="00733FAE" w:rsidP="00E9207B">
      <w:pPr>
        <w:numPr>
          <w:ilvl w:val="0"/>
          <w:numId w:val="32"/>
        </w:numPr>
        <w:ind w:left="426"/>
        <w:rPr>
          <w:bCs/>
          <w:sz w:val="17"/>
          <w:szCs w:val="17"/>
        </w:rPr>
      </w:pPr>
      <w:r w:rsidRPr="00313FA4">
        <w:rPr>
          <w:sz w:val="17"/>
          <w:szCs w:val="17"/>
        </w:rPr>
        <w:t>Zasady realizacji instrumentu Rozwój lokalny kierowany przez społeczność w Polsce, Wa</w:t>
      </w:r>
      <w:r w:rsidRPr="00313FA4">
        <w:rPr>
          <w:sz w:val="17"/>
          <w:szCs w:val="17"/>
        </w:rPr>
        <w:t>r</w:t>
      </w:r>
      <w:r w:rsidRPr="00313FA4">
        <w:rPr>
          <w:sz w:val="17"/>
          <w:szCs w:val="17"/>
        </w:rPr>
        <w:t>szawa 2014</w:t>
      </w:r>
    </w:p>
    <w:p w:rsidR="006F6A44" w:rsidRPr="00313FA4" w:rsidRDefault="006F6A44" w:rsidP="00E9207B">
      <w:pPr>
        <w:numPr>
          <w:ilvl w:val="0"/>
          <w:numId w:val="32"/>
        </w:numPr>
        <w:ind w:left="426"/>
        <w:rPr>
          <w:sz w:val="17"/>
          <w:szCs w:val="17"/>
        </w:rPr>
      </w:pPr>
      <w:r w:rsidRPr="00313FA4">
        <w:rPr>
          <w:sz w:val="17"/>
          <w:szCs w:val="17"/>
        </w:rPr>
        <w:t>Zróżnicowanie atrakcyjności turystycznej powiatów województwa mazowieckiego wyd. Urząd Statystyczny w Warszawie, Mazowiecki Ośr</w:t>
      </w:r>
      <w:r w:rsidRPr="00313FA4">
        <w:rPr>
          <w:sz w:val="17"/>
          <w:szCs w:val="17"/>
        </w:rPr>
        <w:t>o</w:t>
      </w:r>
      <w:r w:rsidRPr="00313FA4">
        <w:rPr>
          <w:sz w:val="17"/>
          <w:szCs w:val="17"/>
        </w:rPr>
        <w:t>dek Badań Regionalnych, Warszawa, 2014</w:t>
      </w:r>
    </w:p>
    <w:p w:rsidR="00E53882" w:rsidRPr="006E373C" w:rsidRDefault="00F419FD" w:rsidP="00E834DC">
      <w:pPr>
        <w:pStyle w:val="Nagwek2"/>
      </w:pPr>
      <w:r w:rsidRPr="00313FA4">
        <w:tab/>
      </w:r>
      <w:bookmarkStart w:id="41" w:name="_Toc437247690"/>
      <w:r w:rsidR="00E53882" w:rsidRPr="006E373C">
        <w:t>Wykaz tabel</w:t>
      </w:r>
      <w:r w:rsidR="00F32D5B" w:rsidRPr="006E373C">
        <w:t>:</w:t>
      </w:r>
      <w:bookmarkEnd w:id="41"/>
    </w:p>
    <w:p w:rsidR="00191F84" w:rsidRPr="00313FA4" w:rsidRDefault="00191F84" w:rsidP="00E9207B">
      <w:pPr>
        <w:numPr>
          <w:ilvl w:val="0"/>
          <w:numId w:val="18"/>
        </w:numPr>
        <w:ind w:left="426"/>
        <w:rPr>
          <w:sz w:val="17"/>
          <w:szCs w:val="17"/>
        </w:rPr>
      </w:pPr>
      <w:r w:rsidRPr="00313FA4">
        <w:rPr>
          <w:sz w:val="17"/>
          <w:szCs w:val="17"/>
        </w:rPr>
        <w:t>Wykaz gmin wchodzących w skład LGD</w:t>
      </w:r>
    </w:p>
    <w:p w:rsidR="00565B7C" w:rsidRPr="00313FA4" w:rsidRDefault="00565B7C" w:rsidP="00E9207B">
      <w:pPr>
        <w:numPr>
          <w:ilvl w:val="0"/>
          <w:numId w:val="18"/>
        </w:numPr>
        <w:ind w:left="426"/>
        <w:rPr>
          <w:sz w:val="17"/>
          <w:szCs w:val="17"/>
        </w:rPr>
      </w:pPr>
      <w:r w:rsidRPr="00313FA4">
        <w:rPr>
          <w:sz w:val="17"/>
          <w:szCs w:val="17"/>
        </w:rPr>
        <w:t>Wykaz zrealizowanych przez LGD projektów finansowanych ze środków innych niż oś 4 PROW 2007-2013.</w:t>
      </w:r>
    </w:p>
    <w:p w:rsidR="00565B7C" w:rsidRPr="00313FA4" w:rsidRDefault="00565B7C" w:rsidP="00E9207B">
      <w:pPr>
        <w:pStyle w:val="Default"/>
        <w:numPr>
          <w:ilvl w:val="0"/>
          <w:numId w:val="18"/>
        </w:numPr>
        <w:ind w:left="426"/>
        <w:rPr>
          <w:rFonts w:ascii="Times New Roman" w:hAnsi="Times New Roman" w:cs="Times New Roman"/>
          <w:color w:val="auto"/>
          <w:sz w:val="17"/>
          <w:szCs w:val="17"/>
        </w:rPr>
      </w:pPr>
      <w:r w:rsidRPr="00313FA4">
        <w:rPr>
          <w:rFonts w:ascii="Times New Roman" w:hAnsi="Times New Roman" w:cs="Times New Roman"/>
          <w:bCs/>
          <w:color w:val="auto"/>
          <w:sz w:val="17"/>
          <w:szCs w:val="17"/>
        </w:rPr>
        <w:t>Partycypacyjne metody konsultacji wraz z najważniejszymi wni</w:t>
      </w:r>
      <w:r w:rsidRPr="00313FA4">
        <w:rPr>
          <w:rFonts w:ascii="Times New Roman" w:hAnsi="Times New Roman" w:cs="Times New Roman"/>
          <w:bCs/>
          <w:color w:val="auto"/>
          <w:sz w:val="17"/>
          <w:szCs w:val="17"/>
        </w:rPr>
        <w:t>o</w:t>
      </w:r>
      <w:r w:rsidRPr="00313FA4">
        <w:rPr>
          <w:rFonts w:ascii="Times New Roman" w:hAnsi="Times New Roman" w:cs="Times New Roman"/>
          <w:bCs/>
          <w:color w:val="auto"/>
          <w:sz w:val="17"/>
          <w:szCs w:val="17"/>
        </w:rPr>
        <w:t>skami</w:t>
      </w:r>
    </w:p>
    <w:p w:rsidR="00565B7C" w:rsidRPr="00313FA4" w:rsidRDefault="00565B7C" w:rsidP="00E9207B">
      <w:pPr>
        <w:numPr>
          <w:ilvl w:val="0"/>
          <w:numId w:val="18"/>
        </w:numPr>
        <w:ind w:left="426"/>
        <w:rPr>
          <w:sz w:val="17"/>
          <w:szCs w:val="17"/>
        </w:rPr>
      </w:pPr>
      <w:r w:rsidRPr="00313FA4">
        <w:rPr>
          <w:sz w:val="17"/>
          <w:szCs w:val="17"/>
        </w:rPr>
        <w:t>Struktura ludności na obszarze LGD</w:t>
      </w:r>
    </w:p>
    <w:p w:rsidR="00565B7C" w:rsidRPr="00313FA4" w:rsidRDefault="00565B7C" w:rsidP="00E9207B">
      <w:pPr>
        <w:numPr>
          <w:ilvl w:val="0"/>
          <w:numId w:val="18"/>
        </w:numPr>
        <w:ind w:left="426"/>
        <w:rPr>
          <w:sz w:val="17"/>
          <w:szCs w:val="17"/>
        </w:rPr>
      </w:pPr>
      <w:r w:rsidRPr="00313FA4">
        <w:rPr>
          <w:sz w:val="17"/>
          <w:szCs w:val="17"/>
        </w:rPr>
        <w:t>Struktura wiekowa i charakterystyka zmian demograficznych w LGD</w:t>
      </w:r>
    </w:p>
    <w:p w:rsidR="00565B7C" w:rsidRPr="00313FA4" w:rsidRDefault="00565B7C" w:rsidP="00E9207B">
      <w:pPr>
        <w:numPr>
          <w:ilvl w:val="0"/>
          <w:numId w:val="18"/>
        </w:numPr>
        <w:ind w:left="426"/>
        <w:rPr>
          <w:sz w:val="17"/>
          <w:szCs w:val="17"/>
        </w:rPr>
      </w:pPr>
      <w:r w:rsidRPr="00313FA4">
        <w:rPr>
          <w:sz w:val="17"/>
          <w:szCs w:val="17"/>
        </w:rPr>
        <w:t>Wartość wskaźnika Podmioty wpisane do rejestru REGON na 10 tyś ludności</w:t>
      </w:r>
    </w:p>
    <w:p w:rsidR="00565B7C" w:rsidRPr="00313FA4" w:rsidRDefault="00565B7C" w:rsidP="00E9207B">
      <w:pPr>
        <w:pStyle w:val="Nagwek"/>
        <w:numPr>
          <w:ilvl w:val="0"/>
          <w:numId w:val="18"/>
        </w:numPr>
        <w:tabs>
          <w:tab w:val="clear" w:pos="4536"/>
          <w:tab w:val="center" w:pos="426"/>
        </w:tabs>
        <w:ind w:left="426"/>
        <w:rPr>
          <w:sz w:val="17"/>
          <w:szCs w:val="17"/>
        </w:rPr>
      </w:pPr>
      <w:r w:rsidRPr="00313FA4">
        <w:rPr>
          <w:sz w:val="17"/>
          <w:szCs w:val="17"/>
        </w:rPr>
        <w:t>Podmioty Gospo</w:t>
      </w:r>
      <w:r w:rsidR="00BC6D9E" w:rsidRPr="00313FA4">
        <w:rPr>
          <w:sz w:val="17"/>
          <w:szCs w:val="17"/>
        </w:rPr>
        <w:t>darki narodowej na obszarze LGD</w:t>
      </w:r>
    </w:p>
    <w:p w:rsidR="00565B7C" w:rsidRPr="00313FA4" w:rsidRDefault="00565B7C" w:rsidP="00E9207B">
      <w:pPr>
        <w:numPr>
          <w:ilvl w:val="0"/>
          <w:numId w:val="18"/>
        </w:numPr>
        <w:ind w:left="426"/>
        <w:rPr>
          <w:color w:val="000000"/>
          <w:sz w:val="17"/>
          <w:szCs w:val="17"/>
        </w:rPr>
      </w:pPr>
      <w:r w:rsidRPr="00313FA4">
        <w:rPr>
          <w:sz w:val="17"/>
          <w:szCs w:val="17"/>
        </w:rPr>
        <w:t>Podmioty gospodarki w podziale na gminy</w:t>
      </w:r>
    </w:p>
    <w:p w:rsidR="00565B7C" w:rsidRPr="00313FA4" w:rsidRDefault="00565B7C" w:rsidP="00E9207B">
      <w:pPr>
        <w:numPr>
          <w:ilvl w:val="0"/>
          <w:numId w:val="18"/>
        </w:numPr>
        <w:ind w:left="426"/>
        <w:rPr>
          <w:sz w:val="17"/>
          <w:szCs w:val="17"/>
        </w:rPr>
      </w:pPr>
      <w:r w:rsidRPr="00313FA4">
        <w:rPr>
          <w:sz w:val="17"/>
          <w:szCs w:val="17"/>
        </w:rPr>
        <w:t>Stopa bezrobocia na obszarze LGD</w:t>
      </w:r>
    </w:p>
    <w:p w:rsidR="00565B7C" w:rsidRPr="00313FA4" w:rsidRDefault="00565B7C" w:rsidP="00E9207B">
      <w:pPr>
        <w:numPr>
          <w:ilvl w:val="0"/>
          <w:numId w:val="18"/>
        </w:numPr>
        <w:ind w:left="426"/>
        <w:rPr>
          <w:sz w:val="17"/>
          <w:szCs w:val="17"/>
        </w:rPr>
      </w:pPr>
      <w:r w:rsidRPr="00313FA4">
        <w:rPr>
          <w:sz w:val="17"/>
          <w:szCs w:val="17"/>
        </w:rPr>
        <w:t>Bezrobotni zarejestrowani na obszarze LGD</w:t>
      </w:r>
    </w:p>
    <w:p w:rsidR="00565B7C" w:rsidRPr="00313FA4" w:rsidRDefault="00565B7C" w:rsidP="00E9207B">
      <w:pPr>
        <w:numPr>
          <w:ilvl w:val="0"/>
          <w:numId w:val="18"/>
        </w:numPr>
        <w:ind w:left="426"/>
        <w:rPr>
          <w:bCs/>
          <w:sz w:val="17"/>
          <w:szCs w:val="17"/>
        </w:rPr>
      </w:pPr>
      <w:r w:rsidRPr="00313FA4">
        <w:rPr>
          <w:bCs/>
          <w:sz w:val="17"/>
          <w:szCs w:val="17"/>
        </w:rPr>
        <w:t>Liczba osób bezrobotnych oraz liczba osób w wieku produkcyjnym w Polsce, województwie maz</w:t>
      </w:r>
      <w:r w:rsidRPr="00313FA4">
        <w:rPr>
          <w:bCs/>
          <w:sz w:val="17"/>
          <w:szCs w:val="17"/>
        </w:rPr>
        <w:t>o</w:t>
      </w:r>
      <w:r w:rsidRPr="00313FA4">
        <w:rPr>
          <w:bCs/>
          <w:sz w:val="17"/>
          <w:szCs w:val="17"/>
        </w:rPr>
        <w:t>wieckim, gminach oraz na obszarze LGD w 2013 r.</w:t>
      </w:r>
    </w:p>
    <w:p w:rsidR="00565B7C" w:rsidRPr="00313FA4" w:rsidRDefault="00565B7C" w:rsidP="00E9207B">
      <w:pPr>
        <w:numPr>
          <w:ilvl w:val="0"/>
          <w:numId w:val="18"/>
        </w:numPr>
        <w:ind w:left="426"/>
        <w:rPr>
          <w:sz w:val="17"/>
          <w:szCs w:val="17"/>
        </w:rPr>
      </w:pPr>
      <w:r w:rsidRPr="00313FA4">
        <w:rPr>
          <w:sz w:val="17"/>
          <w:szCs w:val="17"/>
        </w:rPr>
        <w:t>Udział bezrobotnych zarejestrowanych w liczbie ludności w wieku produkcyjnym</w:t>
      </w:r>
    </w:p>
    <w:p w:rsidR="00565B7C" w:rsidRPr="00313FA4" w:rsidRDefault="00565B7C" w:rsidP="00E9207B">
      <w:pPr>
        <w:numPr>
          <w:ilvl w:val="0"/>
          <w:numId w:val="18"/>
        </w:numPr>
        <w:ind w:left="426"/>
        <w:rPr>
          <w:sz w:val="17"/>
          <w:szCs w:val="17"/>
        </w:rPr>
      </w:pPr>
      <w:r w:rsidRPr="00313FA4">
        <w:rPr>
          <w:sz w:val="17"/>
          <w:szCs w:val="17"/>
        </w:rPr>
        <w:t>Wybrane wskaźniki dotyczące infrastruktury noclegowej i jej wykorzystanie w 2013 r.</w:t>
      </w:r>
    </w:p>
    <w:p w:rsidR="00565B7C" w:rsidRPr="00313FA4" w:rsidRDefault="00565B7C" w:rsidP="00E9207B">
      <w:pPr>
        <w:numPr>
          <w:ilvl w:val="0"/>
          <w:numId w:val="18"/>
        </w:numPr>
        <w:ind w:left="426"/>
        <w:rPr>
          <w:sz w:val="17"/>
          <w:szCs w:val="17"/>
        </w:rPr>
      </w:pPr>
      <w:r w:rsidRPr="00313FA4">
        <w:rPr>
          <w:sz w:val="17"/>
          <w:szCs w:val="17"/>
        </w:rPr>
        <w:t>Miejsca noclegowe na obszarze LGD</w:t>
      </w:r>
    </w:p>
    <w:p w:rsidR="00565B7C" w:rsidRPr="00313FA4" w:rsidRDefault="00565B7C" w:rsidP="00E9207B">
      <w:pPr>
        <w:numPr>
          <w:ilvl w:val="0"/>
          <w:numId w:val="18"/>
        </w:numPr>
        <w:ind w:left="426"/>
        <w:rPr>
          <w:sz w:val="17"/>
          <w:szCs w:val="17"/>
        </w:rPr>
      </w:pPr>
      <w:r w:rsidRPr="00313FA4">
        <w:rPr>
          <w:sz w:val="17"/>
          <w:szCs w:val="17"/>
        </w:rPr>
        <w:t>Organizacje pozarządowe, imprezy, zespoły artystyczne na obszarze LGD</w:t>
      </w:r>
    </w:p>
    <w:p w:rsidR="00565B7C" w:rsidRPr="00313FA4" w:rsidRDefault="00565B7C" w:rsidP="00E9207B">
      <w:pPr>
        <w:numPr>
          <w:ilvl w:val="0"/>
          <w:numId w:val="18"/>
        </w:numPr>
        <w:ind w:left="426"/>
        <w:rPr>
          <w:sz w:val="17"/>
          <w:szCs w:val="17"/>
        </w:rPr>
      </w:pPr>
      <w:r w:rsidRPr="00313FA4">
        <w:rPr>
          <w:sz w:val="17"/>
          <w:szCs w:val="17"/>
        </w:rPr>
        <w:t xml:space="preserve">Korzystanie z pomocy społecznej w </w:t>
      </w:r>
      <w:r w:rsidR="00BC6D9E" w:rsidRPr="00313FA4">
        <w:rPr>
          <w:sz w:val="17"/>
          <w:szCs w:val="17"/>
        </w:rPr>
        <w:t>podziale na Gminy członkowskie</w:t>
      </w:r>
    </w:p>
    <w:p w:rsidR="00565B7C" w:rsidRPr="00313FA4" w:rsidRDefault="00565B7C" w:rsidP="00E9207B">
      <w:pPr>
        <w:numPr>
          <w:ilvl w:val="0"/>
          <w:numId w:val="18"/>
        </w:numPr>
        <w:ind w:left="426"/>
        <w:rPr>
          <w:sz w:val="17"/>
          <w:szCs w:val="17"/>
        </w:rPr>
      </w:pPr>
      <w:r w:rsidRPr="00313FA4">
        <w:rPr>
          <w:sz w:val="17"/>
          <w:szCs w:val="17"/>
        </w:rPr>
        <w:t>Opieka zdrowotna na gminach członkowskich SSS - LGD</w:t>
      </w:r>
    </w:p>
    <w:p w:rsidR="00565B7C" w:rsidRPr="00313FA4" w:rsidRDefault="00565B7C" w:rsidP="00E9207B">
      <w:pPr>
        <w:numPr>
          <w:ilvl w:val="0"/>
          <w:numId w:val="18"/>
        </w:numPr>
        <w:ind w:left="426"/>
        <w:rPr>
          <w:sz w:val="17"/>
          <w:szCs w:val="17"/>
        </w:rPr>
      </w:pPr>
      <w:r w:rsidRPr="00313FA4">
        <w:rPr>
          <w:sz w:val="17"/>
          <w:szCs w:val="17"/>
        </w:rPr>
        <w:t>Analiza SWOT dla obszaru LGD</w:t>
      </w:r>
    </w:p>
    <w:p w:rsidR="00565B7C" w:rsidRPr="00313FA4" w:rsidRDefault="00565B7C" w:rsidP="00E9207B">
      <w:pPr>
        <w:pStyle w:val="Legenda"/>
        <w:numPr>
          <w:ilvl w:val="0"/>
          <w:numId w:val="18"/>
        </w:numPr>
        <w:spacing w:after="0"/>
        <w:ind w:left="426"/>
        <w:rPr>
          <w:rFonts w:ascii="Times New Roman" w:hAnsi="Times New Roman"/>
          <w:b w:val="0"/>
          <w:iCs/>
          <w:color w:val="auto"/>
          <w:sz w:val="17"/>
          <w:szCs w:val="17"/>
          <w:lang w:val="pl-PL"/>
        </w:rPr>
      </w:pPr>
      <w:r w:rsidRPr="00313FA4">
        <w:rPr>
          <w:rFonts w:ascii="Times New Roman" w:hAnsi="Times New Roman"/>
          <w:b w:val="0"/>
          <w:color w:val="auto"/>
          <w:sz w:val="17"/>
          <w:szCs w:val="17"/>
        </w:rPr>
        <w:t>Tabela matrycy logicznej powiązań diagnozy obszaru i ludności, analizy SWOT oraz celów i wskaźników LSR</w:t>
      </w:r>
    </w:p>
    <w:p w:rsidR="003A4755" w:rsidRPr="00313FA4" w:rsidRDefault="00565B7C" w:rsidP="00E9207B">
      <w:pPr>
        <w:pStyle w:val="Legenda"/>
        <w:numPr>
          <w:ilvl w:val="0"/>
          <w:numId w:val="18"/>
        </w:numPr>
        <w:spacing w:after="0"/>
        <w:ind w:left="426"/>
        <w:rPr>
          <w:rFonts w:ascii="Times New Roman" w:hAnsi="Times New Roman"/>
          <w:b w:val="0"/>
          <w:color w:val="auto"/>
          <w:sz w:val="17"/>
          <w:szCs w:val="17"/>
          <w:lang w:val="pl-PL"/>
        </w:rPr>
      </w:pPr>
      <w:r w:rsidRPr="00313FA4">
        <w:rPr>
          <w:rFonts w:ascii="Times New Roman" w:hAnsi="Times New Roman"/>
          <w:b w:val="0"/>
          <w:color w:val="auto"/>
          <w:sz w:val="17"/>
          <w:szCs w:val="17"/>
        </w:rPr>
        <w:t>Wskaźniki cel</w:t>
      </w:r>
      <w:r w:rsidRPr="00313FA4">
        <w:rPr>
          <w:rFonts w:ascii="Times New Roman" w:hAnsi="Times New Roman"/>
          <w:b w:val="0"/>
          <w:color w:val="auto"/>
          <w:sz w:val="17"/>
          <w:szCs w:val="17"/>
          <w:lang w:val="pl-PL"/>
        </w:rPr>
        <w:t>ów</w:t>
      </w:r>
      <w:r w:rsidRPr="00313FA4">
        <w:rPr>
          <w:rFonts w:ascii="Times New Roman" w:hAnsi="Times New Roman"/>
          <w:b w:val="0"/>
          <w:color w:val="auto"/>
          <w:sz w:val="17"/>
          <w:szCs w:val="17"/>
        </w:rPr>
        <w:t xml:space="preserve"> ogóln</w:t>
      </w:r>
      <w:r w:rsidRPr="00313FA4">
        <w:rPr>
          <w:rFonts w:ascii="Times New Roman" w:hAnsi="Times New Roman"/>
          <w:b w:val="0"/>
          <w:color w:val="auto"/>
          <w:sz w:val="17"/>
          <w:szCs w:val="17"/>
          <w:lang w:val="pl-PL"/>
        </w:rPr>
        <w:t xml:space="preserve">ych </w:t>
      </w:r>
      <w:r w:rsidRPr="00313FA4">
        <w:rPr>
          <w:rFonts w:ascii="Times New Roman" w:hAnsi="Times New Roman"/>
          <w:b w:val="0"/>
          <w:color w:val="auto"/>
          <w:sz w:val="17"/>
          <w:szCs w:val="17"/>
        </w:rPr>
        <w:t xml:space="preserve">LSR </w:t>
      </w:r>
    </w:p>
    <w:p w:rsidR="00BC6D9E" w:rsidRPr="00313FA4" w:rsidRDefault="00BC6D9E" w:rsidP="00E9207B">
      <w:pPr>
        <w:numPr>
          <w:ilvl w:val="0"/>
          <w:numId w:val="18"/>
        </w:numPr>
        <w:ind w:left="426"/>
        <w:rPr>
          <w:sz w:val="17"/>
          <w:szCs w:val="17"/>
        </w:rPr>
      </w:pPr>
      <w:r w:rsidRPr="00313FA4">
        <w:rPr>
          <w:sz w:val="17"/>
          <w:szCs w:val="17"/>
        </w:rPr>
        <w:t>Wysokość wsparcia finansowego EFSI w ramach LSR w ramach poszczególnych poddzi</w:t>
      </w:r>
      <w:r w:rsidRPr="00313FA4">
        <w:rPr>
          <w:sz w:val="17"/>
          <w:szCs w:val="17"/>
        </w:rPr>
        <w:t>a</w:t>
      </w:r>
      <w:r w:rsidRPr="00313FA4">
        <w:rPr>
          <w:sz w:val="17"/>
          <w:szCs w:val="17"/>
        </w:rPr>
        <w:t>łań</w:t>
      </w:r>
    </w:p>
    <w:p w:rsidR="003A4755" w:rsidRPr="00313FA4" w:rsidRDefault="003A4755" w:rsidP="00E9207B">
      <w:pPr>
        <w:numPr>
          <w:ilvl w:val="0"/>
          <w:numId w:val="18"/>
        </w:numPr>
        <w:ind w:left="426"/>
        <w:rPr>
          <w:sz w:val="17"/>
          <w:szCs w:val="17"/>
        </w:rPr>
      </w:pPr>
      <w:r w:rsidRPr="00313FA4">
        <w:rPr>
          <w:sz w:val="17"/>
          <w:szCs w:val="17"/>
        </w:rPr>
        <w:t>Plan finansowy w zakresie poddziałania 19.2 PROW 2014-2020</w:t>
      </w:r>
    </w:p>
    <w:p w:rsidR="003A4755" w:rsidRPr="00313FA4" w:rsidRDefault="003A4755" w:rsidP="00E9207B">
      <w:pPr>
        <w:pStyle w:val="Legenda"/>
        <w:numPr>
          <w:ilvl w:val="0"/>
          <w:numId w:val="18"/>
        </w:numPr>
        <w:spacing w:after="0"/>
        <w:ind w:left="426"/>
        <w:jc w:val="left"/>
        <w:rPr>
          <w:rFonts w:ascii="Times New Roman" w:hAnsi="Times New Roman"/>
          <w:b w:val="0"/>
          <w:color w:val="000000"/>
          <w:sz w:val="17"/>
          <w:szCs w:val="17"/>
          <w:lang w:val="pl-PL"/>
        </w:rPr>
      </w:pPr>
      <w:r w:rsidRPr="00313FA4">
        <w:rPr>
          <w:rFonts w:ascii="Times New Roman" w:hAnsi="Times New Roman"/>
          <w:b w:val="0"/>
          <w:color w:val="000000"/>
          <w:sz w:val="17"/>
          <w:szCs w:val="17"/>
          <w:lang w:val="pl-PL"/>
        </w:rPr>
        <w:t>Zgodność celów z dokumentami strategicznymi innych szczebli</w:t>
      </w:r>
    </w:p>
    <w:p w:rsidR="00E53882" w:rsidRPr="006E373C" w:rsidRDefault="00204A49" w:rsidP="00E834DC">
      <w:pPr>
        <w:pStyle w:val="Nagwek2"/>
      </w:pPr>
      <w:bookmarkStart w:id="42" w:name="_Toc437247691"/>
      <w:r>
        <w:tab/>
      </w:r>
      <w:r w:rsidR="00E53882" w:rsidRPr="006E373C">
        <w:t>Wykaz wykresów</w:t>
      </w:r>
      <w:r w:rsidR="00F32D5B" w:rsidRPr="006E373C">
        <w:t>:</w:t>
      </w:r>
      <w:bookmarkEnd w:id="42"/>
    </w:p>
    <w:p w:rsidR="00E53882" w:rsidRPr="00313FA4" w:rsidRDefault="00E53882" w:rsidP="00E9207B">
      <w:pPr>
        <w:numPr>
          <w:ilvl w:val="0"/>
          <w:numId w:val="19"/>
        </w:numPr>
        <w:autoSpaceDE w:val="0"/>
        <w:autoSpaceDN w:val="0"/>
        <w:adjustRightInd w:val="0"/>
        <w:ind w:left="426"/>
        <w:rPr>
          <w:color w:val="000000"/>
          <w:sz w:val="17"/>
          <w:szCs w:val="17"/>
        </w:rPr>
      </w:pPr>
      <w:r w:rsidRPr="00313FA4">
        <w:rPr>
          <w:color w:val="000000"/>
          <w:sz w:val="17"/>
          <w:szCs w:val="17"/>
        </w:rPr>
        <w:t>Parytety sektorów w składzie Rady LGD</w:t>
      </w:r>
    </w:p>
    <w:p w:rsidR="00E53882" w:rsidRPr="00313FA4" w:rsidRDefault="00E53882" w:rsidP="00E9207B">
      <w:pPr>
        <w:numPr>
          <w:ilvl w:val="0"/>
          <w:numId w:val="19"/>
        </w:numPr>
        <w:autoSpaceDE w:val="0"/>
        <w:autoSpaceDN w:val="0"/>
        <w:adjustRightInd w:val="0"/>
        <w:ind w:left="426"/>
        <w:rPr>
          <w:color w:val="000000"/>
          <w:sz w:val="17"/>
          <w:szCs w:val="17"/>
        </w:rPr>
      </w:pPr>
      <w:r w:rsidRPr="00313FA4">
        <w:rPr>
          <w:sz w:val="17"/>
          <w:szCs w:val="17"/>
        </w:rPr>
        <w:t>Zestawienie celów  LSR Stowarzyszenia Społecznej Samopomocy – Lokalna Grupa Działania na l</w:t>
      </w:r>
      <w:r w:rsidRPr="00313FA4">
        <w:rPr>
          <w:sz w:val="17"/>
          <w:szCs w:val="17"/>
        </w:rPr>
        <w:t>a</w:t>
      </w:r>
      <w:r w:rsidRPr="00313FA4">
        <w:rPr>
          <w:sz w:val="17"/>
          <w:szCs w:val="17"/>
        </w:rPr>
        <w:t>ta 2014-2020</w:t>
      </w:r>
    </w:p>
    <w:p w:rsidR="00796EB8" w:rsidRPr="00313FA4" w:rsidRDefault="00796EB8" w:rsidP="00E9207B">
      <w:pPr>
        <w:numPr>
          <w:ilvl w:val="0"/>
          <w:numId w:val="19"/>
        </w:numPr>
        <w:ind w:left="426"/>
        <w:rPr>
          <w:iCs/>
          <w:sz w:val="17"/>
          <w:szCs w:val="17"/>
        </w:rPr>
      </w:pPr>
      <w:r w:rsidRPr="00313FA4">
        <w:rPr>
          <w:iCs/>
          <w:sz w:val="17"/>
          <w:szCs w:val="17"/>
        </w:rPr>
        <w:lastRenderedPageBreak/>
        <w:t>Metodologia szacowania wskaźnika oddziaływania intensywności ruchu turystycznego wskaźnik Schneid</w:t>
      </w:r>
      <w:r w:rsidRPr="00313FA4">
        <w:rPr>
          <w:iCs/>
          <w:sz w:val="17"/>
          <w:szCs w:val="17"/>
        </w:rPr>
        <w:t>e</w:t>
      </w:r>
      <w:r w:rsidRPr="00313FA4">
        <w:rPr>
          <w:iCs/>
          <w:sz w:val="17"/>
          <w:szCs w:val="17"/>
        </w:rPr>
        <w:t>ra</w:t>
      </w:r>
    </w:p>
    <w:p w:rsidR="00796EB8" w:rsidRPr="00313FA4" w:rsidRDefault="00796EB8" w:rsidP="00E9207B">
      <w:pPr>
        <w:numPr>
          <w:ilvl w:val="0"/>
          <w:numId w:val="19"/>
        </w:numPr>
        <w:ind w:left="426"/>
        <w:rPr>
          <w:noProof/>
          <w:sz w:val="17"/>
          <w:szCs w:val="17"/>
        </w:rPr>
      </w:pPr>
      <w:r w:rsidRPr="00313FA4">
        <w:rPr>
          <w:noProof/>
          <w:sz w:val="17"/>
          <w:szCs w:val="17"/>
        </w:rPr>
        <w:t>Metodologia szacowania wskaźnika oddziaływania saldo migracji na 1000 mieszkańców</w:t>
      </w:r>
    </w:p>
    <w:p w:rsidR="00796EB8" w:rsidRPr="00313FA4" w:rsidRDefault="00796EB8" w:rsidP="00E9207B">
      <w:pPr>
        <w:numPr>
          <w:ilvl w:val="0"/>
          <w:numId w:val="19"/>
        </w:numPr>
        <w:ind w:left="426"/>
        <w:rPr>
          <w:noProof/>
          <w:sz w:val="17"/>
          <w:szCs w:val="17"/>
        </w:rPr>
      </w:pPr>
      <w:r w:rsidRPr="00313FA4">
        <w:rPr>
          <w:iCs/>
          <w:sz w:val="17"/>
          <w:szCs w:val="17"/>
        </w:rPr>
        <w:t xml:space="preserve">Metodologia szacowania wskaźnika przedsiębiorczości </w:t>
      </w:r>
    </w:p>
    <w:p w:rsidR="00E53882" w:rsidRPr="006E373C" w:rsidRDefault="00204A49" w:rsidP="00E834DC">
      <w:pPr>
        <w:pStyle w:val="Nagwek2"/>
      </w:pPr>
      <w:bookmarkStart w:id="43" w:name="_Toc437247692"/>
      <w:r>
        <w:tab/>
      </w:r>
      <w:r w:rsidR="00E53882" w:rsidRPr="006E373C">
        <w:t>Wykaz schematów</w:t>
      </w:r>
      <w:r w:rsidR="00F32D5B" w:rsidRPr="006E373C">
        <w:t>:</w:t>
      </w:r>
      <w:bookmarkEnd w:id="43"/>
    </w:p>
    <w:p w:rsidR="00191F84" w:rsidRPr="00313FA4" w:rsidRDefault="00191F84" w:rsidP="00E9207B">
      <w:pPr>
        <w:pStyle w:val="Legenda"/>
        <w:numPr>
          <w:ilvl w:val="0"/>
          <w:numId w:val="21"/>
        </w:numPr>
        <w:spacing w:after="0"/>
        <w:ind w:left="426"/>
        <w:rPr>
          <w:rFonts w:ascii="Times New Roman" w:hAnsi="Times New Roman"/>
          <w:b w:val="0"/>
          <w:color w:val="auto"/>
          <w:sz w:val="17"/>
          <w:szCs w:val="17"/>
          <w:lang w:val="pl-PL"/>
        </w:rPr>
      </w:pPr>
      <w:r w:rsidRPr="00313FA4">
        <w:rPr>
          <w:rFonts w:ascii="Times New Roman" w:hAnsi="Times New Roman"/>
          <w:b w:val="0"/>
          <w:color w:val="auto"/>
          <w:sz w:val="17"/>
          <w:szCs w:val="17"/>
        </w:rPr>
        <w:t xml:space="preserve">Zestawienie celów  LSR </w:t>
      </w:r>
      <w:r w:rsidRPr="00313FA4">
        <w:rPr>
          <w:rFonts w:ascii="Times New Roman" w:hAnsi="Times New Roman"/>
          <w:b w:val="0"/>
          <w:color w:val="auto"/>
          <w:sz w:val="17"/>
          <w:szCs w:val="17"/>
          <w:lang w:val="pl-PL"/>
        </w:rPr>
        <w:t>Stowarzyszenia Społecznej Samopomocy – Lokalna Grupa Działania</w:t>
      </w:r>
      <w:r w:rsidRPr="00313FA4">
        <w:rPr>
          <w:rFonts w:ascii="Times New Roman" w:hAnsi="Times New Roman"/>
          <w:b w:val="0"/>
          <w:color w:val="auto"/>
          <w:sz w:val="17"/>
          <w:szCs w:val="17"/>
        </w:rPr>
        <w:t xml:space="preserve"> na lata 2014-2020</w:t>
      </w:r>
    </w:p>
    <w:p w:rsidR="00191F84" w:rsidRPr="00313FA4" w:rsidRDefault="00191F84" w:rsidP="00E9207B">
      <w:pPr>
        <w:numPr>
          <w:ilvl w:val="0"/>
          <w:numId w:val="21"/>
        </w:numPr>
        <w:autoSpaceDE w:val="0"/>
        <w:autoSpaceDN w:val="0"/>
        <w:adjustRightInd w:val="0"/>
        <w:ind w:left="426"/>
        <w:rPr>
          <w:bCs/>
          <w:sz w:val="17"/>
          <w:szCs w:val="17"/>
        </w:rPr>
      </w:pPr>
      <w:r w:rsidRPr="00313FA4">
        <w:rPr>
          <w:bCs/>
          <w:sz w:val="17"/>
          <w:szCs w:val="17"/>
        </w:rPr>
        <w:t>Procedura Aktualizacji Strategii</w:t>
      </w:r>
    </w:p>
    <w:p w:rsidR="00191F84" w:rsidRPr="00313FA4" w:rsidRDefault="00191F84" w:rsidP="00E9207B">
      <w:pPr>
        <w:pStyle w:val="Akapitzlist"/>
        <w:numPr>
          <w:ilvl w:val="0"/>
          <w:numId w:val="21"/>
        </w:numPr>
        <w:ind w:left="426"/>
        <w:contextualSpacing/>
        <w:rPr>
          <w:sz w:val="17"/>
          <w:szCs w:val="17"/>
        </w:rPr>
      </w:pPr>
      <w:r w:rsidRPr="00313FA4">
        <w:rPr>
          <w:sz w:val="17"/>
          <w:szCs w:val="17"/>
        </w:rPr>
        <w:t>Procedury monitoringu i ewaluacji</w:t>
      </w:r>
    </w:p>
    <w:p w:rsidR="00191F84" w:rsidRPr="00313FA4" w:rsidRDefault="00191F84" w:rsidP="00E9207B">
      <w:pPr>
        <w:pStyle w:val="Akapitzlist"/>
        <w:numPr>
          <w:ilvl w:val="0"/>
          <w:numId w:val="21"/>
        </w:numPr>
        <w:ind w:left="426"/>
        <w:contextualSpacing/>
        <w:rPr>
          <w:sz w:val="17"/>
          <w:szCs w:val="17"/>
        </w:rPr>
      </w:pPr>
      <w:r w:rsidRPr="00313FA4">
        <w:rPr>
          <w:sz w:val="17"/>
          <w:szCs w:val="17"/>
        </w:rPr>
        <w:t>Procedura</w:t>
      </w:r>
      <w:r w:rsidRPr="00313FA4">
        <w:rPr>
          <w:b/>
          <w:sz w:val="17"/>
          <w:szCs w:val="17"/>
        </w:rPr>
        <w:t xml:space="preserve"> </w:t>
      </w:r>
      <w:r w:rsidRPr="00313FA4">
        <w:rPr>
          <w:sz w:val="17"/>
          <w:szCs w:val="17"/>
        </w:rPr>
        <w:t>Monitoringu i Ewaluacji Beneficjentów</w:t>
      </w:r>
    </w:p>
    <w:p w:rsidR="00E53882" w:rsidRPr="006E373C" w:rsidRDefault="00204A49" w:rsidP="00E834DC">
      <w:pPr>
        <w:pStyle w:val="Nagwek2"/>
      </w:pPr>
      <w:bookmarkStart w:id="44" w:name="_Toc437247693"/>
      <w:r>
        <w:tab/>
      </w:r>
      <w:r w:rsidR="00E53882" w:rsidRPr="006E373C">
        <w:t>Wykaz map</w:t>
      </w:r>
      <w:r w:rsidR="00F32D5B" w:rsidRPr="006E373C">
        <w:t>:</w:t>
      </w:r>
      <w:bookmarkEnd w:id="44"/>
      <w:r w:rsidR="00E53882" w:rsidRPr="006E373C">
        <w:t xml:space="preserve"> </w:t>
      </w:r>
    </w:p>
    <w:p w:rsidR="0030350E" w:rsidRPr="00313FA4" w:rsidRDefault="0030350E" w:rsidP="00E9207B">
      <w:pPr>
        <w:numPr>
          <w:ilvl w:val="0"/>
          <w:numId w:val="20"/>
        </w:numPr>
        <w:ind w:left="426"/>
        <w:rPr>
          <w:sz w:val="17"/>
          <w:szCs w:val="17"/>
        </w:rPr>
      </w:pPr>
      <w:r w:rsidRPr="00313FA4">
        <w:rPr>
          <w:sz w:val="17"/>
          <w:szCs w:val="17"/>
        </w:rPr>
        <w:t xml:space="preserve">Mapa obszaru objętego LSR </w:t>
      </w:r>
      <w:r w:rsidR="00276868">
        <w:rPr>
          <w:sz w:val="17"/>
          <w:szCs w:val="17"/>
        </w:rPr>
        <w:t>na tle województwa mazowieckiego.</w:t>
      </w:r>
    </w:p>
    <w:p w:rsidR="00633F04" w:rsidRPr="00313FA4" w:rsidRDefault="0030350E" w:rsidP="00E9207B">
      <w:pPr>
        <w:numPr>
          <w:ilvl w:val="0"/>
          <w:numId w:val="20"/>
        </w:numPr>
        <w:ind w:left="426"/>
        <w:rPr>
          <w:sz w:val="17"/>
          <w:szCs w:val="17"/>
        </w:rPr>
      </w:pPr>
      <w:r w:rsidRPr="00313FA4">
        <w:rPr>
          <w:sz w:val="17"/>
          <w:szCs w:val="17"/>
        </w:rPr>
        <w:t>Mapa obszaru objętego LSR</w:t>
      </w:r>
      <w:r w:rsidR="00276868" w:rsidRPr="00276868">
        <w:rPr>
          <w:sz w:val="17"/>
          <w:szCs w:val="17"/>
        </w:rPr>
        <w:t xml:space="preserve"> </w:t>
      </w:r>
      <w:r w:rsidR="00276868" w:rsidRPr="00313FA4">
        <w:rPr>
          <w:sz w:val="17"/>
          <w:szCs w:val="17"/>
        </w:rPr>
        <w:t>z zaznaczeniem granic poszczególnych gmin wykazująca spójność przestrzenną obszaru obj</w:t>
      </w:r>
      <w:r w:rsidR="00276868" w:rsidRPr="00313FA4">
        <w:rPr>
          <w:sz w:val="17"/>
          <w:szCs w:val="17"/>
        </w:rPr>
        <w:t>ę</w:t>
      </w:r>
      <w:r w:rsidR="00276868" w:rsidRPr="00313FA4">
        <w:rPr>
          <w:sz w:val="17"/>
          <w:szCs w:val="17"/>
        </w:rPr>
        <w:t>tego LSR</w:t>
      </w:r>
      <w:r w:rsidR="00276868">
        <w:rPr>
          <w:sz w:val="17"/>
          <w:szCs w:val="17"/>
        </w:rPr>
        <w:t>.</w:t>
      </w:r>
    </w:p>
    <w:p w:rsidR="000551D9" w:rsidRPr="005378E3" w:rsidRDefault="00204A49" w:rsidP="00204A49">
      <w:pPr>
        <w:jc w:val="left"/>
        <w:rPr>
          <w:b/>
          <w:sz w:val="20"/>
          <w:szCs w:val="20"/>
        </w:rPr>
      </w:pPr>
      <w:r>
        <w:rPr>
          <w:b/>
          <w:sz w:val="20"/>
          <w:szCs w:val="20"/>
        </w:rPr>
        <w:tab/>
      </w:r>
      <w:r w:rsidR="000551D9" w:rsidRPr="005378E3">
        <w:rPr>
          <w:b/>
          <w:sz w:val="20"/>
          <w:szCs w:val="20"/>
        </w:rPr>
        <w:t>Załączniki</w:t>
      </w:r>
      <w:r w:rsidR="00F32D5B" w:rsidRPr="005378E3">
        <w:rPr>
          <w:b/>
          <w:sz w:val="20"/>
          <w:szCs w:val="20"/>
        </w:rPr>
        <w:t>:</w:t>
      </w:r>
    </w:p>
    <w:p w:rsidR="00D52F48" w:rsidRPr="00313FA4" w:rsidRDefault="00D52F48" w:rsidP="00E9207B">
      <w:pPr>
        <w:numPr>
          <w:ilvl w:val="1"/>
          <w:numId w:val="15"/>
        </w:numPr>
        <w:tabs>
          <w:tab w:val="clear" w:pos="540"/>
          <w:tab w:val="num" w:pos="284"/>
        </w:tabs>
        <w:ind w:left="426"/>
        <w:rPr>
          <w:sz w:val="17"/>
          <w:szCs w:val="17"/>
        </w:rPr>
      </w:pPr>
      <w:r w:rsidRPr="00313FA4">
        <w:rPr>
          <w:sz w:val="17"/>
          <w:szCs w:val="17"/>
        </w:rPr>
        <w:t>Procedura Aktualizacji Lokalnej Strategii Rozwoju Stowarzyszenia Społecznej Samopomocy – Loka</w:t>
      </w:r>
      <w:r w:rsidRPr="00313FA4">
        <w:rPr>
          <w:sz w:val="17"/>
          <w:szCs w:val="17"/>
        </w:rPr>
        <w:t>l</w:t>
      </w:r>
      <w:r w:rsidRPr="00313FA4">
        <w:rPr>
          <w:sz w:val="17"/>
          <w:szCs w:val="17"/>
        </w:rPr>
        <w:t>na Grupa Działania</w:t>
      </w:r>
    </w:p>
    <w:p w:rsidR="00D52F48" w:rsidRPr="00313FA4" w:rsidRDefault="00D52F48" w:rsidP="00E9207B">
      <w:pPr>
        <w:numPr>
          <w:ilvl w:val="1"/>
          <w:numId w:val="15"/>
        </w:numPr>
        <w:tabs>
          <w:tab w:val="clear" w:pos="540"/>
          <w:tab w:val="num" w:pos="284"/>
        </w:tabs>
        <w:ind w:left="426"/>
        <w:rPr>
          <w:sz w:val="17"/>
          <w:szCs w:val="17"/>
        </w:rPr>
      </w:pPr>
      <w:r w:rsidRPr="00313FA4">
        <w:rPr>
          <w:sz w:val="17"/>
          <w:szCs w:val="17"/>
        </w:rPr>
        <w:t>Procedura monitoringu i ewaluacji (oceny) własnej</w:t>
      </w:r>
    </w:p>
    <w:p w:rsidR="0030350E" w:rsidRPr="00313FA4" w:rsidRDefault="00D52F48" w:rsidP="00E9207B">
      <w:pPr>
        <w:numPr>
          <w:ilvl w:val="1"/>
          <w:numId w:val="15"/>
        </w:numPr>
        <w:tabs>
          <w:tab w:val="clear" w:pos="540"/>
          <w:tab w:val="num" w:pos="284"/>
        </w:tabs>
        <w:ind w:left="426"/>
        <w:rPr>
          <w:sz w:val="17"/>
          <w:szCs w:val="17"/>
        </w:rPr>
      </w:pPr>
      <w:r w:rsidRPr="00313FA4">
        <w:rPr>
          <w:sz w:val="17"/>
          <w:szCs w:val="17"/>
        </w:rPr>
        <w:t>Plan działania</w:t>
      </w:r>
    </w:p>
    <w:p w:rsidR="00D52F48" w:rsidRPr="00313FA4" w:rsidRDefault="00D52F48" w:rsidP="00E9207B">
      <w:pPr>
        <w:numPr>
          <w:ilvl w:val="1"/>
          <w:numId w:val="15"/>
        </w:numPr>
        <w:tabs>
          <w:tab w:val="clear" w:pos="540"/>
          <w:tab w:val="num" w:pos="284"/>
        </w:tabs>
        <w:ind w:left="426"/>
        <w:rPr>
          <w:sz w:val="17"/>
          <w:szCs w:val="17"/>
        </w:rPr>
      </w:pPr>
      <w:r w:rsidRPr="00313FA4">
        <w:rPr>
          <w:sz w:val="17"/>
          <w:szCs w:val="17"/>
        </w:rPr>
        <w:t>Budżet LSR</w:t>
      </w:r>
    </w:p>
    <w:p w:rsidR="00D52F48" w:rsidRDefault="00D52F48" w:rsidP="00E9207B">
      <w:pPr>
        <w:numPr>
          <w:ilvl w:val="1"/>
          <w:numId w:val="15"/>
        </w:numPr>
        <w:tabs>
          <w:tab w:val="clear" w:pos="540"/>
          <w:tab w:val="num" w:pos="284"/>
        </w:tabs>
        <w:ind w:left="426"/>
        <w:rPr>
          <w:sz w:val="17"/>
          <w:szCs w:val="17"/>
        </w:rPr>
      </w:pPr>
      <w:r w:rsidRPr="00313FA4">
        <w:rPr>
          <w:sz w:val="17"/>
          <w:szCs w:val="17"/>
        </w:rPr>
        <w:t>Plan komunikacji</w:t>
      </w:r>
    </w:p>
    <w:p w:rsidR="00617C70" w:rsidRPr="006E373C" w:rsidRDefault="005378E3" w:rsidP="005378E3">
      <w:pPr>
        <w:pStyle w:val="Nagwek1"/>
        <w:shd w:val="clear" w:color="auto" w:fill="31849B"/>
        <w:jc w:val="center"/>
        <w:rPr>
          <w:rFonts w:ascii="Times New Roman" w:hAnsi="Times New Roman"/>
          <w:color w:val="FFFFFF"/>
          <w:sz w:val="24"/>
        </w:rPr>
      </w:pPr>
      <w:bookmarkStart w:id="45" w:name="_Toc437247694"/>
      <w:r w:rsidRPr="006E373C">
        <w:rPr>
          <w:rFonts w:ascii="Times New Roman" w:hAnsi="Times New Roman"/>
          <w:color w:val="FFFFFF"/>
          <w:sz w:val="24"/>
        </w:rPr>
        <w:t>ZAŁĄCZNIKI</w:t>
      </w:r>
      <w:bookmarkEnd w:id="45"/>
    </w:p>
    <w:p w:rsidR="00617C70" w:rsidRPr="00025437" w:rsidRDefault="00617C70" w:rsidP="00204A49">
      <w:pPr>
        <w:pStyle w:val="Nagwek1"/>
        <w:shd w:val="clear" w:color="auto" w:fill="D6E3BC"/>
        <w:spacing w:before="0"/>
        <w:jc w:val="right"/>
        <w:rPr>
          <w:rFonts w:ascii="Times New Roman" w:hAnsi="Times New Roman"/>
          <w:i/>
          <w:sz w:val="24"/>
        </w:rPr>
      </w:pPr>
      <w:bookmarkStart w:id="46" w:name="_Toc437247695"/>
      <w:r w:rsidRPr="00025437">
        <w:rPr>
          <w:rFonts w:ascii="Times New Roman" w:hAnsi="Times New Roman"/>
          <w:i/>
          <w:sz w:val="24"/>
        </w:rPr>
        <w:t>Załącznik 1 –Procedura aktualizacji LSR</w:t>
      </w:r>
      <w:bookmarkEnd w:id="46"/>
    </w:p>
    <w:p w:rsidR="00617C70" w:rsidRPr="00617C70" w:rsidRDefault="00617C70" w:rsidP="00617C70">
      <w:pPr>
        <w:tabs>
          <w:tab w:val="left" w:pos="360"/>
        </w:tabs>
        <w:autoSpaceDE w:val="0"/>
        <w:rPr>
          <w:rFonts w:eastAsia="Lucida Sans Unicode"/>
          <w:kern w:val="1"/>
        </w:rPr>
      </w:pPr>
      <w:r w:rsidRPr="00617C70">
        <w:rPr>
          <w:rFonts w:eastAsia="Lucida Sans Unicode"/>
          <w:b/>
          <w:bCs/>
          <w:kern w:val="1"/>
          <w:u w:val="single"/>
        </w:rPr>
        <w:t xml:space="preserve">Cel procedury: </w:t>
      </w:r>
      <w:r w:rsidRPr="00617C70">
        <w:rPr>
          <w:rFonts w:eastAsia="Lucida Sans Unicode"/>
          <w:kern w:val="1"/>
        </w:rPr>
        <w:t>sformalizowanie procesu dokonywania korekt w LSR, aby zapewnić jak najszerszy udział partn</w:t>
      </w:r>
      <w:r w:rsidRPr="00617C70">
        <w:rPr>
          <w:rFonts w:eastAsia="Lucida Sans Unicode"/>
          <w:kern w:val="1"/>
        </w:rPr>
        <w:t>e</w:t>
      </w:r>
      <w:r w:rsidRPr="00617C70">
        <w:rPr>
          <w:rFonts w:eastAsia="Lucida Sans Unicode"/>
          <w:kern w:val="1"/>
        </w:rPr>
        <w:t>rów LGD i wszystkich mieszkańców obszaru oraz dostosowanie zapisów LSR do wymogów prawnych, aktualiz</w:t>
      </w:r>
      <w:r w:rsidRPr="00617C70">
        <w:rPr>
          <w:rFonts w:eastAsia="Lucida Sans Unicode"/>
          <w:kern w:val="1"/>
        </w:rPr>
        <w:t>a</w:t>
      </w:r>
      <w:r w:rsidRPr="00617C70">
        <w:rPr>
          <w:rFonts w:eastAsia="Lucida Sans Unicode"/>
          <w:kern w:val="1"/>
        </w:rPr>
        <w:t>cji danych dotyczących o</w:t>
      </w:r>
      <w:r w:rsidRPr="00617C70">
        <w:rPr>
          <w:rFonts w:eastAsia="Lucida Sans Unicode"/>
          <w:kern w:val="1"/>
        </w:rPr>
        <w:t>b</w:t>
      </w:r>
      <w:r w:rsidRPr="00617C70">
        <w:rPr>
          <w:rFonts w:eastAsia="Lucida Sans Unicode"/>
          <w:kern w:val="1"/>
        </w:rPr>
        <w:t xml:space="preserve">szaru, korekta zapisów wynikająca z ewaluacji. </w:t>
      </w:r>
    </w:p>
    <w:p w:rsidR="00617C70" w:rsidRPr="00617C70" w:rsidRDefault="00617C70" w:rsidP="00617C70">
      <w:pPr>
        <w:tabs>
          <w:tab w:val="left" w:pos="360"/>
        </w:tabs>
        <w:autoSpaceDE w:val="0"/>
        <w:rPr>
          <w:rFonts w:eastAsia="Lucida Sans Unicode"/>
          <w:kern w:val="1"/>
        </w:rPr>
      </w:pPr>
      <w:r w:rsidRPr="00617C70">
        <w:rPr>
          <w:rFonts w:eastAsia="Lucida Sans Unicode"/>
          <w:b/>
          <w:kern w:val="1"/>
          <w:u w:val="single"/>
        </w:rPr>
        <w:t>Zakres procedury:</w:t>
      </w:r>
      <w:r w:rsidRPr="00617C70">
        <w:rPr>
          <w:rFonts w:eastAsia="Lucida Sans Unicode"/>
          <w:kern w:val="1"/>
        </w:rPr>
        <w:t xml:space="preserve"> Procedura obejmuje czynności, formularze i schemat działań związanych ze zgłaszaniem, an</w:t>
      </w:r>
      <w:r w:rsidRPr="00617C70">
        <w:rPr>
          <w:rFonts w:eastAsia="Lucida Sans Unicode"/>
          <w:kern w:val="1"/>
        </w:rPr>
        <w:t>a</w:t>
      </w:r>
      <w:r w:rsidRPr="00617C70">
        <w:rPr>
          <w:rFonts w:eastAsia="Lucida Sans Unicode"/>
          <w:kern w:val="1"/>
        </w:rPr>
        <w:t xml:space="preserve">lizowanie i w końcu przyjmowaniem uchwałą Walnego Zebrania zmian w zapisach LSR. </w:t>
      </w:r>
    </w:p>
    <w:p w:rsidR="00617C70" w:rsidRPr="00934CAE" w:rsidRDefault="00617C70" w:rsidP="00617C70">
      <w:pPr>
        <w:tabs>
          <w:tab w:val="left" w:pos="360"/>
        </w:tabs>
        <w:autoSpaceDE w:val="0"/>
        <w:rPr>
          <w:rFonts w:eastAsia="Lucida Sans Unicode"/>
          <w:b/>
          <w:bCs/>
          <w:kern w:val="1"/>
          <w:u w:val="single"/>
        </w:rPr>
      </w:pPr>
      <w:r w:rsidRPr="00934CAE">
        <w:rPr>
          <w:rFonts w:eastAsia="Lucida Sans Unicode"/>
          <w:b/>
          <w:bCs/>
          <w:kern w:val="1"/>
          <w:u w:val="single"/>
        </w:rPr>
        <w:t>Założenia ogólne:</w:t>
      </w:r>
    </w:p>
    <w:p w:rsidR="00617C70" w:rsidRPr="00934CAE" w:rsidRDefault="00617C70" w:rsidP="00E9207B">
      <w:pPr>
        <w:numPr>
          <w:ilvl w:val="0"/>
          <w:numId w:val="36"/>
        </w:numPr>
        <w:tabs>
          <w:tab w:val="clear" w:pos="720"/>
          <w:tab w:val="num" w:pos="426"/>
        </w:tabs>
        <w:suppressAutoHyphens/>
        <w:ind w:left="426"/>
      </w:pPr>
      <w:r w:rsidRPr="00934CAE">
        <w:t xml:space="preserve">Proces wdrażania i aktualizacji odbywa się z jak najszerszym udziałem partnerów LGD </w:t>
      </w:r>
      <w:r w:rsidRPr="00934CAE">
        <w:br/>
        <w:t>i wszystkich mieszkańców obszaru</w:t>
      </w:r>
    </w:p>
    <w:p w:rsidR="00617C70" w:rsidRPr="00934CAE" w:rsidRDefault="00617C70" w:rsidP="00E9207B">
      <w:pPr>
        <w:numPr>
          <w:ilvl w:val="0"/>
          <w:numId w:val="36"/>
        </w:numPr>
        <w:tabs>
          <w:tab w:val="clear" w:pos="720"/>
          <w:tab w:val="num" w:pos="426"/>
        </w:tabs>
        <w:suppressAutoHyphens/>
        <w:ind w:left="426"/>
        <w:jc w:val="left"/>
      </w:pPr>
      <w:r w:rsidRPr="00934CAE">
        <w:t>Wszystkie działania LGD dotyczące wdrażania LSR są jawne</w:t>
      </w:r>
    </w:p>
    <w:p w:rsidR="00617C70" w:rsidRPr="00934CAE" w:rsidRDefault="00617C70" w:rsidP="00E9207B">
      <w:pPr>
        <w:numPr>
          <w:ilvl w:val="0"/>
          <w:numId w:val="36"/>
        </w:numPr>
        <w:tabs>
          <w:tab w:val="clear" w:pos="720"/>
          <w:tab w:val="num" w:pos="426"/>
        </w:tabs>
        <w:suppressAutoHyphens/>
        <w:ind w:left="426"/>
      </w:pPr>
      <w:r w:rsidRPr="00934CAE">
        <w:t xml:space="preserve">LGD monitoruje na bieżąco wdrażanie LSR  </w:t>
      </w:r>
    </w:p>
    <w:p w:rsidR="00617C70" w:rsidRPr="00934CAE" w:rsidRDefault="00617C70" w:rsidP="00E9207B">
      <w:pPr>
        <w:numPr>
          <w:ilvl w:val="0"/>
          <w:numId w:val="36"/>
        </w:numPr>
        <w:tabs>
          <w:tab w:val="clear" w:pos="720"/>
          <w:tab w:val="num" w:pos="426"/>
        </w:tabs>
        <w:suppressAutoHyphens/>
        <w:ind w:left="426"/>
      </w:pPr>
      <w:r w:rsidRPr="00934CAE">
        <w:t>Aktualizacja LSR nie powinna być dokonywane częściej niż raz w roku  na Walnym Zebraniu Członków, ale dopuszcza się nadzwyczajne okoliczności wprowadzania dodatkowych korekt.</w:t>
      </w:r>
    </w:p>
    <w:p w:rsidR="00617C70" w:rsidRPr="00934CAE" w:rsidRDefault="00617C70" w:rsidP="00E9207B">
      <w:pPr>
        <w:numPr>
          <w:ilvl w:val="0"/>
          <w:numId w:val="36"/>
        </w:numPr>
        <w:tabs>
          <w:tab w:val="clear" w:pos="720"/>
          <w:tab w:val="num" w:pos="426"/>
        </w:tabs>
        <w:suppressAutoHyphens/>
        <w:ind w:left="426"/>
      </w:pPr>
      <w:r w:rsidRPr="00934CAE">
        <w:t>Działania logistyczne zapewnia Biuro LGD</w:t>
      </w:r>
    </w:p>
    <w:p w:rsidR="00617C70" w:rsidRPr="00934CAE" w:rsidRDefault="00617C70" w:rsidP="00617C70">
      <w:pPr>
        <w:tabs>
          <w:tab w:val="left" w:pos="360"/>
        </w:tabs>
        <w:autoSpaceDE w:val="0"/>
        <w:rPr>
          <w:rFonts w:eastAsia="Lucida Sans Unicode"/>
          <w:b/>
          <w:bCs/>
          <w:kern w:val="1"/>
          <w:u w:val="single"/>
        </w:rPr>
      </w:pPr>
      <w:r w:rsidRPr="00934CAE">
        <w:rPr>
          <w:rFonts w:eastAsia="Lucida Sans Unicode"/>
          <w:b/>
          <w:bCs/>
          <w:kern w:val="1"/>
          <w:u w:val="single"/>
        </w:rPr>
        <w:t>Przebieg procedury:</w:t>
      </w:r>
    </w:p>
    <w:p w:rsidR="00617C70" w:rsidRPr="00934CAE" w:rsidRDefault="00617C70" w:rsidP="00E9207B">
      <w:pPr>
        <w:numPr>
          <w:ilvl w:val="0"/>
          <w:numId w:val="34"/>
        </w:numPr>
        <w:suppressAutoHyphens/>
      </w:pPr>
      <w:r w:rsidRPr="00934CAE">
        <w:rPr>
          <w:bCs/>
        </w:rPr>
        <w:t>Wnioski w sprawie zmian zapisów w LSR mogą zgłaszać:</w:t>
      </w:r>
    </w:p>
    <w:p w:rsidR="00945046" w:rsidRPr="00945046" w:rsidRDefault="00945046" w:rsidP="00E9207B">
      <w:pPr>
        <w:numPr>
          <w:ilvl w:val="0"/>
          <w:numId w:val="37"/>
        </w:numPr>
        <w:tabs>
          <w:tab w:val="clear" w:pos="1080"/>
          <w:tab w:val="num" w:pos="284"/>
        </w:tabs>
        <w:suppressAutoHyphens/>
        <w:ind w:left="426"/>
      </w:pPr>
      <w:r>
        <w:t>Zespół ds. Monitoringu i Ewaluacji;</w:t>
      </w:r>
    </w:p>
    <w:p w:rsidR="00617C70" w:rsidRPr="00934CAE" w:rsidRDefault="00617C70" w:rsidP="00E9207B">
      <w:pPr>
        <w:numPr>
          <w:ilvl w:val="0"/>
          <w:numId w:val="37"/>
        </w:numPr>
        <w:tabs>
          <w:tab w:val="clear" w:pos="1080"/>
          <w:tab w:val="num" w:pos="284"/>
        </w:tabs>
        <w:suppressAutoHyphens/>
        <w:ind w:left="426"/>
      </w:pPr>
      <w:r w:rsidRPr="00934CAE">
        <w:rPr>
          <w:bCs/>
        </w:rPr>
        <w:t xml:space="preserve">członkowie LGD; </w:t>
      </w:r>
    </w:p>
    <w:p w:rsidR="00617C70" w:rsidRPr="00934CAE" w:rsidRDefault="00617C70" w:rsidP="00E9207B">
      <w:pPr>
        <w:numPr>
          <w:ilvl w:val="0"/>
          <w:numId w:val="37"/>
        </w:numPr>
        <w:tabs>
          <w:tab w:val="clear" w:pos="1080"/>
          <w:tab w:val="num" w:pos="284"/>
        </w:tabs>
        <w:suppressAutoHyphens/>
        <w:ind w:left="426"/>
      </w:pPr>
      <w:r w:rsidRPr="00934CAE">
        <w:rPr>
          <w:bCs/>
        </w:rPr>
        <w:t>organy Stowarzyszenia;</w:t>
      </w:r>
    </w:p>
    <w:p w:rsidR="00617C70" w:rsidRPr="00934CAE" w:rsidRDefault="00617C70" w:rsidP="00E9207B">
      <w:pPr>
        <w:numPr>
          <w:ilvl w:val="0"/>
          <w:numId w:val="37"/>
        </w:numPr>
        <w:tabs>
          <w:tab w:val="clear" w:pos="1080"/>
          <w:tab w:val="num" w:pos="284"/>
        </w:tabs>
        <w:suppressAutoHyphens/>
        <w:ind w:left="426"/>
      </w:pPr>
      <w:r w:rsidRPr="00934CAE">
        <w:rPr>
          <w:bCs/>
        </w:rPr>
        <w:t>wszyscy mieszkańcy obszaru</w:t>
      </w:r>
    </w:p>
    <w:p w:rsidR="00617C70" w:rsidRPr="00934CAE" w:rsidRDefault="00617C70" w:rsidP="00E9207B">
      <w:pPr>
        <w:numPr>
          <w:ilvl w:val="0"/>
          <w:numId w:val="34"/>
        </w:numPr>
        <w:suppressAutoHyphens/>
      </w:pPr>
      <w:r w:rsidRPr="00934CAE">
        <w:rPr>
          <w:bCs/>
        </w:rPr>
        <w:t>Zgłaszanie wniosków jest sformalizowane. Przyjmowane jest na:</w:t>
      </w:r>
    </w:p>
    <w:p w:rsidR="00617C70" w:rsidRPr="00934CAE" w:rsidRDefault="00617C70" w:rsidP="00E9207B">
      <w:pPr>
        <w:pStyle w:val="Akapitzlist"/>
        <w:numPr>
          <w:ilvl w:val="0"/>
          <w:numId w:val="38"/>
        </w:numPr>
        <w:spacing w:after="200"/>
        <w:ind w:left="426"/>
        <w:contextualSpacing/>
      </w:pPr>
      <w:r w:rsidRPr="00934CAE">
        <w:rPr>
          <w:bCs/>
        </w:rPr>
        <w:t>formularzu - dostępnym na stronie internetowej oraz w Biurze LGD - stanowiącym załącznik nr 1  do ninie</w:t>
      </w:r>
      <w:r w:rsidRPr="00934CAE">
        <w:rPr>
          <w:bCs/>
        </w:rPr>
        <w:t>j</w:t>
      </w:r>
      <w:r w:rsidRPr="00934CAE">
        <w:rPr>
          <w:bCs/>
        </w:rPr>
        <w:t>szej procedury</w:t>
      </w:r>
    </w:p>
    <w:p w:rsidR="00617C70" w:rsidRPr="00934CAE" w:rsidRDefault="00617C70" w:rsidP="00E9207B">
      <w:pPr>
        <w:pStyle w:val="Akapitzlist"/>
        <w:numPr>
          <w:ilvl w:val="0"/>
          <w:numId w:val="38"/>
        </w:numPr>
        <w:ind w:left="426"/>
        <w:contextualSpacing/>
      </w:pPr>
      <w:r w:rsidRPr="00934CAE">
        <w:rPr>
          <w:bCs/>
        </w:rPr>
        <w:t>Karta Pomysłu na Projekty - dostępna na stronie internetowej oraz w Biurze LGD - stanowiącym załącznik nr 2 do niniejszej procedury</w:t>
      </w:r>
    </w:p>
    <w:p w:rsidR="00617C70" w:rsidRPr="00934CAE" w:rsidRDefault="00617C70" w:rsidP="00E9207B">
      <w:pPr>
        <w:numPr>
          <w:ilvl w:val="0"/>
          <w:numId w:val="34"/>
        </w:numPr>
        <w:suppressAutoHyphens/>
      </w:pPr>
      <w:r w:rsidRPr="00934CAE">
        <w:t>Zarząd Stowarzyszenia dokonuje potrzebnych analiz do wprowadzania zmian w LSR. Analizy te wykonywane są na bieżąco w ramach ciągłego monitoringu:</w:t>
      </w:r>
    </w:p>
    <w:p w:rsidR="00617C70" w:rsidRPr="00934CAE" w:rsidRDefault="00617C70" w:rsidP="00E9207B">
      <w:pPr>
        <w:numPr>
          <w:ilvl w:val="0"/>
          <w:numId w:val="39"/>
        </w:numPr>
        <w:tabs>
          <w:tab w:val="clear" w:pos="1080"/>
          <w:tab w:val="num" w:pos="567"/>
        </w:tabs>
        <w:suppressAutoHyphens/>
        <w:ind w:left="426"/>
      </w:pPr>
      <w:r w:rsidRPr="00934CAE">
        <w:t>Analiza zgłaszanych do LGD wniosków;</w:t>
      </w:r>
    </w:p>
    <w:p w:rsidR="00617C70" w:rsidRPr="00934CAE" w:rsidRDefault="00617C70" w:rsidP="00E9207B">
      <w:pPr>
        <w:numPr>
          <w:ilvl w:val="0"/>
          <w:numId w:val="39"/>
        </w:numPr>
        <w:tabs>
          <w:tab w:val="clear" w:pos="1080"/>
          <w:tab w:val="num" w:pos="567"/>
        </w:tabs>
        <w:suppressAutoHyphens/>
        <w:ind w:left="426"/>
      </w:pPr>
      <w:r w:rsidRPr="00934CAE">
        <w:t>Analiza otoczenia prawnego związanego z funkcjonowaniem LGD i wdrażaniem LSR;</w:t>
      </w:r>
    </w:p>
    <w:p w:rsidR="00617C70" w:rsidRPr="00934CAE" w:rsidRDefault="00617C70" w:rsidP="00E9207B">
      <w:pPr>
        <w:numPr>
          <w:ilvl w:val="0"/>
          <w:numId w:val="39"/>
        </w:numPr>
        <w:tabs>
          <w:tab w:val="clear" w:pos="1080"/>
          <w:tab w:val="num" w:pos="567"/>
        </w:tabs>
        <w:suppressAutoHyphens/>
        <w:ind w:left="426"/>
      </w:pPr>
      <w:r w:rsidRPr="00934CAE">
        <w:t>Analiza uchwał organów Stowarzyszenia wnioskujących o zmiany;</w:t>
      </w:r>
    </w:p>
    <w:p w:rsidR="00617C70" w:rsidRPr="00934CAE" w:rsidRDefault="00617C70" w:rsidP="00E9207B">
      <w:pPr>
        <w:numPr>
          <w:ilvl w:val="0"/>
          <w:numId w:val="39"/>
        </w:numPr>
        <w:tabs>
          <w:tab w:val="clear" w:pos="1080"/>
          <w:tab w:val="num" w:pos="567"/>
        </w:tabs>
        <w:suppressAutoHyphens/>
        <w:ind w:left="426"/>
      </w:pPr>
      <w:r w:rsidRPr="00934CAE">
        <w:t>Analiza wniosków zawartych w Raporcie Zespołu ds. Monitoringu i Ewaluacji.</w:t>
      </w:r>
    </w:p>
    <w:p w:rsidR="00617C70" w:rsidRPr="00934CAE" w:rsidRDefault="00617C70" w:rsidP="00E9207B">
      <w:pPr>
        <w:numPr>
          <w:ilvl w:val="0"/>
          <w:numId w:val="34"/>
        </w:numPr>
        <w:suppressAutoHyphens/>
      </w:pPr>
      <w:r w:rsidRPr="00934CAE">
        <w:t>Co najmniej raz w roku Zespół ds. Monitoringu i Ewaluacji powoływany przez Walne Zebranie, dokonuje ewaluacji własnej LGD i przygotowuje „Raport z wdrażania Lokalnej Strategii Rozwoju” wraz z ewentualnymi rekomendacjami zmian zapisów w LSR.</w:t>
      </w:r>
    </w:p>
    <w:p w:rsidR="00617C70" w:rsidRPr="00934CAE" w:rsidRDefault="00617C70" w:rsidP="00E9207B">
      <w:pPr>
        <w:numPr>
          <w:ilvl w:val="0"/>
          <w:numId w:val="34"/>
        </w:numPr>
        <w:suppressAutoHyphens/>
      </w:pPr>
      <w:r w:rsidRPr="00934CAE">
        <w:t>Zarząd może dodatkowo podjąć decyzję o zleceniu ekspertom zewnętrznym analizy związanej z koniecznością aktualizacji dokumentów Stowarzyszenia.</w:t>
      </w:r>
    </w:p>
    <w:p w:rsidR="00617C70" w:rsidRPr="00934CAE" w:rsidRDefault="00617C70" w:rsidP="00E9207B">
      <w:pPr>
        <w:numPr>
          <w:ilvl w:val="0"/>
          <w:numId w:val="34"/>
        </w:numPr>
        <w:suppressAutoHyphens/>
      </w:pPr>
      <w:r w:rsidRPr="00934CAE">
        <w:t>Zarząd przygotowuje projekty uchwał dotyczące zmian w zapisach LSR  Walnemu Zebraniu Członków Stowarzyszenia.</w:t>
      </w:r>
    </w:p>
    <w:p w:rsidR="00617C70" w:rsidRPr="00934CAE" w:rsidRDefault="00617C70" w:rsidP="00E9207B">
      <w:pPr>
        <w:numPr>
          <w:ilvl w:val="0"/>
          <w:numId w:val="34"/>
        </w:numPr>
        <w:suppressAutoHyphens/>
      </w:pPr>
      <w:r w:rsidRPr="00934CAE">
        <w:t>Co roku, na Walnym Zebraniu aktualizuje się listę członków LGD</w:t>
      </w:r>
      <w:r>
        <w:t>.</w:t>
      </w:r>
    </w:p>
    <w:p w:rsidR="00617C70" w:rsidRPr="00934CAE" w:rsidRDefault="00617C70" w:rsidP="00E9207B">
      <w:pPr>
        <w:numPr>
          <w:ilvl w:val="0"/>
          <w:numId w:val="34"/>
        </w:numPr>
        <w:suppressAutoHyphens/>
      </w:pPr>
      <w:r w:rsidRPr="00934CAE">
        <w:t xml:space="preserve">Aktualizacja </w:t>
      </w:r>
      <w:r>
        <w:t>LSR</w:t>
      </w:r>
      <w:r w:rsidRPr="00934CAE">
        <w:t xml:space="preserve"> dokonywana jest uchwałą Walnego Zebrania Członków.</w:t>
      </w:r>
    </w:p>
    <w:p w:rsidR="00682916" w:rsidRDefault="00682916" w:rsidP="006E373C">
      <w:pPr>
        <w:autoSpaceDE w:val="0"/>
        <w:autoSpaceDN w:val="0"/>
        <w:adjustRightInd w:val="0"/>
        <w:spacing w:before="120"/>
        <w:jc w:val="center"/>
        <w:rPr>
          <w:b/>
          <w:bCs/>
        </w:rPr>
      </w:pPr>
    </w:p>
    <w:p w:rsidR="00682916" w:rsidRDefault="00682916" w:rsidP="006E373C">
      <w:pPr>
        <w:autoSpaceDE w:val="0"/>
        <w:autoSpaceDN w:val="0"/>
        <w:adjustRightInd w:val="0"/>
        <w:spacing w:before="120"/>
        <w:jc w:val="center"/>
        <w:rPr>
          <w:b/>
          <w:bCs/>
        </w:rPr>
      </w:pPr>
    </w:p>
    <w:p w:rsidR="00682916" w:rsidRDefault="00682916" w:rsidP="006E373C">
      <w:pPr>
        <w:autoSpaceDE w:val="0"/>
        <w:autoSpaceDN w:val="0"/>
        <w:adjustRightInd w:val="0"/>
        <w:spacing w:before="120"/>
        <w:jc w:val="center"/>
        <w:rPr>
          <w:b/>
          <w:bCs/>
        </w:rPr>
      </w:pPr>
    </w:p>
    <w:p w:rsidR="00617C70" w:rsidRDefault="00617C70" w:rsidP="006E373C">
      <w:pPr>
        <w:autoSpaceDE w:val="0"/>
        <w:autoSpaceDN w:val="0"/>
        <w:adjustRightInd w:val="0"/>
        <w:spacing w:before="120"/>
        <w:jc w:val="center"/>
        <w:rPr>
          <w:b/>
          <w:bCs/>
        </w:rPr>
      </w:pPr>
      <w:r w:rsidRPr="00365F70">
        <w:rPr>
          <w:b/>
          <w:bCs/>
        </w:rPr>
        <w:t>SCHEMAT PROCEDURY AKTUALIZACJI STRATEGII</w:t>
      </w:r>
    </w:p>
    <w:p w:rsidR="00617C70" w:rsidRPr="00365F70" w:rsidRDefault="00617C70" w:rsidP="00617C70">
      <w:pPr>
        <w:autoSpaceDE w:val="0"/>
        <w:autoSpaceDN w:val="0"/>
        <w:adjustRightInd w:val="0"/>
        <w:jc w:val="center"/>
        <w:rPr>
          <w:b/>
          <w:bCs/>
        </w:rPr>
      </w:pPr>
      <w:r>
        <w:rPr>
          <w:rFonts w:eastAsia="Lucida Sans Unicode"/>
          <w:b/>
          <w:bCs/>
          <w:noProof/>
          <w:kern w:val="1"/>
        </w:rPr>
        <w:pict>
          <v:roundrect id="_x0000_s1169" style="position:absolute;left:0;text-align:left;margin-left:320.85pt;margin-top:116.25pt;width:244.5pt;height:32.25pt;rotation:90;z-index:251654144" arcsize="10923f" strokecolor="#9bbb59" strokeweight="2.5pt">
            <v:shadow color="#868686"/>
            <v:textbox style="layout-flow:vertical;mso-layout-flow-alt:bottom-to-top;mso-next-textbox:#_x0000_s1169">
              <w:txbxContent>
                <w:p w:rsidR="007F5FA9" w:rsidRDefault="007F5FA9" w:rsidP="0098435A">
                  <w:pPr>
                    <w:jc w:val="center"/>
                  </w:pPr>
                  <w:r>
                    <w:t>Biuro LGD - działania logistyczne</w:t>
                  </w:r>
                </w:p>
              </w:txbxContent>
            </v:textbox>
          </v:roundrect>
        </w:pict>
      </w:r>
      <w:r>
        <w:rPr>
          <w:b/>
          <w:bCs/>
          <w:noProof/>
        </w:rPr>
        <w:pict>
          <v:roundrect id="_x0000_s1167" style="position:absolute;left:0;text-align:left;margin-left:11.45pt;margin-top:10.15pt;width:368.25pt;height:72.75pt;z-index:251652096" arcsize="10923f" strokecolor="#9bbb59" strokeweight="2.5pt">
            <v:shadow color="#868686"/>
            <v:textbox style="mso-next-textbox:#_x0000_s1167">
              <w:txbxContent>
                <w:p w:rsidR="007F5FA9" w:rsidRDefault="007F5FA9" w:rsidP="00617C70">
                  <w:pPr>
                    <w:jc w:val="center"/>
                    <w:rPr>
                      <w:sz w:val="20"/>
                      <w:szCs w:val="20"/>
                    </w:rPr>
                  </w:pPr>
                  <w:r w:rsidRPr="00617C70">
                    <w:rPr>
                      <w:sz w:val="20"/>
                      <w:szCs w:val="20"/>
                    </w:rPr>
                    <w:t>Wnioski dotyczące aktualizacji LSR:</w:t>
                  </w:r>
                </w:p>
                <w:p w:rsidR="007F5FA9" w:rsidRDefault="007F5FA9" w:rsidP="00617C70">
                  <w:pPr>
                    <w:jc w:val="center"/>
                    <w:rPr>
                      <w:sz w:val="20"/>
                      <w:szCs w:val="20"/>
                    </w:rPr>
                  </w:pPr>
                  <w:r>
                    <w:rPr>
                      <w:sz w:val="20"/>
                      <w:szCs w:val="20"/>
                    </w:rPr>
                    <w:t>- Zespół ds. Monitoringu i Ewaluacji;</w:t>
                  </w:r>
                </w:p>
                <w:p w:rsidR="007F5FA9" w:rsidRDefault="007F5FA9" w:rsidP="00617C70">
                  <w:pPr>
                    <w:jc w:val="center"/>
                    <w:rPr>
                      <w:sz w:val="20"/>
                      <w:szCs w:val="20"/>
                    </w:rPr>
                  </w:pPr>
                  <w:r>
                    <w:rPr>
                      <w:sz w:val="20"/>
                      <w:szCs w:val="20"/>
                    </w:rPr>
                    <w:t>- Organy Stowarzyszenia;</w:t>
                  </w:r>
                </w:p>
                <w:p w:rsidR="007F5FA9" w:rsidRDefault="007F5FA9" w:rsidP="00617C70">
                  <w:pPr>
                    <w:jc w:val="center"/>
                    <w:rPr>
                      <w:sz w:val="20"/>
                      <w:szCs w:val="20"/>
                    </w:rPr>
                  </w:pPr>
                  <w:r>
                    <w:rPr>
                      <w:sz w:val="20"/>
                      <w:szCs w:val="20"/>
                    </w:rPr>
                    <w:t>- Członkowie LGD;</w:t>
                  </w:r>
                </w:p>
                <w:p w:rsidR="007F5FA9" w:rsidRPr="00617C70" w:rsidRDefault="007F5FA9" w:rsidP="00617C70">
                  <w:pPr>
                    <w:jc w:val="center"/>
                    <w:rPr>
                      <w:sz w:val="20"/>
                      <w:szCs w:val="20"/>
                    </w:rPr>
                  </w:pPr>
                  <w:r>
                    <w:rPr>
                      <w:sz w:val="20"/>
                      <w:szCs w:val="20"/>
                    </w:rPr>
                    <w:t>- mieszkańcy</w:t>
                  </w:r>
                </w:p>
              </w:txbxContent>
            </v:textbox>
          </v:roundrect>
        </w:pict>
      </w:r>
    </w:p>
    <w:p w:rsidR="00617C70" w:rsidRDefault="00617C70" w:rsidP="00617C70">
      <w:pPr>
        <w:tabs>
          <w:tab w:val="left" w:pos="360"/>
        </w:tabs>
        <w:autoSpaceDE w:val="0"/>
        <w:jc w:val="center"/>
        <w:rPr>
          <w:rFonts w:eastAsia="Lucida Sans Unicode"/>
          <w:b/>
          <w:bCs/>
          <w:kern w:val="1"/>
        </w:rPr>
      </w:pP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5" type="#_x0000_t67" style="position:absolute;left:0;text-align:left;margin-left:318.2pt;margin-top:2.85pt;width:10.5pt;height:32.25pt;z-index:251659264" strokecolor="#943634" strokeweight="1.25pt"/>
        </w:pict>
      </w: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shape id="_x0000_s1173" type="#_x0000_t67" style="position:absolute;left:0;text-align:left;margin-left:109.7pt;margin-top:.7pt;width:10.5pt;height:21.75pt;z-index:251657216" strokecolor="#943634" strokeweight="1.25pt"/>
        </w:pict>
      </w:r>
    </w:p>
    <w:p w:rsidR="00617C70" w:rsidRDefault="00617C70" w:rsidP="00617C70">
      <w:pPr>
        <w:tabs>
          <w:tab w:val="left" w:pos="360"/>
        </w:tabs>
        <w:autoSpaceDE w:val="0"/>
        <w:jc w:val="center"/>
        <w:rPr>
          <w:rFonts w:eastAsia="Lucida Sans Unicode"/>
          <w:b/>
          <w:bCs/>
          <w:kern w:val="1"/>
        </w:rPr>
      </w:pP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roundrect id="_x0000_s1170" style="position:absolute;left:0;text-align:left;margin-left:262.7pt;margin-top:5.15pt;width:117pt;height:76.5pt;z-index:251655168" arcsize="10923f" strokecolor="#9bbb59" strokeweight="2.5pt">
            <v:shadow color="#868686"/>
            <v:textbox style="mso-next-textbox:#_x0000_s1170">
              <w:txbxContent>
                <w:p w:rsidR="007F5FA9" w:rsidRDefault="007F5FA9" w:rsidP="00617C70">
                  <w:pPr>
                    <w:jc w:val="center"/>
                  </w:pPr>
                  <w:r>
                    <w:t>Ewentualna pomoc ekspercka</w:t>
                  </w:r>
                </w:p>
              </w:txbxContent>
            </v:textbox>
          </v:roundrect>
        </w:pict>
      </w:r>
      <w:r>
        <w:rPr>
          <w:rFonts w:eastAsia="Lucida Sans Unicode"/>
          <w:b/>
          <w:bCs/>
          <w:noProof/>
          <w:kern w:val="1"/>
        </w:rPr>
        <w:pict>
          <v:roundrect id="_x0000_s1168" style="position:absolute;left:0;text-align:left;margin-left:7.7pt;margin-top:5.15pt;width:235.5pt;height:84.75pt;z-index:251653120" arcsize="10923f" strokecolor="#9bbb59" strokeweight="2.5pt">
            <v:shadow color="#868686"/>
            <v:textbox style="mso-next-textbox:#_x0000_s1168">
              <w:txbxContent>
                <w:p w:rsidR="007F5FA9" w:rsidRPr="00617C70" w:rsidRDefault="007F5FA9">
                  <w:pPr>
                    <w:rPr>
                      <w:sz w:val="20"/>
                      <w:szCs w:val="20"/>
                    </w:rPr>
                  </w:pPr>
                  <w:r w:rsidRPr="00617C70">
                    <w:rPr>
                      <w:sz w:val="20"/>
                      <w:szCs w:val="20"/>
                    </w:rPr>
                    <w:t>ZARZĄD STOWARZYSZENIA</w:t>
                  </w:r>
                </w:p>
                <w:p w:rsidR="007F5FA9" w:rsidRPr="00617C70" w:rsidRDefault="007F5FA9">
                  <w:pPr>
                    <w:rPr>
                      <w:sz w:val="20"/>
                      <w:szCs w:val="20"/>
                    </w:rPr>
                  </w:pPr>
                  <w:r w:rsidRPr="00617C70">
                    <w:rPr>
                      <w:sz w:val="20"/>
                      <w:szCs w:val="20"/>
                    </w:rPr>
                    <w:t>- analiza wniosków;</w:t>
                  </w:r>
                </w:p>
                <w:p w:rsidR="007F5FA9" w:rsidRPr="00617C70" w:rsidRDefault="007F5FA9">
                  <w:pPr>
                    <w:rPr>
                      <w:sz w:val="20"/>
                      <w:szCs w:val="20"/>
                    </w:rPr>
                  </w:pPr>
                  <w:r w:rsidRPr="00617C70">
                    <w:rPr>
                      <w:sz w:val="20"/>
                      <w:szCs w:val="20"/>
                    </w:rPr>
                    <w:t>- analiza otoczenia prawnego;</w:t>
                  </w:r>
                </w:p>
                <w:p w:rsidR="007F5FA9" w:rsidRDefault="007F5FA9">
                  <w:pPr>
                    <w:rPr>
                      <w:sz w:val="20"/>
                      <w:szCs w:val="20"/>
                    </w:rPr>
                  </w:pPr>
                  <w:r w:rsidRPr="00617C70">
                    <w:rPr>
                      <w:sz w:val="20"/>
                      <w:szCs w:val="20"/>
                    </w:rPr>
                    <w:t>- analiza wytycznych Instytucji Wdrażającej</w:t>
                  </w:r>
                </w:p>
                <w:p w:rsidR="007F5FA9" w:rsidRDefault="007F5FA9">
                  <w:pPr>
                    <w:rPr>
                      <w:sz w:val="20"/>
                      <w:szCs w:val="20"/>
                    </w:rPr>
                  </w:pPr>
                </w:p>
                <w:p w:rsidR="007F5FA9" w:rsidRPr="00617C70" w:rsidRDefault="007F5FA9">
                  <w:pPr>
                    <w:rPr>
                      <w:sz w:val="20"/>
                      <w:szCs w:val="20"/>
                    </w:rPr>
                  </w:pPr>
                  <w:r>
                    <w:rPr>
                      <w:sz w:val="20"/>
                      <w:szCs w:val="20"/>
                    </w:rPr>
                    <w:t>Przygotowanie uchwał WZC</w:t>
                  </w:r>
                </w:p>
              </w:txbxContent>
            </v:textbox>
          </v:roundrect>
        </w:pict>
      </w:r>
    </w:p>
    <w:p w:rsidR="00617C70" w:rsidRDefault="00617C70" w:rsidP="00617C70">
      <w:pPr>
        <w:tabs>
          <w:tab w:val="left" w:pos="360"/>
        </w:tabs>
        <w:autoSpaceDE w:val="0"/>
        <w:jc w:val="center"/>
        <w:rPr>
          <w:rFonts w:eastAsia="Lucida Sans Unicode"/>
          <w:b/>
          <w:bCs/>
          <w:kern w:val="1"/>
        </w:rPr>
      </w:pPr>
    </w:p>
    <w:p w:rsidR="00617C70" w:rsidRDefault="00617C70" w:rsidP="00617C70">
      <w:pPr>
        <w:tabs>
          <w:tab w:val="left" w:pos="360"/>
        </w:tabs>
        <w:autoSpaceDE w:val="0"/>
        <w:jc w:val="center"/>
        <w:rPr>
          <w:rFonts w:eastAsia="Lucida Sans Unicode"/>
          <w:b/>
          <w:bCs/>
          <w:kern w:val="1"/>
        </w:rPr>
      </w:pPr>
    </w:p>
    <w:p w:rsidR="00617C70" w:rsidRDefault="00617C70" w:rsidP="00617C70">
      <w:pPr>
        <w:tabs>
          <w:tab w:val="left" w:pos="360"/>
        </w:tabs>
        <w:autoSpaceDE w:val="0"/>
        <w:jc w:val="center"/>
        <w:rPr>
          <w:rFonts w:eastAsia="Lucida Sans Unicode"/>
          <w:b/>
          <w:bCs/>
          <w:kern w:val="1"/>
        </w:rPr>
      </w:pPr>
    </w:p>
    <w:p w:rsidR="00617C70" w:rsidRDefault="00617C70" w:rsidP="00617C70">
      <w:pPr>
        <w:tabs>
          <w:tab w:val="left" w:pos="360"/>
        </w:tabs>
        <w:autoSpaceDE w:val="0"/>
        <w:jc w:val="center"/>
        <w:rPr>
          <w:rFonts w:eastAsia="Lucida Sans Unicode"/>
          <w:b/>
          <w:bCs/>
          <w:kern w:val="1"/>
        </w:rPr>
      </w:pPr>
    </w:p>
    <w:p w:rsidR="00617C70" w:rsidRDefault="00617C70" w:rsidP="00617C70">
      <w:pPr>
        <w:tabs>
          <w:tab w:val="left" w:pos="360"/>
        </w:tabs>
        <w:autoSpaceDE w:val="0"/>
        <w:jc w:val="center"/>
        <w:rPr>
          <w:rFonts w:eastAsia="Lucida Sans Unicode"/>
          <w:b/>
          <w:bCs/>
          <w:kern w:val="1"/>
        </w:rPr>
      </w:pP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shape id="_x0000_s1176" type="#_x0000_t67" style="position:absolute;left:0;text-align:left;margin-left:318.2pt;margin-top:5.75pt;width:10.5pt;height:40.5pt;z-index:251660288" strokecolor="#943634" strokeweight="1.25pt"/>
        </w:pict>
      </w: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shape id="_x0000_s1174" type="#_x0000_t67" style="position:absolute;left:0;text-align:left;margin-left:99.2pt;margin-top:6.85pt;width:10.5pt;height:21.75pt;z-index:251658240" strokecolor="#943634" strokeweight="1.25pt"/>
        </w:pict>
      </w:r>
    </w:p>
    <w:p w:rsidR="00617C70" w:rsidRDefault="00617C70" w:rsidP="00617C70">
      <w:pPr>
        <w:tabs>
          <w:tab w:val="left" w:pos="360"/>
        </w:tabs>
        <w:autoSpaceDE w:val="0"/>
        <w:jc w:val="center"/>
        <w:rPr>
          <w:rFonts w:eastAsia="Lucida Sans Unicode"/>
          <w:b/>
          <w:bCs/>
          <w:kern w:val="1"/>
        </w:rPr>
      </w:pPr>
    </w:p>
    <w:p w:rsidR="00617C70" w:rsidRDefault="00EE6323" w:rsidP="00617C70">
      <w:pPr>
        <w:tabs>
          <w:tab w:val="left" w:pos="360"/>
        </w:tabs>
        <w:autoSpaceDE w:val="0"/>
        <w:jc w:val="center"/>
        <w:rPr>
          <w:rFonts w:eastAsia="Lucida Sans Unicode"/>
          <w:b/>
          <w:bCs/>
          <w:kern w:val="1"/>
        </w:rPr>
      </w:pPr>
      <w:r>
        <w:rPr>
          <w:rFonts w:eastAsia="Lucida Sans Unicode"/>
          <w:b/>
          <w:bCs/>
          <w:noProof/>
          <w:kern w:val="1"/>
        </w:rPr>
        <w:pict>
          <v:roundrect id="_x0000_s1171" style="position:absolute;left:0;text-align:left;margin-left:11.45pt;margin-top:8.3pt;width:368.25pt;height:34.5pt;z-index:251656192" arcsize="10923f" strokecolor="#9bbb59" strokeweight="2.5pt">
            <v:shadow color="#868686"/>
            <v:textbox style="mso-next-textbox:#_x0000_s1171">
              <w:txbxContent>
                <w:p w:rsidR="007F5FA9" w:rsidRPr="00617C70" w:rsidRDefault="007F5FA9" w:rsidP="00617C70">
                  <w:pPr>
                    <w:jc w:val="center"/>
                    <w:rPr>
                      <w:sz w:val="20"/>
                      <w:szCs w:val="20"/>
                    </w:rPr>
                  </w:pPr>
                  <w:r w:rsidRPr="00617C70">
                    <w:rPr>
                      <w:sz w:val="20"/>
                      <w:szCs w:val="20"/>
                    </w:rPr>
                    <w:t>Walne Zebranie Członków</w:t>
                  </w:r>
                </w:p>
                <w:p w:rsidR="007F5FA9" w:rsidRPr="00617C70" w:rsidRDefault="007F5FA9" w:rsidP="00617C70">
                  <w:pPr>
                    <w:jc w:val="center"/>
                    <w:rPr>
                      <w:sz w:val="20"/>
                      <w:szCs w:val="20"/>
                    </w:rPr>
                  </w:pPr>
                  <w:r w:rsidRPr="00617C70">
                    <w:rPr>
                      <w:sz w:val="20"/>
                      <w:szCs w:val="20"/>
                    </w:rPr>
                    <w:t>Aktualizacja LSR</w:t>
                  </w:r>
                </w:p>
              </w:txbxContent>
            </v:textbox>
          </v:roundrect>
        </w:pict>
      </w:r>
    </w:p>
    <w:p w:rsidR="00617C70" w:rsidRDefault="00617C70" w:rsidP="00617C70">
      <w:pPr>
        <w:tabs>
          <w:tab w:val="left" w:pos="360"/>
        </w:tabs>
        <w:autoSpaceDE w:val="0"/>
        <w:jc w:val="center"/>
        <w:rPr>
          <w:rFonts w:eastAsia="Lucida Sans Unicode"/>
          <w:b/>
          <w:bCs/>
          <w:kern w:val="1"/>
        </w:rPr>
      </w:pPr>
    </w:p>
    <w:p w:rsidR="00617C70" w:rsidRDefault="00617C70" w:rsidP="00617C70">
      <w:pPr>
        <w:tabs>
          <w:tab w:val="left" w:pos="360"/>
        </w:tabs>
        <w:autoSpaceDE w:val="0"/>
        <w:jc w:val="center"/>
        <w:rPr>
          <w:rFonts w:eastAsia="Lucida Sans Unicode"/>
          <w:b/>
          <w:bCs/>
          <w:kern w:val="1"/>
        </w:rPr>
      </w:pPr>
    </w:p>
    <w:p w:rsidR="00617C70" w:rsidRDefault="00617C70" w:rsidP="00E834DC">
      <w:pPr>
        <w:pStyle w:val="Nagwek2"/>
      </w:pPr>
    </w:p>
    <w:p w:rsidR="00617C70" w:rsidRPr="005378E3" w:rsidRDefault="00617C70" w:rsidP="00E834DC">
      <w:pPr>
        <w:pStyle w:val="Nagwek2"/>
      </w:pPr>
      <w:bookmarkStart w:id="47" w:name="_Toc437247584"/>
      <w:bookmarkStart w:id="48" w:name="_Toc437247696"/>
      <w:r w:rsidRPr="005378E3">
        <w:t>Załąc</w:t>
      </w:r>
      <w:r w:rsidR="005378E3">
        <w:t>znik</w:t>
      </w:r>
      <w:r w:rsidR="0098435A" w:rsidRPr="005378E3">
        <w:t xml:space="preserve"> do</w:t>
      </w:r>
      <w:r w:rsidRPr="005378E3">
        <w:t xml:space="preserve"> Procedury Aktualizacji LSR</w:t>
      </w:r>
      <w:bookmarkEnd w:id="47"/>
      <w:bookmarkEnd w:id="48"/>
    </w:p>
    <w:p w:rsidR="00617C70" w:rsidRPr="00204A49" w:rsidRDefault="00617C70" w:rsidP="00617C70">
      <w:pPr>
        <w:jc w:val="center"/>
      </w:pPr>
      <w:r w:rsidRPr="00204A49">
        <w:t>Formularz  proponowanych zmian w dokumentach SSS - LGD</w:t>
      </w:r>
    </w:p>
    <w:tbl>
      <w:tblPr>
        <w:tblW w:w="10506"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147"/>
        <w:gridCol w:w="7311"/>
      </w:tblGrid>
      <w:tr w:rsidR="00617C70" w:rsidRPr="0098435A" w:rsidTr="00617C70">
        <w:trPr>
          <w:tblCellSpacing w:w="20" w:type="dxa"/>
        </w:trPr>
        <w:tc>
          <w:tcPr>
            <w:tcW w:w="10426" w:type="dxa"/>
            <w:gridSpan w:val="3"/>
            <w:shd w:val="clear" w:color="auto" w:fill="31849B"/>
          </w:tcPr>
          <w:p w:rsidR="00617C70" w:rsidRPr="0098435A" w:rsidRDefault="00617C70" w:rsidP="00617C70">
            <w:pPr>
              <w:jc w:val="center"/>
              <w:rPr>
                <w:b/>
                <w:color w:val="FFFFFF"/>
              </w:rPr>
            </w:pPr>
            <w:r w:rsidRPr="0098435A">
              <w:rPr>
                <w:b/>
                <w:color w:val="FFFFFF"/>
              </w:rPr>
              <w:t>NAZWA DOKUMENTU</w:t>
            </w:r>
          </w:p>
        </w:tc>
      </w:tr>
      <w:tr w:rsidR="00617C70" w:rsidRPr="0098435A" w:rsidTr="00617C70">
        <w:trPr>
          <w:tblCellSpacing w:w="20" w:type="dxa"/>
        </w:trPr>
        <w:tc>
          <w:tcPr>
            <w:tcW w:w="10426" w:type="dxa"/>
            <w:gridSpan w:val="3"/>
            <w:shd w:val="clear" w:color="auto" w:fill="auto"/>
          </w:tcPr>
          <w:p w:rsidR="00617C70" w:rsidRPr="0098435A" w:rsidRDefault="00617C70" w:rsidP="00617C70">
            <w:pPr>
              <w:jc w:val="center"/>
            </w:pPr>
          </w:p>
        </w:tc>
      </w:tr>
      <w:tr w:rsidR="00617C70" w:rsidRPr="0098435A" w:rsidTr="0098435A">
        <w:trPr>
          <w:tblCellSpacing w:w="20" w:type="dxa"/>
        </w:trPr>
        <w:tc>
          <w:tcPr>
            <w:tcW w:w="3208" w:type="dxa"/>
            <w:gridSpan w:val="2"/>
            <w:shd w:val="clear" w:color="auto" w:fill="31849B"/>
          </w:tcPr>
          <w:p w:rsidR="00617C70" w:rsidRPr="0098435A" w:rsidRDefault="00617C70" w:rsidP="00617C70">
            <w:pPr>
              <w:rPr>
                <w:color w:val="FFFFFF"/>
              </w:rPr>
            </w:pPr>
            <w:r w:rsidRPr="0098435A">
              <w:rPr>
                <w:color w:val="FFFFFF"/>
              </w:rPr>
              <w:t>Obecny zapis:</w:t>
            </w:r>
          </w:p>
        </w:tc>
        <w:tc>
          <w:tcPr>
            <w:tcW w:w="7178" w:type="dxa"/>
            <w:shd w:val="clear" w:color="auto" w:fill="31849B"/>
          </w:tcPr>
          <w:p w:rsidR="00617C70" w:rsidRPr="0098435A" w:rsidRDefault="00617C70" w:rsidP="00617C70">
            <w:pPr>
              <w:rPr>
                <w:color w:val="FFFFFF"/>
              </w:rPr>
            </w:pPr>
            <w:r w:rsidRPr="0098435A">
              <w:rPr>
                <w:color w:val="FFFFFF"/>
              </w:rPr>
              <w:t>Proponowany zapis/zmiany:</w:t>
            </w:r>
          </w:p>
        </w:tc>
      </w:tr>
      <w:tr w:rsidR="00617C70" w:rsidRPr="0098435A" w:rsidTr="0098435A">
        <w:trPr>
          <w:trHeight w:val="263"/>
          <w:tblCellSpacing w:w="20" w:type="dxa"/>
        </w:trPr>
        <w:tc>
          <w:tcPr>
            <w:tcW w:w="3208" w:type="dxa"/>
            <w:gridSpan w:val="2"/>
            <w:shd w:val="clear" w:color="auto" w:fill="auto"/>
          </w:tcPr>
          <w:p w:rsidR="00617C70" w:rsidRPr="0098435A" w:rsidRDefault="00617C70" w:rsidP="00617C70">
            <w:pPr>
              <w:jc w:val="center"/>
            </w:pPr>
          </w:p>
        </w:tc>
        <w:tc>
          <w:tcPr>
            <w:tcW w:w="7178" w:type="dxa"/>
            <w:shd w:val="clear" w:color="auto" w:fill="auto"/>
          </w:tcPr>
          <w:p w:rsidR="00617C70" w:rsidRPr="0098435A" w:rsidRDefault="00617C70" w:rsidP="00617C70">
            <w:pPr>
              <w:jc w:val="center"/>
            </w:pPr>
          </w:p>
        </w:tc>
      </w:tr>
      <w:tr w:rsidR="00617C70" w:rsidRPr="0098435A" w:rsidTr="00617C70">
        <w:trPr>
          <w:tblCellSpacing w:w="20" w:type="dxa"/>
        </w:trPr>
        <w:tc>
          <w:tcPr>
            <w:tcW w:w="10426" w:type="dxa"/>
            <w:gridSpan w:val="3"/>
            <w:shd w:val="clear" w:color="auto" w:fill="31849B"/>
          </w:tcPr>
          <w:p w:rsidR="00617C70" w:rsidRPr="0098435A" w:rsidRDefault="00617C70" w:rsidP="00617C70">
            <w:pPr>
              <w:rPr>
                <w:i/>
                <w:color w:val="FFFFFF"/>
              </w:rPr>
            </w:pPr>
            <w:r w:rsidRPr="0098435A">
              <w:rPr>
                <w:color w:val="FFFFFF"/>
              </w:rPr>
              <w:t xml:space="preserve">Cel </w:t>
            </w:r>
            <w:r w:rsidRPr="0098435A">
              <w:rPr>
                <w:color w:val="FFFFFF"/>
                <w:shd w:val="clear" w:color="auto" w:fill="31849B"/>
              </w:rPr>
              <w:t>dokonania zmian zapisu/ ów, przewidywane</w:t>
            </w:r>
            <w:r w:rsidRPr="0098435A">
              <w:rPr>
                <w:color w:val="FFFFFF"/>
              </w:rPr>
              <w:t xml:space="preserve"> efekty tych zmian:</w:t>
            </w:r>
          </w:p>
        </w:tc>
      </w:tr>
      <w:tr w:rsidR="00617C70" w:rsidRPr="0098435A" w:rsidTr="00617C70">
        <w:trPr>
          <w:tblCellSpacing w:w="20" w:type="dxa"/>
        </w:trPr>
        <w:tc>
          <w:tcPr>
            <w:tcW w:w="10426" w:type="dxa"/>
            <w:gridSpan w:val="3"/>
            <w:shd w:val="clear" w:color="auto" w:fill="auto"/>
          </w:tcPr>
          <w:p w:rsidR="00617C70" w:rsidRPr="0098435A" w:rsidRDefault="00617C70" w:rsidP="00617C70">
            <w:pPr>
              <w:rPr>
                <w:b/>
                <w:u w:val="single"/>
              </w:rPr>
            </w:pPr>
          </w:p>
        </w:tc>
      </w:tr>
      <w:tr w:rsidR="00617C70" w:rsidRPr="0098435A" w:rsidTr="00617C70">
        <w:trPr>
          <w:tblCellSpacing w:w="20" w:type="dxa"/>
        </w:trPr>
        <w:tc>
          <w:tcPr>
            <w:tcW w:w="10426" w:type="dxa"/>
            <w:gridSpan w:val="3"/>
            <w:shd w:val="clear" w:color="auto" w:fill="31849B"/>
          </w:tcPr>
          <w:p w:rsidR="00617C70" w:rsidRPr="0098435A" w:rsidRDefault="00617C70" w:rsidP="00617C70">
            <w:pPr>
              <w:rPr>
                <w:b/>
                <w:color w:val="FFFFFF"/>
              </w:rPr>
            </w:pPr>
            <w:r w:rsidRPr="0098435A">
              <w:rPr>
                <w:b/>
                <w:color w:val="FFFFFF"/>
              </w:rPr>
              <w:t>Uwagi dodatkowe:</w:t>
            </w:r>
          </w:p>
        </w:tc>
      </w:tr>
      <w:tr w:rsidR="00617C70" w:rsidRPr="0098435A" w:rsidTr="00617C70">
        <w:trPr>
          <w:tblCellSpacing w:w="20" w:type="dxa"/>
        </w:trPr>
        <w:tc>
          <w:tcPr>
            <w:tcW w:w="10426" w:type="dxa"/>
            <w:gridSpan w:val="3"/>
            <w:shd w:val="clear" w:color="auto" w:fill="auto"/>
          </w:tcPr>
          <w:p w:rsidR="00617C70" w:rsidRPr="0098435A" w:rsidRDefault="00617C70" w:rsidP="00617C70"/>
        </w:tc>
      </w:tr>
      <w:tr w:rsidR="00617C70" w:rsidRPr="0098435A" w:rsidTr="0098435A">
        <w:tblPrEx>
          <w:tblLook w:val="0000"/>
        </w:tblPrEx>
        <w:trPr>
          <w:trHeight w:val="147"/>
          <w:tblCellSpacing w:w="20" w:type="dxa"/>
        </w:trPr>
        <w:tc>
          <w:tcPr>
            <w:tcW w:w="3060" w:type="dxa"/>
            <w:shd w:val="clear" w:color="auto" w:fill="31849B"/>
            <w:vAlign w:val="center"/>
          </w:tcPr>
          <w:p w:rsidR="00617C70" w:rsidRPr="0098435A" w:rsidRDefault="00617C70" w:rsidP="00617C70">
            <w:pPr>
              <w:rPr>
                <w:color w:val="FFFFFF"/>
              </w:rPr>
            </w:pPr>
            <w:r w:rsidRPr="0098435A">
              <w:rPr>
                <w:color w:val="FFFFFF"/>
              </w:rPr>
              <w:t>Autor Formularza</w:t>
            </w:r>
          </w:p>
        </w:tc>
        <w:tc>
          <w:tcPr>
            <w:tcW w:w="7326" w:type="dxa"/>
            <w:gridSpan w:val="2"/>
            <w:shd w:val="clear" w:color="auto" w:fill="auto"/>
          </w:tcPr>
          <w:p w:rsidR="00617C70" w:rsidRPr="0098435A" w:rsidRDefault="00617C70" w:rsidP="00617C70"/>
        </w:tc>
      </w:tr>
      <w:tr w:rsidR="00617C70" w:rsidRPr="0098435A" w:rsidTr="0098435A">
        <w:tblPrEx>
          <w:tblLook w:val="0000"/>
        </w:tblPrEx>
        <w:trPr>
          <w:trHeight w:val="265"/>
          <w:tblCellSpacing w:w="20" w:type="dxa"/>
        </w:trPr>
        <w:tc>
          <w:tcPr>
            <w:tcW w:w="3060" w:type="dxa"/>
            <w:shd w:val="clear" w:color="auto" w:fill="31849B"/>
            <w:vAlign w:val="center"/>
          </w:tcPr>
          <w:p w:rsidR="00617C70" w:rsidRPr="0098435A" w:rsidRDefault="00617C70" w:rsidP="00617C70">
            <w:pPr>
              <w:rPr>
                <w:color w:val="FFFFFF"/>
              </w:rPr>
            </w:pPr>
            <w:r w:rsidRPr="0098435A">
              <w:rPr>
                <w:color w:val="FFFFFF"/>
              </w:rPr>
              <w:t>Adres/telefon/mail</w:t>
            </w:r>
          </w:p>
        </w:tc>
        <w:tc>
          <w:tcPr>
            <w:tcW w:w="7326" w:type="dxa"/>
            <w:gridSpan w:val="2"/>
            <w:shd w:val="clear" w:color="auto" w:fill="auto"/>
          </w:tcPr>
          <w:p w:rsidR="00617C70" w:rsidRPr="0098435A" w:rsidRDefault="00617C70" w:rsidP="00617C70"/>
        </w:tc>
      </w:tr>
      <w:tr w:rsidR="00617C70" w:rsidRPr="0098435A" w:rsidTr="0098435A">
        <w:tblPrEx>
          <w:tblLook w:val="0000"/>
        </w:tblPrEx>
        <w:trPr>
          <w:trHeight w:val="635"/>
          <w:tblCellSpacing w:w="20" w:type="dxa"/>
        </w:trPr>
        <w:tc>
          <w:tcPr>
            <w:tcW w:w="3060" w:type="dxa"/>
            <w:shd w:val="clear" w:color="auto" w:fill="31849B"/>
            <w:vAlign w:val="center"/>
          </w:tcPr>
          <w:p w:rsidR="00617C70" w:rsidRPr="0098435A" w:rsidRDefault="00617C70" w:rsidP="00617C70">
            <w:pPr>
              <w:rPr>
                <w:color w:val="FFFFFF"/>
              </w:rPr>
            </w:pPr>
            <w:r w:rsidRPr="0098435A">
              <w:rPr>
                <w:color w:val="FFFFFF"/>
              </w:rPr>
              <w:t>Czy jest Pan/Pani członkiem LGD</w:t>
            </w:r>
          </w:p>
        </w:tc>
        <w:tc>
          <w:tcPr>
            <w:tcW w:w="732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98435A">
        <w:tblPrEx>
          <w:tblLook w:val="0000"/>
        </w:tblPrEx>
        <w:trPr>
          <w:trHeight w:val="237"/>
          <w:tblCellSpacing w:w="20" w:type="dxa"/>
        </w:trPr>
        <w:tc>
          <w:tcPr>
            <w:tcW w:w="3060" w:type="dxa"/>
            <w:shd w:val="clear" w:color="auto" w:fill="31849B"/>
            <w:vAlign w:val="center"/>
          </w:tcPr>
          <w:p w:rsidR="00617C70" w:rsidRPr="0098435A" w:rsidRDefault="00617C70" w:rsidP="00617C70">
            <w:pPr>
              <w:rPr>
                <w:color w:val="FFFFFF"/>
              </w:rPr>
            </w:pPr>
            <w:r w:rsidRPr="0098435A">
              <w:rPr>
                <w:color w:val="FFFFFF"/>
              </w:rPr>
              <w:t>Czy życzy sobie Pan/Pani otrzymywać regularne info</w:t>
            </w:r>
            <w:r w:rsidRPr="0098435A">
              <w:rPr>
                <w:color w:val="FFFFFF"/>
              </w:rPr>
              <w:t>r</w:t>
            </w:r>
            <w:r w:rsidRPr="0098435A">
              <w:rPr>
                <w:color w:val="FFFFFF"/>
              </w:rPr>
              <w:t>macje od LGD?</w:t>
            </w:r>
          </w:p>
        </w:tc>
        <w:tc>
          <w:tcPr>
            <w:tcW w:w="732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98435A">
        <w:tblPrEx>
          <w:tblLook w:val="0000"/>
        </w:tblPrEx>
        <w:trPr>
          <w:trHeight w:val="667"/>
          <w:tblCellSpacing w:w="20" w:type="dxa"/>
        </w:trPr>
        <w:tc>
          <w:tcPr>
            <w:tcW w:w="3060" w:type="dxa"/>
            <w:shd w:val="clear" w:color="auto" w:fill="31849B"/>
            <w:vAlign w:val="center"/>
          </w:tcPr>
          <w:p w:rsidR="00617C70" w:rsidRPr="0098435A" w:rsidRDefault="00617C70" w:rsidP="0098435A">
            <w:pPr>
              <w:rPr>
                <w:color w:val="FFFFFF"/>
              </w:rPr>
            </w:pPr>
            <w:r w:rsidRPr="0098435A">
              <w:rPr>
                <w:color w:val="FFFFFF"/>
              </w:rPr>
              <w:t>Czy chciałby Pan/Pani wł</w:t>
            </w:r>
            <w:r w:rsidRPr="0098435A">
              <w:rPr>
                <w:color w:val="FFFFFF"/>
              </w:rPr>
              <w:t>ą</w:t>
            </w:r>
            <w:r w:rsidRPr="0098435A">
              <w:rPr>
                <w:color w:val="FFFFFF"/>
              </w:rPr>
              <w:t>czyć się w działania LGD?</w:t>
            </w:r>
          </w:p>
        </w:tc>
        <w:tc>
          <w:tcPr>
            <w:tcW w:w="732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98435A">
        <w:tblPrEx>
          <w:tblLook w:val="0000"/>
        </w:tblPrEx>
        <w:trPr>
          <w:tblCellSpacing w:w="20" w:type="dxa"/>
        </w:trPr>
        <w:tc>
          <w:tcPr>
            <w:tcW w:w="3060" w:type="dxa"/>
            <w:shd w:val="clear" w:color="auto" w:fill="auto"/>
          </w:tcPr>
          <w:p w:rsidR="00617C70" w:rsidRPr="0098435A" w:rsidRDefault="00617C70" w:rsidP="00617C70">
            <w:pPr>
              <w:rPr>
                <w:b/>
                <w:i/>
              </w:rPr>
            </w:pPr>
          </w:p>
        </w:tc>
        <w:tc>
          <w:tcPr>
            <w:tcW w:w="7326" w:type="dxa"/>
            <w:gridSpan w:val="2"/>
            <w:shd w:val="clear" w:color="auto" w:fill="auto"/>
          </w:tcPr>
          <w:p w:rsidR="00617C70" w:rsidRPr="0098435A" w:rsidRDefault="00617C70" w:rsidP="00617C70">
            <w:pPr>
              <w:jc w:val="center"/>
            </w:pPr>
            <w:r w:rsidRPr="0098435A">
              <w:t>……………………………………………………………………………………..</w:t>
            </w:r>
          </w:p>
          <w:p w:rsidR="00617C70" w:rsidRPr="0098435A" w:rsidRDefault="00617C70" w:rsidP="00617C70">
            <w:pPr>
              <w:jc w:val="center"/>
              <w:rPr>
                <w:sz w:val="20"/>
                <w:szCs w:val="20"/>
              </w:rPr>
            </w:pPr>
            <w:r w:rsidRPr="0098435A">
              <w:rPr>
                <w:sz w:val="20"/>
                <w:szCs w:val="20"/>
              </w:rPr>
              <w:t>podpis</w:t>
            </w:r>
          </w:p>
        </w:tc>
      </w:tr>
    </w:tbl>
    <w:p w:rsidR="00617C70" w:rsidRPr="00D51AFA" w:rsidRDefault="00617C70" w:rsidP="00617C70">
      <w:pPr>
        <w:rPr>
          <w:sz w:val="14"/>
        </w:rPr>
      </w:pPr>
    </w:p>
    <w:p w:rsidR="00617C70" w:rsidRPr="0098435A" w:rsidRDefault="00617C70" w:rsidP="00E834DC">
      <w:pPr>
        <w:pStyle w:val="Nagwek2"/>
      </w:pPr>
      <w:bookmarkStart w:id="49" w:name="_Toc437247585"/>
      <w:bookmarkStart w:id="50" w:name="_Toc437247697"/>
      <w:r w:rsidRPr="0098435A">
        <w:t>Załącz</w:t>
      </w:r>
      <w:r w:rsidR="005378E3">
        <w:t>nik</w:t>
      </w:r>
      <w:r w:rsidRPr="0098435A">
        <w:t xml:space="preserve"> 2</w:t>
      </w:r>
      <w:r w:rsidR="0098435A" w:rsidRPr="0098435A">
        <w:t xml:space="preserve"> </w:t>
      </w:r>
      <w:r w:rsidRPr="0098435A">
        <w:t>do Procedury Aktualizacji LSR</w:t>
      </w:r>
      <w:bookmarkEnd w:id="49"/>
      <w:bookmarkEnd w:id="50"/>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347"/>
        <w:gridCol w:w="7099"/>
      </w:tblGrid>
      <w:tr w:rsidR="00617C70" w:rsidRPr="0098435A" w:rsidTr="00AB1635">
        <w:trPr>
          <w:tblCellSpacing w:w="20" w:type="dxa"/>
        </w:trPr>
        <w:tc>
          <w:tcPr>
            <w:tcW w:w="10440" w:type="dxa"/>
            <w:gridSpan w:val="3"/>
            <w:shd w:val="clear" w:color="auto" w:fill="31849B"/>
          </w:tcPr>
          <w:p w:rsidR="00617C70" w:rsidRPr="0098435A" w:rsidRDefault="00617C70" w:rsidP="00617C70">
            <w:pPr>
              <w:jc w:val="center"/>
              <w:rPr>
                <w:b/>
                <w:color w:val="FFFFFF"/>
              </w:rPr>
            </w:pPr>
            <w:r w:rsidRPr="0098435A">
              <w:rPr>
                <w:b/>
                <w:color w:val="FFFFFF"/>
              </w:rPr>
              <w:t xml:space="preserve">NAZWA PROJEKTU </w:t>
            </w:r>
            <w:r w:rsidRPr="0098435A">
              <w:rPr>
                <w:i/>
                <w:color w:val="FFFFFF"/>
              </w:rPr>
              <w:t>(tytuł):</w:t>
            </w:r>
          </w:p>
        </w:tc>
      </w:tr>
      <w:tr w:rsidR="00617C70" w:rsidRPr="0098435A" w:rsidTr="00AB1635">
        <w:trPr>
          <w:tblCellSpacing w:w="20" w:type="dxa"/>
        </w:trPr>
        <w:tc>
          <w:tcPr>
            <w:tcW w:w="10440" w:type="dxa"/>
            <w:gridSpan w:val="3"/>
            <w:shd w:val="clear" w:color="auto" w:fill="auto"/>
          </w:tcPr>
          <w:p w:rsidR="00617C70" w:rsidRPr="0098435A" w:rsidRDefault="00617C70" w:rsidP="00617C70">
            <w:pPr>
              <w:jc w:val="center"/>
            </w:pPr>
          </w:p>
        </w:tc>
      </w:tr>
      <w:tr w:rsidR="00617C70" w:rsidRPr="0098435A" w:rsidTr="00AB1635">
        <w:trPr>
          <w:tblCellSpacing w:w="20" w:type="dxa"/>
        </w:trPr>
        <w:tc>
          <w:tcPr>
            <w:tcW w:w="3361" w:type="dxa"/>
            <w:gridSpan w:val="2"/>
            <w:shd w:val="clear" w:color="auto" w:fill="31849B"/>
          </w:tcPr>
          <w:p w:rsidR="00617C70" w:rsidRPr="0098435A" w:rsidRDefault="00617C70" w:rsidP="00617C70">
            <w:pPr>
              <w:rPr>
                <w:i/>
                <w:color w:val="FFFFFF"/>
              </w:rPr>
            </w:pPr>
            <w:r w:rsidRPr="0098435A">
              <w:rPr>
                <w:b/>
                <w:color w:val="FFFFFF"/>
              </w:rPr>
              <w:t>Miejsce realizacji</w:t>
            </w:r>
            <w:r w:rsidRPr="0098435A">
              <w:rPr>
                <w:color w:val="FFFFFF"/>
              </w:rPr>
              <w:t xml:space="preserve">: </w:t>
            </w:r>
            <w:r w:rsidRPr="0098435A">
              <w:rPr>
                <w:i/>
                <w:color w:val="FFFFFF"/>
              </w:rPr>
              <w:t>(miejscowość lub miejscow</w:t>
            </w:r>
            <w:r w:rsidRPr="0098435A">
              <w:rPr>
                <w:i/>
                <w:color w:val="FFFFFF"/>
              </w:rPr>
              <w:t>o</w:t>
            </w:r>
            <w:r w:rsidRPr="0098435A">
              <w:rPr>
                <w:i/>
                <w:color w:val="FFFFFF"/>
              </w:rPr>
              <w:t>ści)</w:t>
            </w:r>
          </w:p>
        </w:tc>
        <w:tc>
          <w:tcPr>
            <w:tcW w:w="7039" w:type="dxa"/>
            <w:shd w:val="clear" w:color="auto" w:fill="auto"/>
          </w:tcPr>
          <w:p w:rsidR="00617C70" w:rsidRPr="0098435A" w:rsidRDefault="00617C70" w:rsidP="00617C70">
            <w:pPr>
              <w:rPr>
                <w:i/>
              </w:rPr>
            </w:pPr>
          </w:p>
        </w:tc>
      </w:tr>
      <w:tr w:rsidR="00617C70" w:rsidRPr="0098435A" w:rsidTr="00AB1635">
        <w:trPr>
          <w:tblCellSpacing w:w="20" w:type="dxa"/>
        </w:trPr>
        <w:tc>
          <w:tcPr>
            <w:tcW w:w="3361" w:type="dxa"/>
            <w:gridSpan w:val="2"/>
            <w:shd w:val="clear" w:color="auto" w:fill="31849B"/>
          </w:tcPr>
          <w:p w:rsidR="00617C70" w:rsidRPr="0098435A" w:rsidRDefault="00617C70" w:rsidP="00617C70">
            <w:pPr>
              <w:rPr>
                <w:i/>
                <w:color w:val="FFFFFF"/>
              </w:rPr>
            </w:pPr>
            <w:r w:rsidRPr="0098435A">
              <w:rPr>
                <w:b/>
                <w:color w:val="FFFFFF"/>
              </w:rPr>
              <w:t>Gmina: </w:t>
            </w:r>
          </w:p>
        </w:tc>
        <w:tc>
          <w:tcPr>
            <w:tcW w:w="7039" w:type="dxa"/>
            <w:shd w:val="clear" w:color="auto" w:fill="auto"/>
          </w:tcPr>
          <w:p w:rsidR="00617C70" w:rsidRPr="0098435A" w:rsidRDefault="00617C70" w:rsidP="00617C70">
            <w:pPr>
              <w:jc w:val="center"/>
            </w:pPr>
          </w:p>
        </w:tc>
      </w:tr>
      <w:tr w:rsidR="00617C70" w:rsidRPr="0098435A" w:rsidTr="00AB1635">
        <w:trPr>
          <w:tblCellSpacing w:w="20" w:type="dxa"/>
        </w:trPr>
        <w:tc>
          <w:tcPr>
            <w:tcW w:w="10440" w:type="dxa"/>
            <w:gridSpan w:val="3"/>
            <w:shd w:val="clear" w:color="auto" w:fill="31849B"/>
          </w:tcPr>
          <w:p w:rsidR="00617C70" w:rsidRPr="0098435A" w:rsidRDefault="00617C70" w:rsidP="00617C70">
            <w:pPr>
              <w:rPr>
                <w:b/>
                <w:color w:val="FFFFFF"/>
              </w:rPr>
            </w:pPr>
            <w:r w:rsidRPr="0098435A">
              <w:rPr>
                <w:b/>
                <w:color w:val="FFFFFF"/>
              </w:rPr>
              <w:t>Opis problemu/potrzeby:</w:t>
            </w:r>
          </w:p>
        </w:tc>
      </w:tr>
      <w:tr w:rsidR="00617C70" w:rsidRPr="0098435A" w:rsidTr="00AB1635">
        <w:trPr>
          <w:tblCellSpacing w:w="20" w:type="dxa"/>
        </w:trPr>
        <w:tc>
          <w:tcPr>
            <w:tcW w:w="10440" w:type="dxa"/>
            <w:gridSpan w:val="3"/>
            <w:shd w:val="clear" w:color="auto" w:fill="auto"/>
          </w:tcPr>
          <w:p w:rsidR="00617C70" w:rsidRPr="0098435A" w:rsidRDefault="00617C70" w:rsidP="00617C70">
            <w:pPr>
              <w:rPr>
                <w:b/>
                <w:u w:val="single"/>
              </w:rPr>
            </w:pPr>
          </w:p>
        </w:tc>
      </w:tr>
      <w:tr w:rsidR="00617C70" w:rsidRPr="0098435A" w:rsidTr="00AB1635">
        <w:trPr>
          <w:tblCellSpacing w:w="20" w:type="dxa"/>
        </w:trPr>
        <w:tc>
          <w:tcPr>
            <w:tcW w:w="10440" w:type="dxa"/>
            <w:gridSpan w:val="3"/>
            <w:shd w:val="clear" w:color="auto" w:fill="31849B"/>
          </w:tcPr>
          <w:p w:rsidR="00617C70" w:rsidRPr="0098435A" w:rsidRDefault="00617C70" w:rsidP="00617C70">
            <w:pPr>
              <w:rPr>
                <w:i/>
                <w:color w:val="FFFFFF"/>
              </w:rPr>
            </w:pPr>
            <w:r w:rsidRPr="0098435A">
              <w:rPr>
                <w:b/>
                <w:color w:val="FFFFFF"/>
              </w:rPr>
              <w:t xml:space="preserve">Cel projektu:  </w:t>
            </w:r>
            <w:r w:rsidRPr="0098435A">
              <w:rPr>
                <w:i/>
                <w:color w:val="FFFFFF"/>
              </w:rPr>
              <w:t>Jakie zmiany (poprawa) nastąpią w wyniku realizacji Projektu?</w:t>
            </w:r>
          </w:p>
        </w:tc>
      </w:tr>
      <w:tr w:rsidR="00617C70" w:rsidRPr="0098435A" w:rsidTr="00AB1635">
        <w:trPr>
          <w:tblCellSpacing w:w="20" w:type="dxa"/>
        </w:trPr>
        <w:tc>
          <w:tcPr>
            <w:tcW w:w="10440" w:type="dxa"/>
            <w:gridSpan w:val="3"/>
            <w:shd w:val="clear" w:color="auto" w:fill="auto"/>
          </w:tcPr>
          <w:p w:rsidR="00617C70" w:rsidRPr="0098435A" w:rsidRDefault="00617C70" w:rsidP="00617C70">
            <w:pPr>
              <w:rPr>
                <w:b/>
                <w:u w:val="single"/>
              </w:rPr>
            </w:pPr>
          </w:p>
        </w:tc>
      </w:tr>
      <w:tr w:rsidR="00617C70" w:rsidRPr="0098435A" w:rsidTr="00AB1635">
        <w:trPr>
          <w:tblCellSpacing w:w="20" w:type="dxa"/>
        </w:trPr>
        <w:tc>
          <w:tcPr>
            <w:tcW w:w="10440" w:type="dxa"/>
            <w:gridSpan w:val="3"/>
            <w:shd w:val="clear" w:color="auto" w:fill="31849B"/>
          </w:tcPr>
          <w:p w:rsidR="00617C70" w:rsidRPr="0098435A" w:rsidRDefault="00617C70" w:rsidP="00617C70">
            <w:pPr>
              <w:rPr>
                <w:b/>
                <w:color w:val="FFFFFF"/>
              </w:rPr>
            </w:pPr>
            <w:r w:rsidRPr="0098435A">
              <w:rPr>
                <w:b/>
                <w:color w:val="FFFFFF"/>
              </w:rPr>
              <w:t xml:space="preserve">Krótki opis działań Projektu </w:t>
            </w:r>
          </w:p>
        </w:tc>
      </w:tr>
      <w:tr w:rsidR="00617C70" w:rsidRPr="0098435A" w:rsidTr="00AB1635">
        <w:trPr>
          <w:tblCellSpacing w:w="20" w:type="dxa"/>
        </w:trPr>
        <w:tc>
          <w:tcPr>
            <w:tcW w:w="10440" w:type="dxa"/>
            <w:gridSpan w:val="3"/>
            <w:shd w:val="clear" w:color="auto" w:fill="auto"/>
          </w:tcPr>
          <w:p w:rsidR="00617C70" w:rsidRPr="0098435A" w:rsidRDefault="00617C70" w:rsidP="00617C70">
            <w:pPr>
              <w:rPr>
                <w:b/>
                <w:u w:val="single"/>
              </w:rPr>
            </w:pPr>
          </w:p>
        </w:tc>
      </w:tr>
      <w:tr w:rsidR="00617C70" w:rsidRPr="0098435A" w:rsidTr="00AB1635">
        <w:trPr>
          <w:tblCellSpacing w:w="20" w:type="dxa"/>
        </w:trPr>
        <w:tc>
          <w:tcPr>
            <w:tcW w:w="10440" w:type="dxa"/>
            <w:gridSpan w:val="3"/>
            <w:shd w:val="clear" w:color="auto" w:fill="31849B"/>
          </w:tcPr>
          <w:p w:rsidR="00617C70" w:rsidRPr="0098435A" w:rsidRDefault="00617C70" w:rsidP="00617C70">
            <w:pPr>
              <w:rPr>
                <w:b/>
                <w:color w:val="FFFFFF"/>
              </w:rPr>
            </w:pPr>
            <w:r w:rsidRPr="0098435A">
              <w:rPr>
                <w:b/>
                <w:color w:val="FFFFFF"/>
              </w:rPr>
              <w:t>Szacunkowy koszt</w:t>
            </w:r>
          </w:p>
        </w:tc>
      </w:tr>
      <w:tr w:rsidR="00617C70" w:rsidRPr="0098435A" w:rsidTr="00AB1635">
        <w:trPr>
          <w:tblCellSpacing w:w="20" w:type="dxa"/>
        </w:trPr>
        <w:tc>
          <w:tcPr>
            <w:tcW w:w="10440" w:type="dxa"/>
            <w:gridSpan w:val="3"/>
            <w:shd w:val="clear" w:color="auto" w:fill="auto"/>
          </w:tcPr>
          <w:p w:rsidR="00617C70" w:rsidRPr="0098435A" w:rsidRDefault="00617C70" w:rsidP="00617C70">
            <w:pPr>
              <w:rPr>
                <w:b/>
                <w:u w:val="single"/>
              </w:rPr>
            </w:pPr>
          </w:p>
        </w:tc>
      </w:tr>
      <w:tr w:rsidR="00617C70" w:rsidRPr="0098435A" w:rsidTr="00AB1635">
        <w:trPr>
          <w:tblCellSpacing w:w="20" w:type="dxa"/>
        </w:trPr>
        <w:tc>
          <w:tcPr>
            <w:tcW w:w="10440" w:type="dxa"/>
            <w:gridSpan w:val="3"/>
            <w:shd w:val="clear" w:color="auto" w:fill="31849B"/>
          </w:tcPr>
          <w:p w:rsidR="00617C70" w:rsidRPr="0098435A" w:rsidRDefault="00617C70" w:rsidP="00617C70">
            <w:pPr>
              <w:rPr>
                <w:b/>
                <w:color w:val="FFFFFF"/>
              </w:rPr>
            </w:pPr>
            <w:r w:rsidRPr="0098435A">
              <w:rPr>
                <w:b/>
                <w:color w:val="FFFFFF"/>
              </w:rPr>
              <w:t xml:space="preserve">Zespół projektowy: </w:t>
            </w:r>
            <w:r w:rsidRPr="0098435A">
              <w:rPr>
                <w:i/>
                <w:color w:val="FFFFFF"/>
              </w:rPr>
              <w:t>Kogo należałoby zaprosić do planowania, a potem realizacji tego projektu?</w:t>
            </w:r>
          </w:p>
        </w:tc>
      </w:tr>
      <w:tr w:rsidR="00617C70" w:rsidRPr="0098435A" w:rsidTr="00AB1635">
        <w:trPr>
          <w:tblCellSpacing w:w="20" w:type="dxa"/>
        </w:trPr>
        <w:tc>
          <w:tcPr>
            <w:tcW w:w="10440" w:type="dxa"/>
            <w:gridSpan w:val="3"/>
            <w:shd w:val="clear" w:color="auto" w:fill="auto"/>
          </w:tcPr>
          <w:p w:rsidR="00617C70" w:rsidRPr="0098435A" w:rsidRDefault="00617C70" w:rsidP="00617C70">
            <w:pPr>
              <w:rPr>
                <w:b/>
                <w:u w:val="single"/>
              </w:rPr>
            </w:pPr>
          </w:p>
        </w:tc>
      </w:tr>
      <w:tr w:rsidR="00617C70" w:rsidRPr="0098435A" w:rsidTr="00AB1635">
        <w:tblPrEx>
          <w:tblLook w:val="0000"/>
        </w:tblPrEx>
        <w:trPr>
          <w:tblCellSpacing w:w="20" w:type="dxa"/>
        </w:trPr>
        <w:tc>
          <w:tcPr>
            <w:tcW w:w="3014" w:type="dxa"/>
            <w:shd w:val="clear" w:color="auto" w:fill="31849B"/>
            <w:vAlign w:val="center"/>
          </w:tcPr>
          <w:p w:rsidR="00617C70" w:rsidRPr="0098435A" w:rsidRDefault="00617C70" w:rsidP="00617C70">
            <w:pPr>
              <w:rPr>
                <w:color w:val="FFFFFF"/>
              </w:rPr>
            </w:pPr>
            <w:r w:rsidRPr="0098435A">
              <w:rPr>
                <w:color w:val="FFFFFF"/>
              </w:rPr>
              <w:t>Autor Formularza</w:t>
            </w:r>
          </w:p>
        </w:tc>
        <w:tc>
          <w:tcPr>
            <w:tcW w:w="7386" w:type="dxa"/>
            <w:gridSpan w:val="2"/>
            <w:shd w:val="clear" w:color="auto" w:fill="auto"/>
          </w:tcPr>
          <w:p w:rsidR="00617C70" w:rsidRPr="0098435A" w:rsidRDefault="00617C70" w:rsidP="00617C70"/>
        </w:tc>
      </w:tr>
      <w:tr w:rsidR="00617C70" w:rsidRPr="0098435A" w:rsidTr="00AB1635">
        <w:tblPrEx>
          <w:tblLook w:val="0000"/>
        </w:tblPrEx>
        <w:trPr>
          <w:tblCellSpacing w:w="20" w:type="dxa"/>
        </w:trPr>
        <w:tc>
          <w:tcPr>
            <w:tcW w:w="3014" w:type="dxa"/>
            <w:shd w:val="clear" w:color="auto" w:fill="31849B"/>
            <w:vAlign w:val="center"/>
          </w:tcPr>
          <w:p w:rsidR="00617C70" w:rsidRPr="0098435A" w:rsidRDefault="00617C70" w:rsidP="00617C70">
            <w:pPr>
              <w:rPr>
                <w:color w:val="FFFFFF"/>
              </w:rPr>
            </w:pPr>
            <w:r w:rsidRPr="0098435A">
              <w:rPr>
                <w:color w:val="FFFFFF"/>
              </w:rPr>
              <w:t>Adres/telefon/mail</w:t>
            </w:r>
          </w:p>
        </w:tc>
        <w:tc>
          <w:tcPr>
            <w:tcW w:w="7386" w:type="dxa"/>
            <w:gridSpan w:val="2"/>
            <w:shd w:val="clear" w:color="auto" w:fill="auto"/>
          </w:tcPr>
          <w:p w:rsidR="00617C70" w:rsidRPr="0098435A" w:rsidRDefault="00617C70" w:rsidP="00617C70"/>
        </w:tc>
      </w:tr>
      <w:tr w:rsidR="00617C70" w:rsidRPr="0098435A" w:rsidTr="00AB1635">
        <w:tblPrEx>
          <w:tblLook w:val="0000"/>
        </w:tblPrEx>
        <w:trPr>
          <w:trHeight w:val="658"/>
          <w:tblCellSpacing w:w="20" w:type="dxa"/>
        </w:trPr>
        <w:tc>
          <w:tcPr>
            <w:tcW w:w="3014" w:type="dxa"/>
            <w:shd w:val="clear" w:color="auto" w:fill="31849B"/>
            <w:vAlign w:val="center"/>
          </w:tcPr>
          <w:p w:rsidR="00617C70" w:rsidRPr="0098435A" w:rsidRDefault="00617C70" w:rsidP="00617C70">
            <w:pPr>
              <w:rPr>
                <w:color w:val="FFFFFF"/>
              </w:rPr>
            </w:pPr>
            <w:r w:rsidRPr="0098435A">
              <w:rPr>
                <w:color w:val="FFFFFF"/>
              </w:rPr>
              <w:t>Czy jest Pan/Pani członkiem LGD</w:t>
            </w:r>
          </w:p>
        </w:tc>
        <w:tc>
          <w:tcPr>
            <w:tcW w:w="738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AB1635">
        <w:tblPrEx>
          <w:tblLook w:val="0000"/>
        </w:tblPrEx>
        <w:trPr>
          <w:trHeight w:val="640"/>
          <w:tblCellSpacing w:w="20" w:type="dxa"/>
        </w:trPr>
        <w:tc>
          <w:tcPr>
            <w:tcW w:w="3014" w:type="dxa"/>
            <w:shd w:val="clear" w:color="auto" w:fill="31849B"/>
            <w:vAlign w:val="center"/>
          </w:tcPr>
          <w:p w:rsidR="00617C70" w:rsidRPr="0098435A" w:rsidRDefault="00617C70" w:rsidP="00617C70">
            <w:pPr>
              <w:rPr>
                <w:color w:val="FFFFFF"/>
              </w:rPr>
            </w:pPr>
            <w:r w:rsidRPr="0098435A">
              <w:rPr>
                <w:color w:val="FFFFFF"/>
              </w:rPr>
              <w:t>Czy życzy sobie Pan/Pani otrzymywać regularne info</w:t>
            </w:r>
            <w:r w:rsidRPr="0098435A">
              <w:rPr>
                <w:color w:val="FFFFFF"/>
              </w:rPr>
              <w:t>r</w:t>
            </w:r>
            <w:r w:rsidRPr="0098435A">
              <w:rPr>
                <w:color w:val="FFFFFF"/>
              </w:rPr>
              <w:t>macje od LGD?</w:t>
            </w:r>
          </w:p>
        </w:tc>
        <w:tc>
          <w:tcPr>
            <w:tcW w:w="738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AB1635">
        <w:tblPrEx>
          <w:tblLook w:val="0000"/>
        </w:tblPrEx>
        <w:trPr>
          <w:trHeight w:val="649"/>
          <w:tblCellSpacing w:w="20" w:type="dxa"/>
        </w:trPr>
        <w:tc>
          <w:tcPr>
            <w:tcW w:w="3014" w:type="dxa"/>
            <w:shd w:val="clear" w:color="auto" w:fill="31849B"/>
            <w:vAlign w:val="center"/>
          </w:tcPr>
          <w:p w:rsidR="00617C70" w:rsidRPr="0098435A" w:rsidRDefault="00617C70" w:rsidP="0098435A">
            <w:pPr>
              <w:rPr>
                <w:color w:val="FFFFFF"/>
              </w:rPr>
            </w:pPr>
            <w:r w:rsidRPr="0098435A">
              <w:rPr>
                <w:color w:val="FFFFFF"/>
              </w:rPr>
              <w:t>Czy chciałby Pan/Pani włączyć się w działania LGD?</w:t>
            </w:r>
          </w:p>
        </w:tc>
        <w:tc>
          <w:tcPr>
            <w:tcW w:w="7386" w:type="dxa"/>
            <w:gridSpan w:val="2"/>
            <w:shd w:val="clear" w:color="auto" w:fill="auto"/>
            <w:vAlign w:val="center"/>
          </w:tcPr>
          <w:p w:rsidR="00617C70" w:rsidRPr="0098435A" w:rsidRDefault="00617C70" w:rsidP="00E9207B">
            <w:pPr>
              <w:numPr>
                <w:ilvl w:val="0"/>
                <w:numId w:val="35"/>
              </w:numPr>
              <w:jc w:val="left"/>
            </w:pPr>
            <w:r w:rsidRPr="0098435A">
              <w:t>TAK</w:t>
            </w:r>
          </w:p>
          <w:p w:rsidR="00617C70" w:rsidRPr="0098435A" w:rsidRDefault="00617C70" w:rsidP="00E9207B">
            <w:pPr>
              <w:numPr>
                <w:ilvl w:val="0"/>
                <w:numId w:val="35"/>
              </w:numPr>
              <w:jc w:val="left"/>
            </w:pPr>
            <w:r w:rsidRPr="0098435A">
              <w:t>NIE</w:t>
            </w:r>
          </w:p>
        </w:tc>
      </w:tr>
      <w:tr w:rsidR="00617C70" w:rsidRPr="0098435A" w:rsidTr="00AB1635">
        <w:tblPrEx>
          <w:tblLook w:val="0000"/>
        </w:tblPrEx>
        <w:trPr>
          <w:trHeight w:val="279"/>
          <w:tblCellSpacing w:w="20" w:type="dxa"/>
        </w:trPr>
        <w:tc>
          <w:tcPr>
            <w:tcW w:w="3014" w:type="dxa"/>
            <w:shd w:val="clear" w:color="auto" w:fill="auto"/>
          </w:tcPr>
          <w:p w:rsidR="00617C70" w:rsidRPr="0098435A" w:rsidRDefault="00617C70" w:rsidP="00617C70">
            <w:pPr>
              <w:rPr>
                <w:b/>
                <w:i/>
              </w:rPr>
            </w:pPr>
          </w:p>
        </w:tc>
        <w:tc>
          <w:tcPr>
            <w:tcW w:w="7386" w:type="dxa"/>
            <w:gridSpan w:val="2"/>
            <w:shd w:val="clear" w:color="auto" w:fill="auto"/>
          </w:tcPr>
          <w:p w:rsidR="00617C70" w:rsidRPr="0098435A" w:rsidRDefault="00617C70" w:rsidP="00617C70">
            <w:pPr>
              <w:jc w:val="center"/>
            </w:pPr>
            <w:r w:rsidRPr="0098435A">
              <w:t>……………………………………………………………………………………..</w:t>
            </w:r>
          </w:p>
          <w:p w:rsidR="00617C70" w:rsidRPr="0098435A" w:rsidRDefault="00617C70" w:rsidP="00617C70">
            <w:pPr>
              <w:jc w:val="center"/>
              <w:rPr>
                <w:sz w:val="20"/>
                <w:szCs w:val="20"/>
              </w:rPr>
            </w:pPr>
            <w:r w:rsidRPr="0098435A">
              <w:rPr>
                <w:sz w:val="20"/>
                <w:szCs w:val="20"/>
              </w:rPr>
              <w:t>podpis</w:t>
            </w:r>
          </w:p>
        </w:tc>
      </w:tr>
    </w:tbl>
    <w:p w:rsidR="00AB1635" w:rsidRPr="00025437" w:rsidRDefault="00AB1635" w:rsidP="005378E3">
      <w:pPr>
        <w:pStyle w:val="Nagwek1"/>
        <w:shd w:val="clear" w:color="auto" w:fill="D6E3BC"/>
        <w:jc w:val="right"/>
        <w:rPr>
          <w:rFonts w:ascii="Times New Roman" w:hAnsi="Times New Roman"/>
          <w:i/>
          <w:sz w:val="24"/>
        </w:rPr>
      </w:pPr>
      <w:bookmarkStart w:id="51" w:name="_Toc437247698"/>
      <w:r w:rsidRPr="00025437">
        <w:rPr>
          <w:rFonts w:ascii="Times New Roman" w:hAnsi="Times New Roman"/>
          <w:i/>
          <w:sz w:val="24"/>
        </w:rPr>
        <w:t>Załącznik 2 –</w:t>
      </w:r>
      <w:r w:rsidR="005378E3">
        <w:rPr>
          <w:rFonts w:ascii="Times New Roman" w:hAnsi="Times New Roman"/>
          <w:i/>
          <w:sz w:val="24"/>
        </w:rPr>
        <w:t xml:space="preserve"> </w:t>
      </w:r>
      <w:r w:rsidRPr="00025437">
        <w:rPr>
          <w:rFonts w:ascii="Times New Roman" w:hAnsi="Times New Roman"/>
          <w:i/>
          <w:sz w:val="24"/>
        </w:rPr>
        <w:t>Procedura monitoringu i ewaluacji</w:t>
      </w:r>
      <w:bookmarkEnd w:id="51"/>
    </w:p>
    <w:p w:rsidR="006E373C" w:rsidRDefault="006E373C" w:rsidP="00AB1635">
      <w:pPr>
        <w:autoSpaceDE w:val="0"/>
        <w:autoSpaceDN w:val="0"/>
        <w:adjustRightInd w:val="0"/>
        <w:rPr>
          <w:rFonts w:eastAsia="Lucida Sans Unicode"/>
          <w:b/>
          <w:bCs/>
          <w:kern w:val="1"/>
          <w:sz w:val="4"/>
          <w:szCs w:val="4"/>
          <w:u w:val="single"/>
        </w:rPr>
      </w:pPr>
    </w:p>
    <w:p w:rsidR="00AB1635" w:rsidRPr="00AB1635" w:rsidRDefault="00AB1635" w:rsidP="00AB1635">
      <w:pPr>
        <w:autoSpaceDE w:val="0"/>
        <w:autoSpaceDN w:val="0"/>
        <w:adjustRightInd w:val="0"/>
      </w:pPr>
      <w:r w:rsidRPr="00DD6A89">
        <w:rPr>
          <w:rFonts w:eastAsia="Lucida Sans Unicode"/>
          <w:b/>
          <w:bCs/>
          <w:kern w:val="1"/>
        </w:rPr>
        <w:t>Celem procedury</w:t>
      </w:r>
      <w:r w:rsidRPr="00AB1635">
        <w:rPr>
          <w:rFonts w:eastAsia="Lucida Sans Unicode"/>
          <w:b/>
          <w:bCs/>
          <w:kern w:val="1"/>
        </w:rPr>
        <w:t xml:space="preserve"> </w:t>
      </w:r>
      <w:r w:rsidRPr="00AB1635">
        <w:t>jest monitorowanie i ewaluacja wdrażania Lokalnej Strategii Rozwoju oraz pracy i oddziaływ</w:t>
      </w:r>
      <w:r w:rsidRPr="00AB1635">
        <w:t>a</w:t>
      </w:r>
      <w:r w:rsidRPr="00AB1635">
        <w:t xml:space="preserve">nia na obszar Lokalnej Grupy Działania poprzez ocenę </w:t>
      </w:r>
      <w:r w:rsidRPr="00AB1635">
        <w:rPr>
          <w:bCs/>
          <w:iCs/>
        </w:rPr>
        <w:t>wskaźników produktu, rezultatu, zakresu planowanych prze</w:t>
      </w:r>
      <w:r w:rsidRPr="00AB1635">
        <w:rPr>
          <w:bCs/>
          <w:iCs/>
        </w:rPr>
        <w:t>d</w:t>
      </w:r>
      <w:r w:rsidRPr="00AB1635">
        <w:rPr>
          <w:bCs/>
          <w:iCs/>
        </w:rPr>
        <w:t>sięwzięć oraz weryfikację założonych w LSR celów.</w:t>
      </w:r>
    </w:p>
    <w:p w:rsidR="00AB1635" w:rsidRPr="00AB1635" w:rsidRDefault="00AB1635" w:rsidP="00AB1635">
      <w:pPr>
        <w:autoSpaceDE w:val="0"/>
        <w:autoSpaceDN w:val="0"/>
        <w:adjustRightInd w:val="0"/>
      </w:pPr>
      <w:r w:rsidRPr="00DD6A89">
        <w:rPr>
          <w:b/>
          <w:bCs/>
        </w:rPr>
        <w:t>Zakres procedury</w:t>
      </w:r>
      <w:r w:rsidR="00DD6A89">
        <w:rPr>
          <w:b/>
          <w:bCs/>
        </w:rPr>
        <w:t xml:space="preserve"> </w:t>
      </w:r>
      <w:r w:rsidRPr="00AB1635">
        <w:t>obejmuje czynności od powołania zespołu do publikacji dokumentu „Raport z wdrażania L</w:t>
      </w:r>
      <w:r w:rsidRPr="00AB1635">
        <w:t>o</w:t>
      </w:r>
      <w:r w:rsidRPr="00AB1635">
        <w:t>kalnej Strategii Rozwoju”</w:t>
      </w:r>
      <w:r w:rsidR="00DD6A89">
        <w:t>.</w:t>
      </w:r>
    </w:p>
    <w:p w:rsidR="00AB1635" w:rsidRPr="00332C25" w:rsidRDefault="00AB1635" w:rsidP="00AB1635">
      <w:pPr>
        <w:tabs>
          <w:tab w:val="left" w:pos="360"/>
        </w:tabs>
        <w:autoSpaceDE w:val="0"/>
        <w:rPr>
          <w:rFonts w:eastAsia="Lucida Sans Unicode"/>
          <w:bCs/>
          <w:kern w:val="1"/>
        </w:rPr>
      </w:pPr>
      <w:r w:rsidRPr="00DD6A89">
        <w:rPr>
          <w:rFonts w:eastAsia="Lucida Sans Unicode"/>
          <w:b/>
          <w:bCs/>
          <w:kern w:val="1"/>
        </w:rPr>
        <w:t>Założenie ogólne:</w:t>
      </w:r>
      <w:r w:rsidR="00DD6A89" w:rsidRPr="00332C25">
        <w:rPr>
          <w:rFonts w:eastAsia="Lucida Sans Unicode"/>
          <w:bCs/>
          <w:kern w:val="1"/>
        </w:rPr>
        <w:t xml:space="preserve"> </w:t>
      </w:r>
      <w:r w:rsidRPr="00332C25">
        <w:rPr>
          <w:rFonts w:eastAsia="Lucida Sans Unicode"/>
          <w:bCs/>
          <w:kern w:val="1"/>
        </w:rPr>
        <w:t>Monitoring jest procesem ciągłym. Polega na systematycznej analizie wdrażania LSR, wszys</w:t>
      </w:r>
      <w:r w:rsidRPr="00332C25">
        <w:rPr>
          <w:rFonts w:eastAsia="Lucida Sans Unicode"/>
          <w:bCs/>
          <w:kern w:val="1"/>
        </w:rPr>
        <w:t>t</w:t>
      </w:r>
      <w:r w:rsidRPr="00332C25">
        <w:rPr>
          <w:rFonts w:eastAsia="Lucida Sans Unicode"/>
          <w:bCs/>
          <w:kern w:val="1"/>
        </w:rPr>
        <w:t>kich podejmowanych działań przez LGD oraz otoczenia, na które działania LGD wywołują wpływ. Odpowiedzia</w:t>
      </w:r>
      <w:r w:rsidRPr="00332C25">
        <w:rPr>
          <w:rFonts w:eastAsia="Lucida Sans Unicode"/>
          <w:bCs/>
          <w:kern w:val="1"/>
        </w:rPr>
        <w:t>l</w:t>
      </w:r>
      <w:r w:rsidRPr="00332C25">
        <w:rPr>
          <w:rFonts w:eastAsia="Lucida Sans Unicode"/>
          <w:bCs/>
          <w:kern w:val="1"/>
        </w:rPr>
        <w:t>nym za monitoring jest Zarząd Stowarzyszenia. Monitoring jest ściśle powiązany z oceną – ewaluacja własną.</w:t>
      </w:r>
    </w:p>
    <w:p w:rsidR="00AB1635" w:rsidRPr="00DD6A89" w:rsidRDefault="00AB1635" w:rsidP="00AB1635">
      <w:pPr>
        <w:autoSpaceDE w:val="0"/>
        <w:autoSpaceDN w:val="0"/>
        <w:adjustRightInd w:val="0"/>
        <w:rPr>
          <w:b/>
          <w:bCs/>
        </w:rPr>
      </w:pPr>
      <w:r w:rsidRPr="00DD6A89">
        <w:rPr>
          <w:b/>
          <w:bCs/>
        </w:rPr>
        <w:t>Przebieg procedury:</w:t>
      </w:r>
    </w:p>
    <w:p w:rsidR="00AB1635" w:rsidRPr="00332C25" w:rsidRDefault="00DD6A89" w:rsidP="00E9207B">
      <w:pPr>
        <w:pStyle w:val="Akapitzlist"/>
        <w:numPr>
          <w:ilvl w:val="0"/>
          <w:numId w:val="40"/>
        </w:numPr>
        <w:contextualSpacing/>
      </w:pPr>
      <w:r>
        <w:t>WZC</w:t>
      </w:r>
      <w:r w:rsidR="00AB1635" w:rsidRPr="00332C25">
        <w:t xml:space="preserve"> powołuje Zespół ds. Monitoringu i Ewaluacji, który składa się z przedstawicieli wszystkich </w:t>
      </w:r>
      <w:r w:rsidR="00945046">
        <w:t>3</w:t>
      </w:r>
      <w:r w:rsidR="00AB1635" w:rsidRPr="00332C25">
        <w:t xml:space="preserve"> sekt</w:t>
      </w:r>
      <w:r w:rsidR="00AB1635" w:rsidRPr="00332C25">
        <w:t>o</w:t>
      </w:r>
      <w:r w:rsidR="00AB1635" w:rsidRPr="00332C25">
        <w:t>rów.</w:t>
      </w:r>
    </w:p>
    <w:p w:rsidR="00AB1635" w:rsidRPr="00332C25" w:rsidRDefault="00AB1635" w:rsidP="00E9207B">
      <w:pPr>
        <w:pStyle w:val="Akapitzlist"/>
        <w:numPr>
          <w:ilvl w:val="0"/>
          <w:numId w:val="40"/>
        </w:numPr>
        <w:contextualSpacing/>
      </w:pPr>
      <w:r w:rsidRPr="00332C25">
        <w:t>Zespół spotyka się co najmniej raz w roku i dokonuje oceny (ewaluacji) m.in.:</w:t>
      </w:r>
    </w:p>
    <w:p w:rsidR="00AB1635" w:rsidRPr="00332C25" w:rsidRDefault="00AB1635" w:rsidP="00E9207B">
      <w:pPr>
        <w:numPr>
          <w:ilvl w:val="0"/>
          <w:numId w:val="44"/>
        </w:numPr>
      </w:pPr>
      <w:r w:rsidRPr="00332C25">
        <w:t>realizacji założonych wskaźników produktu, rezultatu przedsięwzięć;</w:t>
      </w:r>
    </w:p>
    <w:p w:rsidR="00AB1635" w:rsidRPr="00332C25" w:rsidRDefault="00AB1635" w:rsidP="00E9207B">
      <w:pPr>
        <w:numPr>
          <w:ilvl w:val="0"/>
          <w:numId w:val="44"/>
        </w:numPr>
      </w:pPr>
      <w:r w:rsidRPr="00332C25">
        <w:t>realizacji celów szczegółowych na podstawie wskaźników oddziaływania;</w:t>
      </w:r>
    </w:p>
    <w:p w:rsidR="00AB1635" w:rsidRPr="00332C25" w:rsidRDefault="00AB1635" w:rsidP="00E9207B">
      <w:pPr>
        <w:numPr>
          <w:ilvl w:val="0"/>
          <w:numId w:val="44"/>
        </w:numPr>
      </w:pPr>
      <w:r w:rsidRPr="00332C25">
        <w:t>ilościowej i jakościowej przeprowadzonych konkursów;</w:t>
      </w:r>
    </w:p>
    <w:p w:rsidR="00AB1635" w:rsidRPr="00332C25" w:rsidRDefault="00AB1635" w:rsidP="00E9207B">
      <w:pPr>
        <w:numPr>
          <w:ilvl w:val="0"/>
          <w:numId w:val="44"/>
        </w:numPr>
      </w:pPr>
      <w:r w:rsidRPr="00332C25">
        <w:t>aktualności analizy SWOT</w:t>
      </w:r>
    </w:p>
    <w:p w:rsidR="00AB1635" w:rsidRPr="00332C25" w:rsidRDefault="00AB1635" w:rsidP="00E9207B">
      <w:pPr>
        <w:numPr>
          <w:ilvl w:val="0"/>
          <w:numId w:val="44"/>
        </w:numPr>
      </w:pPr>
      <w:r w:rsidRPr="00332C25">
        <w:t>aktualności i adekwatności procedur;</w:t>
      </w:r>
    </w:p>
    <w:p w:rsidR="00AB1635" w:rsidRPr="00332C25" w:rsidRDefault="00AB1635" w:rsidP="00E9207B">
      <w:pPr>
        <w:numPr>
          <w:ilvl w:val="0"/>
          <w:numId w:val="44"/>
        </w:numPr>
      </w:pPr>
      <w:r w:rsidRPr="00332C25">
        <w:t>adekwatności wskaźników;</w:t>
      </w:r>
    </w:p>
    <w:p w:rsidR="00AB1635" w:rsidRPr="00332C25" w:rsidRDefault="00AB1635" w:rsidP="00E9207B">
      <w:pPr>
        <w:numPr>
          <w:ilvl w:val="0"/>
          <w:numId w:val="44"/>
        </w:numPr>
      </w:pPr>
      <w:r w:rsidRPr="00332C25">
        <w:t>postrzegania LGD w otoczeniu;</w:t>
      </w:r>
    </w:p>
    <w:p w:rsidR="00AB1635" w:rsidRPr="00332C25" w:rsidRDefault="00AB1635" w:rsidP="00E9207B">
      <w:pPr>
        <w:numPr>
          <w:ilvl w:val="0"/>
          <w:numId w:val="44"/>
        </w:numPr>
      </w:pPr>
      <w:r w:rsidRPr="00332C25">
        <w:t>innych zjawisk, zdarzeń, dokumentów itd.</w:t>
      </w:r>
    </w:p>
    <w:p w:rsidR="00AB1635" w:rsidRPr="00332C25" w:rsidRDefault="00AB1635" w:rsidP="00E9207B">
      <w:pPr>
        <w:pStyle w:val="Akapitzlist"/>
        <w:numPr>
          <w:ilvl w:val="0"/>
          <w:numId w:val="40"/>
        </w:numPr>
        <w:contextualSpacing/>
      </w:pPr>
      <w:r w:rsidRPr="00332C25">
        <w:t>Zespół wykorzystuje różnorodne narzędzia ewaluacji, ale obowiązkowo wypełnia ankietę do ewaluacji wł</w:t>
      </w:r>
      <w:r w:rsidRPr="00332C25">
        <w:t>a</w:t>
      </w:r>
      <w:r w:rsidRPr="00332C25">
        <w:t>snej, która stanowi część niniejszej procedury.</w:t>
      </w:r>
    </w:p>
    <w:p w:rsidR="00AB1635" w:rsidRPr="00332C25" w:rsidRDefault="00AB1635" w:rsidP="00E9207B">
      <w:pPr>
        <w:pStyle w:val="Akapitzlist"/>
        <w:numPr>
          <w:ilvl w:val="0"/>
          <w:numId w:val="40"/>
        </w:numPr>
        <w:contextualSpacing/>
      </w:pPr>
      <w:r w:rsidRPr="00332C25">
        <w:t>Zespół może zwrócić się do Zarządu o wykonanie ekspertyz zewnętrznych.</w:t>
      </w:r>
    </w:p>
    <w:p w:rsidR="00AB1635" w:rsidRPr="00332C25" w:rsidRDefault="00AB1635" w:rsidP="00E9207B">
      <w:pPr>
        <w:pStyle w:val="Akapitzlist"/>
        <w:numPr>
          <w:ilvl w:val="0"/>
          <w:numId w:val="40"/>
        </w:numPr>
        <w:contextualSpacing/>
      </w:pPr>
      <w:r w:rsidRPr="00332C25">
        <w:t>Praca Zespołu kończy się „Raportem ze stanu wdrożenia LSR</w:t>
      </w:r>
      <w:r w:rsidRPr="00332C25">
        <w:rPr>
          <w:b/>
        </w:rPr>
        <w:t>”</w:t>
      </w:r>
      <w:r w:rsidRPr="00332C25">
        <w:t>.</w:t>
      </w:r>
    </w:p>
    <w:p w:rsidR="00AB1635" w:rsidRPr="00332C25" w:rsidRDefault="00AB1635" w:rsidP="00E9207B">
      <w:pPr>
        <w:pStyle w:val="Akapitzlist"/>
        <w:numPr>
          <w:ilvl w:val="0"/>
          <w:numId w:val="40"/>
        </w:numPr>
        <w:contextualSpacing/>
      </w:pPr>
      <w:r w:rsidRPr="00332C25">
        <w:t>Raport może zawierać wnioski dotyczące:</w:t>
      </w:r>
    </w:p>
    <w:p w:rsidR="00AB1635" w:rsidRPr="00332C25" w:rsidRDefault="00AB1635" w:rsidP="00E9207B">
      <w:pPr>
        <w:pStyle w:val="Akapitzlist"/>
        <w:numPr>
          <w:ilvl w:val="0"/>
          <w:numId w:val="46"/>
        </w:numPr>
        <w:contextualSpacing/>
      </w:pPr>
      <w:r w:rsidRPr="00332C25">
        <w:t>przeprowadzenia zmian w organizacji pracy Biura LGD</w:t>
      </w:r>
    </w:p>
    <w:p w:rsidR="00AB1635" w:rsidRPr="00332C25" w:rsidRDefault="00AB1635" w:rsidP="00E9207B">
      <w:pPr>
        <w:pStyle w:val="Akapitzlist"/>
        <w:numPr>
          <w:ilvl w:val="0"/>
          <w:numId w:val="46"/>
        </w:numPr>
        <w:contextualSpacing/>
      </w:pPr>
      <w:r w:rsidRPr="00332C25">
        <w:t>przeprowadzenia zmian w systemie informowania o LSR</w:t>
      </w:r>
    </w:p>
    <w:p w:rsidR="00AB1635" w:rsidRPr="00332C25" w:rsidRDefault="00AB1635" w:rsidP="00E9207B">
      <w:pPr>
        <w:pStyle w:val="Akapitzlist"/>
        <w:numPr>
          <w:ilvl w:val="0"/>
          <w:numId w:val="46"/>
        </w:numPr>
        <w:contextualSpacing/>
      </w:pPr>
      <w:r w:rsidRPr="00332C25">
        <w:t>przeprowadzenia zmian  w LSR - Aktualizacji  LSR</w:t>
      </w:r>
    </w:p>
    <w:p w:rsidR="00AB1635" w:rsidRPr="00332C25" w:rsidRDefault="00AB1635" w:rsidP="00E9207B">
      <w:pPr>
        <w:pStyle w:val="Akapitzlist"/>
        <w:numPr>
          <w:ilvl w:val="0"/>
          <w:numId w:val="40"/>
        </w:numPr>
        <w:contextualSpacing/>
      </w:pPr>
      <w:r w:rsidRPr="00332C25">
        <w:t>Obsługę logistyczną Zespołu zapewniają pracownicy Biura LGD.</w:t>
      </w:r>
    </w:p>
    <w:p w:rsidR="00AB1635" w:rsidRPr="00332C25" w:rsidRDefault="00AB1635" w:rsidP="00E9207B">
      <w:pPr>
        <w:pStyle w:val="Akapitzlist"/>
        <w:numPr>
          <w:ilvl w:val="0"/>
          <w:numId w:val="40"/>
        </w:numPr>
        <w:contextualSpacing/>
      </w:pPr>
      <w:r w:rsidRPr="00332C25">
        <w:lastRenderedPageBreak/>
        <w:t>„Raport ze stanu wdrożenia LSR” prezentowany jest na WZC.</w:t>
      </w:r>
    </w:p>
    <w:p w:rsidR="00AB1635" w:rsidRDefault="00AB1635" w:rsidP="00AB1635">
      <w:pPr>
        <w:pStyle w:val="Akapitzlist"/>
        <w:ind w:left="360"/>
        <w:rPr>
          <w:b/>
          <w:sz w:val="4"/>
          <w:szCs w:val="4"/>
          <w:u w:val="single"/>
        </w:rPr>
      </w:pPr>
    </w:p>
    <w:p w:rsidR="00AB1635" w:rsidRDefault="00AB1635" w:rsidP="00AB1635">
      <w:pPr>
        <w:pStyle w:val="Akapitzlist"/>
        <w:ind w:left="360"/>
        <w:rPr>
          <w:b/>
          <w:sz w:val="4"/>
          <w:szCs w:val="4"/>
          <w:u w:val="single"/>
        </w:rPr>
      </w:pPr>
    </w:p>
    <w:p w:rsidR="00AB1635" w:rsidRPr="00AB1635" w:rsidRDefault="00AB1635" w:rsidP="00AB1635">
      <w:pPr>
        <w:pStyle w:val="Akapitzlist"/>
        <w:ind w:left="360"/>
        <w:rPr>
          <w:b/>
          <w:sz w:val="4"/>
          <w:szCs w:val="4"/>
          <w:u w:val="single"/>
        </w:rPr>
      </w:pPr>
    </w:p>
    <w:p w:rsidR="00AB1635" w:rsidRPr="00332C25" w:rsidRDefault="00AB1635" w:rsidP="00AB1635">
      <w:r w:rsidRPr="00332C25">
        <w:t>Monitoring realizowany będzie w oparciu o następujące podstawowe kryteria:</w:t>
      </w:r>
    </w:p>
    <w:p w:rsidR="00AB1635" w:rsidRPr="00332C25" w:rsidRDefault="00AB1635" w:rsidP="00945046">
      <w:pPr>
        <w:numPr>
          <w:ilvl w:val="0"/>
          <w:numId w:val="47"/>
        </w:numPr>
        <w:ind w:left="284" w:hanging="284"/>
      </w:pPr>
      <w:r w:rsidRPr="00332C25">
        <w:t>wykorzystanie budżetu LSR,</w:t>
      </w:r>
    </w:p>
    <w:p w:rsidR="00AB1635" w:rsidRPr="00332C25" w:rsidRDefault="00AB1635" w:rsidP="00945046">
      <w:pPr>
        <w:numPr>
          <w:ilvl w:val="0"/>
          <w:numId w:val="47"/>
        </w:numPr>
        <w:ind w:left="284" w:hanging="284"/>
      </w:pPr>
      <w:r w:rsidRPr="00332C25">
        <w:t>ilość i jakość składanych wniosków,</w:t>
      </w:r>
    </w:p>
    <w:p w:rsidR="00AB1635" w:rsidRPr="00332C25" w:rsidRDefault="00AB1635" w:rsidP="00945046">
      <w:pPr>
        <w:numPr>
          <w:ilvl w:val="0"/>
          <w:numId w:val="47"/>
        </w:numPr>
        <w:ind w:left="284" w:hanging="284"/>
      </w:pPr>
      <w:r w:rsidRPr="00332C25">
        <w:t>efektywność realizacji operacji wybranych do dofinansowania (osiągnięcie wskaźników, udział podpis</w:t>
      </w:r>
      <w:r w:rsidRPr="00332C25">
        <w:t>a</w:t>
      </w:r>
      <w:r w:rsidRPr="00332C25">
        <w:t>nych umów z beneficjentami w stosunku do limitu środków, postęp w wydatkowaniu środków przez ben</w:t>
      </w:r>
      <w:r w:rsidRPr="00332C25">
        <w:t>e</w:t>
      </w:r>
      <w:r w:rsidRPr="00332C25">
        <w:t>ficjentów),</w:t>
      </w:r>
    </w:p>
    <w:p w:rsidR="00AB1635" w:rsidRPr="00332C25" w:rsidRDefault="00AB1635" w:rsidP="00945046">
      <w:pPr>
        <w:numPr>
          <w:ilvl w:val="0"/>
          <w:numId w:val="47"/>
        </w:numPr>
        <w:ind w:left="284" w:hanging="284"/>
      </w:pPr>
      <w:r w:rsidRPr="00332C25">
        <w:t>rodzaj operacji (odsetek operacji w wyniku których powstaną miejsca pracy).</w:t>
      </w:r>
    </w:p>
    <w:p w:rsidR="00AB1635" w:rsidRDefault="00AB1635" w:rsidP="00AB1635">
      <w:pPr>
        <w:pStyle w:val="Akapitzlist"/>
        <w:ind w:left="360"/>
        <w:rPr>
          <w:b/>
          <w:sz w:val="4"/>
          <w:szCs w:val="4"/>
          <w:u w:val="single"/>
        </w:rPr>
      </w:pPr>
    </w:p>
    <w:p w:rsidR="00AB1635" w:rsidRPr="00AB1635" w:rsidRDefault="00AB1635" w:rsidP="00AB1635">
      <w:pPr>
        <w:pStyle w:val="Akapitzlist"/>
        <w:ind w:left="360"/>
        <w:rPr>
          <w:b/>
          <w:sz w:val="4"/>
          <w:szCs w:val="4"/>
          <w:u w:val="single"/>
        </w:rPr>
      </w:pPr>
    </w:p>
    <w:p w:rsidR="00AB1635" w:rsidRPr="00332C25" w:rsidRDefault="00AB1635" w:rsidP="00AB1635">
      <w:r w:rsidRPr="00332C25">
        <w:t xml:space="preserve">Ewaluacja z udziałem zespołu monitorującego i </w:t>
      </w:r>
      <w:r>
        <w:t>WZC</w:t>
      </w:r>
      <w:r w:rsidRPr="00332C25">
        <w:t xml:space="preserve"> r</w:t>
      </w:r>
      <w:r w:rsidR="00945046">
        <w:t>ealizowana będzie w oparciu o 2</w:t>
      </w:r>
      <w:r w:rsidRPr="00332C25">
        <w:t xml:space="preserve"> główne etapy monitori</w:t>
      </w:r>
      <w:r w:rsidRPr="00332C25">
        <w:t>n</w:t>
      </w:r>
      <w:r w:rsidRPr="00332C25">
        <w:t>gu:</w:t>
      </w:r>
    </w:p>
    <w:p w:rsidR="00AB1635" w:rsidRPr="00332C25" w:rsidRDefault="00AB1635" w:rsidP="00945046">
      <w:pPr>
        <w:numPr>
          <w:ilvl w:val="0"/>
          <w:numId w:val="48"/>
        </w:numPr>
        <w:ind w:left="284" w:hanging="284"/>
      </w:pPr>
      <w:r w:rsidRPr="00332C25">
        <w:t>w trakcie realizacji LSR. Ocena na tym etapie służy sprawdzeniu czy podjęte działania zmierzają w d</w:t>
      </w:r>
      <w:r w:rsidRPr="00332C25">
        <w:t>o</w:t>
      </w:r>
      <w:r w:rsidRPr="00332C25">
        <w:t>brym kierunku. Czy określone w LSR cele są osiągane zgodnie z założeniami czasowymi i ilościowymi. LGD planuje przeprowadzenie ewaluacji w tym zakresie okresowo w roku 2019 i w roku 2021.</w:t>
      </w:r>
    </w:p>
    <w:p w:rsidR="00AB1635" w:rsidRPr="00332C25" w:rsidRDefault="00AB1635" w:rsidP="00945046">
      <w:pPr>
        <w:numPr>
          <w:ilvl w:val="0"/>
          <w:numId w:val="48"/>
        </w:numPr>
        <w:ind w:left="284" w:hanging="284"/>
      </w:pPr>
      <w:r w:rsidRPr="00332C25">
        <w:t>po realizacji Strategii. Ocena na tym etapie prowadzona przez Zespół Monitorujący z udziałem ekspertów z</w:t>
      </w:r>
      <w:r w:rsidRPr="00332C25">
        <w:t>e</w:t>
      </w:r>
      <w:r w:rsidRPr="00332C25">
        <w:t>wnętrznych. Badanie na tym etapie m na celu: sprawdzenie osiągniętych wskaźników, ocenę skuteczności, efe</w:t>
      </w:r>
      <w:r w:rsidRPr="00332C25">
        <w:t>k</w:t>
      </w:r>
      <w:r w:rsidRPr="00332C25">
        <w:t>tywności i oddziaływania w stosunku do założeń. Ewaluacja po realizacji LSR przeprowadzona zostanie w roku 2023</w:t>
      </w:r>
    </w:p>
    <w:p w:rsidR="00AB1635" w:rsidRPr="00AB1635" w:rsidRDefault="0082678A" w:rsidP="00AB1635">
      <w:pPr>
        <w:pStyle w:val="Akapitzlist"/>
        <w:ind w:left="360"/>
        <w:jc w:val="center"/>
        <w:rPr>
          <w:sz w:val="20"/>
        </w:rPr>
      </w:pPr>
      <w:r>
        <w:rPr>
          <w:rFonts w:ascii="Calibri" w:hAnsi="Calibri"/>
          <w:noProof/>
          <w:sz w:val="20"/>
          <w:lang w:val="pl-PL" w:eastAsia="pl-PL"/>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57785</wp:posOffset>
            </wp:positionV>
            <wp:extent cx="4403090" cy="3306445"/>
            <wp:effectExtent l="19050" t="0" r="0" b="0"/>
            <wp:wrapNone/>
            <wp:docPr id="1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8"/>
                    <a:srcRect/>
                    <a:stretch>
                      <a:fillRect/>
                    </a:stretch>
                  </pic:blipFill>
                  <pic:spPr bwMode="auto">
                    <a:xfrm>
                      <a:off x="0" y="0"/>
                      <a:ext cx="4403090" cy="3306445"/>
                    </a:xfrm>
                    <a:prstGeom prst="rect">
                      <a:avLst/>
                    </a:prstGeom>
                    <a:noFill/>
                    <a:ln w="9525">
                      <a:noFill/>
                      <a:miter lim="800000"/>
                      <a:headEnd/>
                      <a:tailEnd/>
                    </a:ln>
                  </pic:spPr>
                </pic:pic>
              </a:graphicData>
            </a:graphic>
          </wp:anchor>
        </w:drawing>
      </w:r>
      <w:r w:rsidR="00AB1635" w:rsidRPr="00AB1635">
        <w:rPr>
          <w:b/>
          <w:sz w:val="20"/>
        </w:rPr>
        <w:t>SCHEMAT PROCEDURY</w:t>
      </w:r>
    </w:p>
    <w:p w:rsidR="00AB1635" w:rsidRPr="00332C25" w:rsidRDefault="00AB1635" w:rsidP="00AB1635">
      <w:pPr>
        <w:autoSpaceDE w:val="0"/>
        <w:autoSpaceDN w:val="0"/>
        <w:adjustRightInd w:val="0"/>
        <w:rPr>
          <w:b/>
          <w:u w:val="single"/>
        </w:rPr>
      </w:pPr>
    </w:p>
    <w:p w:rsidR="00AB1635" w:rsidRPr="00332C25" w:rsidRDefault="00AB1635" w:rsidP="00AB1635">
      <w:pPr>
        <w:autoSpaceDE w:val="0"/>
        <w:autoSpaceDN w:val="0"/>
        <w:adjustRightInd w:val="0"/>
        <w:rPr>
          <w:b/>
          <w:u w:val="single"/>
        </w:rPr>
      </w:pPr>
    </w:p>
    <w:p w:rsidR="00AB1635" w:rsidRPr="00332C25" w:rsidRDefault="00AB1635" w:rsidP="00AB1635">
      <w:pPr>
        <w:autoSpaceDE w:val="0"/>
        <w:autoSpaceDN w:val="0"/>
        <w:adjustRightInd w:val="0"/>
        <w:rPr>
          <w:b/>
          <w:u w:val="single"/>
        </w:rPr>
      </w:pPr>
    </w:p>
    <w:p w:rsidR="00AB1635" w:rsidRPr="00332C25" w:rsidRDefault="00AB1635" w:rsidP="00AB1635">
      <w:pPr>
        <w:autoSpaceDE w:val="0"/>
        <w:autoSpaceDN w:val="0"/>
        <w:adjustRightInd w:val="0"/>
        <w:rPr>
          <w:b/>
          <w:u w:val="single"/>
        </w:rPr>
      </w:pPr>
    </w:p>
    <w:p w:rsidR="00AB1635" w:rsidRPr="00332C25" w:rsidRDefault="00AB1635" w:rsidP="00AB1635">
      <w:pPr>
        <w:autoSpaceDE w:val="0"/>
        <w:autoSpaceDN w:val="0"/>
        <w:adjustRightInd w:val="0"/>
        <w:rPr>
          <w:b/>
          <w:u w:val="single"/>
        </w:rPr>
      </w:pPr>
    </w:p>
    <w:p w:rsidR="00AB1635" w:rsidRDefault="00AB1635" w:rsidP="00E834DC">
      <w:pPr>
        <w:pStyle w:val="Nagwek2"/>
      </w:pPr>
    </w:p>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945046"/>
    <w:p w:rsidR="00945046" w:rsidRDefault="00945046" w:rsidP="00EE6323">
      <w:pPr>
        <w:spacing w:before="120" w:line="288" w:lineRule="auto"/>
        <w:rPr>
          <w:b/>
        </w:rPr>
      </w:pPr>
    </w:p>
    <w:p w:rsidR="00635295" w:rsidRPr="00F41017" w:rsidRDefault="00945046" w:rsidP="00DD6A89">
      <w:pPr>
        <w:spacing w:before="120" w:line="288" w:lineRule="auto"/>
        <w:jc w:val="center"/>
        <w:rPr>
          <w:b/>
        </w:rPr>
      </w:pPr>
      <w:r>
        <w:rPr>
          <w:b/>
        </w:rPr>
        <w:t>P</w:t>
      </w:r>
      <w:r w:rsidR="00635295" w:rsidRPr="00F41017">
        <w:rPr>
          <w:b/>
        </w:rPr>
        <w:t>lan monitoringu</w:t>
      </w:r>
    </w:p>
    <w:p w:rsidR="00635295" w:rsidRPr="00D5126A" w:rsidRDefault="00635295" w:rsidP="00635295">
      <w:pPr>
        <w:spacing w:line="288" w:lineRule="auto"/>
      </w:pPr>
      <w:r w:rsidRPr="00F41017">
        <w:t>Monitoring jest procesem systematycznego zbierania i analizowania informacji ilościowych oraz jakościowych na temat funkcjonowania LGD oraz stanu realizacji LSR. Monitoring dotyczy kwestii finansowych i rzeczowych, których celem jest uzyskanie informacji zwrotnych na temat skute</w:t>
      </w:r>
      <w:r w:rsidR="0086475E">
        <w:t>czności i wydajności wdrażanej S</w:t>
      </w:r>
      <w:r w:rsidRPr="00F41017">
        <w:t>trategii, jak również ocena zgodności realizacji operacji z wcześniej zatwierdzonymi założeniami i celami. Elementami</w:t>
      </w:r>
      <w:r>
        <w:t xml:space="preserve"> podl</w:t>
      </w:r>
      <w:r>
        <w:t>e</w:t>
      </w:r>
      <w:r>
        <w:t>gaj</w:t>
      </w:r>
      <w:r>
        <w:t>ą</w:t>
      </w:r>
      <w:r>
        <w:t>ce monitoringowi będzie m</w:t>
      </w:r>
      <w:r w:rsidRPr="00D5126A">
        <w:t>onitoring wydatków środków na poszczególne</w:t>
      </w:r>
      <w:r>
        <w:t xml:space="preserve"> operacje i działania własne LGD oraz r</w:t>
      </w:r>
      <w:r w:rsidRPr="00D5126A">
        <w:t>zeczowa realizacja LSR polegająca na ocenie:</w:t>
      </w:r>
    </w:p>
    <w:p w:rsidR="00635295" w:rsidRPr="00F41017" w:rsidRDefault="00635295" w:rsidP="00D161AF">
      <w:pPr>
        <w:pStyle w:val="Akapitzlist"/>
        <w:numPr>
          <w:ilvl w:val="1"/>
          <w:numId w:val="56"/>
        </w:numPr>
        <w:tabs>
          <w:tab w:val="left" w:pos="284"/>
        </w:tabs>
        <w:spacing w:line="288" w:lineRule="auto"/>
        <w:ind w:left="284" w:hanging="284"/>
        <w:contextualSpacing/>
      </w:pPr>
      <w:r>
        <w:t>a</w:t>
      </w:r>
      <w:r w:rsidRPr="00F41017">
        <w:t>nalizie stopnia osiągania mierzalnych i weryfikowalnych</w:t>
      </w:r>
      <w:r w:rsidR="0086475E">
        <w:t xml:space="preserve"> wskaźników wykonalności celów S</w:t>
      </w:r>
      <w:r w:rsidRPr="00F41017">
        <w:t>trat</w:t>
      </w:r>
      <w:r w:rsidRPr="00F41017">
        <w:t>e</w:t>
      </w:r>
      <w:r w:rsidRPr="00F41017">
        <w:t>gii,</w:t>
      </w:r>
    </w:p>
    <w:p w:rsidR="00635295" w:rsidRPr="00F41017" w:rsidRDefault="00635295" w:rsidP="00D161AF">
      <w:pPr>
        <w:pStyle w:val="Akapitzlist"/>
        <w:numPr>
          <w:ilvl w:val="1"/>
          <w:numId w:val="56"/>
        </w:numPr>
        <w:tabs>
          <w:tab w:val="left" w:pos="284"/>
        </w:tabs>
        <w:spacing w:before="120" w:line="288" w:lineRule="auto"/>
        <w:ind w:left="284" w:hanging="284"/>
        <w:contextualSpacing/>
      </w:pPr>
      <w:r>
        <w:t>m</w:t>
      </w:r>
      <w:r w:rsidRPr="00F41017">
        <w:t>onitorowaniu operacyjnym na podstawie bezpośrednich rozmów z beneficjentami i wizji loka</w:t>
      </w:r>
      <w:r w:rsidRPr="00F41017">
        <w:t>l</w:t>
      </w:r>
      <w:r w:rsidRPr="00F41017">
        <w:t>nych na miejscu realizacji operacji,</w:t>
      </w:r>
    </w:p>
    <w:p w:rsidR="00635295" w:rsidRPr="00F41017" w:rsidRDefault="00635295" w:rsidP="00D161AF">
      <w:pPr>
        <w:pStyle w:val="Akapitzlist"/>
        <w:numPr>
          <w:ilvl w:val="1"/>
          <w:numId w:val="56"/>
        </w:numPr>
        <w:tabs>
          <w:tab w:val="left" w:pos="284"/>
        </w:tabs>
        <w:spacing w:before="120" w:line="288" w:lineRule="auto"/>
        <w:ind w:left="284" w:hanging="284"/>
        <w:contextualSpacing/>
      </w:pPr>
      <w:r>
        <w:t>w</w:t>
      </w:r>
      <w:r w:rsidRPr="00F41017">
        <w:t>ykorzystaniu partycypacyjnych metod ewaluacji (tj. angażowaniu społeczności lokalnej w proces ewal</w:t>
      </w:r>
      <w:r w:rsidRPr="00F41017">
        <w:t>u</w:t>
      </w:r>
      <w:r w:rsidRPr="00F41017">
        <w:t>acji);</w:t>
      </w:r>
    </w:p>
    <w:p w:rsidR="00204A49" w:rsidRDefault="00635295" w:rsidP="00635295">
      <w:pPr>
        <w:spacing w:line="288" w:lineRule="auto"/>
      </w:pPr>
      <w:r w:rsidRPr="00F41017">
        <w:t>Ze względu na specyfikę monitorowanych zagadnień przewiduje się, że sprawozdanie monitoringowe będzie p</w:t>
      </w:r>
      <w:r w:rsidRPr="00F41017">
        <w:t>o</w:t>
      </w:r>
      <w:r w:rsidRPr="00F41017">
        <w:t>wstawało co roku (w I kwartale roku następnego) i obejmowało będzie każdy pełen rok zaplanowanej interwencji. Plan monitoringu podsumowuje poniższa tabela:</w:t>
      </w:r>
    </w:p>
    <w:p w:rsidR="00635295" w:rsidRDefault="00635295" w:rsidP="00635295">
      <w:pPr>
        <w:spacing w:line="288" w:lineRule="auto"/>
        <w:rPr>
          <w:sz w:val="4"/>
          <w:szCs w:val="4"/>
        </w:rPr>
      </w:pPr>
    </w:p>
    <w:p w:rsidR="00635295" w:rsidRDefault="00635295" w:rsidP="00635295">
      <w:pPr>
        <w:spacing w:line="288" w:lineRule="auto"/>
        <w:rPr>
          <w:sz w:val="4"/>
          <w:szCs w:val="4"/>
        </w:rPr>
      </w:pPr>
    </w:p>
    <w:p w:rsidR="00635295" w:rsidRPr="00635295" w:rsidRDefault="00635295" w:rsidP="00635295">
      <w:pPr>
        <w:spacing w:line="288" w:lineRule="auto"/>
        <w:rPr>
          <w:sz w:val="20"/>
          <w:szCs w:val="20"/>
        </w:rPr>
      </w:pPr>
      <w:r w:rsidRPr="00635295">
        <w:rPr>
          <w:sz w:val="20"/>
          <w:szCs w:val="20"/>
        </w:rPr>
        <w:t>Tab. Sposób realizacji monitoringu</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tblPr>
      <w:tblGrid>
        <w:gridCol w:w="2754"/>
        <w:gridCol w:w="188"/>
        <w:gridCol w:w="1134"/>
        <w:gridCol w:w="1886"/>
        <w:gridCol w:w="1676"/>
        <w:gridCol w:w="2782"/>
      </w:tblGrid>
      <w:tr w:rsidR="00635295" w:rsidRPr="00A630F4" w:rsidTr="00635295">
        <w:tc>
          <w:tcPr>
            <w:tcW w:w="1322" w:type="pct"/>
            <w:shd w:val="clear" w:color="auto" w:fill="31849B"/>
            <w:vAlign w:val="center"/>
          </w:tcPr>
          <w:p w:rsidR="00635295" w:rsidRPr="00635295" w:rsidRDefault="00635295" w:rsidP="00635295">
            <w:pPr>
              <w:spacing w:before="91"/>
              <w:jc w:val="center"/>
              <w:rPr>
                <w:color w:val="FFFFFF"/>
              </w:rPr>
            </w:pPr>
            <w:r w:rsidRPr="00635295">
              <w:rPr>
                <w:color w:val="FFFFFF"/>
              </w:rPr>
              <w:lastRenderedPageBreak/>
              <w:t>Badany obszar</w:t>
            </w:r>
          </w:p>
        </w:tc>
        <w:tc>
          <w:tcPr>
            <w:tcW w:w="634" w:type="pct"/>
            <w:gridSpan w:val="2"/>
            <w:shd w:val="clear" w:color="auto" w:fill="31849B"/>
            <w:vAlign w:val="center"/>
          </w:tcPr>
          <w:p w:rsidR="00635295" w:rsidRPr="00635295" w:rsidRDefault="00635295" w:rsidP="00635295">
            <w:pPr>
              <w:spacing w:before="91"/>
              <w:jc w:val="center"/>
              <w:rPr>
                <w:color w:val="FFFFFF"/>
              </w:rPr>
            </w:pPr>
            <w:r w:rsidRPr="00635295">
              <w:rPr>
                <w:color w:val="FFFFFF"/>
              </w:rPr>
              <w:t>Wykonawca badania</w:t>
            </w:r>
          </w:p>
        </w:tc>
        <w:tc>
          <w:tcPr>
            <w:tcW w:w="905" w:type="pct"/>
            <w:shd w:val="clear" w:color="auto" w:fill="31849B"/>
            <w:vAlign w:val="center"/>
          </w:tcPr>
          <w:p w:rsidR="00635295" w:rsidRPr="00635295" w:rsidRDefault="00635295" w:rsidP="00635295">
            <w:pPr>
              <w:spacing w:before="91"/>
              <w:jc w:val="center"/>
              <w:rPr>
                <w:color w:val="FFFFFF"/>
              </w:rPr>
            </w:pPr>
            <w:r w:rsidRPr="00635295">
              <w:rPr>
                <w:color w:val="FFFFFF"/>
              </w:rPr>
              <w:t>Sposób wykon</w:t>
            </w:r>
            <w:r w:rsidRPr="00635295">
              <w:rPr>
                <w:color w:val="FFFFFF"/>
              </w:rPr>
              <w:t>a</w:t>
            </w:r>
            <w:r w:rsidRPr="00635295">
              <w:rPr>
                <w:color w:val="FFFFFF"/>
              </w:rPr>
              <w:t>nia bad</w:t>
            </w:r>
            <w:r w:rsidRPr="00635295">
              <w:rPr>
                <w:color w:val="FFFFFF"/>
              </w:rPr>
              <w:t>a</w:t>
            </w:r>
            <w:r w:rsidRPr="00635295">
              <w:rPr>
                <w:color w:val="FFFFFF"/>
              </w:rPr>
              <w:t>nia</w:t>
            </w:r>
          </w:p>
        </w:tc>
        <w:tc>
          <w:tcPr>
            <w:tcW w:w="804" w:type="pct"/>
            <w:shd w:val="clear" w:color="auto" w:fill="31849B"/>
            <w:vAlign w:val="center"/>
          </w:tcPr>
          <w:p w:rsidR="00635295" w:rsidRPr="00635295" w:rsidRDefault="00635295" w:rsidP="00635295">
            <w:pPr>
              <w:spacing w:before="91"/>
              <w:jc w:val="center"/>
              <w:rPr>
                <w:color w:val="FFFFFF"/>
              </w:rPr>
            </w:pPr>
            <w:r w:rsidRPr="00635295">
              <w:rPr>
                <w:color w:val="FFFFFF"/>
              </w:rPr>
              <w:t>Termin badania</w:t>
            </w:r>
          </w:p>
        </w:tc>
        <w:tc>
          <w:tcPr>
            <w:tcW w:w="1335" w:type="pct"/>
            <w:shd w:val="clear" w:color="auto" w:fill="31849B"/>
            <w:vAlign w:val="center"/>
          </w:tcPr>
          <w:p w:rsidR="00635295" w:rsidRPr="00635295" w:rsidRDefault="00635295" w:rsidP="00635295">
            <w:pPr>
              <w:spacing w:before="91"/>
              <w:jc w:val="center"/>
              <w:rPr>
                <w:color w:val="FFFFFF"/>
              </w:rPr>
            </w:pPr>
            <w:r w:rsidRPr="00635295">
              <w:rPr>
                <w:color w:val="FFFFFF"/>
              </w:rPr>
              <w:t>Ocena</w:t>
            </w:r>
          </w:p>
        </w:tc>
      </w:tr>
      <w:tr w:rsidR="00635295" w:rsidRPr="00A630F4" w:rsidTr="00EE6323">
        <w:tc>
          <w:tcPr>
            <w:tcW w:w="1412" w:type="pct"/>
            <w:gridSpan w:val="2"/>
            <w:tcBorders>
              <w:bottom w:val="single" w:sz="4" w:space="0" w:color="4F81BD"/>
              <w:right w:val="single" w:sz="4" w:space="0" w:color="4F81BD"/>
            </w:tcBorders>
          </w:tcPr>
          <w:p w:rsidR="00635295" w:rsidRPr="00E849BB" w:rsidRDefault="00635295" w:rsidP="00D161AF">
            <w:pPr>
              <w:pStyle w:val="Akapitzlist"/>
              <w:numPr>
                <w:ilvl w:val="0"/>
                <w:numId w:val="53"/>
              </w:numPr>
              <w:ind w:left="142" w:hanging="142"/>
              <w:contextualSpacing/>
              <w:jc w:val="left"/>
              <w:rPr>
                <w:b/>
                <w:color w:val="000000"/>
                <w:sz w:val="20"/>
                <w:lang w:val="pl-PL" w:eastAsia="pl-PL"/>
              </w:rPr>
            </w:pPr>
            <w:r w:rsidRPr="00E849BB">
              <w:rPr>
                <w:color w:val="000000"/>
                <w:sz w:val="20"/>
                <w:lang w:val="pl-PL" w:eastAsia="pl-PL"/>
              </w:rPr>
              <w:t>Harmonogram ogłaszania ko</w:t>
            </w:r>
            <w:r w:rsidRPr="00E849BB">
              <w:rPr>
                <w:color w:val="000000"/>
                <w:sz w:val="20"/>
                <w:lang w:val="pl-PL" w:eastAsia="pl-PL"/>
              </w:rPr>
              <w:t>n</w:t>
            </w:r>
            <w:r w:rsidRPr="00E849BB">
              <w:rPr>
                <w:color w:val="000000"/>
                <w:sz w:val="20"/>
                <w:lang w:val="pl-PL" w:eastAsia="pl-PL"/>
              </w:rPr>
              <w:t>kursów,</w:t>
            </w:r>
          </w:p>
          <w:p w:rsidR="00635295" w:rsidRPr="00E849BB" w:rsidRDefault="00635295" w:rsidP="00D161AF">
            <w:pPr>
              <w:pStyle w:val="Akapitzlist"/>
              <w:numPr>
                <w:ilvl w:val="0"/>
                <w:numId w:val="53"/>
              </w:numPr>
              <w:ind w:left="142" w:hanging="142"/>
              <w:contextualSpacing/>
              <w:jc w:val="left"/>
              <w:rPr>
                <w:b/>
                <w:color w:val="000000"/>
                <w:sz w:val="20"/>
                <w:lang w:val="pl-PL" w:eastAsia="pl-PL"/>
              </w:rPr>
            </w:pPr>
            <w:r w:rsidRPr="00E849BB">
              <w:rPr>
                <w:color w:val="000000"/>
                <w:sz w:val="20"/>
                <w:lang w:val="pl-PL" w:eastAsia="pl-PL"/>
              </w:rPr>
              <w:t>Realizacja budż</w:t>
            </w:r>
            <w:r w:rsidRPr="00E849BB">
              <w:rPr>
                <w:color w:val="000000"/>
                <w:sz w:val="20"/>
                <w:lang w:val="pl-PL" w:eastAsia="pl-PL"/>
              </w:rPr>
              <w:t>e</w:t>
            </w:r>
            <w:r w:rsidRPr="00E849BB">
              <w:rPr>
                <w:color w:val="000000"/>
                <w:sz w:val="20"/>
                <w:lang w:val="pl-PL" w:eastAsia="pl-PL"/>
              </w:rPr>
              <w:t>tu LGD,</w:t>
            </w:r>
          </w:p>
          <w:p w:rsidR="00635295" w:rsidRPr="00E849BB" w:rsidRDefault="00635295" w:rsidP="00D161AF">
            <w:pPr>
              <w:pStyle w:val="Akapitzlist"/>
              <w:numPr>
                <w:ilvl w:val="0"/>
                <w:numId w:val="53"/>
              </w:numPr>
              <w:ind w:left="142" w:hanging="142"/>
              <w:contextualSpacing/>
              <w:jc w:val="left"/>
              <w:rPr>
                <w:b/>
                <w:color w:val="000000"/>
                <w:sz w:val="20"/>
                <w:lang w:val="pl-PL" w:eastAsia="pl-PL"/>
              </w:rPr>
            </w:pPr>
            <w:r w:rsidRPr="00E849BB">
              <w:rPr>
                <w:color w:val="000000"/>
                <w:sz w:val="20"/>
                <w:lang w:val="pl-PL" w:eastAsia="pl-PL"/>
              </w:rPr>
              <w:t>Analiza stopnia osiągania wskaźn</w:t>
            </w:r>
            <w:r w:rsidRPr="00E849BB">
              <w:rPr>
                <w:color w:val="000000"/>
                <w:sz w:val="20"/>
                <w:lang w:val="pl-PL" w:eastAsia="pl-PL"/>
              </w:rPr>
              <w:t>i</w:t>
            </w:r>
            <w:r w:rsidRPr="00E849BB">
              <w:rPr>
                <w:color w:val="000000"/>
                <w:sz w:val="20"/>
                <w:lang w:val="pl-PL" w:eastAsia="pl-PL"/>
              </w:rPr>
              <w:t>ków,</w:t>
            </w:r>
          </w:p>
          <w:p w:rsidR="00635295" w:rsidRPr="00E849BB" w:rsidRDefault="00635295" w:rsidP="00D161AF">
            <w:pPr>
              <w:pStyle w:val="Akapitzlist"/>
              <w:numPr>
                <w:ilvl w:val="0"/>
                <w:numId w:val="53"/>
              </w:numPr>
              <w:ind w:left="142" w:hanging="142"/>
              <w:contextualSpacing/>
              <w:jc w:val="left"/>
              <w:rPr>
                <w:b/>
                <w:color w:val="000000"/>
                <w:sz w:val="20"/>
                <w:lang w:val="pl-PL" w:eastAsia="pl-PL"/>
              </w:rPr>
            </w:pPr>
            <w:r w:rsidRPr="00E849BB">
              <w:rPr>
                <w:color w:val="000000"/>
                <w:sz w:val="20"/>
                <w:lang w:val="pl-PL" w:eastAsia="pl-PL"/>
              </w:rPr>
              <w:t>Realizacja założonych oper</w:t>
            </w:r>
            <w:r w:rsidRPr="00E849BB">
              <w:rPr>
                <w:color w:val="000000"/>
                <w:sz w:val="20"/>
                <w:lang w:val="pl-PL" w:eastAsia="pl-PL"/>
              </w:rPr>
              <w:t>a</w:t>
            </w:r>
            <w:r w:rsidRPr="00E849BB">
              <w:rPr>
                <w:color w:val="000000"/>
                <w:sz w:val="20"/>
                <w:lang w:val="pl-PL" w:eastAsia="pl-PL"/>
              </w:rPr>
              <w:t>cji,</w:t>
            </w:r>
          </w:p>
          <w:p w:rsidR="00635295" w:rsidRPr="00E849BB" w:rsidRDefault="00635295" w:rsidP="00D161AF">
            <w:pPr>
              <w:pStyle w:val="Akapitzlist"/>
              <w:numPr>
                <w:ilvl w:val="0"/>
                <w:numId w:val="53"/>
              </w:numPr>
              <w:ind w:left="142" w:hanging="142"/>
              <w:contextualSpacing/>
              <w:jc w:val="left"/>
              <w:rPr>
                <w:color w:val="000000"/>
                <w:sz w:val="20"/>
                <w:lang w:val="pl-PL" w:eastAsia="pl-PL"/>
              </w:rPr>
            </w:pPr>
            <w:r w:rsidRPr="00E849BB">
              <w:rPr>
                <w:color w:val="000000"/>
                <w:sz w:val="20"/>
                <w:lang w:val="pl-PL" w:eastAsia="pl-PL"/>
              </w:rPr>
              <w:t>Ocena wykorzystania partyc</w:t>
            </w:r>
            <w:r w:rsidRPr="00E849BB">
              <w:rPr>
                <w:color w:val="000000"/>
                <w:sz w:val="20"/>
                <w:lang w:val="pl-PL" w:eastAsia="pl-PL"/>
              </w:rPr>
              <w:t>y</w:t>
            </w:r>
            <w:r w:rsidRPr="00E849BB">
              <w:rPr>
                <w:color w:val="000000"/>
                <w:sz w:val="20"/>
                <w:lang w:val="pl-PL" w:eastAsia="pl-PL"/>
              </w:rPr>
              <w:t>pacyjnego modelu ewal</w:t>
            </w:r>
            <w:r w:rsidRPr="00E849BB">
              <w:rPr>
                <w:color w:val="000000"/>
                <w:sz w:val="20"/>
                <w:lang w:val="pl-PL" w:eastAsia="pl-PL"/>
              </w:rPr>
              <w:t>u</w:t>
            </w:r>
            <w:r w:rsidRPr="00E849BB">
              <w:rPr>
                <w:color w:val="000000"/>
                <w:sz w:val="20"/>
                <w:lang w:val="pl-PL" w:eastAsia="pl-PL"/>
              </w:rPr>
              <w:t>acji.</w:t>
            </w:r>
          </w:p>
        </w:tc>
        <w:tc>
          <w:tcPr>
            <w:tcW w:w="544" w:type="pct"/>
            <w:tcBorders>
              <w:left w:val="single" w:sz="4" w:space="0" w:color="4F81BD"/>
              <w:bottom w:val="single" w:sz="4" w:space="0" w:color="4F81BD"/>
              <w:right w:val="single" w:sz="4" w:space="0" w:color="4F81BD"/>
            </w:tcBorders>
          </w:tcPr>
          <w:p w:rsidR="00635295" w:rsidRPr="00EE6323" w:rsidRDefault="00635295" w:rsidP="00635295">
            <w:pPr>
              <w:spacing w:before="91"/>
              <w:jc w:val="left"/>
              <w:rPr>
                <w:color w:val="000000"/>
                <w:sz w:val="20"/>
                <w:szCs w:val="20"/>
              </w:rPr>
            </w:pPr>
            <w:r w:rsidRPr="00EE6323">
              <w:rPr>
                <w:color w:val="000000"/>
                <w:sz w:val="20"/>
                <w:szCs w:val="20"/>
              </w:rPr>
              <w:t>Pracown</w:t>
            </w:r>
            <w:r w:rsidRPr="00EE6323">
              <w:rPr>
                <w:color w:val="000000"/>
                <w:sz w:val="20"/>
                <w:szCs w:val="20"/>
              </w:rPr>
              <w:t>i</w:t>
            </w:r>
            <w:r w:rsidRPr="00EE6323">
              <w:rPr>
                <w:color w:val="000000"/>
                <w:sz w:val="20"/>
                <w:szCs w:val="20"/>
              </w:rPr>
              <w:t>cy biura LGD (oc</w:t>
            </w:r>
            <w:r w:rsidRPr="00EE6323">
              <w:rPr>
                <w:color w:val="000000"/>
                <w:sz w:val="20"/>
                <w:szCs w:val="20"/>
              </w:rPr>
              <w:t>e</w:t>
            </w:r>
            <w:r w:rsidRPr="00EE6323">
              <w:rPr>
                <w:color w:val="000000"/>
                <w:sz w:val="20"/>
                <w:szCs w:val="20"/>
              </w:rPr>
              <w:t>na wł</w:t>
            </w:r>
            <w:r w:rsidRPr="00EE6323">
              <w:rPr>
                <w:color w:val="000000"/>
                <w:sz w:val="20"/>
                <w:szCs w:val="20"/>
              </w:rPr>
              <w:t>a</w:t>
            </w:r>
            <w:r w:rsidRPr="00EE6323">
              <w:rPr>
                <w:color w:val="000000"/>
                <w:sz w:val="20"/>
                <w:szCs w:val="20"/>
              </w:rPr>
              <w:t>sna)</w:t>
            </w:r>
          </w:p>
        </w:tc>
        <w:tc>
          <w:tcPr>
            <w:tcW w:w="905" w:type="pct"/>
            <w:tcBorders>
              <w:left w:val="single" w:sz="4" w:space="0" w:color="4F81BD"/>
              <w:bottom w:val="single" w:sz="4" w:space="0" w:color="4F81BD"/>
              <w:right w:val="single" w:sz="4" w:space="0" w:color="4F81BD"/>
            </w:tcBorders>
          </w:tcPr>
          <w:p w:rsidR="00635295" w:rsidRPr="00E849BB" w:rsidRDefault="00635295" w:rsidP="00D161AF">
            <w:pPr>
              <w:pStyle w:val="Akapitzlist"/>
              <w:numPr>
                <w:ilvl w:val="0"/>
                <w:numId w:val="54"/>
              </w:numPr>
              <w:ind w:left="174" w:hanging="174"/>
              <w:contextualSpacing/>
              <w:jc w:val="left"/>
              <w:rPr>
                <w:color w:val="000000"/>
                <w:sz w:val="20"/>
                <w:lang w:val="pl-PL" w:eastAsia="pl-PL"/>
              </w:rPr>
            </w:pPr>
            <w:r w:rsidRPr="00E849BB">
              <w:rPr>
                <w:color w:val="000000"/>
                <w:sz w:val="20"/>
                <w:lang w:val="pl-PL" w:eastAsia="pl-PL"/>
              </w:rPr>
              <w:t>dane zebrane z przeprowadz</w:t>
            </w:r>
            <w:r w:rsidRPr="00E849BB">
              <w:rPr>
                <w:color w:val="000000"/>
                <w:sz w:val="20"/>
                <w:lang w:val="pl-PL" w:eastAsia="pl-PL"/>
              </w:rPr>
              <w:t>o</w:t>
            </w:r>
            <w:r w:rsidRPr="00E849BB">
              <w:rPr>
                <w:color w:val="000000"/>
                <w:sz w:val="20"/>
                <w:lang w:val="pl-PL" w:eastAsia="pl-PL"/>
              </w:rPr>
              <w:t>nych ko</w:t>
            </w:r>
            <w:r w:rsidRPr="00E849BB">
              <w:rPr>
                <w:color w:val="000000"/>
                <w:sz w:val="20"/>
                <w:lang w:val="pl-PL" w:eastAsia="pl-PL"/>
              </w:rPr>
              <w:t>n</w:t>
            </w:r>
            <w:r w:rsidRPr="00E849BB">
              <w:rPr>
                <w:color w:val="000000"/>
                <w:sz w:val="20"/>
                <w:lang w:val="pl-PL" w:eastAsia="pl-PL"/>
              </w:rPr>
              <w:t>kursów posłużą ocenie efektywności r</w:t>
            </w:r>
            <w:r w:rsidRPr="00E849BB">
              <w:rPr>
                <w:color w:val="000000"/>
                <w:sz w:val="20"/>
                <w:lang w:val="pl-PL" w:eastAsia="pl-PL"/>
              </w:rPr>
              <w:t>e</w:t>
            </w:r>
            <w:r w:rsidRPr="00E849BB">
              <w:rPr>
                <w:color w:val="000000"/>
                <w:sz w:val="20"/>
                <w:lang w:val="pl-PL" w:eastAsia="pl-PL"/>
              </w:rPr>
              <w:t>alizowanych dzi</w:t>
            </w:r>
            <w:r w:rsidRPr="00E849BB">
              <w:rPr>
                <w:color w:val="000000"/>
                <w:sz w:val="20"/>
                <w:lang w:val="pl-PL" w:eastAsia="pl-PL"/>
              </w:rPr>
              <w:t>a</w:t>
            </w:r>
            <w:r w:rsidRPr="00E849BB">
              <w:rPr>
                <w:color w:val="000000"/>
                <w:sz w:val="20"/>
                <w:lang w:val="pl-PL" w:eastAsia="pl-PL"/>
              </w:rPr>
              <w:t>łań bieżących bi</w:t>
            </w:r>
            <w:r w:rsidRPr="00E849BB">
              <w:rPr>
                <w:color w:val="000000"/>
                <w:sz w:val="20"/>
                <w:lang w:val="pl-PL" w:eastAsia="pl-PL"/>
              </w:rPr>
              <w:t>u</w:t>
            </w:r>
            <w:r w:rsidRPr="00E849BB">
              <w:rPr>
                <w:color w:val="000000"/>
                <w:sz w:val="20"/>
                <w:lang w:val="pl-PL" w:eastAsia="pl-PL"/>
              </w:rPr>
              <w:t>ra LGD</w:t>
            </w:r>
          </w:p>
          <w:p w:rsidR="00635295" w:rsidRPr="00EE6323" w:rsidRDefault="00635295" w:rsidP="00635295">
            <w:pPr>
              <w:spacing w:before="91"/>
              <w:rPr>
                <w:color w:val="000000"/>
                <w:sz w:val="20"/>
                <w:szCs w:val="20"/>
              </w:rPr>
            </w:pPr>
          </w:p>
        </w:tc>
        <w:tc>
          <w:tcPr>
            <w:tcW w:w="804" w:type="pct"/>
            <w:tcBorders>
              <w:left w:val="single" w:sz="4" w:space="0" w:color="4F81BD"/>
              <w:bottom w:val="single" w:sz="4" w:space="0" w:color="4F81BD"/>
              <w:right w:val="single" w:sz="4" w:space="0" w:color="4F81BD"/>
            </w:tcBorders>
          </w:tcPr>
          <w:p w:rsidR="00635295" w:rsidRPr="00EE6323" w:rsidRDefault="00635295" w:rsidP="00635295">
            <w:pPr>
              <w:spacing w:before="91"/>
              <w:jc w:val="left"/>
              <w:rPr>
                <w:color w:val="000000"/>
                <w:sz w:val="20"/>
                <w:szCs w:val="20"/>
              </w:rPr>
            </w:pPr>
            <w:r w:rsidRPr="00EE6323">
              <w:rPr>
                <w:color w:val="000000"/>
                <w:sz w:val="20"/>
                <w:szCs w:val="20"/>
              </w:rPr>
              <w:t>Na bieżąco, okres obejmie cały pełen rok spr</w:t>
            </w:r>
            <w:r w:rsidRPr="00EE6323">
              <w:rPr>
                <w:color w:val="000000"/>
                <w:sz w:val="20"/>
                <w:szCs w:val="20"/>
              </w:rPr>
              <w:t>a</w:t>
            </w:r>
            <w:r w:rsidRPr="00EE6323">
              <w:rPr>
                <w:color w:val="000000"/>
                <w:sz w:val="20"/>
                <w:szCs w:val="20"/>
              </w:rPr>
              <w:t>wozdawczy, raport z monit</w:t>
            </w:r>
            <w:r w:rsidRPr="00EE6323">
              <w:rPr>
                <w:color w:val="000000"/>
                <w:sz w:val="20"/>
                <w:szCs w:val="20"/>
              </w:rPr>
              <w:t>o</w:t>
            </w:r>
            <w:r w:rsidRPr="00EE6323">
              <w:rPr>
                <w:color w:val="000000"/>
                <w:sz w:val="20"/>
                <w:szCs w:val="20"/>
              </w:rPr>
              <w:t>ringu sporządz</w:t>
            </w:r>
            <w:r w:rsidRPr="00EE6323">
              <w:rPr>
                <w:color w:val="000000"/>
                <w:sz w:val="20"/>
                <w:szCs w:val="20"/>
              </w:rPr>
              <w:t>a</w:t>
            </w:r>
            <w:r w:rsidRPr="00EE6323">
              <w:rPr>
                <w:color w:val="000000"/>
                <w:sz w:val="20"/>
                <w:szCs w:val="20"/>
              </w:rPr>
              <w:t>ny będzie w I kwartale ka</w:t>
            </w:r>
            <w:r w:rsidRPr="00EE6323">
              <w:rPr>
                <w:color w:val="000000"/>
                <w:sz w:val="20"/>
                <w:szCs w:val="20"/>
              </w:rPr>
              <w:t>ż</w:t>
            </w:r>
            <w:r w:rsidRPr="00EE6323">
              <w:rPr>
                <w:color w:val="000000"/>
                <w:sz w:val="20"/>
                <w:szCs w:val="20"/>
              </w:rPr>
              <w:t>dego roku</w:t>
            </w:r>
          </w:p>
        </w:tc>
        <w:tc>
          <w:tcPr>
            <w:tcW w:w="1335" w:type="pct"/>
            <w:tcBorders>
              <w:left w:val="single" w:sz="4" w:space="0" w:color="4F81BD"/>
              <w:bottom w:val="single" w:sz="4" w:space="0" w:color="4F81BD"/>
            </w:tcBorders>
          </w:tcPr>
          <w:p w:rsidR="00635295" w:rsidRPr="00E849BB" w:rsidRDefault="00635295" w:rsidP="00D161AF">
            <w:pPr>
              <w:pStyle w:val="Akapitzlist"/>
              <w:numPr>
                <w:ilvl w:val="0"/>
                <w:numId w:val="55"/>
              </w:numPr>
              <w:ind w:left="159" w:hanging="142"/>
              <w:contextualSpacing/>
              <w:jc w:val="left"/>
              <w:rPr>
                <w:color w:val="000000"/>
                <w:sz w:val="20"/>
                <w:lang w:val="pl-PL" w:eastAsia="pl-PL"/>
              </w:rPr>
            </w:pPr>
            <w:r w:rsidRPr="00E849BB">
              <w:rPr>
                <w:color w:val="000000"/>
                <w:sz w:val="20"/>
                <w:lang w:val="pl-PL" w:eastAsia="pl-PL"/>
              </w:rPr>
              <w:t>zgodność ogłaszania konku</w:t>
            </w:r>
            <w:r w:rsidRPr="00E849BB">
              <w:rPr>
                <w:color w:val="000000"/>
                <w:sz w:val="20"/>
                <w:lang w:val="pl-PL" w:eastAsia="pl-PL"/>
              </w:rPr>
              <w:t>r</w:t>
            </w:r>
            <w:r w:rsidRPr="00E849BB">
              <w:rPr>
                <w:color w:val="000000"/>
                <w:sz w:val="20"/>
                <w:lang w:val="pl-PL" w:eastAsia="pl-PL"/>
              </w:rPr>
              <w:t>sów z harmonogr</w:t>
            </w:r>
            <w:r w:rsidRPr="00E849BB">
              <w:rPr>
                <w:color w:val="000000"/>
                <w:sz w:val="20"/>
                <w:lang w:val="pl-PL" w:eastAsia="pl-PL"/>
              </w:rPr>
              <w:t>a</w:t>
            </w:r>
            <w:r w:rsidRPr="00E849BB">
              <w:rPr>
                <w:color w:val="000000"/>
                <w:sz w:val="20"/>
                <w:lang w:val="pl-PL" w:eastAsia="pl-PL"/>
              </w:rPr>
              <w:t>mem,</w:t>
            </w:r>
          </w:p>
          <w:p w:rsidR="00635295" w:rsidRPr="00E849BB" w:rsidRDefault="00635295" w:rsidP="00D161AF">
            <w:pPr>
              <w:pStyle w:val="Akapitzlist"/>
              <w:numPr>
                <w:ilvl w:val="0"/>
                <w:numId w:val="55"/>
              </w:numPr>
              <w:ind w:left="159" w:hanging="142"/>
              <w:contextualSpacing/>
              <w:jc w:val="left"/>
              <w:rPr>
                <w:color w:val="000000"/>
                <w:sz w:val="20"/>
                <w:lang w:val="pl-PL" w:eastAsia="pl-PL"/>
              </w:rPr>
            </w:pPr>
            <w:r w:rsidRPr="00E849BB">
              <w:rPr>
                <w:color w:val="000000"/>
                <w:sz w:val="20"/>
                <w:lang w:val="pl-PL" w:eastAsia="pl-PL"/>
              </w:rPr>
              <w:t>stopień wykorzystania fund</w:t>
            </w:r>
            <w:r w:rsidRPr="00E849BB">
              <w:rPr>
                <w:color w:val="000000"/>
                <w:sz w:val="20"/>
                <w:lang w:val="pl-PL" w:eastAsia="pl-PL"/>
              </w:rPr>
              <w:t>u</w:t>
            </w:r>
            <w:r w:rsidRPr="00E849BB">
              <w:rPr>
                <w:color w:val="000000"/>
                <w:sz w:val="20"/>
                <w:lang w:val="pl-PL" w:eastAsia="pl-PL"/>
              </w:rPr>
              <w:t>szy,</w:t>
            </w:r>
          </w:p>
          <w:p w:rsidR="00635295" w:rsidRPr="00E849BB" w:rsidRDefault="00635295" w:rsidP="00D161AF">
            <w:pPr>
              <w:pStyle w:val="Akapitzlist"/>
              <w:numPr>
                <w:ilvl w:val="0"/>
                <w:numId w:val="55"/>
              </w:numPr>
              <w:ind w:left="159" w:hanging="142"/>
              <w:contextualSpacing/>
              <w:jc w:val="left"/>
              <w:rPr>
                <w:color w:val="000000"/>
                <w:sz w:val="20"/>
                <w:lang w:val="pl-PL" w:eastAsia="pl-PL"/>
              </w:rPr>
            </w:pPr>
            <w:r w:rsidRPr="00E849BB">
              <w:rPr>
                <w:color w:val="000000"/>
                <w:sz w:val="20"/>
                <w:lang w:val="pl-PL" w:eastAsia="pl-PL"/>
              </w:rPr>
              <w:t>wysokość zakontraktow</w:t>
            </w:r>
            <w:r w:rsidRPr="00E849BB">
              <w:rPr>
                <w:color w:val="000000"/>
                <w:sz w:val="20"/>
                <w:lang w:val="pl-PL" w:eastAsia="pl-PL"/>
              </w:rPr>
              <w:t>a</w:t>
            </w:r>
            <w:r w:rsidRPr="00E849BB">
              <w:rPr>
                <w:color w:val="000000"/>
                <w:sz w:val="20"/>
                <w:lang w:val="pl-PL" w:eastAsia="pl-PL"/>
              </w:rPr>
              <w:t>nych śro</w:t>
            </w:r>
            <w:r w:rsidRPr="00E849BB">
              <w:rPr>
                <w:color w:val="000000"/>
                <w:sz w:val="20"/>
                <w:lang w:val="pl-PL" w:eastAsia="pl-PL"/>
              </w:rPr>
              <w:t>d</w:t>
            </w:r>
            <w:r w:rsidRPr="00E849BB">
              <w:rPr>
                <w:color w:val="000000"/>
                <w:sz w:val="20"/>
                <w:lang w:val="pl-PL" w:eastAsia="pl-PL"/>
              </w:rPr>
              <w:t>ków,</w:t>
            </w:r>
          </w:p>
          <w:p w:rsidR="00635295" w:rsidRPr="00E849BB" w:rsidRDefault="00635295" w:rsidP="00D161AF">
            <w:pPr>
              <w:pStyle w:val="Akapitzlist"/>
              <w:numPr>
                <w:ilvl w:val="0"/>
                <w:numId w:val="55"/>
              </w:numPr>
              <w:ind w:left="159" w:hanging="142"/>
              <w:contextualSpacing/>
              <w:jc w:val="left"/>
              <w:rPr>
                <w:color w:val="000000"/>
                <w:sz w:val="20"/>
                <w:lang w:val="pl-PL" w:eastAsia="pl-PL"/>
              </w:rPr>
            </w:pPr>
            <w:r w:rsidRPr="00E849BB">
              <w:rPr>
                <w:color w:val="000000"/>
                <w:sz w:val="20"/>
                <w:lang w:val="pl-PL" w:eastAsia="pl-PL"/>
              </w:rPr>
              <w:t>stopień realizacji wskaźn</w:t>
            </w:r>
            <w:r w:rsidRPr="00E849BB">
              <w:rPr>
                <w:color w:val="000000"/>
                <w:sz w:val="20"/>
                <w:lang w:val="pl-PL" w:eastAsia="pl-PL"/>
              </w:rPr>
              <w:t>i</w:t>
            </w:r>
            <w:r w:rsidRPr="00E849BB">
              <w:rPr>
                <w:color w:val="000000"/>
                <w:sz w:val="20"/>
                <w:lang w:val="pl-PL" w:eastAsia="pl-PL"/>
              </w:rPr>
              <w:t>ków.</w:t>
            </w:r>
          </w:p>
        </w:tc>
      </w:tr>
    </w:tbl>
    <w:p w:rsidR="00635295" w:rsidRDefault="00635295" w:rsidP="00635295">
      <w:pPr>
        <w:jc w:val="left"/>
      </w:pPr>
      <w:r w:rsidRPr="00F41017">
        <w:t>Źródłem danych na potrzeby monitoringu będą dane pozyskiwane od beneficjentów. W celu zapewnienia dostępu do informacji od beneficjentów, należy zobowiązać ich do podpisania oświadczenia</w:t>
      </w:r>
      <w:r>
        <w:t>.</w:t>
      </w:r>
    </w:p>
    <w:p w:rsidR="00945046" w:rsidRDefault="00945046" w:rsidP="00635295">
      <w:pPr>
        <w:jc w:val="left"/>
      </w:pPr>
    </w:p>
    <w:p w:rsidR="00635295" w:rsidRPr="00204A49" w:rsidRDefault="00635295" w:rsidP="00204A49">
      <w:pPr>
        <w:jc w:val="center"/>
        <w:rPr>
          <w:b/>
          <w:sz w:val="20"/>
          <w:szCs w:val="20"/>
        </w:rPr>
      </w:pPr>
      <w:r w:rsidRPr="00204A49">
        <w:rPr>
          <w:b/>
          <w:sz w:val="20"/>
          <w:szCs w:val="20"/>
        </w:rPr>
        <w:t xml:space="preserve"> PYTANIA DODATKOWE DO EWALUACJI WŁASNEJ</w:t>
      </w:r>
    </w:p>
    <w:p w:rsidR="00AB1635" w:rsidRPr="00332C25" w:rsidRDefault="00AB1635" w:rsidP="00635295">
      <w:pPr>
        <w:jc w:val="left"/>
        <w:rPr>
          <w:b/>
          <w:i/>
          <w:sz w:val="20"/>
          <w:szCs w:val="20"/>
        </w:rPr>
      </w:pPr>
      <w:r w:rsidRPr="00332C25">
        <w:rPr>
          <w:b/>
          <w:sz w:val="20"/>
          <w:szCs w:val="20"/>
        </w:rPr>
        <w:t xml:space="preserve">Frekwencja członów Rady na posiedzeniach mających na celu czynności związane z wyborem operacji – </w:t>
      </w:r>
      <w:r w:rsidRPr="00332C25">
        <w:rPr>
          <w:b/>
          <w:i/>
          <w:sz w:val="20"/>
          <w:szCs w:val="20"/>
        </w:rPr>
        <w:t>zgodnie z l</w:t>
      </w:r>
      <w:r w:rsidRPr="00332C25">
        <w:rPr>
          <w:b/>
          <w:i/>
          <w:sz w:val="20"/>
          <w:szCs w:val="20"/>
        </w:rPr>
        <w:t>i</w:t>
      </w:r>
      <w:r w:rsidRPr="00332C25">
        <w:rPr>
          <w:b/>
          <w:i/>
          <w:sz w:val="20"/>
          <w:szCs w:val="20"/>
        </w:rPr>
        <w:t>stami obecności na posiedzeniach.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181"/>
        <w:gridCol w:w="1181"/>
        <w:gridCol w:w="1181"/>
        <w:gridCol w:w="1181"/>
        <w:gridCol w:w="1181"/>
        <w:gridCol w:w="1182"/>
      </w:tblGrid>
      <w:tr w:rsidR="00AB1635" w:rsidRPr="00332C25" w:rsidTr="00204A49">
        <w:trPr>
          <w:trHeight w:val="133"/>
        </w:trPr>
        <w:tc>
          <w:tcPr>
            <w:tcW w:w="3227" w:type="dxa"/>
            <w:tcBorders>
              <w:top w:val="nil"/>
              <w:left w:val="nil"/>
              <w:bottom w:val="single" w:sz="4" w:space="0" w:color="auto"/>
            </w:tcBorders>
            <w:shd w:val="clear" w:color="auto" w:fill="FFFFFF"/>
          </w:tcPr>
          <w:p w:rsidR="00AB1635" w:rsidRPr="00332C25" w:rsidRDefault="00AB1635" w:rsidP="00E9207B">
            <w:pPr>
              <w:jc w:val="center"/>
              <w:rPr>
                <w:b/>
                <w:color w:val="FFFFFF"/>
                <w:sz w:val="20"/>
                <w:szCs w:val="20"/>
              </w:rPr>
            </w:pPr>
          </w:p>
        </w:tc>
        <w:tc>
          <w:tcPr>
            <w:tcW w:w="1181"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2017</w:t>
            </w:r>
          </w:p>
        </w:tc>
        <w:tc>
          <w:tcPr>
            <w:tcW w:w="1181"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2018</w:t>
            </w:r>
          </w:p>
        </w:tc>
        <w:tc>
          <w:tcPr>
            <w:tcW w:w="1181"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2019</w:t>
            </w:r>
          </w:p>
        </w:tc>
        <w:tc>
          <w:tcPr>
            <w:tcW w:w="1181"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2020</w:t>
            </w:r>
          </w:p>
        </w:tc>
        <w:tc>
          <w:tcPr>
            <w:tcW w:w="1181"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2021</w:t>
            </w:r>
          </w:p>
        </w:tc>
        <w:tc>
          <w:tcPr>
            <w:tcW w:w="1182" w:type="dxa"/>
            <w:tcBorders>
              <w:bottom w:val="single" w:sz="4" w:space="0" w:color="auto"/>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2022</w:t>
            </w:r>
          </w:p>
        </w:tc>
      </w:tr>
      <w:tr w:rsidR="00AB1635" w:rsidRPr="00332C25" w:rsidTr="00E9207B">
        <w:trPr>
          <w:trHeight w:val="385"/>
        </w:trPr>
        <w:tc>
          <w:tcPr>
            <w:tcW w:w="3227" w:type="dxa"/>
          </w:tcPr>
          <w:p w:rsidR="00AB1635" w:rsidRPr="00332C25" w:rsidRDefault="00AB1635" w:rsidP="00E9207B">
            <w:pPr>
              <w:rPr>
                <w:sz w:val="20"/>
                <w:szCs w:val="20"/>
              </w:rPr>
            </w:pPr>
            <w:r w:rsidRPr="00332C25">
              <w:rPr>
                <w:sz w:val="20"/>
                <w:szCs w:val="20"/>
              </w:rPr>
              <w:t xml:space="preserve">Średnia frekwencja członków Rady na posiedzeniach </w:t>
            </w:r>
          </w:p>
        </w:tc>
        <w:tc>
          <w:tcPr>
            <w:tcW w:w="1181" w:type="dxa"/>
            <w:shd w:val="clear" w:color="auto" w:fill="FFFFFF"/>
          </w:tcPr>
          <w:p w:rsidR="00AB1635" w:rsidRPr="00332C25" w:rsidRDefault="00AB1635" w:rsidP="00E9207B">
            <w:pPr>
              <w:jc w:val="center"/>
              <w:rPr>
                <w:sz w:val="20"/>
                <w:szCs w:val="20"/>
              </w:rPr>
            </w:pPr>
          </w:p>
        </w:tc>
        <w:tc>
          <w:tcPr>
            <w:tcW w:w="1181" w:type="dxa"/>
          </w:tcPr>
          <w:p w:rsidR="00AB1635" w:rsidRPr="00332C25" w:rsidRDefault="00AB1635" w:rsidP="00E9207B">
            <w:pPr>
              <w:jc w:val="center"/>
              <w:rPr>
                <w:sz w:val="20"/>
                <w:szCs w:val="20"/>
              </w:rPr>
            </w:pPr>
          </w:p>
        </w:tc>
        <w:tc>
          <w:tcPr>
            <w:tcW w:w="1181" w:type="dxa"/>
          </w:tcPr>
          <w:p w:rsidR="00AB1635" w:rsidRPr="00332C25" w:rsidRDefault="00AB1635" w:rsidP="00E9207B">
            <w:pPr>
              <w:jc w:val="center"/>
              <w:rPr>
                <w:sz w:val="20"/>
                <w:szCs w:val="20"/>
              </w:rPr>
            </w:pPr>
          </w:p>
        </w:tc>
        <w:tc>
          <w:tcPr>
            <w:tcW w:w="1181" w:type="dxa"/>
            <w:shd w:val="clear" w:color="auto" w:fill="auto"/>
          </w:tcPr>
          <w:p w:rsidR="00AB1635" w:rsidRPr="00332C25" w:rsidRDefault="00AB1635" w:rsidP="00E9207B">
            <w:pPr>
              <w:jc w:val="center"/>
              <w:rPr>
                <w:sz w:val="20"/>
                <w:szCs w:val="20"/>
              </w:rPr>
            </w:pPr>
          </w:p>
        </w:tc>
        <w:tc>
          <w:tcPr>
            <w:tcW w:w="1181" w:type="dxa"/>
            <w:shd w:val="clear" w:color="auto" w:fill="auto"/>
          </w:tcPr>
          <w:p w:rsidR="00AB1635" w:rsidRPr="00332C25" w:rsidRDefault="00AB1635" w:rsidP="00E9207B">
            <w:pPr>
              <w:jc w:val="center"/>
              <w:rPr>
                <w:sz w:val="20"/>
                <w:szCs w:val="20"/>
              </w:rPr>
            </w:pPr>
          </w:p>
        </w:tc>
        <w:tc>
          <w:tcPr>
            <w:tcW w:w="1182" w:type="dxa"/>
          </w:tcPr>
          <w:p w:rsidR="00AB1635" w:rsidRPr="00332C25" w:rsidRDefault="00AB1635" w:rsidP="00E9207B">
            <w:pPr>
              <w:jc w:val="center"/>
              <w:rPr>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Wdrażanie projektów współpracy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5850"/>
      </w:tblGrid>
      <w:tr w:rsidR="00AB1635" w:rsidRPr="00332C25" w:rsidTr="00E9207B">
        <w:tc>
          <w:tcPr>
            <w:tcW w:w="4464" w:type="dxa"/>
            <w:shd w:val="clear" w:color="auto" w:fill="31849B"/>
          </w:tcPr>
          <w:p w:rsidR="00AB1635" w:rsidRPr="00332C25" w:rsidRDefault="00AB1635" w:rsidP="00204A49">
            <w:pPr>
              <w:jc w:val="center"/>
              <w:rPr>
                <w:b/>
                <w:color w:val="FFFFFF"/>
                <w:sz w:val="20"/>
                <w:szCs w:val="20"/>
              </w:rPr>
            </w:pPr>
            <w:r w:rsidRPr="00332C25">
              <w:rPr>
                <w:b/>
                <w:color w:val="FFFFFF"/>
                <w:sz w:val="20"/>
                <w:szCs w:val="20"/>
              </w:rPr>
              <w:t>Czy przygotowywany jest</w:t>
            </w:r>
            <w:r w:rsidR="00204A49">
              <w:rPr>
                <w:b/>
                <w:color w:val="FFFFFF"/>
                <w:sz w:val="20"/>
                <w:szCs w:val="20"/>
              </w:rPr>
              <w:t xml:space="preserve"> </w:t>
            </w:r>
            <w:r w:rsidRPr="00332C25">
              <w:rPr>
                <w:b/>
                <w:color w:val="FFFFFF"/>
                <w:sz w:val="20"/>
                <w:szCs w:val="20"/>
              </w:rPr>
              <w:t>projekt współpracy?</w:t>
            </w:r>
          </w:p>
        </w:tc>
        <w:tc>
          <w:tcPr>
            <w:tcW w:w="5850" w:type="dxa"/>
            <w:shd w:val="clear" w:color="auto" w:fill="31849B"/>
          </w:tcPr>
          <w:p w:rsidR="00AB1635" w:rsidRPr="00332C25" w:rsidRDefault="00AB1635" w:rsidP="00204A49">
            <w:pPr>
              <w:jc w:val="center"/>
              <w:rPr>
                <w:b/>
                <w:color w:val="FFFFFF"/>
                <w:sz w:val="20"/>
                <w:szCs w:val="20"/>
              </w:rPr>
            </w:pPr>
            <w:r w:rsidRPr="00332C25">
              <w:rPr>
                <w:b/>
                <w:color w:val="FFFFFF"/>
                <w:sz w:val="20"/>
                <w:szCs w:val="20"/>
              </w:rPr>
              <w:t>Czy realizowany jest</w:t>
            </w:r>
            <w:r w:rsidR="00204A49">
              <w:rPr>
                <w:b/>
                <w:color w:val="FFFFFF"/>
                <w:sz w:val="20"/>
                <w:szCs w:val="20"/>
              </w:rPr>
              <w:t xml:space="preserve"> </w:t>
            </w:r>
            <w:r w:rsidRPr="00332C25">
              <w:rPr>
                <w:b/>
                <w:color w:val="FFFFFF"/>
                <w:sz w:val="20"/>
                <w:szCs w:val="20"/>
              </w:rPr>
              <w:t>projekt współpracy?</w:t>
            </w:r>
          </w:p>
        </w:tc>
      </w:tr>
      <w:tr w:rsidR="00AB1635" w:rsidRPr="00332C25" w:rsidTr="00E9207B">
        <w:tc>
          <w:tcPr>
            <w:tcW w:w="4464" w:type="dxa"/>
            <w:tcBorders>
              <w:bottom w:val="single" w:sz="4" w:space="0" w:color="auto"/>
            </w:tcBorders>
          </w:tcPr>
          <w:p w:rsidR="00AB1635" w:rsidRPr="00332C25" w:rsidRDefault="00AB1635" w:rsidP="00E9207B">
            <w:pPr>
              <w:numPr>
                <w:ilvl w:val="0"/>
                <w:numId w:val="35"/>
              </w:numPr>
              <w:tabs>
                <w:tab w:val="clear" w:pos="681"/>
                <w:tab w:val="num" w:pos="397"/>
              </w:tabs>
              <w:ind w:left="397"/>
              <w:rPr>
                <w:sz w:val="20"/>
                <w:szCs w:val="20"/>
              </w:rPr>
            </w:pPr>
            <w:r>
              <w:rPr>
                <w:noProof/>
                <w:sz w:val="20"/>
                <w:szCs w:val="20"/>
              </w:rPr>
              <w:pict>
                <v:rect id="_x0000_s1181" style="position:absolute;left:0;text-align:left;margin-left:91.7pt;margin-top:1.05pt;width:9pt;height:7.15pt;z-index:251662336;mso-position-horizontal-relative:text;mso-position-vertical-relative:text"/>
              </w:pict>
            </w:r>
            <w:r w:rsidRPr="00332C25">
              <w:rPr>
                <w:sz w:val="20"/>
                <w:szCs w:val="20"/>
              </w:rPr>
              <w:t>Jeszcze nie</w:t>
            </w:r>
            <w:r>
              <w:rPr>
                <w:sz w:val="20"/>
                <w:szCs w:val="20"/>
              </w:rPr>
              <w:t xml:space="preserve">                   </w:t>
            </w: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Przygotowanie zostało zrealizowane</w:t>
            </w:r>
          </w:p>
        </w:tc>
        <w:tc>
          <w:tcPr>
            <w:tcW w:w="5850" w:type="dxa"/>
            <w:tcBorders>
              <w:bottom w:val="single" w:sz="4" w:space="0" w:color="auto"/>
            </w:tcBorders>
          </w:tcPr>
          <w:p w:rsidR="00AB1635" w:rsidRPr="00332C25" w:rsidRDefault="00AB1635" w:rsidP="00E9207B">
            <w:pPr>
              <w:numPr>
                <w:ilvl w:val="0"/>
                <w:numId w:val="35"/>
              </w:numPr>
              <w:tabs>
                <w:tab w:val="clear" w:pos="681"/>
                <w:tab w:val="num" w:pos="397"/>
              </w:tabs>
              <w:ind w:left="397"/>
              <w:rPr>
                <w:sz w:val="20"/>
                <w:szCs w:val="20"/>
              </w:rPr>
            </w:pPr>
            <w:r>
              <w:rPr>
                <w:noProof/>
                <w:sz w:val="20"/>
                <w:szCs w:val="20"/>
              </w:rPr>
              <w:pict>
                <v:rect id="_x0000_s1182" style="position:absolute;left:0;text-align:left;margin-left:130.25pt;margin-top:1.05pt;width:9pt;height:7.15pt;z-index:251663360;mso-position-horizontal-relative:text;mso-position-vertical-relative:text"/>
              </w:pict>
            </w:r>
            <w:r w:rsidRPr="00332C25">
              <w:rPr>
                <w:sz w:val="20"/>
                <w:szCs w:val="20"/>
              </w:rPr>
              <w:t>Jeszcze nie</w:t>
            </w:r>
            <w:r>
              <w:rPr>
                <w:sz w:val="20"/>
                <w:szCs w:val="20"/>
              </w:rPr>
              <w:t xml:space="preserve">                                </w:t>
            </w:r>
            <w:r w:rsidRPr="00332C25">
              <w:rPr>
                <w:sz w:val="20"/>
                <w:szCs w:val="20"/>
              </w:rPr>
              <w:t xml:space="preserve">Tak </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Projekt został zrealizowany</w:t>
            </w:r>
          </w:p>
        </w:tc>
      </w:tr>
      <w:tr w:rsidR="00AB1635" w:rsidRPr="00332C25" w:rsidTr="00E9207B">
        <w:tc>
          <w:tcPr>
            <w:tcW w:w="10314" w:type="dxa"/>
            <w:gridSpan w:val="2"/>
            <w:shd w:val="clear" w:color="auto" w:fill="E0E0E0"/>
          </w:tcPr>
          <w:p w:rsidR="00AB1635" w:rsidRPr="00332C25" w:rsidRDefault="00AB1635" w:rsidP="00E9207B">
            <w:pPr>
              <w:rPr>
                <w:sz w:val="20"/>
                <w:szCs w:val="20"/>
              </w:rPr>
            </w:pPr>
            <w:r w:rsidRPr="00332C25">
              <w:rPr>
                <w:sz w:val="20"/>
                <w:szCs w:val="20"/>
              </w:rPr>
              <w:t xml:space="preserve">Uwagi do realizacji </w:t>
            </w:r>
          </w:p>
        </w:tc>
      </w:tr>
      <w:tr w:rsidR="00AB1635" w:rsidRPr="00332C25" w:rsidTr="00E9207B">
        <w:tc>
          <w:tcPr>
            <w:tcW w:w="10314" w:type="dxa"/>
            <w:gridSpan w:val="2"/>
            <w:tcBorders>
              <w:bottom w:val="single" w:sz="4" w:space="0" w:color="auto"/>
            </w:tcBorders>
          </w:tcPr>
          <w:p w:rsidR="00AB1635" w:rsidRPr="00332C25" w:rsidRDefault="00AB1635" w:rsidP="00E9207B">
            <w:pPr>
              <w:rPr>
                <w:sz w:val="20"/>
                <w:szCs w:val="20"/>
              </w:rPr>
            </w:pPr>
          </w:p>
        </w:tc>
      </w:tr>
      <w:tr w:rsidR="00AB1635" w:rsidRPr="00332C25" w:rsidTr="00E9207B">
        <w:tc>
          <w:tcPr>
            <w:tcW w:w="10314" w:type="dxa"/>
            <w:gridSpan w:val="2"/>
            <w:shd w:val="clear" w:color="auto" w:fill="E6E6E6"/>
          </w:tcPr>
          <w:p w:rsidR="00AB1635" w:rsidRPr="00332C25" w:rsidRDefault="00AB1635" w:rsidP="00E9207B">
            <w:pPr>
              <w:rPr>
                <w:sz w:val="20"/>
                <w:szCs w:val="20"/>
              </w:rPr>
            </w:pPr>
            <w:r w:rsidRPr="00332C25">
              <w:rPr>
                <w:sz w:val="20"/>
                <w:szCs w:val="20"/>
              </w:rPr>
              <w:t>Jak jest liczba partnerów ?</w:t>
            </w:r>
          </w:p>
        </w:tc>
      </w:tr>
      <w:tr w:rsidR="00AB1635" w:rsidRPr="00332C25" w:rsidTr="00E9207B">
        <w:tc>
          <w:tcPr>
            <w:tcW w:w="10314" w:type="dxa"/>
            <w:gridSpan w:val="2"/>
            <w:tcBorders>
              <w:bottom w:val="single" w:sz="4" w:space="0" w:color="auto"/>
            </w:tcBorders>
          </w:tcPr>
          <w:p w:rsidR="00AB1635" w:rsidRPr="00332C25" w:rsidRDefault="00AB1635" w:rsidP="00E9207B">
            <w:pPr>
              <w:rPr>
                <w:sz w:val="20"/>
                <w:szCs w:val="20"/>
              </w:rPr>
            </w:pPr>
          </w:p>
        </w:tc>
      </w:tr>
      <w:tr w:rsidR="00AB1635" w:rsidRPr="00332C25" w:rsidTr="00E9207B">
        <w:tc>
          <w:tcPr>
            <w:tcW w:w="10314" w:type="dxa"/>
            <w:gridSpan w:val="2"/>
            <w:shd w:val="clear" w:color="auto" w:fill="E6E6E6"/>
          </w:tcPr>
          <w:p w:rsidR="00AB1635" w:rsidRPr="00332C25" w:rsidRDefault="00AB1635" w:rsidP="00E9207B">
            <w:pPr>
              <w:rPr>
                <w:sz w:val="20"/>
                <w:szCs w:val="20"/>
              </w:rPr>
            </w:pPr>
            <w:r w:rsidRPr="00332C25">
              <w:rPr>
                <w:sz w:val="20"/>
                <w:szCs w:val="20"/>
              </w:rPr>
              <w:t>Czy są partnerzy z innych krajów?</w:t>
            </w:r>
          </w:p>
        </w:tc>
      </w:tr>
      <w:tr w:rsidR="00AB1635" w:rsidRPr="00332C25" w:rsidTr="00E9207B">
        <w:tc>
          <w:tcPr>
            <w:tcW w:w="10314" w:type="dxa"/>
            <w:gridSpan w:val="2"/>
          </w:tcPr>
          <w:p w:rsidR="00AB1635" w:rsidRPr="00332C25" w:rsidRDefault="00AB1635" w:rsidP="00E9207B">
            <w:pPr>
              <w:rPr>
                <w:b/>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Jakie jest wykonanie budżetu zapisanego w LSR na projekty współpracy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1060"/>
        <w:gridCol w:w="1061"/>
        <w:gridCol w:w="1060"/>
        <w:gridCol w:w="1061"/>
        <w:gridCol w:w="1060"/>
        <w:gridCol w:w="1061"/>
        <w:gridCol w:w="2087"/>
      </w:tblGrid>
      <w:tr w:rsidR="00AB1635" w:rsidRPr="00332C25" w:rsidTr="00E9207B">
        <w:trPr>
          <w:trHeight w:val="244"/>
        </w:trPr>
        <w:tc>
          <w:tcPr>
            <w:tcW w:w="1864" w:type="dxa"/>
            <w:tcBorders>
              <w:top w:val="nil"/>
              <w:left w:val="nil"/>
              <w:bottom w:val="single" w:sz="4" w:space="0" w:color="auto"/>
            </w:tcBorders>
            <w:shd w:val="clear" w:color="auto" w:fill="FFFFFF"/>
          </w:tcPr>
          <w:p w:rsidR="00AB1635" w:rsidRPr="00332C25" w:rsidRDefault="00AB1635" w:rsidP="00E9207B">
            <w:pPr>
              <w:jc w:val="center"/>
              <w:rPr>
                <w:color w:val="FFFFFF"/>
                <w:sz w:val="20"/>
                <w:szCs w:val="20"/>
              </w:rPr>
            </w:pP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PLAN</w:t>
            </w:r>
          </w:p>
        </w:tc>
        <w:tc>
          <w:tcPr>
            <w:tcW w:w="1061"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2017</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2018</w:t>
            </w:r>
          </w:p>
        </w:tc>
        <w:tc>
          <w:tcPr>
            <w:tcW w:w="1061"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2019</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2020</w:t>
            </w:r>
          </w:p>
        </w:tc>
        <w:tc>
          <w:tcPr>
            <w:tcW w:w="1061"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2021</w:t>
            </w:r>
          </w:p>
        </w:tc>
        <w:tc>
          <w:tcPr>
            <w:tcW w:w="2087"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2022</w:t>
            </w:r>
          </w:p>
        </w:tc>
      </w:tr>
      <w:tr w:rsidR="00AB1635" w:rsidRPr="00332C25" w:rsidTr="00E9207B">
        <w:trPr>
          <w:trHeight w:val="225"/>
        </w:trPr>
        <w:tc>
          <w:tcPr>
            <w:tcW w:w="1864" w:type="dxa"/>
          </w:tcPr>
          <w:p w:rsidR="00AB1635" w:rsidRPr="00332C25" w:rsidRDefault="00AB1635" w:rsidP="00E9207B">
            <w:pPr>
              <w:rPr>
                <w:sz w:val="20"/>
                <w:szCs w:val="20"/>
              </w:rPr>
            </w:pPr>
            <w:r w:rsidRPr="00332C25">
              <w:rPr>
                <w:sz w:val="20"/>
                <w:szCs w:val="20"/>
              </w:rPr>
              <w:t>Realizacja</w:t>
            </w:r>
          </w:p>
        </w:tc>
        <w:tc>
          <w:tcPr>
            <w:tcW w:w="1060" w:type="dxa"/>
          </w:tcPr>
          <w:p w:rsidR="00AB1635" w:rsidRPr="00332C25" w:rsidRDefault="00AB1635" w:rsidP="00E9207B">
            <w:pPr>
              <w:rPr>
                <w:sz w:val="20"/>
                <w:szCs w:val="20"/>
              </w:rPr>
            </w:pPr>
          </w:p>
        </w:tc>
        <w:tc>
          <w:tcPr>
            <w:tcW w:w="1061"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1" w:type="dxa"/>
            <w:shd w:val="clear" w:color="auto" w:fill="auto"/>
          </w:tcPr>
          <w:p w:rsidR="00AB1635" w:rsidRPr="00332C25" w:rsidRDefault="00AB1635" w:rsidP="00E9207B">
            <w:pPr>
              <w:rPr>
                <w:sz w:val="20"/>
                <w:szCs w:val="20"/>
              </w:rPr>
            </w:pPr>
          </w:p>
        </w:tc>
        <w:tc>
          <w:tcPr>
            <w:tcW w:w="1060" w:type="dxa"/>
            <w:shd w:val="clear" w:color="auto" w:fill="auto"/>
          </w:tcPr>
          <w:p w:rsidR="00AB1635" w:rsidRPr="00332C25" w:rsidRDefault="00AB1635" w:rsidP="00E9207B">
            <w:pPr>
              <w:rPr>
                <w:sz w:val="20"/>
                <w:szCs w:val="20"/>
              </w:rPr>
            </w:pPr>
          </w:p>
        </w:tc>
        <w:tc>
          <w:tcPr>
            <w:tcW w:w="1061" w:type="dxa"/>
          </w:tcPr>
          <w:p w:rsidR="00AB1635" w:rsidRPr="00332C25" w:rsidRDefault="00AB1635" w:rsidP="00E9207B">
            <w:pPr>
              <w:rPr>
                <w:sz w:val="20"/>
                <w:szCs w:val="20"/>
              </w:rPr>
            </w:pPr>
          </w:p>
        </w:tc>
        <w:tc>
          <w:tcPr>
            <w:tcW w:w="2087" w:type="dxa"/>
          </w:tcPr>
          <w:p w:rsidR="00AB1635" w:rsidRPr="00332C25" w:rsidRDefault="00AB1635" w:rsidP="00E9207B">
            <w:pPr>
              <w:rPr>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Jak prowadzona jest działalność doradcza w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4"/>
        <w:gridCol w:w="1060"/>
        <w:gridCol w:w="1060"/>
        <w:gridCol w:w="1060"/>
        <w:gridCol w:w="1060"/>
        <w:gridCol w:w="1060"/>
        <w:gridCol w:w="1060"/>
        <w:gridCol w:w="1060"/>
      </w:tblGrid>
      <w:tr w:rsidR="00AB1635" w:rsidRPr="00332C25" w:rsidTr="00E9207B">
        <w:trPr>
          <w:trHeight w:val="244"/>
        </w:trPr>
        <w:tc>
          <w:tcPr>
            <w:tcW w:w="2894" w:type="dxa"/>
            <w:tcBorders>
              <w:top w:val="nil"/>
              <w:left w:val="nil"/>
              <w:bottom w:val="single" w:sz="4" w:space="0" w:color="auto"/>
            </w:tcBorders>
            <w:shd w:val="clear" w:color="auto" w:fill="FFFFFF"/>
          </w:tcPr>
          <w:p w:rsidR="00AB1635" w:rsidRPr="00332C25" w:rsidRDefault="00AB1635" w:rsidP="00E9207B">
            <w:pPr>
              <w:jc w:val="center"/>
              <w:rPr>
                <w:color w:val="FFFFFF"/>
                <w:sz w:val="20"/>
                <w:szCs w:val="20"/>
              </w:rPr>
            </w:pP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2016</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2017</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2018</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2019</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2020</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2021</w:t>
            </w:r>
          </w:p>
        </w:tc>
        <w:tc>
          <w:tcPr>
            <w:tcW w:w="1060"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2022</w:t>
            </w:r>
          </w:p>
        </w:tc>
      </w:tr>
      <w:tr w:rsidR="00AB1635" w:rsidRPr="00332C25" w:rsidTr="00E9207B">
        <w:trPr>
          <w:trHeight w:val="409"/>
        </w:trPr>
        <w:tc>
          <w:tcPr>
            <w:tcW w:w="2894" w:type="dxa"/>
          </w:tcPr>
          <w:p w:rsidR="00AB1635" w:rsidRPr="00332C25" w:rsidRDefault="00AB1635" w:rsidP="00E9207B">
            <w:pPr>
              <w:rPr>
                <w:sz w:val="20"/>
                <w:szCs w:val="20"/>
              </w:rPr>
            </w:pPr>
            <w:r w:rsidRPr="00332C25">
              <w:rPr>
                <w:sz w:val="20"/>
                <w:szCs w:val="20"/>
              </w:rPr>
              <w:t>Liczba osób, które skorzystały z usług doradczych</w:t>
            </w: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shd w:val="clear" w:color="auto" w:fill="auto"/>
          </w:tcPr>
          <w:p w:rsidR="00AB1635" w:rsidRPr="00332C25" w:rsidRDefault="00AB1635" w:rsidP="00E9207B">
            <w:pPr>
              <w:rPr>
                <w:sz w:val="20"/>
                <w:szCs w:val="20"/>
              </w:rPr>
            </w:pPr>
          </w:p>
        </w:tc>
        <w:tc>
          <w:tcPr>
            <w:tcW w:w="1060" w:type="dxa"/>
            <w:shd w:val="clear" w:color="auto" w:fill="auto"/>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r>
      <w:tr w:rsidR="00AB1635" w:rsidRPr="00332C25" w:rsidTr="00E9207B">
        <w:trPr>
          <w:trHeight w:val="501"/>
        </w:trPr>
        <w:tc>
          <w:tcPr>
            <w:tcW w:w="2894" w:type="dxa"/>
          </w:tcPr>
          <w:p w:rsidR="00AB1635" w:rsidRPr="00332C25" w:rsidRDefault="00AB1635" w:rsidP="00E9207B">
            <w:pPr>
              <w:rPr>
                <w:sz w:val="20"/>
                <w:szCs w:val="20"/>
              </w:rPr>
            </w:pPr>
            <w:r w:rsidRPr="00332C25">
              <w:rPr>
                <w:sz w:val="20"/>
                <w:szCs w:val="20"/>
              </w:rPr>
              <w:t xml:space="preserve">Procent w stosunku do liczby mieszkańców </w:t>
            </w: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shd w:val="clear" w:color="auto" w:fill="auto"/>
          </w:tcPr>
          <w:p w:rsidR="00AB1635" w:rsidRPr="00332C25" w:rsidRDefault="00AB1635" w:rsidP="00E9207B">
            <w:pPr>
              <w:rPr>
                <w:sz w:val="20"/>
                <w:szCs w:val="20"/>
              </w:rPr>
            </w:pPr>
          </w:p>
        </w:tc>
        <w:tc>
          <w:tcPr>
            <w:tcW w:w="1060" w:type="dxa"/>
            <w:shd w:val="clear" w:color="auto" w:fill="auto"/>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c>
          <w:tcPr>
            <w:tcW w:w="1060" w:type="dxa"/>
          </w:tcPr>
          <w:p w:rsidR="00AB1635" w:rsidRPr="00332C25" w:rsidRDefault="00AB1635" w:rsidP="00E9207B">
            <w:pPr>
              <w:rPr>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Jak jest liczba członków LGD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053"/>
        <w:gridCol w:w="1053"/>
        <w:gridCol w:w="1053"/>
        <w:gridCol w:w="1053"/>
        <w:gridCol w:w="1053"/>
        <w:gridCol w:w="1053"/>
        <w:gridCol w:w="1053"/>
      </w:tblGrid>
      <w:tr w:rsidR="00AB1635" w:rsidRPr="00332C25" w:rsidTr="00204A49">
        <w:trPr>
          <w:trHeight w:val="244"/>
        </w:trPr>
        <w:tc>
          <w:tcPr>
            <w:tcW w:w="2943" w:type="dxa"/>
            <w:tcBorders>
              <w:top w:val="nil"/>
              <w:left w:val="nil"/>
              <w:bottom w:val="single" w:sz="4" w:space="0" w:color="auto"/>
            </w:tcBorders>
            <w:shd w:val="clear" w:color="auto" w:fill="FFFFFF"/>
          </w:tcPr>
          <w:p w:rsidR="00AB1635" w:rsidRPr="00332C25" w:rsidRDefault="00AB1635" w:rsidP="00E9207B">
            <w:pPr>
              <w:jc w:val="center"/>
              <w:rPr>
                <w:color w:val="FFFFFF"/>
                <w:sz w:val="20"/>
                <w:szCs w:val="20"/>
              </w:rPr>
            </w:pP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2016</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2017</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2018</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2019</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2020</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2021</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2022</w:t>
            </w:r>
          </w:p>
        </w:tc>
      </w:tr>
      <w:tr w:rsidR="00AB1635" w:rsidRPr="00332C25" w:rsidTr="00204A49">
        <w:trPr>
          <w:trHeight w:val="263"/>
        </w:trPr>
        <w:tc>
          <w:tcPr>
            <w:tcW w:w="2943" w:type="dxa"/>
          </w:tcPr>
          <w:p w:rsidR="00AB1635" w:rsidRPr="00332C25" w:rsidRDefault="00AB1635" w:rsidP="00E9207B">
            <w:pPr>
              <w:rPr>
                <w:sz w:val="20"/>
                <w:szCs w:val="20"/>
              </w:rPr>
            </w:pPr>
            <w:r w:rsidRPr="00332C25">
              <w:rPr>
                <w:sz w:val="20"/>
                <w:szCs w:val="20"/>
              </w:rPr>
              <w:t>Liczba członków LGD</w:t>
            </w:r>
          </w:p>
        </w:tc>
        <w:tc>
          <w:tcPr>
            <w:tcW w:w="1053" w:type="dxa"/>
            <w:shd w:val="clear" w:color="auto" w:fill="FFFFFF"/>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r>
      <w:tr w:rsidR="00AB1635" w:rsidRPr="00332C25" w:rsidTr="00204A49">
        <w:trPr>
          <w:trHeight w:val="409"/>
        </w:trPr>
        <w:tc>
          <w:tcPr>
            <w:tcW w:w="2943" w:type="dxa"/>
          </w:tcPr>
          <w:p w:rsidR="00AB1635" w:rsidRPr="00332C25" w:rsidRDefault="00AB1635" w:rsidP="00E9207B">
            <w:pPr>
              <w:rPr>
                <w:sz w:val="20"/>
                <w:szCs w:val="20"/>
              </w:rPr>
            </w:pPr>
            <w:r w:rsidRPr="00332C25">
              <w:rPr>
                <w:sz w:val="20"/>
                <w:szCs w:val="20"/>
              </w:rPr>
              <w:t>Procentowy wzrost w st</w:t>
            </w:r>
            <w:r w:rsidRPr="00332C25">
              <w:rPr>
                <w:sz w:val="20"/>
                <w:szCs w:val="20"/>
              </w:rPr>
              <w:t>o</w:t>
            </w:r>
            <w:r w:rsidRPr="00332C25">
              <w:rPr>
                <w:sz w:val="20"/>
                <w:szCs w:val="20"/>
              </w:rPr>
              <w:t>sunku do 2016</w:t>
            </w:r>
          </w:p>
        </w:tc>
        <w:tc>
          <w:tcPr>
            <w:tcW w:w="1053" w:type="dxa"/>
            <w:shd w:val="clear" w:color="auto" w:fill="FFFFFF"/>
          </w:tcPr>
          <w:p w:rsidR="00AB1635" w:rsidRPr="00332C25" w:rsidRDefault="00AB1635" w:rsidP="00E9207B">
            <w:pPr>
              <w:jc w:val="center"/>
              <w:rPr>
                <w:sz w:val="20"/>
                <w:szCs w:val="20"/>
              </w:rPr>
            </w:pPr>
            <w:r w:rsidRPr="00332C25">
              <w:rPr>
                <w:sz w:val="20"/>
                <w:szCs w:val="20"/>
              </w:rPr>
              <w:t>100%</w:t>
            </w: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Jaka jest wysokość pozyskanych środków publicznych innych niż  PROW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053"/>
        <w:gridCol w:w="1053"/>
        <w:gridCol w:w="1053"/>
        <w:gridCol w:w="1053"/>
        <w:gridCol w:w="1053"/>
        <w:gridCol w:w="1053"/>
        <w:gridCol w:w="1053"/>
      </w:tblGrid>
      <w:tr w:rsidR="00AB1635" w:rsidRPr="00332C25" w:rsidTr="00E9207B">
        <w:trPr>
          <w:trHeight w:val="244"/>
        </w:trPr>
        <w:tc>
          <w:tcPr>
            <w:tcW w:w="2943" w:type="dxa"/>
            <w:tcBorders>
              <w:top w:val="nil"/>
              <w:left w:val="nil"/>
              <w:bottom w:val="single" w:sz="4" w:space="0" w:color="auto"/>
            </w:tcBorders>
            <w:shd w:val="clear" w:color="auto" w:fill="FFFFFF"/>
          </w:tcPr>
          <w:p w:rsidR="00AB1635" w:rsidRPr="00332C25" w:rsidRDefault="00AB1635" w:rsidP="00E9207B">
            <w:pPr>
              <w:jc w:val="center"/>
              <w:rPr>
                <w:color w:val="FFFFFF"/>
                <w:sz w:val="20"/>
                <w:szCs w:val="20"/>
              </w:rPr>
            </w:pP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2016</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2017</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2018</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2019</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2020</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2021</w:t>
            </w:r>
          </w:p>
        </w:tc>
        <w:tc>
          <w:tcPr>
            <w:tcW w:w="105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2022</w:t>
            </w:r>
          </w:p>
        </w:tc>
      </w:tr>
      <w:tr w:rsidR="00AB1635" w:rsidRPr="00332C25" w:rsidTr="00E9207B">
        <w:trPr>
          <w:trHeight w:val="181"/>
        </w:trPr>
        <w:tc>
          <w:tcPr>
            <w:tcW w:w="2943" w:type="dxa"/>
          </w:tcPr>
          <w:p w:rsidR="00AB1635" w:rsidRPr="00332C25" w:rsidRDefault="00AB1635" w:rsidP="00E9207B">
            <w:pPr>
              <w:rPr>
                <w:sz w:val="20"/>
                <w:szCs w:val="20"/>
              </w:rPr>
            </w:pPr>
            <w:r w:rsidRPr="00332C25">
              <w:rPr>
                <w:sz w:val="20"/>
                <w:szCs w:val="20"/>
              </w:rPr>
              <w:t>Wielkość  pozyskanych środków</w:t>
            </w:r>
          </w:p>
        </w:tc>
        <w:tc>
          <w:tcPr>
            <w:tcW w:w="1053" w:type="dxa"/>
            <w:shd w:val="clear" w:color="auto" w:fill="FFFFFF"/>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shd w:val="clear" w:color="auto" w:fill="auto"/>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c>
          <w:tcPr>
            <w:tcW w:w="1053" w:type="dxa"/>
          </w:tcPr>
          <w:p w:rsidR="00AB1635" w:rsidRPr="00332C25" w:rsidRDefault="00AB1635" w:rsidP="00E9207B">
            <w:pPr>
              <w:jc w:val="center"/>
              <w:rPr>
                <w:sz w:val="20"/>
                <w:szCs w:val="20"/>
              </w:rPr>
            </w:pPr>
          </w:p>
        </w:tc>
      </w:tr>
    </w:tbl>
    <w:p w:rsidR="00AB1635" w:rsidRPr="00332C25" w:rsidRDefault="00AB1635" w:rsidP="00E9207B">
      <w:pPr>
        <w:numPr>
          <w:ilvl w:val="0"/>
          <w:numId w:val="43"/>
        </w:numPr>
        <w:jc w:val="left"/>
        <w:rPr>
          <w:b/>
          <w:sz w:val="20"/>
          <w:szCs w:val="20"/>
        </w:rPr>
      </w:pPr>
      <w:r w:rsidRPr="00332C25">
        <w:rPr>
          <w:b/>
          <w:sz w:val="20"/>
          <w:szCs w:val="20"/>
        </w:rPr>
        <w:t>Jak prowadzona jest działalność zewnętrzna LGD?</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032"/>
        <w:gridCol w:w="1033"/>
        <w:gridCol w:w="1033"/>
        <w:gridCol w:w="1032"/>
        <w:gridCol w:w="1033"/>
        <w:gridCol w:w="1033"/>
        <w:gridCol w:w="1033"/>
      </w:tblGrid>
      <w:tr w:rsidR="00AB1635" w:rsidRPr="00332C25" w:rsidTr="00E9207B">
        <w:trPr>
          <w:trHeight w:val="244"/>
        </w:trPr>
        <w:tc>
          <w:tcPr>
            <w:tcW w:w="3085" w:type="dxa"/>
            <w:tcBorders>
              <w:top w:val="nil"/>
              <w:left w:val="nil"/>
              <w:bottom w:val="single" w:sz="4" w:space="0" w:color="auto"/>
            </w:tcBorders>
            <w:shd w:val="clear" w:color="auto" w:fill="FFFFFF"/>
          </w:tcPr>
          <w:p w:rsidR="00AB1635" w:rsidRPr="00332C25" w:rsidRDefault="00AB1635" w:rsidP="00E9207B">
            <w:pPr>
              <w:jc w:val="center"/>
              <w:rPr>
                <w:color w:val="FFFFFF"/>
                <w:sz w:val="20"/>
                <w:szCs w:val="20"/>
              </w:rPr>
            </w:pPr>
          </w:p>
        </w:tc>
        <w:tc>
          <w:tcPr>
            <w:tcW w:w="1032"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2016</w:t>
            </w:r>
          </w:p>
        </w:tc>
        <w:tc>
          <w:tcPr>
            <w:tcW w:w="103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2017</w:t>
            </w:r>
          </w:p>
        </w:tc>
        <w:tc>
          <w:tcPr>
            <w:tcW w:w="103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2018</w:t>
            </w:r>
          </w:p>
        </w:tc>
        <w:tc>
          <w:tcPr>
            <w:tcW w:w="1032"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2019</w:t>
            </w:r>
          </w:p>
        </w:tc>
        <w:tc>
          <w:tcPr>
            <w:tcW w:w="103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2020</w:t>
            </w:r>
          </w:p>
        </w:tc>
        <w:tc>
          <w:tcPr>
            <w:tcW w:w="103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2021</w:t>
            </w:r>
          </w:p>
        </w:tc>
        <w:tc>
          <w:tcPr>
            <w:tcW w:w="1033" w:type="dxa"/>
            <w:tcBorders>
              <w:bottom w:val="single" w:sz="4" w:space="0" w:color="auto"/>
            </w:tcBorders>
            <w:shd w:val="clear" w:color="auto" w:fill="31849B"/>
          </w:tcPr>
          <w:p w:rsidR="00AB1635" w:rsidRPr="00332C25" w:rsidRDefault="00AB1635" w:rsidP="00E9207B">
            <w:pPr>
              <w:jc w:val="center"/>
              <w:rPr>
                <w:color w:val="FFFFFF"/>
                <w:sz w:val="20"/>
                <w:szCs w:val="20"/>
              </w:rPr>
            </w:pPr>
            <w:r w:rsidRPr="00332C25">
              <w:rPr>
                <w:color w:val="FFFFFF"/>
                <w:sz w:val="20"/>
                <w:szCs w:val="20"/>
              </w:rPr>
              <w:t>2022</w:t>
            </w:r>
          </w:p>
        </w:tc>
      </w:tr>
      <w:tr w:rsidR="00AB1635" w:rsidRPr="00332C25" w:rsidTr="00E9207B">
        <w:trPr>
          <w:trHeight w:val="343"/>
        </w:trPr>
        <w:tc>
          <w:tcPr>
            <w:tcW w:w="3085" w:type="dxa"/>
          </w:tcPr>
          <w:p w:rsidR="00AB1635" w:rsidRPr="00332C25" w:rsidRDefault="00AB1635" w:rsidP="00E9207B">
            <w:pPr>
              <w:jc w:val="center"/>
              <w:rPr>
                <w:sz w:val="20"/>
                <w:szCs w:val="20"/>
              </w:rPr>
            </w:pPr>
            <w:r w:rsidRPr="00332C25">
              <w:rPr>
                <w:sz w:val="20"/>
                <w:szCs w:val="20"/>
              </w:rPr>
              <w:t>Współdziałanie  z innymi LGD (poza projektami współpracy)</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r>
      <w:tr w:rsidR="00AB1635" w:rsidRPr="00332C25" w:rsidTr="00E9207B">
        <w:trPr>
          <w:trHeight w:val="660"/>
        </w:trPr>
        <w:tc>
          <w:tcPr>
            <w:tcW w:w="3085" w:type="dxa"/>
          </w:tcPr>
          <w:p w:rsidR="00AB1635" w:rsidRPr="00332C25" w:rsidRDefault="00AB1635" w:rsidP="00E9207B">
            <w:pPr>
              <w:jc w:val="center"/>
              <w:rPr>
                <w:sz w:val="20"/>
                <w:szCs w:val="20"/>
              </w:rPr>
            </w:pPr>
            <w:r w:rsidRPr="00332C25">
              <w:rPr>
                <w:sz w:val="20"/>
                <w:szCs w:val="20"/>
              </w:rPr>
              <w:t>Pracownicy i członkowie organów brali udział w szkoleniach</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r>
      <w:tr w:rsidR="00AB1635" w:rsidRPr="00332C25" w:rsidTr="00E9207B">
        <w:trPr>
          <w:trHeight w:val="511"/>
        </w:trPr>
        <w:tc>
          <w:tcPr>
            <w:tcW w:w="3085" w:type="dxa"/>
          </w:tcPr>
          <w:p w:rsidR="00AB1635" w:rsidRPr="00332C25" w:rsidRDefault="00AB1635" w:rsidP="00E9207B">
            <w:pPr>
              <w:jc w:val="center"/>
              <w:rPr>
                <w:sz w:val="20"/>
                <w:szCs w:val="20"/>
              </w:rPr>
            </w:pPr>
            <w:r w:rsidRPr="00332C25">
              <w:rPr>
                <w:sz w:val="20"/>
                <w:szCs w:val="20"/>
              </w:rPr>
              <w:t>Informowanie potencjalnych Ben</w:t>
            </w:r>
            <w:r w:rsidRPr="00332C25">
              <w:rPr>
                <w:sz w:val="20"/>
                <w:szCs w:val="20"/>
              </w:rPr>
              <w:t>e</w:t>
            </w:r>
            <w:r w:rsidRPr="00332C25">
              <w:rPr>
                <w:sz w:val="20"/>
                <w:szCs w:val="20"/>
              </w:rPr>
              <w:t>ficjentów zgodnie z P</w:t>
            </w:r>
            <w:r>
              <w:rPr>
                <w:sz w:val="20"/>
                <w:szCs w:val="20"/>
              </w:rPr>
              <w:t>K</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2"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shd w:val="clear" w:color="auto" w:fill="auto"/>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c>
          <w:tcPr>
            <w:tcW w:w="1033" w:type="dxa"/>
          </w:tcPr>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TAK</w:t>
            </w:r>
          </w:p>
          <w:p w:rsidR="00AB1635" w:rsidRPr="00332C25" w:rsidRDefault="00AB1635" w:rsidP="00E9207B">
            <w:pPr>
              <w:numPr>
                <w:ilvl w:val="0"/>
                <w:numId w:val="35"/>
              </w:numPr>
              <w:tabs>
                <w:tab w:val="clear" w:pos="681"/>
                <w:tab w:val="num" w:pos="397"/>
              </w:tabs>
              <w:ind w:left="397"/>
              <w:rPr>
                <w:sz w:val="20"/>
                <w:szCs w:val="20"/>
              </w:rPr>
            </w:pPr>
            <w:r w:rsidRPr="00332C25">
              <w:rPr>
                <w:sz w:val="20"/>
                <w:szCs w:val="20"/>
              </w:rPr>
              <w:t>NIE</w:t>
            </w:r>
          </w:p>
        </w:tc>
      </w:tr>
    </w:tbl>
    <w:p w:rsidR="00204A49" w:rsidRPr="00204A49" w:rsidRDefault="00204A49" w:rsidP="00204A49">
      <w:pPr>
        <w:pStyle w:val="Akapitzlist"/>
        <w:spacing w:line="276" w:lineRule="auto"/>
        <w:ind w:left="360"/>
        <w:contextualSpacing/>
        <w:jc w:val="left"/>
        <w:rPr>
          <w:b/>
          <w:sz w:val="20"/>
          <w:u w:val="single"/>
        </w:rPr>
      </w:pPr>
    </w:p>
    <w:p w:rsidR="00AB1635" w:rsidRPr="00332C25" w:rsidRDefault="00AB1635" w:rsidP="00E9207B">
      <w:pPr>
        <w:pStyle w:val="Akapitzlist"/>
        <w:numPr>
          <w:ilvl w:val="0"/>
          <w:numId w:val="43"/>
        </w:numPr>
        <w:spacing w:line="276" w:lineRule="auto"/>
        <w:contextualSpacing/>
        <w:jc w:val="left"/>
        <w:rPr>
          <w:b/>
          <w:sz w:val="20"/>
          <w:u w:val="single"/>
        </w:rPr>
      </w:pPr>
      <w:r w:rsidRPr="00332C25">
        <w:rPr>
          <w:b/>
          <w:sz w:val="20"/>
        </w:rPr>
        <w:t>Czy istnieją procedury związane z zagwarantowaniem standardów pracy Biura zapisanych w LSR?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tblGrid>
      <w:tr w:rsidR="00AB1635" w:rsidRPr="00332C25" w:rsidTr="00E9207B">
        <w:tc>
          <w:tcPr>
            <w:tcW w:w="10314" w:type="dxa"/>
            <w:shd w:val="clear" w:color="auto" w:fill="31849B"/>
          </w:tcPr>
          <w:p w:rsidR="00AB1635" w:rsidRPr="00332C25" w:rsidRDefault="00AB1635" w:rsidP="00E9207B">
            <w:pPr>
              <w:autoSpaceDE w:val="0"/>
              <w:autoSpaceDN w:val="0"/>
              <w:adjustRightInd w:val="0"/>
              <w:spacing w:after="100" w:afterAutospacing="1"/>
              <w:rPr>
                <w:rFonts w:eastAsia="Univers-PL"/>
                <w:sz w:val="20"/>
                <w:szCs w:val="20"/>
              </w:rPr>
            </w:pPr>
            <w:r w:rsidRPr="00332C25">
              <w:rPr>
                <w:rFonts w:eastAsia="Univers-PL"/>
                <w:color w:val="FFFFFF"/>
                <w:sz w:val="20"/>
                <w:szCs w:val="20"/>
                <w:shd w:val="clear" w:color="auto" w:fill="31849B"/>
              </w:rPr>
              <w:t>Czy opis warunków technicznych Biura zgadza się ze stanem faktycznym?</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sz w:val="20"/>
              </w:rPr>
            </w:pPr>
            <w:r w:rsidRPr="00332C25">
              <w:rPr>
                <w:color w:val="FFFFFF"/>
                <w:sz w:val="20"/>
                <w:shd w:val="clear" w:color="auto" w:fill="31849B"/>
              </w:rPr>
              <w:lastRenderedPageBreak/>
              <w:t>Czy zaplanowane opisy stanowisk i schemat organizacyjny zgadzają się ze stanem faktycznym</w:t>
            </w:r>
            <w:r w:rsidRPr="00332C25">
              <w:rPr>
                <w:color w:val="FFFFFF"/>
                <w:sz w:val="20"/>
              </w:rPr>
              <w:t>?</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przestrzegana jest procedura naboru pracowników?</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bl>
    <w:p w:rsidR="00AB1635" w:rsidRPr="00332C25" w:rsidRDefault="00AB1635" w:rsidP="00E9207B">
      <w:pPr>
        <w:numPr>
          <w:ilvl w:val="0"/>
          <w:numId w:val="43"/>
        </w:numPr>
        <w:jc w:val="left"/>
        <w:rPr>
          <w:b/>
          <w:sz w:val="20"/>
          <w:szCs w:val="20"/>
        </w:rPr>
      </w:pPr>
      <w:r w:rsidRPr="00332C25">
        <w:rPr>
          <w:b/>
          <w:sz w:val="20"/>
          <w:szCs w:val="20"/>
        </w:rPr>
        <w:t>Czy prawidłowo prowadzona jest archiwizacja dokumentów?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gridCol w:w="850"/>
      </w:tblGrid>
      <w:tr w:rsidR="00AB1635" w:rsidRPr="00332C25" w:rsidTr="00E9207B">
        <w:tc>
          <w:tcPr>
            <w:tcW w:w="10314" w:type="dxa"/>
            <w:gridSpan w:val="2"/>
            <w:tcBorders>
              <w:bottom w:val="single" w:sz="4" w:space="0" w:color="auto"/>
            </w:tcBorders>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przechowywana jest w całości dokumentacja związana z przyznaną pomocą i zapewniona jest  poprawność w archiw</w:t>
            </w:r>
            <w:r w:rsidRPr="00332C25">
              <w:rPr>
                <w:color w:val="FFFFFF"/>
                <w:sz w:val="20"/>
              </w:rPr>
              <w:t>i</w:t>
            </w:r>
            <w:r w:rsidRPr="00332C25">
              <w:rPr>
                <w:color w:val="FFFFFF"/>
                <w:sz w:val="20"/>
              </w:rPr>
              <w:t>zowaniu:</w:t>
            </w:r>
          </w:p>
        </w:tc>
      </w:tr>
      <w:tr w:rsidR="00AB1635" w:rsidRPr="00332C25" w:rsidTr="00E9207B">
        <w:tc>
          <w:tcPr>
            <w:tcW w:w="10314" w:type="dxa"/>
            <w:gridSpan w:val="2"/>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gridSpan w:val="2"/>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w Stowarzyszeniu jest Instrukcja Kancelaryjna  lub dokument porządkujący obieg dokumentów?</w:t>
            </w:r>
          </w:p>
        </w:tc>
      </w:tr>
      <w:tr w:rsidR="00AB1635" w:rsidRPr="00332C25" w:rsidTr="00E9207B">
        <w:tc>
          <w:tcPr>
            <w:tcW w:w="10314" w:type="dxa"/>
            <w:gridSpan w:val="2"/>
            <w:tcBorders>
              <w:bottom w:val="single" w:sz="4" w:space="0" w:color="auto"/>
            </w:tcBorders>
          </w:tcPr>
          <w:p w:rsidR="00AB1635" w:rsidRPr="00332C25" w:rsidRDefault="00AB1635" w:rsidP="00E9207B">
            <w:pPr>
              <w:pStyle w:val="Ustp0"/>
              <w:numPr>
                <w:ilvl w:val="0"/>
                <w:numId w:val="0"/>
              </w:numPr>
              <w:spacing w:before="0"/>
              <w:rPr>
                <w:sz w:val="20"/>
              </w:rPr>
            </w:pPr>
          </w:p>
        </w:tc>
      </w:tr>
      <w:tr w:rsidR="00AB1635" w:rsidRPr="00332C25" w:rsidTr="00E9207B">
        <w:tc>
          <w:tcPr>
            <w:tcW w:w="10314" w:type="dxa"/>
            <w:gridSpan w:val="2"/>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jest przyjęta uchwałą zarządu polityka finansowa stowarzyszenia?</w:t>
            </w:r>
          </w:p>
        </w:tc>
      </w:tr>
      <w:tr w:rsidR="00AB1635" w:rsidRPr="00332C25" w:rsidTr="00E9207B">
        <w:tc>
          <w:tcPr>
            <w:tcW w:w="10314" w:type="dxa"/>
            <w:gridSpan w:val="2"/>
            <w:tcBorders>
              <w:bottom w:val="single" w:sz="4" w:space="0" w:color="auto"/>
            </w:tcBorders>
          </w:tcPr>
          <w:p w:rsidR="00AB1635" w:rsidRPr="00332C25" w:rsidRDefault="00AB1635" w:rsidP="00E9207B">
            <w:pPr>
              <w:pStyle w:val="Ustp0"/>
              <w:numPr>
                <w:ilvl w:val="0"/>
                <w:numId w:val="0"/>
              </w:numPr>
              <w:spacing w:before="0"/>
              <w:rPr>
                <w:sz w:val="20"/>
              </w:rPr>
            </w:pPr>
          </w:p>
        </w:tc>
      </w:tr>
      <w:tr w:rsidR="00AB1635" w:rsidRPr="00332C25" w:rsidTr="00E9207B">
        <w:tc>
          <w:tcPr>
            <w:tcW w:w="10314" w:type="dxa"/>
            <w:gridSpan w:val="2"/>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prowadzone są rejestry:</w:t>
            </w:r>
          </w:p>
        </w:tc>
      </w:tr>
      <w:tr w:rsidR="00AB1635" w:rsidRPr="00332C25" w:rsidTr="00DD6A89">
        <w:trPr>
          <w:trHeight w:val="278"/>
        </w:trPr>
        <w:tc>
          <w:tcPr>
            <w:tcW w:w="9464" w:type="dxa"/>
            <w:shd w:val="clear" w:color="auto" w:fill="FFFFFF"/>
          </w:tcPr>
          <w:p w:rsidR="00AB1635" w:rsidRPr="00332C25" w:rsidRDefault="00AB1635" w:rsidP="00DD6A89">
            <w:pPr>
              <w:jc w:val="left"/>
              <w:rPr>
                <w:sz w:val="20"/>
                <w:szCs w:val="20"/>
              </w:rPr>
            </w:pPr>
            <w:r w:rsidRPr="00332C25">
              <w:rPr>
                <w:b/>
                <w:sz w:val="20"/>
                <w:szCs w:val="20"/>
              </w:rPr>
              <w:t>Dokumenty rejestrowe Stowarzyszenia</w:t>
            </w:r>
            <w:r w:rsidRPr="00332C25">
              <w:rPr>
                <w:sz w:val="20"/>
                <w:szCs w:val="20"/>
              </w:rPr>
              <w:t xml:space="preserve"> </w:t>
            </w:r>
            <w:r w:rsidRPr="00332C25">
              <w:rPr>
                <w:sz w:val="20"/>
                <w:szCs w:val="20"/>
              </w:rPr>
              <w:br/>
              <w:t>(KRS, NIP, REGON, Kopie zgłoszeń do KRS, Numer Identyfikacyjny Producenta, GIODO, Statut)</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Porządek prawny LGD </w:t>
            </w:r>
            <w:r w:rsidRPr="00332C25">
              <w:rPr>
                <w:sz w:val="20"/>
                <w:szCs w:val="20"/>
              </w:rPr>
              <w:t>(Regulaminy wewnętrzne, procedury wewnętrzne)</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Członkowie LGD </w:t>
            </w:r>
            <w:r w:rsidRPr="00332C25">
              <w:rPr>
                <w:sz w:val="20"/>
                <w:szCs w:val="20"/>
              </w:rPr>
              <w:t xml:space="preserve">(deklaracje uczestnictwa, inne dokumenty, certyfikaty, </w:t>
            </w:r>
            <w:r>
              <w:rPr>
                <w:sz w:val="20"/>
                <w:szCs w:val="20"/>
              </w:rPr>
              <w:t>doświadczenie, rekomendacje</w:t>
            </w:r>
            <w:r w:rsidRPr="00332C25">
              <w:rPr>
                <w:sz w:val="20"/>
                <w:szCs w:val="20"/>
              </w:rPr>
              <w:t>)</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Dokumentacja Zarządu </w:t>
            </w:r>
            <w:r w:rsidRPr="00332C25">
              <w:rPr>
                <w:sz w:val="20"/>
                <w:szCs w:val="20"/>
              </w:rPr>
              <w:t>(Protokoły i listy obecności z posiedzeń Zarządu, uchwały oraz rejestr uchwał z ich w</w:t>
            </w:r>
            <w:r w:rsidRPr="00332C25">
              <w:rPr>
                <w:sz w:val="20"/>
                <w:szCs w:val="20"/>
              </w:rPr>
              <w:t>y</w:t>
            </w:r>
            <w:r w:rsidRPr="00332C25">
              <w:rPr>
                <w:sz w:val="20"/>
                <w:szCs w:val="20"/>
              </w:rPr>
              <w:t>konaniem, ewentualnie wnioski ich rejestr oraz informacja o wykonaniu)</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Dokumentacja </w:t>
            </w:r>
            <w:r>
              <w:rPr>
                <w:b/>
                <w:sz w:val="20"/>
                <w:szCs w:val="20"/>
              </w:rPr>
              <w:t xml:space="preserve">WZC </w:t>
            </w:r>
            <w:r w:rsidRPr="00332C25">
              <w:rPr>
                <w:sz w:val="20"/>
                <w:szCs w:val="20"/>
              </w:rPr>
              <w:t>(Protokoły i listy obecności z posiedzeń, uchwały oraz rejestr uchwał)</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Dokumentacja Rady </w:t>
            </w:r>
            <w:r w:rsidRPr="00332C25">
              <w:rPr>
                <w:sz w:val="20"/>
                <w:szCs w:val="20"/>
              </w:rPr>
              <w:t>(Protokoły i listy obecności z posiedzeń, uchwały oraz rejestr uchwał)</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Dokumentacja Komisji Rewizyjnej</w:t>
            </w:r>
            <w:r>
              <w:rPr>
                <w:b/>
                <w:sz w:val="20"/>
                <w:szCs w:val="20"/>
              </w:rPr>
              <w:t xml:space="preserve"> </w:t>
            </w:r>
            <w:r w:rsidRPr="00332C25">
              <w:rPr>
                <w:sz w:val="20"/>
                <w:szCs w:val="20"/>
              </w:rPr>
              <w:t>(Protokoły i listy obecności z posiedzeń, uchwały oraz rejestr uchwał)</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Współpraca z Instytucją Wdrażającą (UMWM) – umowa ramowa</w:t>
            </w:r>
            <w:r>
              <w:rPr>
                <w:b/>
                <w:sz w:val="20"/>
                <w:szCs w:val="20"/>
              </w:rPr>
              <w:t xml:space="preserve"> </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sz w:val="20"/>
                <w:szCs w:val="20"/>
              </w:rPr>
            </w:pPr>
            <w:r w:rsidRPr="00332C25">
              <w:rPr>
                <w:b/>
                <w:sz w:val="20"/>
                <w:szCs w:val="20"/>
              </w:rPr>
              <w:t xml:space="preserve">Rejestr umów </w:t>
            </w:r>
            <w:r w:rsidRPr="00332C25">
              <w:rPr>
                <w:sz w:val="20"/>
                <w:szCs w:val="20"/>
              </w:rPr>
              <w:t>(oferty, umowy zawierane przez LGD, protokoły odbioru)</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b/>
                <w:sz w:val="20"/>
                <w:szCs w:val="20"/>
              </w:rPr>
            </w:pPr>
            <w:r w:rsidRPr="00332C25">
              <w:rPr>
                <w:b/>
                <w:sz w:val="20"/>
                <w:szCs w:val="20"/>
              </w:rPr>
              <w:t>Korespondencja Przychodząca do LGD</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b/>
                <w:sz w:val="20"/>
                <w:szCs w:val="20"/>
                <w:u w:val="single"/>
              </w:rPr>
            </w:pPr>
            <w:r w:rsidRPr="00332C25">
              <w:rPr>
                <w:b/>
                <w:sz w:val="20"/>
                <w:szCs w:val="20"/>
              </w:rPr>
              <w:t>Archiwizacja przeprowadzonych szkoleń</w:t>
            </w:r>
            <w:r>
              <w:rPr>
                <w:b/>
                <w:sz w:val="20"/>
                <w:szCs w:val="20"/>
              </w:rPr>
              <w:t xml:space="preserve"> </w:t>
            </w:r>
            <w:r w:rsidRPr="00332C25">
              <w:rPr>
                <w:sz w:val="20"/>
                <w:szCs w:val="20"/>
              </w:rPr>
              <w:t>(oferty, notatka z wyboru oferty, program szkoleń, materiały szkol</w:t>
            </w:r>
            <w:r w:rsidRPr="00332C25">
              <w:rPr>
                <w:sz w:val="20"/>
                <w:szCs w:val="20"/>
              </w:rPr>
              <w:t>e</w:t>
            </w:r>
            <w:r w:rsidRPr="00332C25">
              <w:rPr>
                <w:sz w:val="20"/>
                <w:szCs w:val="20"/>
              </w:rPr>
              <w:t>niowe, listy obecności, materiały z pracy warsztatowej podczas szkoleń, ankiety ewaluacyjne)</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DD6A89">
            <w:pPr>
              <w:rPr>
                <w:b/>
                <w:sz w:val="20"/>
                <w:szCs w:val="20"/>
                <w:u w:val="single"/>
              </w:rPr>
            </w:pPr>
            <w:r w:rsidRPr="00332C25">
              <w:rPr>
                <w:b/>
                <w:sz w:val="20"/>
                <w:szCs w:val="20"/>
              </w:rPr>
              <w:t xml:space="preserve">Doradztwo </w:t>
            </w:r>
            <w:r w:rsidRPr="00332C25">
              <w:rPr>
                <w:sz w:val="20"/>
                <w:szCs w:val="20"/>
              </w:rPr>
              <w:t>(karty z pracy doradczej świadczonej dla beneficjentów, st</w:t>
            </w:r>
            <w:r w:rsidR="00DD6A89">
              <w:rPr>
                <w:sz w:val="20"/>
                <w:szCs w:val="20"/>
              </w:rPr>
              <w:t>atystyka udzielanych informacji</w:t>
            </w:r>
            <w:r w:rsidRPr="00332C25">
              <w:rPr>
                <w:sz w:val="20"/>
                <w:szCs w:val="20"/>
              </w:rPr>
              <w:t>)</w:t>
            </w:r>
          </w:p>
        </w:tc>
        <w:tc>
          <w:tcPr>
            <w:tcW w:w="850" w:type="dxa"/>
          </w:tcPr>
          <w:p w:rsidR="00AB1635" w:rsidRPr="00332C25" w:rsidRDefault="00AB1635" w:rsidP="00E9207B">
            <w:pPr>
              <w:pStyle w:val="Ustp0"/>
              <w:numPr>
                <w:ilvl w:val="0"/>
                <w:numId w:val="0"/>
              </w:numPr>
              <w:spacing w:before="0"/>
              <w:rPr>
                <w:sz w:val="20"/>
              </w:rPr>
            </w:pPr>
          </w:p>
        </w:tc>
      </w:tr>
      <w:tr w:rsidR="00AB1635" w:rsidRPr="00332C25" w:rsidTr="00DD6A89">
        <w:trPr>
          <w:trHeight w:val="277"/>
        </w:trPr>
        <w:tc>
          <w:tcPr>
            <w:tcW w:w="9464" w:type="dxa"/>
            <w:shd w:val="clear" w:color="auto" w:fill="FFFFFF"/>
          </w:tcPr>
          <w:p w:rsidR="00AB1635" w:rsidRPr="00332C25" w:rsidRDefault="00AB1635" w:rsidP="00E9207B">
            <w:pPr>
              <w:rPr>
                <w:b/>
                <w:sz w:val="20"/>
                <w:szCs w:val="20"/>
                <w:u w:val="single"/>
              </w:rPr>
            </w:pPr>
            <w:r w:rsidRPr="00332C25">
              <w:rPr>
                <w:b/>
                <w:sz w:val="20"/>
                <w:szCs w:val="20"/>
              </w:rPr>
              <w:t>Archiwizacja działań promocyjnych</w:t>
            </w:r>
            <w:r>
              <w:rPr>
                <w:b/>
                <w:sz w:val="20"/>
                <w:szCs w:val="20"/>
              </w:rPr>
              <w:t xml:space="preserve"> </w:t>
            </w:r>
            <w:r w:rsidRPr="00332C25">
              <w:rPr>
                <w:sz w:val="20"/>
                <w:szCs w:val="20"/>
              </w:rPr>
              <w:t>(ulotki, plakaty, ogłoszenia prasowe, zdjęcia z imprez promocyjnych itd.)</w:t>
            </w:r>
            <w:r>
              <w:rPr>
                <w:sz w:val="20"/>
                <w:szCs w:val="20"/>
              </w:rPr>
              <w:t xml:space="preserve">, </w:t>
            </w:r>
            <w:r w:rsidRPr="00332C25">
              <w:rPr>
                <w:sz w:val="20"/>
                <w:szCs w:val="20"/>
              </w:rPr>
              <w:t>archiwizacja informacji ze strony www</w:t>
            </w:r>
          </w:p>
        </w:tc>
        <w:tc>
          <w:tcPr>
            <w:tcW w:w="850" w:type="dxa"/>
          </w:tcPr>
          <w:p w:rsidR="00AB1635" w:rsidRPr="00332C25" w:rsidRDefault="00AB1635" w:rsidP="00E9207B">
            <w:pPr>
              <w:pStyle w:val="Ustp0"/>
              <w:numPr>
                <w:ilvl w:val="0"/>
                <w:numId w:val="0"/>
              </w:numPr>
              <w:spacing w:before="0"/>
              <w:rPr>
                <w:sz w:val="20"/>
              </w:rPr>
            </w:pPr>
          </w:p>
        </w:tc>
      </w:tr>
    </w:tbl>
    <w:p w:rsidR="00AB1635" w:rsidRPr="00332C25" w:rsidRDefault="00AB1635" w:rsidP="00E9207B">
      <w:pPr>
        <w:numPr>
          <w:ilvl w:val="0"/>
          <w:numId w:val="43"/>
        </w:numPr>
        <w:jc w:val="left"/>
        <w:rPr>
          <w:b/>
          <w:sz w:val="20"/>
          <w:szCs w:val="20"/>
        </w:rPr>
      </w:pPr>
      <w:r w:rsidRPr="00332C25">
        <w:rPr>
          <w:b/>
          <w:sz w:val="20"/>
          <w:szCs w:val="20"/>
        </w:rPr>
        <w:t>Czy były przeprowadzone kontrole zewnętrzne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tblGrid>
      <w:tr w:rsidR="00AB1635" w:rsidRPr="00332C25" w:rsidTr="00E9207B">
        <w:tc>
          <w:tcPr>
            <w:tcW w:w="10314" w:type="dxa"/>
            <w:shd w:val="clear" w:color="auto" w:fill="31849B"/>
          </w:tcPr>
          <w:p w:rsidR="00AB1635" w:rsidRPr="00332C25" w:rsidRDefault="00AB1635" w:rsidP="00E9207B">
            <w:pPr>
              <w:autoSpaceDE w:val="0"/>
              <w:autoSpaceDN w:val="0"/>
              <w:adjustRightInd w:val="0"/>
              <w:spacing w:after="100" w:afterAutospacing="1"/>
              <w:rPr>
                <w:rFonts w:eastAsia="Univers-PL"/>
                <w:color w:val="FFFFFF"/>
                <w:sz w:val="20"/>
                <w:szCs w:val="20"/>
              </w:rPr>
            </w:pPr>
            <w:r w:rsidRPr="00332C25">
              <w:rPr>
                <w:rFonts w:eastAsia="Univers-PL"/>
                <w:color w:val="FFFFFF"/>
                <w:sz w:val="20"/>
                <w:szCs w:val="20"/>
              </w:rPr>
              <w:t>Czy w ostatnim roku LGD była kontrolowana przez zewnętrzne instytucje?</w:t>
            </w:r>
          </w:p>
        </w:tc>
      </w:tr>
      <w:tr w:rsidR="00AB1635" w:rsidRPr="00332C25" w:rsidTr="00E9207B">
        <w:tc>
          <w:tcPr>
            <w:tcW w:w="10314" w:type="dxa"/>
            <w:tcBorders>
              <w:bottom w:val="single" w:sz="4" w:space="0" w:color="auto"/>
            </w:tcBorders>
          </w:tcPr>
          <w:p w:rsidR="00AB1635" w:rsidRPr="00204A49" w:rsidRDefault="00AB1635" w:rsidP="00E9207B">
            <w:pPr>
              <w:rPr>
                <w:b/>
                <w:sz w:val="16"/>
                <w:szCs w:val="16"/>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otrzymała zalecenia?</w:t>
            </w:r>
            <w:r w:rsidR="00DD6A89" w:rsidRPr="00332C25">
              <w:rPr>
                <w:color w:val="FFFFFF"/>
                <w:sz w:val="20"/>
              </w:rPr>
              <w:t xml:space="preserve"> Czy zalecenia zostały wdrożone?</w:t>
            </w:r>
          </w:p>
        </w:tc>
      </w:tr>
      <w:tr w:rsidR="00AB1635" w:rsidRPr="00332C25" w:rsidTr="00E9207B">
        <w:tc>
          <w:tcPr>
            <w:tcW w:w="10314" w:type="dxa"/>
            <w:tcBorders>
              <w:bottom w:val="single" w:sz="4" w:space="0" w:color="auto"/>
            </w:tcBorders>
          </w:tcPr>
          <w:p w:rsidR="00AB1635" w:rsidRPr="00204A49" w:rsidRDefault="00AB1635" w:rsidP="00E9207B">
            <w:pPr>
              <w:rPr>
                <w:b/>
                <w:sz w:val="16"/>
                <w:szCs w:val="16"/>
                <w:u w:val="single"/>
              </w:rPr>
            </w:pPr>
          </w:p>
        </w:tc>
      </w:tr>
    </w:tbl>
    <w:p w:rsidR="00AB1635" w:rsidRPr="00332C25" w:rsidRDefault="00AB1635" w:rsidP="00E9207B">
      <w:pPr>
        <w:numPr>
          <w:ilvl w:val="0"/>
          <w:numId w:val="43"/>
        </w:numPr>
        <w:jc w:val="left"/>
        <w:rPr>
          <w:b/>
          <w:sz w:val="20"/>
          <w:szCs w:val="20"/>
        </w:rPr>
      </w:pPr>
      <w:r w:rsidRPr="00332C25">
        <w:rPr>
          <w:b/>
          <w:sz w:val="20"/>
          <w:szCs w:val="20"/>
        </w:rPr>
        <w:t xml:space="preserve">Czy realizowane są obowiązki informowania społeczności lokalnej o wdrażaniu LSR oraz czy formy Promocji  są skuteczne?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tblGrid>
      <w:tr w:rsidR="00AB1635" w:rsidRPr="00332C25" w:rsidTr="00E9207B">
        <w:tc>
          <w:tcPr>
            <w:tcW w:w="10314" w:type="dxa"/>
            <w:shd w:val="clear" w:color="auto" w:fill="31849B"/>
          </w:tcPr>
          <w:p w:rsidR="00AB1635" w:rsidRPr="00332C25" w:rsidRDefault="00AB1635" w:rsidP="00E9207B">
            <w:pPr>
              <w:autoSpaceDE w:val="0"/>
              <w:autoSpaceDN w:val="0"/>
              <w:adjustRightInd w:val="0"/>
              <w:spacing w:after="100" w:afterAutospacing="1"/>
              <w:rPr>
                <w:rFonts w:eastAsia="Univers-PL"/>
                <w:color w:val="FFFFFF"/>
                <w:sz w:val="20"/>
                <w:szCs w:val="20"/>
              </w:rPr>
            </w:pPr>
            <w:r w:rsidRPr="00332C25">
              <w:rPr>
                <w:rFonts w:eastAsia="Univers-PL"/>
                <w:color w:val="FFFFFF"/>
                <w:sz w:val="20"/>
                <w:szCs w:val="20"/>
              </w:rPr>
              <w:t>Czy pracownikom biura znane są zapisy w LSR dot. realizacji w/w obowiązku?</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jest roczny  (wieloletni) plan informacji i komunikacji społecznej)?</w:t>
            </w:r>
          </w:p>
        </w:tc>
      </w:tr>
      <w:tr w:rsidR="00AB1635" w:rsidRPr="00332C25" w:rsidTr="00E9207B">
        <w:tc>
          <w:tcPr>
            <w:tcW w:w="10314" w:type="dxa"/>
            <w:tcBorders>
              <w:bottom w:val="single" w:sz="4" w:space="0" w:color="auto"/>
            </w:tcBorders>
          </w:tcPr>
          <w:p w:rsidR="00AB1635" w:rsidRPr="00204A49" w:rsidRDefault="00AB1635" w:rsidP="00E9207B">
            <w:pPr>
              <w:rPr>
                <w:b/>
                <w:sz w:val="16"/>
                <w:szCs w:val="16"/>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tablica informacyjna znajduje się przed siedzibą? (przed filiami)</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tcBorders>
              <w:bottom w:val="single" w:sz="4" w:space="0" w:color="auto"/>
            </w:tcBorders>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prowadzona jest archiwizacja podejmowanych działań promocyjnych?</w:t>
            </w:r>
          </w:p>
        </w:tc>
      </w:tr>
      <w:tr w:rsidR="00AB1635" w:rsidRPr="00332C25" w:rsidTr="00E9207B">
        <w:tc>
          <w:tcPr>
            <w:tcW w:w="10314" w:type="dxa"/>
            <w:tcBorders>
              <w:bottom w:val="single" w:sz="4" w:space="0" w:color="auto"/>
            </w:tcBorders>
          </w:tcPr>
          <w:p w:rsidR="00AB1635" w:rsidRPr="00332C25" w:rsidRDefault="00AB1635" w:rsidP="00E9207B">
            <w:pPr>
              <w:rPr>
                <w:b/>
                <w:sz w:val="20"/>
                <w:szCs w:val="20"/>
                <w:u w:val="single"/>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 xml:space="preserve">Czy prowadzona jest archiwizacja artykułów, audycji, informacji o LGD pojawiających się </w:t>
            </w:r>
            <w:r w:rsidRPr="00332C25">
              <w:rPr>
                <w:color w:val="FFFFFF"/>
                <w:sz w:val="20"/>
              </w:rPr>
              <w:br/>
              <w:t>w mediach?</w:t>
            </w:r>
          </w:p>
        </w:tc>
      </w:tr>
      <w:tr w:rsidR="00AB1635" w:rsidRPr="00332C25" w:rsidTr="00E9207B">
        <w:tc>
          <w:tcPr>
            <w:tcW w:w="10314" w:type="dxa"/>
            <w:tcBorders>
              <w:bottom w:val="single" w:sz="4" w:space="0" w:color="auto"/>
            </w:tcBorders>
          </w:tcPr>
          <w:p w:rsidR="00AB1635" w:rsidRPr="00204A49" w:rsidRDefault="00AB1635" w:rsidP="00E9207B">
            <w:pPr>
              <w:pStyle w:val="Ustp0"/>
              <w:numPr>
                <w:ilvl w:val="0"/>
                <w:numId w:val="0"/>
              </w:numPr>
              <w:spacing w:before="0"/>
              <w:rPr>
                <w:sz w:val="16"/>
                <w:szCs w:val="16"/>
              </w:rPr>
            </w:pPr>
          </w:p>
        </w:tc>
      </w:tr>
      <w:tr w:rsidR="00AB1635" w:rsidRPr="00332C25" w:rsidTr="00E9207B">
        <w:tc>
          <w:tcPr>
            <w:tcW w:w="10314" w:type="dxa"/>
            <w:shd w:val="clear" w:color="auto" w:fill="31849B"/>
          </w:tcPr>
          <w:p w:rsidR="00AB1635" w:rsidRPr="00332C25" w:rsidRDefault="00AB1635" w:rsidP="00E9207B">
            <w:pPr>
              <w:spacing w:after="100" w:afterAutospacing="1"/>
              <w:rPr>
                <w:i/>
                <w:color w:val="FFFFFF"/>
                <w:sz w:val="20"/>
                <w:szCs w:val="20"/>
              </w:rPr>
            </w:pPr>
            <w:r w:rsidRPr="00332C25">
              <w:rPr>
                <w:color w:val="FFFFFF"/>
                <w:sz w:val="20"/>
                <w:szCs w:val="20"/>
              </w:rPr>
              <w:t xml:space="preserve">Czy istnieje identyfikacja wizualna Stowarzyszenia?  </w:t>
            </w:r>
            <w:r w:rsidRPr="00332C25">
              <w:rPr>
                <w:i/>
                <w:color w:val="FFFFFF"/>
                <w:sz w:val="20"/>
                <w:szCs w:val="20"/>
              </w:rPr>
              <w:t>(Logo, kolorystyka, dobór fontów, strona internetowa, Papier firmowy, koperty, zaproszenia, prezentacje itp.)</w:t>
            </w:r>
          </w:p>
        </w:tc>
      </w:tr>
      <w:tr w:rsidR="00AB1635" w:rsidRPr="00332C25" w:rsidTr="00E9207B">
        <w:tc>
          <w:tcPr>
            <w:tcW w:w="10314" w:type="dxa"/>
            <w:tcBorders>
              <w:bottom w:val="single" w:sz="4" w:space="0" w:color="auto"/>
            </w:tcBorders>
          </w:tcPr>
          <w:p w:rsidR="00AB1635" w:rsidRPr="00204A49" w:rsidRDefault="00AB1635" w:rsidP="00E9207B">
            <w:pPr>
              <w:pStyle w:val="Ustp0"/>
              <w:numPr>
                <w:ilvl w:val="0"/>
                <w:numId w:val="0"/>
              </w:numPr>
              <w:spacing w:before="0"/>
              <w:rPr>
                <w:sz w:val="16"/>
                <w:szCs w:val="16"/>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w minionym roku przeprowadzone były kampanie informująco - promocyjne?</w:t>
            </w:r>
          </w:p>
        </w:tc>
      </w:tr>
      <w:tr w:rsidR="00AB1635" w:rsidRPr="00332C25" w:rsidTr="00E9207B">
        <w:tc>
          <w:tcPr>
            <w:tcW w:w="10314" w:type="dxa"/>
            <w:tcBorders>
              <w:bottom w:val="single" w:sz="4" w:space="0" w:color="auto"/>
            </w:tcBorders>
          </w:tcPr>
          <w:p w:rsidR="00AB1635" w:rsidRPr="00332C25" w:rsidRDefault="00AB1635" w:rsidP="00E9207B">
            <w:pPr>
              <w:pStyle w:val="Ustp0"/>
              <w:numPr>
                <w:ilvl w:val="0"/>
                <w:numId w:val="0"/>
              </w:numPr>
              <w:spacing w:before="0"/>
              <w:rPr>
                <w:sz w:val="20"/>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prowadzony jest monitoring zewnętrzny postrzegania LGD w obszarze?</w:t>
            </w:r>
          </w:p>
        </w:tc>
      </w:tr>
      <w:tr w:rsidR="00AB1635" w:rsidRPr="00332C25" w:rsidTr="00E9207B">
        <w:tc>
          <w:tcPr>
            <w:tcW w:w="10314" w:type="dxa"/>
            <w:tcBorders>
              <w:bottom w:val="single" w:sz="4" w:space="0" w:color="auto"/>
            </w:tcBorders>
          </w:tcPr>
          <w:p w:rsidR="00AB1635" w:rsidRPr="00332C25" w:rsidRDefault="00AB1635" w:rsidP="00E9207B">
            <w:pPr>
              <w:pStyle w:val="Ustp0"/>
              <w:numPr>
                <w:ilvl w:val="0"/>
                <w:numId w:val="0"/>
              </w:numPr>
              <w:spacing w:before="0"/>
              <w:rPr>
                <w:sz w:val="20"/>
              </w:rPr>
            </w:pPr>
          </w:p>
        </w:tc>
      </w:tr>
      <w:tr w:rsidR="00AB1635" w:rsidRPr="00332C25" w:rsidTr="00E9207B">
        <w:tc>
          <w:tcPr>
            <w:tcW w:w="10314" w:type="dxa"/>
            <w:shd w:val="clear" w:color="auto" w:fill="31849B"/>
          </w:tcPr>
          <w:p w:rsidR="00AB1635" w:rsidRPr="00332C25" w:rsidRDefault="00AB1635" w:rsidP="00E9207B">
            <w:pPr>
              <w:pStyle w:val="Ustp0"/>
              <w:numPr>
                <w:ilvl w:val="0"/>
                <w:numId w:val="0"/>
              </w:numPr>
              <w:spacing w:before="0"/>
              <w:rPr>
                <w:color w:val="FFFFFF"/>
                <w:sz w:val="20"/>
              </w:rPr>
            </w:pPr>
            <w:r w:rsidRPr="00332C25">
              <w:rPr>
                <w:color w:val="FFFFFF"/>
                <w:sz w:val="20"/>
              </w:rPr>
              <w:t>Czy strona internetowa jest aktualizowana?</w:t>
            </w:r>
          </w:p>
        </w:tc>
      </w:tr>
      <w:tr w:rsidR="00AB1635" w:rsidRPr="00332C25" w:rsidTr="00E9207B">
        <w:tc>
          <w:tcPr>
            <w:tcW w:w="10314" w:type="dxa"/>
          </w:tcPr>
          <w:p w:rsidR="00AB1635" w:rsidRPr="00332C25" w:rsidRDefault="00AB1635" w:rsidP="00E9207B">
            <w:pPr>
              <w:pStyle w:val="Ustp0"/>
              <w:numPr>
                <w:ilvl w:val="0"/>
                <w:numId w:val="0"/>
              </w:numPr>
              <w:spacing w:before="0"/>
              <w:rPr>
                <w:sz w:val="20"/>
              </w:rPr>
            </w:pPr>
          </w:p>
        </w:tc>
      </w:tr>
    </w:tbl>
    <w:p w:rsidR="00AB1635" w:rsidRDefault="00AB1635" w:rsidP="00E834DC">
      <w:pPr>
        <w:pStyle w:val="Nagwek2"/>
      </w:pPr>
    </w:p>
    <w:p w:rsidR="00AB1635" w:rsidRPr="00DD6A89" w:rsidRDefault="00AB1635" w:rsidP="00E834DC">
      <w:pPr>
        <w:pStyle w:val="Nagwek2"/>
      </w:pPr>
      <w:bookmarkStart w:id="52" w:name="_Toc437247586"/>
      <w:bookmarkStart w:id="53" w:name="_Toc437247699"/>
      <w:r w:rsidRPr="00DD6A89">
        <w:t>PROCEDURA MONITORINGU I EWALUACJI BENEFICJENTÓW</w:t>
      </w:r>
      <w:bookmarkEnd w:id="52"/>
      <w:bookmarkEnd w:id="53"/>
    </w:p>
    <w:p w:rsidR="00AB1635" w:rsidRPr="00AB1635" w:rsidRDefault="00AB1635" w:rsidP="00AB1635">
      <w:pPr>
        <w:autoSpaceDE w:val="0"/>
        <w:autoSpaceDN w:val="0"/>
        <w:adjustRightInd w:val="0"/>
      </w:pPr>
      <w:r w:rsidRPr="00AB1635">
        <w:rPr>
          <w:rFonts w:eastAsia="Lucida Sans Unicode"/>
          <w:b/>
          <w:bCs/>
          <w:kern w:val="1"/>
          <w:u w:val="single"/>
        </w:rPr>
        <w:t>Cel</w:t>
      </w:r>
      <w:r>
        <w:rPr>
          <w:rFonts w:eastAsia="Lucida Sans Unicode"/>
          <w:b/>
          <w:bCs/>
          <w:kern w:val="1"/>
          <w:u w:val="single"/>
        </w:rPr>
        <w:t>em</w:t>
      </w:r>
      <w:r w:rsidRPr="00AB1635">
        <w:rPr>
          <w:rFonts w:eastAsia="Lucida Sans Unicode"/>
          <w:b/>
          <w:bCs/>
          <w:kern w:val="1"/>
          <w:u w:val="single"/>
        </w:rPr>
        <w:t xml:space="preserve"> procedury</w:t>
      </w:r>
      <w:r w:rsidRPr="00AB1635">
        <w:rPr>
          <w:rFonts w:eastAsia="Lucida Sans Unicode"/>
          <w:b/>
          <w:bCs/>
          <w:kern w:val="1"/>
        </w:rPr>
        <w:t xml:space="preserve"> </w:t>
      </w:r>
      <w:r w:rsidRPr="00AB1635">
        <w:t>jest monitorowanie i ewaluacja wdrażania przez beneficjentów „Wdrażania LSR”, w celu sprawdzenia poprawności jego działań i uzyskania informacji na temat ewentualnych zagrożeń w przebiegu real</w:t>
      </w:r>
      <w:r w:rsidRPr="00AB1635">
        <w:t>i</w:t>
      </w:r>
      <w:r w:rsidRPr="00AB1635">
        <w:t>zacji tej operacji.</w:t>
      </w:r>
    </w:p>
    <w:p w:rsidR="00AB1635" w:rsidRPr="00AB1635" w:rsidRDefault="00AB1635" w:rsidP="00AB1635">
      <w:pPr>
        <w:autoSpaceDE w:val="0"/>
        <w:autoSpaceDN w:val="0"/>
        <w:adjustRightInd w:val="0"/>
      </w:pPr>
      <w:r w:rsidRPr="00AB1635">
        <w:rPr>
          <w:b/>
          <w:bCs/>
          <w:u w:val="single"/>
        </w:rPr>
        <w:t>Zakres procedury:</w:t>
      </w:r>
      <w:r w:rsidRPr="00AB1635">
        <w:rPr>
          <w:b/>
          <w:bCs/>
        </w:rPr>
        <w:t xml:space="preserve"> </w:t>
      </w:r>
      <w:r w:rsidRPr="00AB1635">
        <w:t>Procedura obejmuje czynności od momentu pozyskania wiedzy o podpisaniu umowy pomi</w:t>
      </w:r>
      <w:r w:rsidRPr="00AB1635">
        <w:t>ę</w:t>
      </w:r>
      <w:r w:rsidRPr="00AB1635">
        <w:t>dzy Samorządem Województwa a beneficjentem, aż do m</w:t>
      </w:r>
      <w:r w:rsidRPr="00AB1635">
        <w:t>o</w:t>
      </w:r>
      <w:r w:rsidRPr="00AB1635">
        <w:t>mentu analizy wypełnionej przez beneficjenta ankiety.</w:t>
      </w:r>
    </w:p>
    <w:p w:rsidR="00AB1635" w:rsidRPr="00AB1635" w:rsidRDefault="00AB1635" w:rsidP="00AB1635">
      <w:pPr>
        <w:tabs>
          <w:tab w:val="left" w:pos="360"/>
        </w:tabs>
        <w:autoSpaceDE w:val="0"/>
        <w:rPr>
          <w:rFonts w:eastAsia="Lucida Sans Unicode"/>
          <w:b/>
          <w:bCs/>
          <w:kern w:val="1"/>
          <w:u w:val="single"/>
        </w:rPr>
      </w:pPr>
      <w:r w:rsidRPr="00AB1635">
        <w:rPr>
          <w:rFonts w:eastAsia="Lucida Sans Unicode"/>
          <w:b/>
          <w:bCs/>
          <w:kern w:val="1"/>
          <w:u w:val="single"/>
        </w:rPr>
        <w:t>Założenie ogólne:</w:t>
      </w:r>
    </w:p>
    <w:p w:rsidR="00AB1635" w:rsidRPr="00332C25" w:rsidRDefault="00AB1635" w:rsidP="00AB1635">
      <w:pPr>
        <w:tabs>
          <w:tab w:val="left" w:pos="360"/>
        </w:tabs>
        <w:autoSpaceDE w:val="0"/>
        <w:rPr>
          <w:rFonts w:eastAsia="Lucida Sans Unicode"/>
          <w:bCs/>
          <w:kern w:val="1"/>
        </w:rPr>
      </w:pPr>
      <w:r w:rsidRPr="00332C25">
        <w:rPr>
          <w:rFonts w:eastAsia="Lucida Sans Unicode"/>
          <w:bCs/>
          <w:kern w:val="1"/>
        </w:rPr>
        <w:t>Monitoring jest procesem ciągłym. Polega na systematycznej analizie wdrażania LSR, wszystkich podejmowanych działań przez LGD oraz otoczenia, na które działania LGD wywołują wpływ. Jednym z elementów podlegających monitoringowi są operacje realizowane przez beneficjentów konkursów jest zobowiązana do monitorowania real</w:t>
      </w:r>
      <w:r w:rsidRPr="00332C25">
        <w:rPr>
          <w:rFonts w:eastAsia="Lucida Sans Unicode"/>
          <w:bCs/>
          <w:kern w:val="1"/>
        </w:rPr>
        <w:t>i</w:t>
      </w:r>
      <w:r w:rsidRPr="00332C25">
        <w:rPr>
          <w:rFonts w:eastAsia="Lucida Sans Unicode"/>
          <w:bCs/>
          <w:kern w:val="1"/>
        </w:rPr>
        <w:t>zacji tych operacji.</w:t>
      </w:r>
    </w:p>
    <w:p w:rsidR="00AB1635" w:rsidRPr="00332C25" w:rsidRDefault="00AB1635" w:rsidP="00AB1635">
      <w:pPr>
        <w:tabs>
          <w:tab w:val="left" w:pos="360"/>
        </w:tabs>
        <w:autoSpaceDE w:val="0"/>
        <w:rPr>
          <w:rFonts w:eastAsia="Lucida Sans Unicode"/>
          <w:bCs/>
          <w:kern w:val="1"/>
        </w:rPr>
      </w:pPr>
      <w:r w:rsidRPr="00332C25">
        <w:rPr>
          <w:rFonts w:eastAsia="Lucida Sans Unicode"/>
          <w:bCs/>
          <w:kern w:val="1"/>
        </w:rPr>
        <w:t>Odpowiedzialnym za monitoring jest Zarząd Stowarzyszenia.</w:t>
      </w:r>
    </w:p>
    <w:p w:rsidR="00AB1635" w:rsidRPr="00332C25" w:rsidRDefault="00AB1635" w:rsidP="00AB1635">
      <w:pPr>
        <w:pStyle w:val="Akapitzlist"/>
        <w:ind w:left="0"/>
        <w:rPr>
          <w:b/>
          <w:u w:val="single"/>
        </w:rPr>
      </w:pPr>
      <w:r w:rsidRPr="00332C25">
        <w:rPr>
          <w:b/>
          <w:u w:val="single"/>
        </w:rPr>
        <w:t>Przebieg Procedury:</w:t>
      </w:r>
    </w:p>
    <w:p w:rsidR="00AB1635" w:rsidRPr="00332C25" w:rsidRDefault="00AB1635" w:rsidP="00E9207B">
      <w:pPr>
        <w:pStyle w:val="Akapitzlist"/>
        <w:numPr>
          <w:ilvl w:val="0"/>
          <w:numId w:val="41"/>
        </w:numPr>
        <w:contextualSpacing/>
      </w:pPr>
      <w:r w:rsidRPr="00332C25">
        <w:t>LGD pozyskuje informacje o podpisaniu umowy pomiędzy Samorządem Województwa a Beneficjentem.</w:t>
      </w:r>
    </w:p>
    <w:p w:rsidR="00AB1635" w:rsidRPr="00332C25" w:rsidRDefault="00AB1635" w:rsidP="00E9207B">
      <w:pPr>
        <w:pStyle w:val="Akapitzlist"/>
        <w:numPr>
          <w:ilvl w:val="0"/>
          <w:numId w:val="41"/>
        </w:numPr>
        <w:contextualSpacing/>
      </w:pPr>
      <w:r w:rsidRPr="00332C25">
        <w:t>Zarząd analizuje harmonogramy realizacji operacji i na ich podstawie tworzy harmonogram ankietowania b</w:t>
      </w:r>
      <w:r w:rsidRPr="00332C25">
        <w:t>e</w:t>
      </w:r>
      <w:r w:rsidRPr="00332C25">
        <w:t>neficjentów.</w:t>
      </w:r>
    </w:p>
    <w:p w:rsidR="00AB1635" w:rsidRPr="00332C25" w:rsidRDefault="00AB1635" w:rsidP="00E9207B">
      <w:pPr>
        <w:pStyle w:val="Akapitzlist"/>
        <w:numPr>
          <w:ilvl w:val="0"/>
          <w:numId w:val="41"/>
        </w:numPr>
        <w:contextualSpacing/>
      </w:pPr>
      <w:r w:rsidRPr="00332C25">
        <w:t>Narzędziem ewaluacji realizacji Projektu przez Beneficjenta jest</w:t>
      </w:r>
      <w:r w:rsidRPr="00332C25">
        <w:rPr>
          <w:i/>
        </w:rPr>
        <w:t xml:space="preserve"> Ankieta monitorująca.</w:t>
      </w:r>
    </w:p>
    <w:p w:rsidR="00AB1635" w:rsidRPr="00332C25" w:rsidRDefault="00AB1635" w:rsidP="00E9207B">
      <w:pPr>
        <w:pStyle w:val="Akapitzlist"/>
        <w:numPr>
          <w:ilvl w:val="0"/>
          <w:numId w:val="41"/>
        </w:numPr>
        <w:contextualSpacing/>
      </w:pPr>
      <w:r w:rsidRPr="00332C25">
        <w:rPr>
          <w:i/>
        </w:rPr>
        <w:t xml:space="preserve">Ankieta monitorująca </w:t>
      </w:r>
      <w:r w:rsidRPr="00332C25">
        <w:t>jest dostępna na stronie internetowej i w Biurze LGD i  stanowiąca załącznik do ninie</w:t>
      </w:r>
      <w:r w:rsidRPr="00332C25">
        <w:t>j</w:t>
      </w:r>
      <w:r w:rsidRPr="00332C25">
        <w:t>szej procedury.</w:t>
      </w:r>
    </w:p>
    <w:p w:rsidR="00AB1635" w:rsidRPr="00332C25" w:rsidRDefault="00AB1635" w:rsidP="00E9207B">
      <w:pPr>
        <w:pStyle w:val="Akapitzlist"/>
        <w:numPr>
          <w:ilvl w:val="0"/>
          <w:numId w:val="41"/>
        </w:numPr>
        <w:contextualSpacing/>
      </w:pPr>
      <w:r w:rsidRPr="00332C25">
        <w:t>Na podstawie zapisów umowy z Samorządem Województwa, Beneficjent jest zobowiązany do wypełnienia ankiety monitorującej na wezwanie właściwej Lokalnej Gr</w:t>
      </w:r>
      <w:r w:rsidRPr="00332C25">
        <w:t>u</w:t>
      </w:r>
      <w:r w:rsidRPr="00332C25">
        <w:t>py Działania.</w:t>
      </w:r>
    </w:p>
    <w:p w:rsidR="00AB1635" w:rsidRPr="00332C25" w:rsidRDefault="00AB1635" w:rsidP="00E9207B">
      <w:pPr>
        <w:pStyle w:val="Akapitzlist"/>
        <w:numPr>
          <w:ilvl w:val="0"/>
          <w:numId w:val="41"/>
        </w:numPr>
        <w:contextualSpacing/>
      </w:pPr>
      <w:r w:rsidRPr="00332C25">
        <w:t>W przypadku realizacji dłuższych, wielodziałaniowych  projektów Beneficjent może być wezwany kilkakro</w:t>
      </w:r>
      <w:r w:rsidRPr="00332C25">
        <w:t>t</w:t>
      </w:r>
      <w:r w:rsidRPr="00332C25">
        <w:t xml:space="preserve">nie do wypełnienia </w:t>
      </w:r>
      <w:r w:rsidRPr="00332C25">
        <w:rPr>
          <w:i/>
        </w:rPr>
        <w:t>Ankiety</w:t>
      </w:r>
      <w:r w:rsidRPr="00332C25">
        <w:t xml:space="preserve"> </w:t>
      </w:r>
      <w:r w:rsidRPr="00332C25">
        <w:rPr>
          <w:i/>
        </w:rPr>
        <w:t>monitorującej</w:t>
      </w:r>
      <w:r w:rsidRPr="00332C25">
        <w:t>.</w:t>
      </w:r>
    </w:p>
    <w:p w:rsidR="00AB1635" w:rsidRPr="00332C25" w:rsidRDefault="00AB1635" w:rsidP="00E9207B">
      <w:pPr>
        <w:pStyle w:val="Akapitzlist"/>
        <w:numPr>
          <w:ilvl w:val="0"/>
          <w:numId w:val="41"/>
        </w:numPr>
        <w:contextualSpacing/>
      </w:pPr>
      <w:r w:rsidRPr="00332C25">
        <w:t>Wypełnione przez Beneficjentów</w:t>
      </w:r>
      <w:r w:rsidRPr="00332C25">
        <w:rPr>
          <w:i/>
        </w:rPr>
        <w:t xml:space="preserve"> Ankiety monitorujące </w:t>
      </w:r>
      <w:r w:rsidRPr="00332C25">
        <w:t>są przedmiotem analiz Zarządu Stowarzyszenia.</w:t>
      </w:r>
    </w:p>
    <w:p w:rsidR="00AB1635" w:rsidRPr="00332C25" w:rsidRDefault="00AB1635" w:rsidP="00E9207B">
      <w:pPr>
        <w:pStyle w:val="Akapitzlist"/>
        <w:numPr>
          <w:ilvl w:val="0"/>
          <w:numId w:val="41"/>
        </w:numPr>
        <w:contextualSpacing/>
      </w:pPr>
      <w:r w:rsidRPr="00332C25">
        <w:t xml:space="preserve">Wnioski z uwag zawartych w </w:t>
      </w:r>
      <w:r w:rsidRPr="00332C25">
        <w:rPr>
          <w:i/>
        </w:rPr>
        <w:t>Ankietach monitorujących</w:t>
      </w:r>
      <w:r w:rsidRPr="00332C25">
        <w:t xml:space="preserve"> mogą stać się przyczynkiem m.in. do:</w:t>
      </w:r>
    </w:p>
    <w:p w:rsidR="00AB1635" w:rsidRPr="00332C25" w:rsidRDefault="00AB1635" w:rsidP="00E9207B">
      <w:pPr>
        <w:pStyle w:val="Akapitzlist"/>
        <w:numPr>
          <w:ilvl w:val="1"/>
          <w:numId w:val="45"/>
        </w:numPr>
        <w:tabs>
          <w:tab w:val="clear" w:pos="1440"/>
          <w:tab w:val="num" w:pos="1134"/>
        </w:tabs>
        <w:ind w:left="709" w:hanging="283"/>
        <w:contextualSpacing/>
      </w:pPr>
      <w:r w:rsidRPr="00332C25">
        <w:t>Wdrożenia pomocy beneficjentowi w przypadku, gdy ma problemy z realizacja swojego projektu;</w:t>
      </w:r>
    </w:p>
    <w:p w:rsidR="00AB1635" w:rsidRPr="00332C25" w:rsidRDefault="00AB1635" w:rsidP="00E9207B">
      <w:pPr>
        <w:pStyle w:val="Akapitzlist"/>
        <w:numPr>
          <w:ilvl w:val="1"/>
          <w:numId w:val="45"/>
        </w:numPr>
        <w:tabs>
          <w:tab w:val="clear" w:pos="1440"/>
          <w:tab w:val="num" w:pos="1134"/>
        </w:tabs>
        <w:ind w:left="709" w:hanging="283"/>
        <w:contextualSpacing/>
      </w:pPr>
      <w:r w:rsidRPr="00332C25">
        <w:t>aktualizacji niektórych zapisów LSR.</w:t>
      </w:r>
    </w:p>
    <w:p w:rsidR="00AB1635" w:rsidRPr="00332C25" w:rsidRDefault="00AB1635" w:rsidP="00E9207B">
      <w:pPr>
        <w:pStyle w:val="Akapitzlist"/>
        <w:numPr>
          <w:ilvl w:val="0"/>
          <w:numId w:val="41"/>
        </w:numPr>
        <w:contextualSpacing/>
      </w:pPr>
      <w:r w:rsidRPr="00332C25">
        <w:t xml:space="preserve">Wypełnione </w:t>
      </w:r>
      <w:r w:rsidRPr="00332C25">
        <w:rPr>
          <w:i/>
        </w:rPr>
        <w:t xml:space="preserve">Ankiety monitorujące </w:t>
      </w:r>
      <w:r w:rsidRPr="00332C25">
        <w:t xml:space="preserve">są częścią dokumentacji pracy LGD i są archiwizowane. </w:t>
      </w:r>
    </w:p>
    <w:p w:rsidR="00AB1635" w:rsidRPr="00332C25" w:rsidRDefault="00AB1635" w:rsidP="00AB1635">
      <w:pPr>
        <w:pStyle w:val="Akapitzlist"/>
        <w:ind w:left="0"/>
        <w:rPr>
          <w:b/>
          <w:u w:val="single"/>
        </w:rPr>
      </w:pPr>
    </w:p>
    <w:p w:rsidR="00AB1635" w:rsidRPr="00332C25" w:rsidRDefault="00AB1635" w:rsidP="00AB1635">
      <w:pPr>
        <w:pStyle w:val="Akapitzlist"/>
        <w:ind w:left="0"/>
        <w:jc w:val="center"/>
        <w:rPr>
          <w:b/>
        </w:rPr>
      </w:pPr>
      <w:r w:rsidRPr="00332C25">
        <w:rPr>
          <w:b/>
        </w:rPr>
        <w:t>SCHEMAT PROCEDURY</w:t>
      </w:r>
    </w:p>
    <w:p w:rsidR="00945046" w:rsidRPr="00EE6323" w:rsidRDefault="0082678A" w:rsidP="00EE6323">
      <w:pPr>
        <w:autoSpaceDE w:val="0"/>
        <w:autoSpaceDN w:val="0"/>
        <w:adjustRightInd w:val="0"/>
      </w:pPr>
      <w:r>
        <w:rPr>
          <w:noProof/>
        </w:rPr>
        <w:drawing>
          <wp:inline distT="0" distB="0" distL="0" distR="0">
            <wp:extent cx="5829300" cy="295275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srcRect/>
                    <a:stretch>
                      <a:fillRect/>
                    </a:stretch>
                  </pic:blipFill>
                  <pic:spPr bwMode="auto">
                    <a:xfrm>
                      <a:off x="0" y="0"/>
                      <a:ext cx="5829300" cy="2952750"/>
                    </a:xfrm>
                    <a:prstGeom prst="rect">
                      <a:avLst/>
                    </a:prstGeom>
                    <a:noFill/>
                    <a:ln w="9525">
                      <a:noFill/>
                      <a:miter lim="800000"/>
                      <a:headEnd/>
                      <a:tailEnd/>
                    </a:ln>
                  </pic:spPr>
                </pic:pic>
              </a:graphicData>
            </a:graphic>
          </wp:inline>
        </w:drawing>
      </w:r>
    </w:p>
    <w:p w:rsidR="00945046" w:rsidRDefault="00945046" w:rsidP="00AB1635">
      <w:pPr>
        <w:autoSpaceDE w:val="0"/>
        <w:autoSpaceDN w:val="0"/>
        <w:adjustRightInd w:val="0"/>
        <w:jc w:val="right"/>
        <w:rPr>
          <w:bCs/>
          <w:i/>
        </w:rPr>
      </w:pPr>
    </w:p>
    <w:p w:rsidR="00AB1635" w:rsidRPr="005378E3" w:rsidRDefault="00AB1635" w:rsidP="00AB1635">
      <w:pPr>
        <w:autoSpaceDE w:val="0"/>
        <w:autoSpaceDN w:val="0"/>
        <w:adjustRightInd w:val="0"/>
        <w:jc w:val="right"/>
        <w:rPr>
          <w:bCs/>
          <w:i/>
          <w:sz w:val="20"/>
          <w:szCs w:val="20"/>
        </w:rPr>
      </w:pPr>
      <w:r w:rsidRPr="005378E3">
        <w:rPr>
          <w:bCs/>
          <w:i/>
          <w:sz w:val="20"/>
          <w:szCs w:val="20"/>
        </w:rPr>
        <w:t>Załącznik nr 1</w:t>
      </w:r>
      <w:r w:rsidR="00A0040F" w:rsidRPr="005378E3">
        <w:rPr>
          <w:bCs/>
          <w:i/>
          <w:sz w:val="20"/>
          <w:szCs w:val="20"/>
        </w:rPr>
        <w:t xml:space="preserve"> </w:t>
      </w:r>
      <w:r w:rsidRPr="005378E3">
        <w:rPr>
          <w:bCs/>
          <w:i/>
          <w:sz w:val="20"/>
          <w:szCs w:val="20"/>
        </w:rPr>
        <w:t>do Procedury Monitoringu i Ewaluacji Beneficjentów</w:t>
      </w:r>
    </w:p>
    <w:p w:rsidR="006E373C" w:rsidRDefault="006E373C" w:rsidP="00AB1635">
      <w:pPr>
        <w:jc w:val="center"/>
        <w:rPr>
          <w:b/>
          <w:sz w:val="4"/>
          <w:szCs w:val="4"/>
        </w:rPr>
      </w:pPr>
    </w:p>
    <w:p w:rsidR="006E373C" w:rsidRDefault="006E373C" w:rsidP="00AB1635">
      <w:pPr>
        <w:jc w:val="center"/>
        <w:rPr>
          <w:b/>
          <w:sz w:val="4"/>
          <w:szCs w:val="4"/>
        </w:rPr>
      </w:pPr>
    </w:p>
    <w:p w:rsidR="006E373C" w:rsidRDefault="006E373C" w:rsidP="00AB1635">
      <w:pPr>
        <w:jc w:val="center"/>
        <w:rPr>
          <w:b/>
          <w:sz w:val="4"/>
          <w:szCs w:val="4"/>
        </w:rPr>
      </w:pPr>
    </w:p>
    <w:p w:rsidR="00AB1635" w:rsidRPr="00A0040F" w:rsidRDefault="00AB1635" w:rsidP="00AB1635">
      <w:pPr>
        <w:jc w:val="center"/>
        <w:rPr>
          <w:b/>
          <w:sz w:val="20"/>
          <w:szCs w:val="20"/>
        </w:rPr>
      </w:pPr>
      <w:r w:rsidRPr="00A0040F">
        <w:rPr>
          <w:b/>
          <w:sz w:val="20"/>
          <w:szCs w:val="20"/>
        </w:rPr>
        <w:t xml:space="preserve">ANKIETA MONITORUJĄCA REALIZACJĘ OPERACJI PRZEZ BENEFICJENTA </w:t>
      </w:r>
    </w:p>
    <w:p w:rsidR="00AB1635" w:rsidRPr="00332C25" w:rsidRDefault="00AB1635" w:rsidP="00AB1635">
      <w:pPr>
        <w:rPr>
          <w:sz w:val="20"/>
          <w:szCs w:val="20"/>
        </w:rPr>
      </w:pPr>
      <w:r w:rsidRPr="00332C25">
        <w:rPr>
          <w:sz w:val="20"/>
          <w:szCs w:val="20"/>
        </w:rPr>
        <w:t>Identyfikacja Beneficjenta:</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4371"/>
        <w:gridCol w:w="759"/>
        <w:gridCol w:w="5244"/>
      </w:tblGrid>
      <w:tr w:rsidR="00AB1635" w:rsidRPr="00332C25" w:rsidTr="00974396">
        <w:trPr>
          <w:tblCellSpacing w:w="20" w:type="dxa"/>
        </w:trPr>
        <w:tc>
          <w:tcPr>
            <w:tcW w:w="5070" w:type="dxa"/>
            <w:gridSpan w:val="2"/>
            <w:shd w:val="clear" w:color="auto" w:fill="31849B"/>
            <w:vAlign w:val="center"/>
          </w:tcPr>
          <w:p w:rsidR="00AB1635" w:rsidRPr="00332C25" w:rsidRDefault="00AB1635" w:rsidP="00E9207B">
            <w:pPr>
              <w:keepLines/>
              <w:ind w:left="142"/>
              <w:jc w:val="center"/>
              <w:rPr>
                <w:color w:val="FFFFFF"/>
                <w:sz w:val="20"/>
                <w:szCs w:val="20"/>
              </w:rPr>
            </w:pPr>
            <w:r w:rsidRPr="00332C25">
              <w:rPr>
                <w:color w:val="FFFFFF"/>
                <w:sz w:val="20"/>
                <w:szCs w:val="20"/>
              </w:rPr>
              <w:lastRenderedPageBreak/>
              <w:t>Nr wniosku (nadany przez Biuro LGD):</w:t>
            </w:r>
          </w:p>
        </w:tc>
        <w:tc>
          <w:tcPr>
            <w:tcW w:w="5184" w:type="dxa"/>
            <w:shd w:val="clear" w:color="auto" w:fill="auto"/>
          </w:tcPr>
          <w:p w:rsidR="00AB1635" w:rsidRPr="00332C25" w:rsidRDefault="00AB1635" w:rsidP="00E9207B">
            <w:pPr>
              <w:keepLines/>
              <w:numPr>
                <w:ilvl w:val="4"/>
                <w:numId w:val="42"/>
              </w:numPr>
              <w:suppressAutoHyphens/>
              <w:rPr>
                <w:b/>
                <w:sz w:val="20"/>
                <w:szCs w:val="20"/>
              </w:rPr>
            </w:pPr>
          </w:p>
        </w:tc>
      </w:tr>
      <w:tr w:rsidR="00AB1635" w:rsidRPr="00332C25" w:rsidTr="00974396">
        <w:trPr>
          <w:trHeight w:val="247"/>
          <w:tblCellSpacing w:w="20" w:type="dxa"/>
        </w:trPr>
        <w:tc>
          <w:tcPr>
            <w:tcW w:w="5070" w:type="dxa"/>
            <w:gridSpan w:val="2"/>
            <w:shd w:val="clear" w:color="auto" w:fill="31849B"/>
            <w:vAlign w:val="center"/>
          </w:tcPr>
          <w:p w:rsidR="00AB1635" w:rsidRPr="00332C25" w:rsidRDefault="00AB1635" w:rsidP="00E9207B">
            <w:pPr>
              <w:keepLines/>
              <w:ind w:left="142"/>
              <w:jc w:val="center"/>
              <w:rPr>
                <w:color w:val="FFFFFF"/>
                <w:sz w:val="20"/>
                <w:szCs w:val="20"/>
                <w:highlight w:val="yellow"/>
              </w:rPr>
            </w:pPr>
            <w:r w:rsidRPr="00332C25">
              <w:rPr>
                <w:color w:val="FFFFFF"/>
                <w:sz w:val="20"/>
                <w:szCs w:val="20"/>
              </w:rPr>
              <w:t xml:space="preserve">Rodzaj operacji spełniający warunki przyznania pomocy </w:t>
            </w:r>
          </w:p>
        </w:tc>
        <w:tc>
          <w:tcPr>
            <w:tcW w:w="5184" w:type="dxa"/>
            <w:shd w:val="clear" w:color="auto" w:fill="auto"/>
          </w:tcPr>
          <w:p w:rsidR="00AB1635" w:rsidRPr="00332C25" w:rsidRDefault="00AB1635" w:rsidP="00E9207B">
            <w:pPr>
              <w:ind w:left="720"/>
              <w:rPr>
                <w:sz w:val="20"/>
                <w:szCs w:val="20"/>
              </w:rPr>
            </w:pPr>
          </w:p>
        </w:tc>
      </w:tr>
      <w:tr w:rsidR="00AB1635" w:rsidRPr="00332C25" w:rsidTr="00974396">
        <w:trPr>
          <w:tblCellSpacing w:w="20" w:type="dxa"/>
        </w:trPr>
        <w:tc>
          <w:tcPr>
            <w:tcW w:w="5070" w:type="dxa"/>
            <w:gridSpan w:val="2"/>
            <w:shd w:val="clear" w:color="auto" w:fill="31849B"/>
          </w:tcPr>
          <w:p w:rsidR="00AB1635" w:rsidRPr="00332C25" w:rsidRDefault="00AB1635" w:rsidP="00E9207B">
            <w:pPr>
              <w:rPr>
                <w:color w:val="FFFFFF"/>
                <w:sz w:val="20"/>
                <w:szCs w:val="20"/>
              </w:rPr>
            </w:pPr>
            <w:r w:rsidRPr="00332C25">
              <w:rPr>
                <w:color w:val="FFFFFF"/>
                <w:sz w:val="20"/>
                <w:szCs w:val="20"/>
              </w:rPr>
              <w:t>Nr umowy zawartej z IW</w:t>
            </w:r>
          </w:p>
        </w:tc>
        <w:tc>
          <w:tcPr>
            <w:tcW w:w="5184" w:type="dxa"/>
            <w:shd w:val="clear" w:color="auto" w:fill="auto"/>
          </w:tcPr>
          <w:p w:rsidR="00AB1635" w:rsidRPr="00332C25" w:rsidRDefault="00AB1635" w:rsidP="00E9207B">
            <w:pPr>
              <w:rPr>
                <w:b/>
                <w:sz w:val="20"/>
                <w:szCs w:val="20"/>
              </w:rPr>
            </w:pPr>
          </w:p>
        </w:tc>
      </w:tr>
      <w:tr w:rsidR="00AB1635" w:rsidRPr="00332C25" w:rsidTr="00E9207B">
        <w:trPr>
          <w:tblCellSpacing w:w="20" w:type="dxa"/>
        </w:trPr>
        <w:tc>
          <w:tcPr>
            <w:tcW w:w="10294" w:type="dxa"/>
            <w:gridSpan w:val="3"/>
            <w:shd w:val="clear" w:color="auto" w:fill="31849B"/>
          </w:tcPr>
          <w:p w:rsidR="00AB1635" w:rsidRPr="00332C25" w:rsidRDefault="00AB1635" w:rsidP="00E9207B">
            <w:pPr>
              <w:rPr>
                <w:color w:val="FFFFFF"/>
                <w:sz w:val="20"/>
                <w:szCs w:val="20"/>
              </w:rPr>
            </w:pPr>
            <w:r w:rsidRPr="00332C25">
              <w:rPr>
                <w:color w:val="FFFFFF"/>
                <w:sz w:val="20"/>
                <w:szCs w:val="20"/>
              </w:rPr>
              <w:t>Wnioskodawca:</w:t>
            </w:r>
          </w:p>
        </w:tc>
      </w:tr>
      <w:tr w:rsidR="00AB1635" w:rsidRPr="00332C25" w:rsidTr="00974396">
        <w:trPr>
          <w:trHeight w:val="40"/>
          <w:tblCellSpacing w:w="20" w:type="dxa"/>
        </w:trPr>
        <w:tc>
          <w:tcPr>
            <w:tcW w:w="10294" w:type="dxa"/>
            <w:gridSpan w:val="3"/>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10294" w:type="dxa"/>
            <w:gridSpan w:val="3"/>
            <w:shd w:val="clear" w:color="auto" w:fill="31849B"/>
          </w:tcPr>
          <w:p w:rsidR="00AB1635" w:rsidRPr="00332C25" w:rsidRDefault="00AB1635" w:rsidP="00E9207B">
            <w:pPr>
              <w:rPr>
                <w:color w:val="FFFFFF"/>
                <w:sz w:val="20"/>
                <w:szCs w:val="20"/>
              </w:rPr>
            </w:pPr>
            <w:r w:rsidRPr="00332C25">
              <w:rPr>
                <w:color w:val="FFFFFF"/>
                <w:sz w:val="20"/>
                <w:szCs w:val="20"/>
              </w:rPr>
              <w:t>Rodzaj wnioskodawcy:</w:t>
            </w:r>
          </w:p>
        </w:tc>
      </w:tr>
      <w:tr w:rsidR="00AB1635" w:rsidRPr="00332C25" w:rsidTr="00E9207B">
        <w:trPr>
          <w:tblCellSpacing w:w="20" w:type="dxa"/>
        </w:trPr>
        <w:tc>
          <w:tcPr>
            <w:tcW w:w="4311" w:type="dxa"/>
            <w:shd w:val="clear" w:color="auto" w:fill="auto"/>
          </w:tcPr>
          <w:p w:rsidR="00AB1635" w:rsidRPr="00332C25" w:rsidRDefault="00AB1635" w:rsidP="00E9207B">
            <w:pPr>
              <w:numPr>
                <w:ilvl w:val="0"/>
                <w:numId w:val="35"/>
              </w:numPr>
              <w:rPr>
                <w:sz w:val="20"/>
                <w:szCs w:val="20"/>
              </w:rPr>
            </w:pPr>
            <w:r w:rsidRPr="00332C25">
              <w:rPr>
                <w:sz w:val="20"/>
                <w:szCs w:val="20"/>
              </w:rPr>
              <w:t>Osoba fizyczna</w:t>
            </w:r>
          </w:p>
          <w:p w:rsidR="00AB1635" w:rsidRPr="00332C25" w:rsidRDefault="00AB1635" w:rsidP="00E9207B">
            <w:pPr>
              <w:numPr>
                <w:ilvl w:val="0"/>
                <w:numId w:val="35"/>
              </w:numPr>
              <w:jc w:val="left"/>
              <w:rPr>
                <w:sz w:val="20"/>
                <w:szCs w:val="20"/>
              </w:rPr>
            </w:pPr>
            <w:r w:rsidRPr="00332C25">
              <w:rPr>
                <w:sz w:val="20"/>
                <w:szCs w:val="20"/>
              </w:rPr>
              <w:t>Osoba fizyczna prowadząca działalność gospodarczą</w:t>
            </w:r>
          </w:p>
          <w:p w:rsidR="00AB1635" w:rsidRPr="00332C25" w:rsidRDefault="00AB1635" w:rsidP="00E9207B">
            <w:pPr>
              <w:numPr>
                <w:ilvl w:val="0"/>
                <w:numId w:val="35"/>
              </w:numPr>
              <w:rPr>
                <w:sz w:val="20"/>
                <w:szCs w:val="20"/>
              </w:rPr>
            </w:pPr>
            <w:r w:rsidRPr="00332C25">
              <w:rPr>
                <w:sz w:val="20"/>
                <w:szCs w:val="20"/>
              </w:rPr>
              <w:t>Organizacje pozarządowe</w:t>
            </w:r>
          </w:p>
          <w:p w:rsidR="00AB1635" w:rsidRPr="00332C25" w:rsidRDefault="00AB1635" w:rsidP="00E9207B">
            <w:pPr>
              <w:numPr>
                <w:ilvl w:val="0"/>
                <w:numId w:val="35"/>
              </w:numPr>
              <w:rPr>
                <w:sz w:val="20"/>
                <w:szCs w:val="20"/>
              </w:rPr>
            </w:pPr>
            <w:r w:rsidRPr="00332C25">
              <w:rPr>
                <w:sz w:val="20"/>
                <w:szCs w:val="20"/>
              </w:rPr>
              <w:t>Przedsiębiorca</w:t>
            </w:r>
          </w:p>
        </w:tc>
        <w:tc>
          <w:tcPr>
            <w:tcW w:w="5943" w:type="dxa"/>
            <w:gridSpan w:val="2"/>
            <w:shd w:val="clear" w:color="auto" w:fill="auto"/>
          </w:tcPr>
          <w:p w:rsidR="00AB1635" w:rsidRPr="00332C25" w:rsidRDefault="00AB1635" w:rsidP="00E9207B">
            <w:pPr>
              <w:numPr>
                <w:ilvl w:val="0"/>
                <w:numId w:val="35"/>
              </w:numPr>
              <w:jc w:val="left"/>
              <w:rPr>
                <w:sz w:val="20"/>
                <w:szCs w:val="20"/>
              </w:rPr>
            </w:pPr>
            <w:r w:rsidRPr="00332C25">
              <w:rPr>
                <w:sz w:val="20"/>
                <w:szCs w:val="20"/>
              </w:rPr>
              <w:t>Jednostka Samorządu terytorialnego</w:t>
            </w:r>
          </w:p>
          <w:p w:rsidR="00AB1635" w:rsidRPr="00332C25" w:rsidRDefault="00AB1635" w:rsidP="00E9207B">
            <w:pPr>
              <w:numPr>
                <w:ilvl w:val="0"/>
                <w:numId w:val="35"/>
              </w:numPr>
              <w:jc w:val="left"/>
              <w:rPr>
                <w:sz w:val="20"/>
                <w:szCs w:val="20"/>
              </w:rPr>
            </w:pPr>
            <w:r w:rsidRPr="00332C25">
              <w:rPr>
                <w:sz w:val="20"/>
                <w:szCs w:val="20"/>
              </w:rPr>
              <w:t>Jednostka organizacyjna związku wyznaniowego i kościoła</w:t>
            </w:r>
          </w:p>
          <w:p w:rsidR="00AB1635" w:rsidRPr="00332C25" w:rsidRDefault="00AB1635" w:rsidP="00E9207B">
            <w:pPr>
              <w:numPr>
                <w:ilvl w:val="0"/>
                <w:numId w:val="35"/>
              </w:numPr>
              <w:jc w:val="left"/>
              <w:rPr>
                <w:sz w:val="20"/>
                <w:szCs w:val="20"/>
              </w:rPr>
            </w:pPr>
            <w:r w:rsidRPr="00332C25">
              <w:rPr>
                <w:sz w:val="20"/>
                <w:szCs w:val="20"/>
              </w:rPr>
              <w:t>Inne ……...……………………………………..</w:t>
            </w:r>
          </w:p>
          <w:p w:rsidR="00AB1635" w:rsidRPr="00332C25" w:rsidRDefault="00AB1635" w:rsidP="00E9207B">
            <w:pPr>
              <w:ind w:left="681"/>
              <w:rPr>
                <w:sz w:val="20"/>
                <w:szCs w:val="20"/>
              </w:rPr>
            </w:pPr>
            <w:r w:rsidRPr="00332C25">
              <w:rPr>
                <w:sz w:val="20"/>
                <w:szCs w:val="20"/>
              </w:rPr>
              <w:t>……………………………………………………..</w:t>
            </w:r>
          </w:p>
        </w:tc>
      </w:tr>
      <w:tr w:rsidR="00AB1635" w:rsidRPr="00332C25" w:rsidTr="00E9207B">
        <w:trPr>
          <w:tblCellSpacing w:w="20" w:type="dxa"/>
        </w:trPr>
        <w:tc>
          <w:tcPr>
            <w:tcW w:w="4311" w:type="dxa"/>
            <w:shd w:val="clear" w:color="auto" w:fill="31849B"/>
          </w:tcPr>
          <w:p w:rsidR="00AB1635" w:rsidRPr="00332C25" w:rsidRDefault="00AB1635" w:rsidP="00E9207B">
            <w:pPr>
              <w:jc w:val="right"/>
              <w:rPr>
                <w:b/>
                <w:color w:val="FFFFFF"/>
                <w:sz w:val="20"/>
                <w:szCs w:val="20"/>
              </w:rPr>
            </w:pPr>
            <w:r w:rsidRPr="00332C25">
              <w:rPr>
                <w:b/>
                <w:color w:val="FFFFFF"/>
                <w:sz w:val="20"/>
                <w:szCs w:val="20"/>
              </w:rPr>
              <w:t>Miejsce operacji:</w:t>
            </w:r>
          </w:p>
        </w:tc>
        <w:tc>
          <w:tcPr>
            <w:tcW w:w="5943" w:type="dxa"/>
            <w:gridSpan w:val="2"/>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10294" w:type="dxa"/>
            <w:gridSpan w:val="3"/>
            <w:shd w:val="clear" w:color="auto" w:fill="31849B"/>
          </w:tcPr>
          <w:p w:rsidR="00AB1635" w:rsidRPr="00332C25" w:rsidRDefault="00AB1635" w:rsidP="00E9207B">
            <w:pPr>
              <w:rPr>
                <w:color w:val="FFFFFF"/>
                <w:sz w:val="20"/>
                <w:szCs w:val="20"/>
              </w:rPr>
            </w:pPr>
            <w:r w:rsidRPr="00332C25">
              <w:rPr>
                <w:color w:val="FFFFFF"/>
                <w:sz w:val="20"/>
                <w:szCs w:val="20"/>
              </w:rPr>
              <w:t>Tytuł operacji:</w:t>
            </w:r>
          </w:p>
        </w:tc>
      </w:tr>
      <w:tr w:rsidR="00AB1635" w:rsidRPr="00332C25" w:rsidTr="00E9207B">
        <w:trPr>
          <w:tblCellSpacing w:w="20" w:type="dxa"/>
        </w:trPr>
        <w:tc>
          <w:tcPr>
            <w:tcW w:w="10294" w:type="dxa"/>
            <w:gridSpan w:val="3"/>
            <w:shd w:val="clear" w:color="auto" w:fill="auto"/>
          </w:tcPr>
          <w:p w:rsidR="00AB1635" w:rsidRPr="00332C25" w:rsidRDefault="00AB1635" w:rsidP="00E9207B">
            <w:pPr>
              <w:rPr>
                <w:sz w:val="20"/>
                <w:szCs w:val="20"/>
              </w:rPr>
            </w:pPr>
          </w:p>
        </w:tc>
      </w:tr>
    </w:tbl>
    <w:p w:rsidR="00AB1635" w:rsidRPr="00332C25" w:rsidRDefault="00AB1635" w:rsidP="00AB1635">
      <w:pPr>
        <w:rPr>
          <w:b/>
          <w:sz w:val="20"/>
          <w:szCs w:val="20"/>
        </w:rPr>
      </w:pPr>
      <w:r w:rsidRPr="00332C25">
        <w:rPr>
          <w:sz w:val="20"/>
          <w:szCs w:val="20"/>
        </w:rPr>
        <w:t>Monitoring celu operacji:</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2835"/>
        <w:gridCol w:w="2386"/>
        <w:gridCol w:w="5153"/>
      </w:tblGrid>
      <w:tr w:rsidR="00AB1635" w:rsidRPr="00332C25" w:rsidTr="00E9207B">
        <w:trPr>
          <w:tblCellSpacing w:w="20" w:type="dxa"/>
        </w:trPr>
        <w:tc>
          <w:tcPr>
            <w:tcW w:w="10294" w:type="dxa"/>
            <w:gridSpan w:val="3"/>
            <w:shd w:val="clear" w:color="auto" w:fill="31849B"/>
          </w:tcPr>
          <w:p w:rsidR="00AB1635" w:rsidRPr="00332C25" w:rsidRDefault="00AB1635" w:rsidP="00E9207B">
            <w:pPr>
              <w:rPr>
                <w:b/>
                <w:color w:val="FFFFFF"/>
                <w:sz w:val="20"/>
                <w:szCs w:val="20"/>
              </w:rPr>
            </w:pPr>
            <w:r w:rsidRPr="00332C25">
              <w:rPr>
                <w:b/>
                <w:color w:val="FFFFFF"/>
                <w:sz w:val="20"/>
                <w:szCs w:val="20"/>
              </w:rPr>
              <w:t>Cel operacji z umowy lub wniosku:</w:t>
            </w:r>
          </w:p>
        </w:tc>
      </w:tr>
      <w:tr w:rsidR="00AB1635" w:rsidRPr="00332C25" w:rsidTr="00E9207B">
        <w:trPr>
          <w:tblCellSpacing w:w="20" w:type="dxa"/>
        </w:trPr>
        <w:tc>
          <w:tcPr>
            <w:tcW w:w="10294" w:type="dxa"/>
            <w:gridSpan w:val="3"/>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2775" w:type="dxa"/>
            <w:shd w:val="clear" w:color="auto" w:fill="31849B"/>
          </w:tcPr>
          <w:p w:rsidR="00AB1635" w:rsidRPr="00332C25" w:rsidRDefault="00AB1635" w:rsidP="00E9207B">
            <w:pPr>
              <w:jc w:val="center"/>
              <w:rPr>
                <w:b/>
                <w:color w:val="FFFFFF"/>
                <w:sz w:val="20"/>
                <w:szCs w:val="20"/>
              </w:rPr>
            </w:pPr>
            <w:r w:rsidRPr="00332C25">
              <w:rPr>
                <w:b/>
                <w:color w:val="FFFFFF"/>
                <w:sz w:val="20"/>
                <w:szCs w:val="20"/>
              </w:rPr>
              <w:t>WSKAŹNIKI</w:t>
            </w:r>
          </w:p>
        </w:tc>
        <w:tc>
          <w:tcPr>
            <w:tcW w:w="2346" w:type="dxa"/>
            <w:shd w:val="clear" w:color="auto" w:fill="31849B"/>
          </w:tcPr>
          <w:p w:rsidR="00AB1635" w:rsidRPr="00332C25" w:rsidRDefault="00AB1635" w:rsidP="00E9207B">
            <w:pPr>
              <w:jc w:val="center"/>
              <w:rPr>
                <w:b/>
                <w:color w:val="FFFFFF"/>
                <w:sz w:val="20"/>
                <w:szCs w:val="20"/>
              </w:rPr>
            </w:pPr>
            <w:r w:rsidRPr="00332C25">
              <w:rPr>
                <w:b/>
                <w:color w:val="FFFFFF"/>
                <w:sz w:val="20"/>
                <w:szCs w:val="20"/>
              </w:rPr>
              <w:t>Z WNIOSKU</w:t>
            </w:r>
          </w:p>
        </w:tc>
        <w:tc>
          <w:tcPr>
            <w:tcW w:w="5093" w:type="dxa"/>
            <w:shd w:val="clear" w:color="auto" w:fill="31849B"/>
          </w:tcPr>
          <w:p w:rsidR="00AB1635" w:rsidRPr="00332C25" w:rsidRDefault="00AB1635" w:rsidP="00E9207B">
            <w:pPr>
              <w:jc w:val="center"/>
              <w:rPr>
                <w:b/>
                <w:color w:val="FFFFFF"/>
                <w:sz w:val="20"/>
                <w:szCs w:val="20"/>
              </w:rPr>
            </w:pPr>
            <w:r w:rsidRPr="00332C25">
              <w:rPr>
                <w:b/>
                <w:color w:val="FFFFFF"/>
                <w:sz w:val="20"/>
                <w:szCs w:val="20"/>
              </w:rPr>
              <w:t>W DNIU MONITORINGU</w:t>
            </w:r>
          </w:p>
        </w:tc>
      </w:tr>
      <w:tr w:rsidR="00AB1635" w:rsidRPr="00332C25" w:rsidTr="00E9207B">
        <w:trPr>
          <w:tblCellSpacing w:w="20" w:type="dxa"/>
        </w:trPr>
        <w:tc>
          <w:tcPr>
            <w:tcW w:w="2775" w:type="dxa"/>
            <w:shd w:val="clear" w:color="auto" w:fill="31849B"/>
          </w:tcPr>
          <w:p w:rsidR="00AB1635" w:rsidRPr="00332C25" w:rsidRDefault="00AB1635" w:rsidP="00E9207B">
            <w:pPr>
              <w:rPr>
                <w:color w:val="FFFFFF"/>
                <w:sz w:val="20"/>
                <w:szCs w:val="20"/>
              </w:rPr>
            </w:pPr>
            <w:r w:rsidRPr="00332C25">
              <w:rPr>
                <w:color w:val="FFFFFF"/>
                <w:sz w:val="20"/>
                <w:szCs w:val="20"/>
              </w:rPr>
              <w:t>Wskaźnik oddziaływania</w:t>
            </w:r>
          </w:p>
        </w:tc>
        <w:tc>
          <w:tcPr>
            <w:tcW w:w="2346" w:type="dxa"/>
            <w:shd w:val="clear" w:color="auto" w:fill="auto"/>
          </w:tcPr>
          <w:p w:rsidR="00AB1635" w:rsidRPr="00332C25" w:rsidRDefault="00AB1635" w:rsidP="00E9207B">
            <w:pPr>
              <w:rPr>
                <w:sz w:val="20"/>
                <w:szCs w:val="20"/>
              </w:rPr>
            </w:pPr>
          </w:p>
        </w:tc>
        <w:tc>
          <w:tcPr>
            <w:tcW w:w="5093" w:type="dxa"/>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2775" w:type="dxa"/>
            <w:shd w:val="clear" w:color="auto" w:fill="31849B"/>
          </w:tcPr>
          <w:p w:rsidR="00AB1635" w:rsidRPr="00332C25" w:rsidRDefault="00AB1635" w:rsidP="00E9207B">
            <w:pPr>
              <w:rPr>
                <w:color w:val="FFFFFF"/>
                <w:sz w:val="20"/>
                <w:szCs w:val="20"/>
              </w:rPr>
            </w:pPr>
            <w:r w:rsidRPr="00332C25">
              <w:rPr>
                <w:color w:val="FFFFFF"/>
                <w:sz w:val="20"/>
                <w:szCs w:val="20"/>
              </w:rPr>
              <w:t>Wskaźnik rezultatu</w:t>
            </w:r>
          </w:p>
        </w:tc>
        <w:tc>
          <w:tcPr>
            <w:tcW w:w="2346" w:type="dxa"/>
            <w:shd w:val="clear" w:color="auto" w:fill="auto"/>
          </w:tcPr>
          <w:p w:rsidR="00AB1635" w:rsidRPr="00332C25" w:rsidRDefault="00AB1635" w:rsidP="00E9207B">
            <w:pPr>
              <w:rPr>
                <w:sz w:val="20"/>
                <w:szCs w:val="20"/>
              </w:rPr>
            </w:pPr>
          </w:p>
        </w:tc>
        <w:tc>
          <w:tcPr>
            <w:tcW w:w="5093" w:type="dxa"/>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2775" w:type="dxa"/>
            <w:shd w:val="clear" w:color="auto" w:fill="31849B"/>
          </w:tcPr>
          <w:p w:rsidR="00AB1635" w:rsidRPr="00332C25" w:rsidRDefault="00AB1635" w:rsidP="00E9207B">
            <w:pPr>
              <w:rPr>
                <w:color w:val="FFFFFF"/>
                <w:sz w:val="20"/>
                <w:szCs w:val="20"/>
              </w:rPr>
            </w:pPr>
            <w:r w:rsidRPr="00332C25">
              <w:rPr>
                <w:color w:val="FFFFFF"/>
                <w:sz w:val="20"/>
                <w:szCs w:val="20"/>
              </w:rPr>
              <w:t>Wskaźnik produktu</w:t>
            </w:r>
          </w:p>
        </w:tc>
        <w:tc>
          <w:tcPr>
            <w:tcW w:w="2346" w:type="dxa"/>
            <w:shd w:val="clear" w:color="auto" w:fill="auto"/>
          </w:tcPr>
          <w:p w:rsidR="00AB1635" w:rsidRPr="00332C25" w:rsidRDefault="00AB1635" w:rsidP="00E9207B">
            <w:pPr>
              <w:rPr>
                <w:sz w:val="20"/>
                <w:szCs w:val="20"/>
              </w:rPr>
            </w:pPr>
          </w:p>
        </w:tc>
        <w:tc>
          <w:tcPr>
            <w:tcW w:w="5093" w:type="dxa"/>
            <w:shd w:val="clear" w:color="auto" w:fill="auto"/>
          </w:tcPr>
          <w:p w:rsidR="00AB1635" w:rsidRPr="00332C25" w:rsidRDefault="00AB1635" w:rsidP="00E9207B">
            <w:pPr>
              <w:rPr>
                <w:sz w:val="20"/>
                <w:szCs w:val="20"/>
              </w:rPr>
            </w:pPr>
          </w:p>
        </w:tc>
      </w:tr>
      <w:tr w:rsidR="00AB1635" w:rsidRPr="00332C25" w:rsidTr="00E9207B">
        <w:trPr>
          <w:tblCellSpacing w:w="20" w:type="dxa"/>
        </w:trPr>
        <w:tc>
          <w:tcPr>
            <w:tcW w:w="10294" w:type="dxa"/>
            <w:gridSpan w:val="3"/>
            <w:shd w:val="clear" w:color="auto" w:fill="31849B"/>
          </w:tcPr>
          <w:p w:rsidR="00AB1635" w:rsidRPr="00332C25" w:rsidRDefault="00AB1635" w:rsidP="00E9207B">
            <w:pPr>
              <w:rPr>
                <w:color w:val="FFFFFF"/>
                <w:sz w:val="20"/>
                <w:szCs w:val="20"/>
              </w:rPr>
            </w:pPr>
            <w:r w:rsidRPr="00332C25">
              <w:rPr>
                <w:color w:val="FFFFFF"/>
                <w:sz w:val="20"/>
                <w:szCs w:val="20"/>
              </w:rPr>
              <w:t xml:space="preserve">Uwagi do realizacji wskaźników </w:t>
            </w:r>
          </w:p>
        </w:tc>
      </w:tr>
      <w:tr w:rsidR="00AB1635" w:rsidRPr="00332C25" w:rsidTr="00E9207B">
        <w:trPr>
          <w:tblCellSpacing w:w="20" w:type="dxa"/>
        </w:trPr>
        <w:tc>
          <w:tcPr>
            <w:tcW w:w="10294" w:type="dxa"/>
            <w:gridSpan w:val="3"/>
            <w:shd w:val="clear" w:color="auto" w:fill="auto"/>
          </w:tcPr>
          <w:p w:rsidR="00AB1635" w:rsidRPr="00332C25" w:rsidRDefault="00AB1635" w:rsidP="00E9207B">
            <w:pPr>
              <w:rPr>
                <w:sz w:val="20"/>
                <w:szCs w:val="20"/>
              </w:rPr>
            </w:pPr>
          </w:p>
        </w:tc>
      </w:tr>
    </w:tbl>
    <w:p w:rsidR="00AB1635" w:rsidRPr="00332C25" w:rsidRDefault="00AB1635" w:rsidP="00AB1635">
      <w:pPr>
        <w:rPr>
          <w:b/>
          <w:sz w:val="20"/>
          <w:szCs w:val="20"/>
        </w:rPr>
      </w:pPr>
      <w:r w:rsidRPr="00332C25">
        <w:rPr>
          <w:sz w:val="20"/>
          <w:szCs w:val="20"/>
        </w:rPr>
        <w:t>Monitoring wykonania rzeczowego operacji:</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468"/>
        <w:gridCol w:w="3906"/>
      </w:tblGrid>
      <w:tr w:rsidR="00AB1635" w:rsidRPr="00332C25" w:rsidTr="00E9207B">
        <w:trPr>
          <w:tblCellSpacing w:w="20" w:type="dxa"/>
        </w:trPr>
        <w:tc>
          <w:tcPr>
            <w:tcW w:w="6408" w:type="dxa"/>
            <w:shd w:val="clear" w:color="auto" w:fill="31849B"/>
          </w:tcPr>
          <w:p w:rsidR="00AB1635" w:rsidRPr="00332C25" w:rsidRDefault="00AB1635" w:rsidP="00E9207B">
            <w:pPr>
              <w:jc w:val="center"/>
              <w:rPr>
                <w:b/>
                <w:color w:val="FFFFFF"/>
                <w:sz w:val="20"/>
                <w:szCs w:val="20"/>
              </w:rPr>
            </w:pPr>
            <w:r w:rsidRPr="00332C25">
              <w:rPr>
                <w:b/>
                <w:color w:val="FFFFFF"/>
                <w:sz w:val="20"/>
                <w:szCs w:val="20"/>
              </w:rPr>
              <w:t xml:space="preserve">ZAPLANOWANE DZIAŁANIA </w:t>
            </w:r>
          </w:p>
        </w:tc>
        <w:tc>
          <w:tcPr>
            <w:tcW w:w="3846" w:type="dxa"/>
            <w:shd w:val="clear" w:color="auto" w:fill="31849B"/>
          </w:tcPr>
          <w:p w:rsidR="00AB1635" w:rsidRPr="00332C25" w:rsidRDefault="00AB1635" w:rsidP="00E9207B">
            <w:pPr>
              <w:jc w:val="center"/>
              <w:rPr>
                <w:b/>
                <w:color w:val="FFFFFF"/>
                <w:sz w:val="20"/>
                <w:szCs w:val="20"/>
              </w:rPr>
            </w:pPr>
            <w:r w:rsidRPr="00332C25">
              <w:rPr>
                <w:b/>
                <w:color w:val="FFFFFF"/>
                <w:sz w:val="20"/>
                <w:szCs w:val="20"/>
              </w:rPr>
              <w:t>REALIZACJA</w:t>
            </w:r>
          </w:p>
        </w:tc>
      </w:tr>
      <w:tr w:rsidR="00AB1635" w:rsidRPr="00332C25" w:rsidTr="00E9207B">
        <w:trPr>
          <w:tblCellSpacing w:w="20" w:type="dxa"/>
        </w:trPr>
        <w:tc>
          <w:tcPr>
            <w:tcW w:w="6408" w:type="dxa"/>
            <w:shd w:val="clear" w:color="auto" w:fill="FFFFFF"/>
          </w:tcPr>
          <w:p w:rsidR="00AB1635" w:rsidRPr="00332C25" w:rsidRDefault="00AB1635" w:rsidP="00E9207B">
            <w:pPr>
              <w:rPr>
                <w:b/>
                <w:color w:val="FFFFFF"/>
                <w:sz w:val="20"/>
                <w:szCs w:val="20"/>
              </w:rPr>
            </w:pPr>
          </w:p>
        </w:tc>
        <w:tc>
          <w:tcPr>
            <w:tcW w:w="3846" w:type="dxa"/>
            <w:shd w:val="clear" w:color="auto" w:fill="auto"/>
          </w:tcPr>
          <w:p w:rsidR="00AB1635" w:rsidRPr="00332C25" w:rsidRDefault="00AB1635" w:rsidP="00E9207B">
            <w:pPr>
              <w:numPr>
                <w:ilvl w:val="0"/>
                <w:numId w:val="35"/>
              </w:numPr>
              <w:rPr>
                <w:sz w:val="20"/>
                <w:szCs w:val="20"/>
              </w:rPr>
            </w:pPr>
            <w:r>
              <w:rPr>
                <w:noProof/>
                <w:sz w:val="20"/>
                <w:szCs w:val="20"/>
              </w:rPr>
              <w:pict>
                <v:rect id="_x0000_s1183" style="position:absolute;left:0;text-align:left;margin-left:77.55pt;margin-top:1.65pt;width:9pt;height:8.25pt;z-index:251664384;mso-position-horizontal-relative:text;mso-position-vertical-relative:text"/>
              </w:pict>
            </w:r>
            <w:r w:rsidRPr="00332C25">
              <w:rPr>
                <w:sz w:val="20"/>
                <w:szCs w:val="20"/>
              </w:rPr>
              <w:t>TAK</w:t>
            </w:r>
            <w:r>
              <w:rPr>
                <w:sz w:val="20"/>
                <w:szCs w:val="20"/>
              </w:rPr>
              <w:t xml:space="preserve">                 </w:t>
            </w:r>
            <w:r w:rsidRPr="00332C25">
              <w:rPr>
                <w:sz w:val="20"/>
                <w:szCs w:val="20"/>
              </w:rPr>
              <w:t>NIE</w:t>
            </w:r>
          </w:p>
        </w:tc>
      </w:tr>
      <w:tr w:rsidR="00AB1635" w:rsidRPr="00332C25" w:rsidTr="00E9207B">
        <w:trPr>
          <w:tblCellSpacing w:w="20" w:type="dxa"/>
        </w:trPr>
        <w:tc>
          <w:tcPr>
            <w:tcW w:w="10294" w:type="dxa"/>
            <w:gridSpan w:val="2"/>
            <w:shd w:val="clear" w:color="auto" w:fill="31849B"/>
          </w:tcPr>
          <w:p w:rsidR="00AB1635" w:rsidRPr="00332C25" w:rsidRDefault="00AB1635" w:rsidP="00E9207B">
            <w:pPr>
              <w:rPr>
                <w:b/>
                <w:color w:val="FFFFFF"/>
                <w:sz w:val="20"/>
                <w:szCs w:val="20"/>
              </w:rPr>
            </w:pPr>
            <w:r w:rsidRPr="00332C25">
              <w:rPr>
                <w:b/>
                <w:color w:val="FFFFFF"/>
                <w:sz w:val="20"/>
                <w:szCs w:val="20"/>
              </w:rPr>
              <w:t xml:space="preserve">Uwagi do realizacji działań </w:t>
            </w:r>
          </w:p>
        </w:tc>
      </w:tr>
      <w:tr w:rsidR="00AB1635" w:rsidRPr="00332C25" w:rsidTr="00E9207B">
        <w:trPr>
          <w:tblCellSpacing w:w="20" w:type="dxa"/>
        </w:trPr>
        <w:tc>
          <w:tcPr>
            <w:tcW w:w="10294" w:type="dxa"/>
            <w:gridSpan w:val="2"/>
            <w:shd w:val="clear" w:color="auto" w:fill="auto"/>
          </w:tcPr>
          <w:p w:rsidR="00AB1635" w:rsidRPr="00332C25" w:rsidRDefault="00AB1635" w:rsidP="00E9207B">
            <w:pPr>
              <w:rPr>
                <w:sz w:val="20"/>
                <w:szCs w:val="20"/>
              </w:rPr>
            </w:pPr>
          </w:p>
        </w:tc>
      </w:tr>
    </w:tbl>
    <w:p w:rsidR="00AB1635" w:rsidRPr="00332C25" w:rsidRDefault="00AB1635" w:rsidP="00AB1635">
      <w:pPr>
        <w:rPr>
          <w:sz w:val="20"/>
          <w:szCs w:val="20"/>
        </w:rPr>
      </w:pPr>
      <w:r w:rsidRPr="00332C25">
        <w:rPr>
          <w:sz w:val="20"/>
          <w:szCs w:val="20"/>
        </w:rPr>
        <w:t>Monitoring wykonania finansowego operacji</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972"/>
        <w:gridCol w:w="3402"/>
      </w:tblGrid>
      <w:tr w:rsidR="00AB1635" w:rsidRPr="00332C25" w:rsidTr="00E9207B">
        <w:trPr>
          <w:tblCellSpacing w:w="20" w:type="dxa"/>
        </w:trPr>
        <w:tc>
          <w:tcPr>
            <w:tcW w:w="6912" w:type="dxa"/>
            <w:shd w:val="clear" w:color="auto" w:fill="31849B"/>
          </w:tcPr>
          <w:p w:rsidR="00AB1635" w:rsidRPr="00332C25" w:rsidRDefault="00AB1635" w:rsidP="00E9207B">
            <w:pPr>
              <w:jc w:val="center"/>
              <w:rPr>
                <w:color w:val="FFFFFF"/>
                <w:sz w:val="20"/>
                <w:szCs w:val="20"/>
              </w:rPr>
            </w:pPr>
            <w:r w:rsidRPr="00332C25">
              <w:rPr>
                <w:color w:val="FFFFFF"/>
                <w:sz w:val="20"/>
                <w:szCs w:val="20"/>
              </w:rPr>
              <w:t>ZAPLANOWANE POZYCJE Z PLANU FINANSOWEGO Z WNIOSKU</w:t>
            </w:r>
          </w:p>
        </w:tc>
        <w:tc>
          <w:tcPr>
            <w:tcW w:w="3342" w:type="dxa"/>
            <w:shd w:val="clear" w:color="auto" w:fill="31849B"/>
          </w:tcPr>
          <w:p w:rsidR="00AB1635" w:rsidRPr="00332C25" w:rsidRDefault="00AB1635" w:rsidP="00E9207B">
            <w:pPr>
              <w:jc w:val="center"/>
              <w:rPr>
                <w:color w:val="FFFFFF"/>
                <w:sz w:val="20"/>
                <w:szCs w:val="20"/>
              </w:rPr>
            </w:pPr>
            <w:r w:rsidRPr="00332C25">
              <w:rPr>
                <w:color w:val="FFFFFF"/>
                <w:sz w:val="20"/>
                <w:szCs w:val="20"/>
              </w:rPr>
              <w:t>ZREALIZOWANO</w:t>
            </w:r>
          </w:p>
        </w:tc>
      </w:tr>
      <w:tr w:rsidR="00AB1635" w:rsidRPr="00332C25" w:rsidTr="00E9207B">
        <w:trPr>
          <w:tblCellSpacing w:w="20" w:type="dxa"/>
        </w:trPr>
        <w:tc>
          <w:tcPr>
            <w:tcW w:w="6912" w:type="dxa"/>
            <w:shd w:val="clear" w:color="auto" w:fill="FFFFFF"/>
          </w:tcPr>
          <w:p w:rsidR="00AB1635" w:rsidRPr="00332C25" w:rsidRDefault="00AB1635" w:rsidP="00E9207B">
            <w:pPr>
              <w:rPr>
                <w:b/>
                <w:sz w:val="20"/>
                <w:szCs w:val="20"/>
              </w:rPr>
            </w:pPr>
          </w:p>
        </w:tc>
        <w:tc>
          <w:tcPr>
            <w:tcW w:w="3342" w:type="dxa"/>
            <w:shd w:val="clear" w:color="auto" w:fill="auto"/>
          </w:tcPr>
          <w:p w:rsidR="00AB1635" w:rsidRPr="00332C25" w:rsidRDefault="00AB1635" w:rsidP="00E9207B">
            <w:pPr>
              <w:numPr>
                <w:ilvl w:val="0"/>
                <w:numId w:val="35"/>
              </w:numPr>
              <w:rPr>
                <w:sz w:val="20"/>
                <w:szCs w:val="20"/>
              </w:rPr>
            </w:pPr>
            <w:r>
              <w:rPr>
                <w:noProof/>
                <w:sz w:val="20"/>
                <w:szCs w:val="20"/>
              </w:rPr>
              <w:pict>
                <v:rect id="_x0000_s1185" style="position:absolute;left:0;text-align:left;margin-left:103.55pt;margin-top:.9pt;width:9pt;height:8.25pt;z-index:251665408;mso-position-horizontal-relative:text;mso-position-vertical-relative:text"/>
              </w:pict>
            </w:r>
            <w:r w:rsidRPr="00332C25">
              <w:rPr>
                <w:sz w:val="20"/>
                <w:szCs w:val="20"/>
              </w:rPr>
              <w:t>TAK</w:t>
            </w:r>
            <w:r>
              <w:rPr>
                <w:sz w:val="20"/>
                <w:szCs w:val="20"/>
              </w:rPr>
              <w:t xml:space="preserve">                           </w:t>
            </w:r>
            <w:r w:rsidRPr="00332C25">
              <w:rPr>
                <w:sz w:val="20"/>
                <w:szCs w:val="20"/>
              </w:rPr>
              <w:t>NIE</w:t>
            </w:r>
          </w:p>
        </w:tc>
      </w:tr>
      <w:tr w:rsidR="00AB1635" w:rsidRPr="00332C25" w:rsidTr="00E9207B">
        <w:trPr>
          <w:tblCellSpacing w:w="20" w:type="dxa"/>
        </w:trPr>
        <w:tc>
          <w:tcPr>
            <w:tcW w:w="10294" w:type="dxa"/>
            <w:gridSpan w:val="2"/>
            <w:shd w:val="clear" w:color="auto" w:fill="31849B"/>
          </w:tcPr>
          <w:p w:rsidR="00AB1635" w:rsidRPr="00332C25" w:rsidRDefault="00AB1635" w:rsidP="00E9207B">
            <w:pPr>
              <w:rPr>
                <w:color w:val="FFFFFF"/>
                <w:sz w:val="20"/>
                <w:szCs w:val="20"/>
              </w:rPr>
            </w:pPr>
            <w:r w:rsidRPr="00332C25">
              <w:rPr>
                <w:color w:val="FFFFFF"/>
                <w:sz w:val="20"/>
                <w:szCs w:val="20"/>
              </w:rPr>
              <w:t xml:space="preserve">Uwagi do realizacji PLANU FINANSOWEGO </w:t>
            </w:r>
          </w:p>
        </w:tc>
      </w:tr>
      <w:tr w:rsidR="00AB1635" w:rsidRPr="00332C25" w:rsidTr="00974396">
        <w:trPr>
          <w:trHeight w:val="201"/>
          <w:tblCellSpacing w:w="20" w:type="dxa"/>
        </w:trPr>
        <w:tc>
          <w:tcPr>
            <w:tcW w:w="10294" w:type="dxa"/>
            <w:gridSpan w:val="2"/>
            <w:shd w:val="clear" w:color="auto" w:fill="auto"/>
          </w:tcPr>
          <w:p w:rsidR="00AB1635" w:rsidRPr="00332C25" w:rsidRDefault="00AB1635" w:rsidP="00E9207B">
            <w:pPr>
              <w:rPr>
                <w:sz w:val="20"/>
                <w:szCs w:val="20"/>
              </w:rPr>
            </w:pPr>
          </w:p>
        </w:tc>
      </w:tr>
    </w:tbl>
    <w:p w:rsidR="00AB1635" w:rsidRPr="00332C25" w:rsidRDefault="00AB1635" w:rsidP="00AB1635">
      <w:pPr>
        <w:rPr>
          <w:sz w:val="20"/>
          <w:szCs w:val="20"/>
        </w:rPr>
      </w:pPr>
      <w:r w:rsidRPr="00332C25">
        <w:rPr>
          <w:sz w:val="20"/>
          <w:szCs w:val="20"/>
        </w:rPr>
        <w:t>Pytania dodatkowe</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965"/>
        <w:gridCol w:w="2409"/>
      </w:tblGrid>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t>Czy beneficjent poinformował IW o miejscu przechowywania dokumentacji?</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31849B"/>
          </w:tcPr>
          <w:p w:rsidR="00AB1635" w:rsidRPr="00332C25" w:rsidRDefault="00AB1635" w:rsidP="00E9207B">
            <w:pPr>
              <w:pStyle w:val="Litera"/>
              <w:numPr>
                <w:ilvl w:val="0"/>
                <w:numId w:val="0"/>
              </w:numPr>
              <w:rPr>
                <w:color w:val="FFFFFF"/>
                <w:sz w:val="20"/>
              </w:rPr>
            </w:pPr>
            <w:r w:rsidRPr="00332C25">
              <w:rPr>
                <w:color w:val="FFFFFF"/>
                <w:sz w:val="20"/>
              </w:rPr>
              <w:t>Czy beneficjent miał już kontrolę z instytucji upoważnionych do jej przeprow</w:t>
            </w:r>
            <w:r w:rsidRPr="00332C25">
              <w:rPr>
                <w:color w:val="FFFFFF"/>
                <w:sz w:val="20"/>
              </w:rPr>
              <w:t>a</w:t>
            </w:r>
            <w:r w:rsidRPr="00332C25">
              <w:rPr>
                <w:color w:val="FFFFFF"/>
                <w:sz w:val="20"/>
              </w:rPr>
              <w:t xml:space="preserve">dzania  </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31849B"/>
          </w:tcPr>
          <w:p w:rsidR="00AB1635" w:rsidRPr="00332C25" w:rsidRDefault="00AB1635" w:rsidP="00E9207B">
            <w:pPr>
              <w:pStyle w:val="Litera"/>
              <w:numPr>
                <w:ilvl w:val="0"/>
                <w:numId w:val="0"/>
              </w:numPr>
              <w:rPr>
                <w:color w:val="FFFFFF"/>
                <w:sz w:val="20"/>
              </w:rPr>
            </w:pPr>
            <w:r w:rsidRPr="00332C25">
              <w:rPr>
                <w:color w:val="FFFFFF"/>
                <w:sz w:val="20"/>
              </w:rPr>
              <w:t>Jeśli tak, to czy otrzymał zalecenia pokontrolne?</w:t>
            </w:r>
          </w:p>
          <w:p w:rsidR="00AB1635" w:rsidRPr="00332C25" w:rsidRDefault="00AB1635" w:rsidP="00E9207B">
            <w:pPr>
              <w:pStyle w:val="Litera"/>
              <w:numPr>
                <w:ilvl w:val="0"/>
                <w:numId w:val="0"/>
              </w:numPr>
              <w:rPr>
                <w:color w:val="FFFFFF"/>
                <w:sz w:val="20"/>
              </w:rPr>
            </w:pP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t>Czy Beneficjent prowadzi rachunek bankowy</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t>Czy prawidłowo prowadzona jest dokumentacja dotycząca operacji?</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rHeight w:val="468"/>
          <w:tblCellSpacing w:w="20" w:type="dxa"/>
        </w:trPr>
        <w:tc>
          <w:tcPr>
            <w:tcW w:w="7905" w:type="dxa"/>
            <w:shd w:val="clear" w:color="auto" w:fill="31849B"/>
          </w:tcPr>
          <w:p w:rsidR="00AB1635" w:rsidRPr="00332C25" w:rsidRDefault="00AB1635" w:rsidP="00974396">
            <w:pPr>
              <w:pStyle w:val="Litera"/>
              <w:numPr>
                <w:ilvl w:val="0"/>
                <w:numId w:val="0"/>
              </w:numPr>
              <w:rPr>
                <w:i/>
                <w:color w:val="FFFFFF"/>
                <w:sz w:val="20"/>
              </w:rPr>
            </w:pPr>
            <w:r w:rsidRPr="00332C25">
              <w:rPr>
                <w:color w:val="FFFFFF"/>
                <w:sz w:val="20"/>
              </w:rPr>
              <w:t>Czy prawidłowo real</w:t>
            </w:r>
            <w:r w:rsidR="00974396">
              <w:rPr>
                <w:color w:val="FFFFFF"/>
                <w:sz w:val="20"/>
              </w:rPr>
              <w:t>izowany jest proces informowan</w:t>
            </w:r>
            <w:r w:rsidRPr="00332C25">
              <w:rPr>
                <w:color w:val="FFFFFF"/>
                <w:sz w:val="20"/>
              </w:rPr>
              <w:t>i</w:t>
            </w:r>
            <w:r w:rsidR="00974396">
              <w:rPr>
                <w:color w:val="FFFFFF"/>
                <w:sz w:val="20"/>
              </w:rPr>
              <w:t>a</w:t>
            </w:r>
            <w:r w:rsidRPr="00332C25">
              <w:rPr>
                <w:color w:val="FFFFFF"/>
                <w:sz w:val="20"/>
              </w:rPr>
              <w:t xml:space="preserve"> rozpowszechniania informacji o pom</w:t>
            </w:r>
            <w:r w:rsidRPr="00332C25">
              <w:rPr>
                <w:color w:val="FFFFFF"/>
                <w:sz w:val="20"/>
              </w:rPr>
              <w:t>o</w:t>
            </w:r>
            <w:r w:rsidRPr="00332C25">
              <w:rPr>
                <w:color w:val="FFFFFF"/>
                <w:sz w:val="20"/>
              </w:rPr>
              <w:t>cy otrzymanej z EFRROW</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t>Czy przeprowadzono postępowanie o udzielenie zamówienia publicznego?</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p w:rsidR="00AB1635" w:rsidRPr="00332C25" w:rsidRDefault="00AB1635" w:rsidP="00E9207B">
            <w:pPr>
              <w:numPr>
                <w:ilvl w:val="0"/>
                <w:numId w:val="35"/>
              </w:numPr>
              <w:rPr>
                <w:sz w:val="20"/>
                <w:szCs w:val="20"/>
              </w:rPr>
            </w:pPr>
            <w:r w:rsidRPr="00332C25">
              <w:rPr>
                <w:sz w:val="20"/>
                <w:szCs w:val="20"/>
              </w:rPr>
              <w:t>NIE DOTYCZY</w:t>
            </w:r>
          </w:p>
        </w:tc>
      </w:tr>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t>Czy Beneficjent niezwłocznie informuje SW o planowanych lub zaistniałych zdarzeniach m</w:t>
            </w:r>
            <w:r w:rsidRPr="00332C25">
              <w:rPr>
                <w:color w:val="FFFFFF"/>
                <w:sz w:val="20"/>
                <w:szCs w:val="20"/>
              </w:rPr>
              <w:t>o</w:t>
            </w:r>
            <w:r w:rsidRPr="00332C25">
              <w:rPr>
                <w:color w:val="FFFFFF"/>
                <w:sz w:val="20"/>
                <w:szCs w:val="20"/>
              </w:rPr>
              <w:t>gących mieć wpływ na realizacje operacji?</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p w:rsidR="00AB1635" w:rsidRPr="00332C25" w:rsidRDefault="00AB1635" w:rsidP="00E9207B">
            <w:pPr>
              <w:numPr>
                <w:ilvl w:val="0"/>
                <w:numId w:val="35"/>
              </w:numPr>
              <w:jc w:val="left"/>
              <w:rPr>
                <w:sz w:val="20"/>
                <w:szCs w:val="20"/>
              </w:rPr>
            </w:pPr>
            <w:r w:rsidRPr="00332C25">
              <w:rPr>
                <w:sz w:val="20"/>
                <w:szCs w:val="20"/>
              </w:rPr>
              <w:lastRenderedPageBreak/>
              <w:t>NIE DOTYCZY</w:t>
            </w:r>
          </w:p>
        </w:tc>
      </w:tr>
      <w:tr w:rsidR="00AB1635" w:rsidRPr="00332C25" w:rsidTr="00974396">
        <w:trPr>
          <w:tblCellSpacing w:w="20" w:type="dxa"/>
        </w:trPr>
        <w:tc>
          <w:tcPr>
            <w:tcW w:w="7905" w:type="dxa"/>
            <w:shd w:val="clear" w:color="auto" w:fill="31849B"/>
          </w:tcPr>
          <w:p w:rsidR="00AB1635" w:rsidRPr="00332C25" w:rsidRDefault="00AB1635" w:rsidP="00E9207B">
            <w:pPr>
              <w:rPr>
                <w:color w:val="FFFFFF"/>
                <w:sz w:val="20"/>
                <w:szCs w:val="20"/>
              </w:rPr>
            </w:pPr>
            <w:r w:rsidRPr="00332C25">
              <w:rPr>
                <w:color w:val="FFFFFF"/>
                <w:sz w:val="20"/>
                <w:szCs w:val="20"/>
              </w:rPr>
              <w:lastRenderedPageBreak/>
              <w:t>Czy wystąpiły problemy w realizacji operacji</w:t>
            </w:r>
          </w:p>
        </w:tc>
        <w:tc>
          <w:tcPr>
            <w:tcW w:w="2349" w:type="dxa"/>
            <w:shd w:val="clear" w:color="auto" w:fill="auto"/>
          </w:tcPr>
          <w:p w:rsidR="00AB1635" w:rsidRPr="00332C25" w:rsidRDefault="00AB1635" w:rsidP="00E9207B">
            <w:pPr>
              <w:numPr>
                <w:ilvl w:val="0"/>
                <w:numId w:val="35"/>
              </w:numPr>
              <w:rPr>
                <w:sz w:val="20"/>
                <w:szCs w:val="20"/>
              </w:rPr>
            </w:pPr>
            <w:r w:rsidRPr="00332C25">
              <w:rPr>
                <w:sz w:val="20"/>
                <w:szCs w:val="20"/>
              </w:rPr>
              <w:t>TAK</w:t>
            </w:r>
          </w:p>
          <w:p w:rsidR="00AB1635" w:rsidRPr="00332C25" w:rsidRDefault="00AB1635" w:rsidP="00E9207B">
            <w:pPr>
              <w:numPr>
                <w:ilvl w:val="0"/>
                <w:numId w:val="35"/>
              </w:numPr>
              <w:rPr>
                <w:sz w:val="20"/>
                <w:szCs w:val="20"/>
              </w:rPr>
            </w:pPr>
            <w:r w:rsidRPr="00332C25">
              <w:rPr>
                <w:sz w:val="20"/>
                <w:szCs w:val="20"/>
              </w:rPr>
              <w:t>NIE</w:t>
            </w:r>
          </w:p>
        </w:tc>
      </w:tr>
      <w:tr w:rsidR="00AB1635" w:rsidRPr="00332C25" w:rsidTr="00974396">
        <w:trPr>
          <w:tblCellSpacing w:w="20" w:type="dxa"/>
        </w:trPr>
        <w:tc>
          <w:tcPr>
            <w:tcW w:w="7905" w:type="dxa"/>
            <w:shd w:val="clear" w:color="auto" w:fill="FFFFFF"/>
          </w:tcPr>
          <w:p w:rsidR="00AB1635" w:rsidRPr="00332C25" w:rsidRDefault="00AB1635" w:rsidP="00E9207B">
            <w:pPr>
              <w:rPr>
                <w:b/>
                <w:sz w:val="20"/>
                <w:szCs w:val="20"/>
              </w:rPr>
            </w:pPr>
            <w:r w:rsidRPr="00332C25">
              <w:rPr>
                <w:b/>
                <w:sz w:val="20"/>
                <w:szCs w:val="20"/>
              </w:rPr>
              <w:t xml:space="preserve"> </w:t>
            </w:r>
          </w:p>
        </w:tc>
        <w:tc>
          <w:tcPr>
            <w:tcW w:w="2349" w:type="dxa"/>
            <w:shd w:val="clear" w:color="auto" w:fill="auto"/>
          </w:tcPr>
          <w:p w:rsidR="00AB1635" w:rsidRPr="00332C25" w:rsidRDefault="00AB1635" w:rsidP="00E9207B">
            <w:pPr>
              <w:ind w:left="284"/>
              <w:rPr>
                <w:b/>
                <w:i/>
                <w:sz w:val="20"/>
                <w:szCs w:val="20"/>
              </w:rPr>
            </w:pPr>
            <w:r w:rsidRPr="00332C25">
              <w:rPr>
                <w:b/>
                <w:i/>
                <w:sz w:val="20"/>
                <w:szCs w:val="20"/>
              </w:rPr>
              <w:t>Jeśli „tak” to:</w:t>
            </w:r>
          </w:p>
        </w:tc>
      </w:tr>
      <w:tr w:rsidR="00AB1635" w:rsidRPr="00332C25" w:rsidTr="00974396">
        <w:trPr>
          <w:tblCellSpacing w:w="20" w:type="dxa"/>
        </w:trPr>
        <w:tc>
          <w:tcPr>
            <w:tcW w:w="10294" w:type="dxa"/>
            <w:gridSpan w:val="2"/>
            <w:shd w:val="clear" w:color="auto" w:fill="31849B"/>
          </w:tcPr>
          <w:p w:rsidR="00AB1635" w:rsidRPr="00332C25" w:rsidRDefault="00AB1635" w:rsidP="00E9207B">
            <w:pPr>
              <w:jc w:val="center"/>
              <w:rPr>
                <w:color w:val="FFFFFF"/>
                <w:sz w:val="20"/>
                <w:szCs w:val="20"/>
              </w:rPr>
            </w:pPr>
            <w:r w:rsidRPr="00332C25">
              <w:rPr>
                <w:color w:val="FFFFFF"/>
                <w:sz w:val="20"/>
                <w:szCs w:val="20"/>
              </w:rPr>
              <w:t>…opisz jakie problemy i jakie jest planowane ich rozwiązanie?</w:t>
            </w:r>
          </w:p>
        </w:tc>
      </w:tr>
      <w:tr w:rsidR="00AB1635" w:rsidRPr="00332C25" w:rsidTr="00974396">
        <w:trPr>
          <w:tblCellSpacing w:w="20" w:type="dxa"/>
        </w:trPr>
        <w:tc>
          <w:tcPr>
            <w:tcW w:w="10294" w:type="dxa"/>
            <w:gridSpan w:val="2"/>
            <w:shd w:val="clear" w:color="auto" w:fill="auto"/>
          </w:tcPr>
          <w:p w:rsidR="00AB1635" w:rsidRPr="00332C25" w:rsidRDefault="00AB1635" w:rsidP="00E9207B">
            <w:pPr>
              <w:jc w:val="center"/>
              <w:rPr>
                <w:sz w:val="20"/>
                <w:szCs w:val="20"/>
              </w:rPr>
            </w:pPr>
          </w:p>
        </w:tc>
      </w:tr>
    </w:tbl>
    <w:p w:rsidR="00AB1635" w:rsidRPr="00332C25" w:rsidRDefault="00AB1635" w:rsidP="00AB1635">
      <w:pPr>
        <w:rPr>
          <w:sz w:val="20"/>
          <w:szCs w:val="20"/>
        </w:rPr>
      </w:pPr>
      <w:r w:rsidRPr="00332C25">
        <w:rPr>
          <w:sz w:val="20"/>
          <w:szCs w:val="20"/>
        </w:rPr>
        <w:t>Dokumentacja fotograficzna</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113"/>
        <w:gridCol w:w="4261"/>
      </w:tblGrid>
      <w:tr w:rsidR="00AB1635" w:rsidRPr="00332C25" w:rsidTr="00974396">
        <w:trPr>
          <w:tblCellSpacing w:w="20" w:type="dxa"/>
        </w:trPr>
        <w:tc>
          <w:tcPr>
            <w:tcW w:w="6053" w:type="dxa"/>
            <w:shd w:val="clear" w:color="auto" w:fill="31849B"/>
          </w:tcPr>
          <w:p w:rsidR="00AB1635" w:rsidRPr="00332C25" w:rsidRDefault="00AB1635" w:rsidP="00E9207B">
            <w:pPr>
              <w:rPr>
                <w:color w:val="FFFFFF"/>
                <w:sz w:val="20"/>
                <w:szCs w:val="20"/>
              </w:rPr>
            </w:pPr>
            <w:r w:rsidRPr="00332C25">
              <w:rPr>
                <w:color w:val="FFFFFF"/>
                <w:sz w:val="20"/>
                <w:szCs w:val="20"/>
              </w:rPr>
              <w:t>Czy wykonywana jest dokumentacja fotograficzna?</w:t>
            </w:r>
          </w:p>
        </w:tc>
        <w:tc>
          <w:tcPr>
            <w:tcW w:w="4201" w:type="dxa"/>
            <w:shd w:val="clear" w:color="auto" w:fill="auto"/>
          </w:tcPr>
          <w:p w:rsidR="00AB1635" w:rsidRPr="00974396" w:rsidRDefault="00974396" w:rsidP="00E9207B">
            <w:pPr>
              <w:numPr>
                <w:ilvl w:val="0"/>
                <w:numId w:val="35"/>
              </w:numPr>
              <w:rPr>
                <w:sz w:val="20"/>
                <w:szCs w:val="20"/>
              </w:rPr>
            </w:pPr>
            <w:r>
              <w:rPr>
                <w:noProof/>
                <w:sz w:val="20"/>
                <w:szCs w:val="20"/>
              </w:rPr>
              <w:pict>
                <v:rect id="_x0000_s1188" style="position:absolute;left:0;text-align:left;margin-left:80.3pt;margin-top:1.85pt;width:11.25pt;height:7.15pt;z-index:251666432;mso-position-horizontal-relative:text;mso-position-vertical-relative:text" strokeweight="2.5pt">
                  <v:shadow color="#868686"/>
                </v:rect>
              </w:pict>
            </w:r>
            <w:r w:rsidR="00AB1635" w:rsidRPr="00332C25">
              <w:rPr>
                <w:sz w:val="20"/>
                <w:szCs w:val="20"/>
              </w:rPr>
              <w:t>TAK</w:t>
            </w:r>
            <w:r>
              <w:rPr>
                <w:sz w:val="20"/>
                <w:szCs w:val="20"/>
              </w:rPr>
              <w:t xml:space="preserve">                   </w:t>
            </w:r>
            <w:r w:rsidR="00AB1635" w:rsidRPr="00974396">
              <w:rPr>
                <w:sz w:val="20"/>
                <w:szCs w:val="20"/>
              </w:rPr>
              <w:t>NIE</w:t>
            </w:r>
          </w:p>
        </w:tc>
      </w:tr>
      <w:tr w:rsidR="00AB1635" w:rsidRPr="00332C25" w:rsidTr="00974396">
        <w:trPr>
          <w:tblCellSpacing w:w="20" w:type="dxa"/>
        </w:trPr>
        <w:tc>
          <w:tcPr>
            <w:tcW w:w="10294" w:type="dxa"/>
            <w:gridSpan w:val="2"/>
            <w:shd w:val="clear" w:color="auto" w:fill="31849B"/>
          </w:tcPr>
          <w:p w:rsidR="00AB1635" w:rsidRPr="00332C25" w:rsidRDefault="00AB1635" w:rsidP="00E9207B">
            <w:pPr>
              <w:rPr>
                <w:color w:val="FFFFFF"/>
                <w:sz w:val="20"/>
                <w:szCs w:val="20"/>
              </w:rPr>
            </w:pPr>
            <w:r w:rsidRPr="00332C25">
              <w:rPr>
                <w:color w:val="FFFFFF"/>
                <w:sz w:val="20"/>
                <w:szCs w:val="20"/>
              </w:rPr>
              <w:t>Ewentualne uwagi do załączonej do ankiety dokumentacji fotograficznej:</w:t>
            </w:r>
          </w:p>
        </w:tc>
      </w:tr>
      <w:tr w:rsidR="00AB1635" w:rsidRPr="00332C25" w:rsidTr="00974396">
        <w:trPr>
          <w:tblCellSpacing w:w="20" w:type="dxa"/>
        </w:trPr>
        <w:tc>
          <w:tcPr>
            <w:tcW w:w="10294" w:type="dxa"/>
            <w:gridSpan w:val="2"/>
            <w:shd w:val="clear" w:color="auto" w:fill="auto"/>
          </w:tcPr>
          <w:p w:rsidR="00AB1635" w:rsidRPr="00332C25" w:rsidRDefault="00AB1635" w:rsidP="00E9207B">
            <w:pPr>
              <w:rPr>
                <w:b/>
                <w:sz w:val="20"/>
                <w:szCs w:val="20"/>
              </w:rPr>
            </w:pPr>
          </w:p>
        </w:tc>
      </w:tr>
    </w:tbl>
    <w:p w:rsidR="00AB1635" w:rsidRPr="00332C25" w:rsidRDefault="00AB1635" w:rsidP="00AB1635">
      <w:pPr>
        <w:rPr>
          <w:sz w:val="20"/>
          <w:szCs w:val="20"/>
        </w:rPr>
      </w:pPr>
      <w:r w:rsidRPr="00332C25">
        <w:rPr>
          <w:sz w:val="20"/>
          <w:szCs w:val="20"/>
        </w:rPr>
        <w:t>Beneficjent:</w:t>
      </w:r>
    </w:p>
    <w:tbl>
      <w:tblPr>
        <w:tblW w:w="0" w:type="auto"/>
        <w:tblCellSpacing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4138"/>
        <w:gridCol w:w="6236"/>
      </w:tblGrid>
      <w:tr w:rsidR="00AB1635" w:rsidRPr="00332C25" w:rsidTr="00974396">
        <w:trPr>
          <w:tblCellSpacing w:w="20" w:type="dxa"/>
        </w:trPr>
        <w:tc>
          <w:tcPr>
            <w:tcW w:w="4078" w:type="dxa"/>
            <w:tcBorders>
              <w:right w:val="nil"/>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Nazwisko i imię:</w:t>
            </w:r>
          </w:p>
        </w:tc>
        <w:tc>
          <w:tcPr>
            <w:tcW w:w="6176" w:type="dxa"/>
            <w:tcBorders>
              <w:left w:val="nil"/>
            </w:tcBorders>
            <w:shd w:val="clear" w:color="auto" w:fill="31849B"/>
          </w:tcPr>
          <w:p w:rsidR="00AB1635" w:rsidRPr="00332C25" w:rsidRDefault="00AB1635" w:rsidP="00E9207B">
            <w:pPr>
              <w:jc w:val="center"/>
              <w:rPr>
                <w:b/>
                <w:color w:val="FFFFFF"/>
                <w:sz w:val="20"/>
                <w:szCs w:val="20"/>
              </w:rPr>
            </w:pPr>
            <w:r w:rsidRPr="00332C25">
              <w:rPr>
                <w:b/>
                <w:color w:val="FFFFFF"/>
                <w:sz w:val="20"/>
                <w:szCs w:val="20"/>
              </w:rPr>
              <w:t>Podpis:</w:t>
            </w:r>
          </w:p>
        </w:tc>
      </w:tr>
      <w:tr w:rsidR="00AB1635" w:rsidRPr="00332C25" w:rsidTr="00974396">
        <w:trPr>
          <w:tblCellSpacing w:w="20" w:type="dxa"/>
        </w:trPr>
        <w:tc>
          <w:tcPr>
            <w:tcW w:w="4078" w:type="dxa"/>
            <w:shd w:val="clear" w:color="auto" w:fill="auto"/>
          </w:tcPr>
          <w:p w:rsidR="00AB1635" w:rsidRPr="00332C25" w:rsidRDefault="00AB1635" w:rsidP="00E9207B">
            <w:pPr>
              <w:rPr>
                <w:sz w:val="20"/>
                <w:szCs w:val="20"/>
              </w:rPr>
            </w:pPr>
          </w:p>
        </w:tc>
        <w:tc>
          <w:tcPr>
            <w:tcW w:w="6176" w:type="dxa"/>
            <w:shd w:val="clear" w:color="auto" w:fill="auto"/>
          </w:tcPr>
          <w:p w:rsidR="00AB1635" w:rsidRPr="00332C25" w:rsidRDefault="00AB1635" w:rsidP="00E9207B">
            <w:pPr>
              <w:rPr>
                <w:sz w:val="20"/>
                <w:szCs w:val="20"/>
              </w:rPr>
            </w:pPr>
          </w:p>
        </w:tc>
      </w:tr>
    </w:tbl>
    <w:p w:rsidR="00EE6323" w:rsidRDefault="00EE6323" w:rsidP="00AB1635">
      <w:pPr>
        <w:rPr>
          <w:sz w:val="20"/>
          <w:szCs w:val="20"/>
        </w:rPr>
      </w:pPr>
    </w:p>
    <w:p w:rsidR="00726839" w:rsidRDefault="00726839" w:rsidP="00AB1635">
      <w:pPr>
        <w:rPr>
          <w:sz w:val="20"/>
          <w:szCs w:val="20"/>
        </w:rPr>
      </w:pPr>
    </w:p>
    <w:p w:rsidR="008C173E" w:rsidRDefault="004F331A" w:rsidP="004F331A">
      <w:pPr>
        <w:pStyle w:val="Nagwek1"/>
        <w:shd w:val="clear" w:color="auto" w:fill="D6E3BC"/>
        <w:jc w:val="right"/>
        <w:rPr>
          <w:rFonts w:ascii="Times New Roman" w:hAnsi="Times New Roman"/>
          <w:i/>
          <w:sz w:val="24"/>
        </w:rPr>
      </w:pPr>
      <w:bookmarkStart w:id="54" w:name="_Toc437247700"/>
      <w:r w:rsidRPr="00025437">
        <w:rPr>
          <w:rFonts w:ascii="Times New Roman" w:hAnsi="Times New Roman"/>
          <w:i/>
          <w:sz w:val="24"/>
        </w:rPr>
        <w:t>Załącznik 3 – Plan działania wskazujący harmonogram osiągania wskaźników produktu</w:t>
      </w:r>
      <w:bookmarkEnd w:id="54"/>
    </w:p>
    <w:p w:rsidR="008C10BB" w:rsidRDefault="008C10BB" w:rsidP="008C10BB"/>
    <w:p w:rsidR="008C10BB" w:rsidRPr="008C10BB" w:rsidRDefault="008C10BB" w:rsidP="008C10BB">
      <w:pPr>
        <w:sectPr w:rsidR="008C10BB" w:rsidRPr="008C10BB" w:rsidSect="004F331A">
          <w:footerReference w:type="default" r:id="rId30"/>
          <w:type w:val="nextColumn"/>
          <w:pgSz w:w="11906" w:h="16838"/>
          <w:pgMar w:top="680" w:right="851" w:bottom="851" w:left="284" w:header="284" w:footer="709" w:gutter="567"/>
          <w:cols w:space="708"/>
          <w:titlePg/>
          <w:docGrid w:linePitch="360"/>
        </w:sectPr>
      </w:pPr>
    </w:p>
    <w:tbl>
      <w:tblPr>
        <w:tblpPr w:leftFromText="141" w:rightFromText="141" w:vertAnchor="text" w:horzAnchor="margin" w:tblpY="-709"/>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691"/>
        <w:gridCol w:w="1510"/>
        <w:gridCol w:w="567"/>
        <w:gridCol w:w="142"/>
        <w:gridCol w:w="755"/>
        <w:gridCol w:w="95"/>
        <w:gridCol w:w="992"/>
        <w:gridCol w:w="851"/>
        <w:gridCol w:w="283"/>
        <w:gridCol w:w="709"/>
        <w:gridCol w:w="284"/>
        <w:gridCol w:w="1275"/>
        <w:gridCol w:w="851"/>
        <w:gridCol w:w="1276"/>
        <w:gridCol w:w="1134"/>
        <w:gridCol w:w="773"/>
        <w:gridCol w:w="219"/>
        <w:gridCol w:w="1276"/>
        <w:gridCol w:w="567"/>
        <w:gridCol w:w="1202"/>
      </w:tblGrid>
      <w:tr w:rsidR="00A81013" w:rsidRPr="00354395" w:rsidTr="00441896">
        <w:tc>
          <w:tcPr>
            <w:tcW w:w="1150" w:type="dxa"/>
            <w:gridSpan w:val="2"/>
            <w:vMerge w:val="restart"/>
            <w:shd w:val="clear" w:color="auto" w:fill="FF944B"/>
            <w:vAlign w:val="center"/>
          </w:tcPr>
          <w:p w:rsidR="00A81013" w:rsidRPr="009268C4" w:rsidRDefault="00A81013" w:rsidP="00A81013">
            <w:pPr>
              <w:jc w:val="center"/>
              <w:rPr>
                <w:rFonts w:eastAsia="Calibri"/>
                <w:b/>
                <w:sz w:val="16"/>
                <w:szCs w:val="16"/>
              </w:rPr>
            </w:pPr>
            <w:r w:rsidRPr="009268C4">
              <w:rPr>
                <w:rFonts w:eastAsia="Calibri"/>
                <w:b/>
                <w:sz w:val="16"/>
                <w:szCs w:val="16"/>
              </w:rPr>
              <w:lastRenderedPageBreak/>
              <w:t>CEL OGÓLNY nr1</w:t>
            </w:r>
          </w:p>
        </w:tc>
        <w:tc>
          <w:tcPr>
            <w:tcW w:w="1510" w:type="dxa"/>
            <w:shd w:val="clear" w:color="auto" w:fill="FFFF00"/>
            <w:vAlign w:val="center"/>
          </w:tcPr>
          <w:p w:rsidR="00A81013" w:rsidRPr="009268C4" w:rsidRDefault="00A81013" w:rsidP="00A81013">
            <w:pPr>
              <w:jc w:val="center"/>
              <w:rPr>
                <w:rFonts w:eastAsia="Calibri"/>
                <w:b/>
                <w:sz w:val="16"/>
                <w:szCs w:val="16"/>
              </w:rPr>
            </w:pPr>
            <w:r w:rsidRPr="009268C4">
              <w:rPr>
                <w:rFonts w:eastAsia="Calibri"/>
                <w:b/>
                <w:sz w:val="16"/>
                <w:szCs w:val="16"/>
              </w:rPr>
              <w:t>Lata</w:t>
            </w:r>
          </w:p>
        </w:tc>
        <w:tc>
          <w:tcPr>
            <w:tcW w:w="2551" w:type="dxa"/>
            <w:gridSpan w:val="5"/>
            <w:shd w:val="clear" w:color="auto" w:fill="FFFF00"/>
            <w:vAlign w:val="center"/>
          </w:tcPr>
          <w:p w:rsidR="00A81013" w:rsidRPr="009268C4" w:rsidRDefault="00A81013" w:rsidP="00A81013">
            <w:pPr>
              <w:jc w:val="center"/>
              <w:rPr>
                <w:rFonts w:eastAsia="Calibri"/>
                <w:b/>
                <w:sz w:val="16"/>
                <w:szCs w:val="16"/>
              </w:rPr>
            </w:pPr>
            <w:r w:rsidRPr="009268C4">
              <w:rPr>
                <w:rFonts w:eastAsia="Calibri"/>
                <w:b/>
                <w:sz w:val="16"/>
                <w:szCs w:val="16"/>
              </w:rPr>
              <w:t>2016-2018</w:t>
            </w:r>
          </w:p>
        </w:tc>
        <w:tc>
          <w:tcPr>
            <w:tcW w:w="3402" w:type="dxa"/>
            <w:gridSpan w:val="5"/>
            <w:shd w:val="clear" w:color="auto" w:fill="FFFF00"/>
            <w:vAlign w:val="center"/>
          </w:tcPr>
          <w:p w:rsidR="00A81013" w:rsidRPr="009268C4" w:rsidRDefault="00A81013" w:rsidP="00A81013">
            <w:pPr>
              <w:jc w:val="center"/>
              <w:rPr>
                <w:rFonts w:eastAsia="Calibri"/>
                <w:b/>
                <w:sz w:val="16"/>
                <w:szCs w:val="16"/>
              </w:rPr>
            </w:pPr>
            <w:r w:rsidRPr="009268C4">
              <w:rPr>
                <w:rFonts w:eastAsia="Calibri"/>
                <w:b/>
                <w:sz w:val="16"/>
                <w:szCs w:val="16"/>
              </w:rPr>
              <w:t>2019-2021</w:t>
            </w:r>
          </w:p>
        </w:tc>
        <w:tc>
          <w:tcPr>
            <w:tcW w:w="3261" w:type="dxa"/>
            <w:gridSpan w:val="3"/>
            <w:shd w:val="clear" w:color="auto" w:fill="FFFF00"/>
            <w:vAlign w:val="center"/>
          </w:tcPr>
          <w:p w:rsidR="00A81013" w:rsidRPr="009268C4" w:rsidRDefault="00A81013" w:rsidP="00A81013">
            <w:pPr>
              <w:jc w:val="center"/>
              <w:rPr>
                <w:rFonts w:eastAsia="Calibri"/>
                <w:b/>
                <w:sz w:val="16"/>
                <w:szCs w:val="16"/>
              </w:rPr>
            </w:pPr>
            <w:r w:rsidRPr="009268C4">
              <w:rPr>
                <w:rFonts w:eastAsia="Calibri"/>
                <w:b/>
                <w:sz w:val="16"/>
                <w:szCs w:val="16"/>
              </w:rPr>
              <w:t>2022 -2023</w:t>
            </w:r>
          </w:p>
        </w:tc>
        <w:tc>
          <w:tcPr>
            <w:tcW w:w="2268" w:type="dxa"/>
            <w:gridSpan w:val="3"/>
            <w:shd w:val="clear" w:color="auto" w:fill="FFFF00"/>
            <w:vAlign w:val="center"/>
          </w:tcPr>
          <w:p w:rsidR="00A81013" w:rsidRPr="009268C4" w:rsidRDefault="00A81013" w:rsidP="00A81013">
            <w:pPr>
              <w:jc w:val="center"/>
              <w:rPr>
                <w:rFonts w:eastAsia="Calibri"/>
                <w:b/>
                <w:sz w:val="16"/>
                <w:szCs w:val="16"/>
              </w:rPr>
            </w:pPr>
            <w:r w:rsidRPr="009268C4">
              <w:rPr>
                <w:rFonts w:eastAsia="Calibri"/>
                <w:b/>
                <w:sz w:val="16"/>
                <w:szCs w:val="16"/>
              </w:rPr>
              <w:t>RAZEM 2016-2023</w:t>
            </w:r>
          </w:p>
        </w:tc>
        <w:tc>
          <w:tcPr>
            <w:tcW w:w="567" w:type="dxa"/>
            <w:vMerge w:val="restart"/>
            <w:shd w:val="clear" w:color="auto" w:fill="FE9786"/>
            <w:vAlign w:val="center"/>
          </w:tcPr>
          <w:p w:rsidR="00A81013" w:rsidRPr="009268C4" w:rsidRDefault="00A81013" w:rsidP="00A81013">
            <w:pPr>
              <w:jc w:val="center"/>
              <w:rPr>
                <w:rFonts w:eastAsia="Calibri"/>
                <w:b/>
                <w:sz w:val="16"/>
                <w:szCs w:val="16"/>
              </w:rPr>
            </w:pPr>
            <w:r w:rsidRPr="009268C4">
              <w:rPr>
                <w:rFonts w:eastAsia="Calibri"/>
                <w:b/>
                <w:sz w:val="16"/>
                <w:szCs w:val="16"/>
              </w:rPr>
              <w:t>Pr</w:t>
            </w:r>
            <w:r w:rsidRPr="009268C4">
              <w:rPr>
                <w:rFonts w:eastAsia="Calibri"/>
                <w:b/>
                <w:sz w:val="16"/>
                <w:szCs w:val="16"/>
              </w:rPr>
              <w:t>o</w:t>
            </w:r>
            <w:r w:rsidRPr="009268C4">
              <w:rPr>
                <w:rFonts w:eastAsia="Calibri"/>
                <w:b/>
                <w:sz w:val="16"/>
                <w:szCs w:val="16"/>
              </w:rPr>
              <w:t>gram</w:t>
            </w:r>
          </w:p>
        </w:tc>
        <w:tc>
          <w:tcPr>
            <w:tcW w:w="1202" w:type="dxa"/>
            <w:vMerge w:val="restart"/>
            <w:shd w:val="clear" w:color="auto" w:fill="FE9786"/>
            <w:vAlign w:val="center"/>
          </w:tcPr>
          <w:p w:rsidR="00A81013" w:rsidRPr="009268C4" w:rsidRDefault="00A81013" w:rsidP="00A81013">
            <w:pPr>
              <w:jc w:val="center"/>
              <w:rPr>
                <w:rFonts w:eastAsia="Calibri"/>
                <w:b/>
                <w:sz w:val="16"/>
                <w:szCs w:val="16"/>
              </w:rPr>
            </w:pPr>
            <w:r w:rsidRPr="009268C4">
              <w:rPr>
                <w:rFonts w:eastAsia="Calibri"/>
                <w:b/>
                <w:sz w:val="16"/>
                <w:szCs w:val="16"/>
              </w:rPr>
              <w:t>Poddział</w:t>
            </w:r>
            <w:r w:rsidRPr="009268C4">
              <w:rPr>
                <w:rFonts w:eastAsia="Calibri"/>
                <w:b/>
                <w:sz w:val="16"/>
                <w:szCs w:val="16"/>
              </w:rPr>
              <w:t>a</w:t>
            </w:r>
            <w:r w:rsidRPr="009268C4">
              <w:rPr>
                <w:rFonts w:eastAsia="Calibri"/>
                <w:b/>
                <w:sz w:val="16"/>
                <w:szCs w:val="16"/>
              </w:rPr>
              <w:t>nie/zakres Programu</w:t>
            </w:r>
          </w:p>
        </w:tc>
      </w:tr>
      <w:tr w:rsidR="00A81013" w:rsidRPr="006D6D09" w:rsidTr="00441896">
        <w:tc>
          <w:tcPr>
            <w:tcW w:w="1150" w:type="dxa"/>
            <w:gridSpan w:val="2"/>
            <w:vMerge/>
            <w:shd w:val="clear" w:color="auto" w:fill="FF944B"/>
            <w:vAlign w:val="center"/>
          </w:tcPr>
          <w:p w:rsidR="00A81013" w:rsidRPr="009268C4" w:rsidRDefault="00A81013" w:rsidP="00A81013">
            <w:pPr>
              <w:jc w:val="center"/>
              <w:rPr>
                <w:rFonts w:eastAsia="Calibri"/>
                <w:sz w:val="16"/>
                <w:szCs w:val="16"/>
              </w:rPr>
            </w:pPr>
          </w:p>
        </w:tc>
        <w:tc>
          <w:tcPr>
            <w:tcW w:w="1510"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Nazwa wskaźnika</w:t>
            </w:r>
          </w:p>
        </w:tc>
        <w:tc>
          <w:tcPr>
            <w:tcW w:w="709" w:type="dxa"/>
            <w:gridSpan w:val="2"/>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Wa</w:t>
            </w:r>
            <w:r w:rsidRPr="009268C4">
              <w:rPr>
                <w:rFonts w:eastAsia="Calibri"/>
                <w:sz w:val="16"/>
                <w:szCs w:val="16"/>
              </w:rPr>
              <w:t>r</w:t>
            </w:r>
            <w:r w:rsidRPr="009268C4">
              <w:rPr>
                <w:rFonts w:eastAsia="Calibri"/>
                <w:sz w:val="16"/>
                <w:szCs w:val="16"/>
              </w:rPr>
              <w:t>tość z je</w:t>
            </w:r>
            <w:r w:rsidRPr="009268C4">
              <w:rPr>
                <w:rFonts w:eastAsia="Calibri"/>
                <w:sz w:val="16"/>
                <w:szCs w:val="16"/>
              </w:rPr>
              <w:t>d</w:t>
            </w:r>
            <w:r w:rsidRPr="009268C4">
              <w:rPr>
                <w:rFonts w:eastAsia="Calibri"/>
                <w:sz w:val="16"/>
                <w:szCs w:val="16"/>
              </w:rPr>
              <w:t>nostką miary</w:t>
            </w:r>
          </w:p>
        </w:tc>
        <w:tc>
          <w:tcPr>
            <w:tcW w:w="850" w:type="dxa"/>
            <w:gridSpan w:val="2"/>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 real</w:t>
            </w:r>
            <w:r w:rsidRPr="009268C4">
              <w:rPr>
                <w:rFonts w:eastAsia="Calibri"/>
                <w:sz w:val="16"/>
                <w:szCs w:val="16"/>
              </w:rPr>
              <w:t>i</w:t>
            </w:r>
            <w:r w:rsidRPr="009268C4">
              <w:rPr>
                <w:rFonts w:eastAsia="Calibri"/>
                <w:sz w:val="16"/>
                <w:szCs w:val="16"/>
              </w:rPr>
              <w:t>zacji wskaźn</w:t>
            </w:r>
            <w:r w:rsidRPr="009268C4">
              <w:rPr>
                <w:rFonts w:eastAsia="Calibri"/>
                <w:sz w:val="16"/>
                <w:szCs w:val="16"/>
              </w:rPr>
              <w:t>i</w:t>
            </w:r>
            <w:r w:rsidRPr="009268C4">
              <w:rPr>
                <w:rFonts w:eastAsia="Calibri"/>
                <w:sz w:val="16"/>
                <w:szCs w:val="16"/>
              </w:rPr>
              <w:t>ka nar</w:t>
            </w:r>
            <w:r w:rsidRPr="009268C4">
              <w:rPr>
                <w:rFonts w:eastAsia="Calibri"/>
                <w:sz w:val="16"/>
                <w:szCs w:val="16"/>
              </w:rPr>
              <w:t>a</w:t>
            </w:r>
            <w:r w:rsidRPr="009268C4">
              <w:rPr>
                <w:rFonts w:eastAsia="Calibri"/>
                <w:sz w:val="16"/>
                <w:szCs w:val="16"/>
              </w:rPr>
              <w:t>stająco</w:t>
            </w:r>
          </w:p>
        </w:tc>
        <w:tc>
          <w:tcPr>
            <w:tcW w:w="992"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Planowane wsparcie w PLN</w:t>
            </w:r>
          </w:p>
        </w:tc>
        <w:tc>
          <w:tcPr>
            <w:tcW w:w="1134" w:type="dxa"/>
            <w:gridSpan w:val="2"/>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Wartość z je</w:t>
            </w:r>
            <w:r w:rsidRPr="009268C4">
              <w:rPr>
                <w:rFonts w:eastAsia="Calibri"/>
                <w:sz w:val="16"/>
                <w:szCs w:val="16"/>
              </w:rPr>
              <w:t>d</w:t>
            </w:r>
            <w:r w:rsidRPr="009268C4">
              <w:rPr>
                <w:rFonts w:eastAsia="Calibri"/>
                <w:sz w:val="16"/>
                <w:szCs w:val="16"/>
              </w:rPr>
              <w:t>nostką miary</w:t>
            </w:r>
          </w:p>
        </w:tc>
        <w:tc>
          <w:tcPr>
            <w:tcW w:w="993" w:type="dxa"/>
            <w:gridSpan w:val="2"/>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 realizacji wskaźnika narastająco</w:t>
            </w:r>
          </w:p>
        </w:tc>
        <w:tc>
          <w:tcPr>
            <w:tcW w:w="1275"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 xml:space="preserve">Planowane wsparcie w </w:t>
            </w:r>
            <w:r>
              <w:rPr>
                <w:rFonts w:eastAsia="Calibri"/>
                <w:sz w:val="16"/>
                <w:szCs w:val="16"/>
              </w:rPr>
              <w:t>EURO</w:t>
            </w:r>
          </w:p>
        </w:tc>
        <w:tc>
          <w:tcPr>
            <w:tcW w:w="851"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Wartość z je</w:t>
            </w:r>
            <w:r w:rsidRPr="009268C4">
              <w:rPr>
                <w:rFonts w:eastAsia="Calibri"/>
                <w:sz w:val="16"/>
                <w:szCs w:val="16"/>
              </w:rPr>
              <w:t>d</w:t>
            </w:r>
            <w:r w:rsidRPr="009268C4">
              <w:rPr>
                <w:rFonts w:eastAsia="Calibri"/>
                <w:sz w:val="16"/>
                <w:szCs w:val="16"/>
              </w:rPr>
              <w:t>nostką miary</w:t>
            </w:r>
          </w:p>
        </w:tc>
        <w:tc>
          <w:tcPr>
            <w:tcW w:w="1276"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 realizacji wskaźnika narastająco</w:t>
            </w:r>
          </w:p>
        </w:tc>
        <w:tc>
          <w:tcPr>
            <w:tcW w:w="1134"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 xml:space="preserve">Planowane wsparcie w </w:t>
            </w:r>
            <w:r>
              <w:rPr>
                <w:rFonts w:eastAsia="Calibri"/>
                <w:sz w:val="16"/>
                <w:szCs w:val="16"/>
              </w:rPr>
              <w:t>EURO</w:t>
            </w:r>
          </w:p>
        </w:tc>
        <w:tc>
          <w:tcPr>
            <w:tcW w:w="992" w:type="dxa"/>
            <w:gridSpan w:val="2"/>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Razem wartość wskaźn</w:t>
            </w:r>
            <w:r w:rsidRPr="009268C4">
              <w:rPr>
                <w:rFonts w:eastAsia="Calibri"/>
                <w:sz w:val="16"/>
                <w:szCs w:val="16"/>
              </w:rPr>
              <w:t>i</w:t>
            </w:r>
            <w:r w:rsidRPr="009268C4">
              <w:rPr>
                <w:rFonts w:eastAsia="Calibri"/>
                <w:sz w:val="16"/>
                <w:szCs w:val="16"/>
              </w:rPr>
              <w:t>ków</w:t>
            </w:r>
          </w:p>
        </w:tc>
        <w:tc>
          <w:tcPr>
            <w:tcW w:w="1276" w:type="dxa"/>
            <w:shd w:val="clear" w:color="auto" w:fill="FFFFCC"/>
            <w:vAlign w:val="center"/>
          </w:tcPr>
          <w:p w:rsidR="00A81013" w:rsidRPr="009268C4" w:rsidRDefault="00A81013" w:rsidP="00A81013">
            <w:pPr>
              <w:jc w:val="center"/>
              <w:rPr>
                <w:rFonts w:eastAsia="Calibri"/>
                <w:sz w:val="16"/>
                <w:szCs w:val="16"/>
              </w:rPr>
            </w:pPr>
            <w:r w:rsidRPr="009268C4">
              <w:rPr>
                <w:rFonts w:eastAsia="Calibri"/>
                <w:sz w:val="16"/>
                <w:szCs w:val="16"/>
              </w:rPr>
              <w:t>Razem plan</w:t>
            </w:r>
            <w:r w:rsidRPr="009268C4">
              <w:rPr>
                <w:rFonts w:eastAsia="Calibri"/>
                <w:sz w:val="16"/>
                <w:szCs w:val="16"/>
              </w:rPr>
              <w:t>o</w:t>
            </w:r>
            <w:r w:rsidRPr="009268C4">
              <w:rPr>
                <w:rFonts w:eastAsia="Calibri"/>
                <w:sz w:val="16"/>
                <w:szCs w:val="16"/>
              </w:rPr>
              <w:t xml:space="preserve">wane wsparcie w </w:t>
            </w:r>
            <w:r>
              <w:rPr>
                <w:rFonts w:eastAsia="Calibri"/>
                <w:sz w:val="16"/>
                <w:szCs w:val="16"/>
              </w:rPr>
              <w:t xml:space="preserve">EURO </w:t>
            </w:r>
          </w:p>
        </w:tc>
        <w:tc>
          <w:tcPr>
            <w:tcW w:w="567" w:type="dxa"/>
            <w:vMerge/>
            <w:shd w:val="clear" w:color="auto" w:fill="FE9786"/>
            <w:vAlign w:val="center"/>
          </w:tcPr>
          <w:p w:rsidR="00A81013" w:rsidRPr="009268C4" w:rsidRDefault="00A81013" w:rsidP="00A81013">
            <w:pPr>
              <w:jc w:val="center"/>
              <w:rPr>
                <w:rFonts w:eastAsia="Calibri"/>
                <w:sz w:val="16"/>
                <w:szCs w:val="16"/>
              </w:rPr>
            </w:pPr>
          </w:p>
        </w:tc>
        <w:tc>
          <w:tcPr>
            <w:tcW w:w="1202" w:type="dxa"/>
            <w:vMerge/>
            <w:shd w:val="clear" w:color="auto" w:fill="FE9786"/>
            <w:vAlign w:val="center"/>
          </w:tcPr>
          <w:p w:rsidR="00A81013" w:rsidRPr="009268C4" w:rsidRDefault="00A81013" w:rsidP="00A81013">
            <w:pPr>
              <w:jc w:val="center"/>
              <w:rPr>
                <w:rFonts w:eastAsia="Calibri"/>
                <w:sz w:val="16"/>
                <w:szCs w:val="16"/>
              </w:rPr>
            </w:pPr>
          </w:p>
        </w:tc>
      </w:tr>
      <w:tr w:rsidR="00A81013" w:rsidRPr="00354395" w:rsidTr="00A81013">
        <w:trPr>
          <w:trHeight w:val="339"/>
        </w:trPr>
        <w:tc>
          <w:tcPr>
            <w:tcW w:w="14142" w:type="dxa"/>
            <w:gridSpan w:val="19"/>
            <w:shd w:val="clear" w:color="auto" w:fill="FFB27D"/>
            <w:vAlign w:val="center"/>
          </w:tcPr>
          <w:p w:rsidR="00A81013" w:rsidRPr="009268C4" w:rsidRDefault="00A81013" w:rsidP="00A81013">
            <w:pPr>
              <w:jc w:val="center"/>
              <w:rPr>
                <w:rFonts w:eastAsia="Calibri"/>
                <w:b/>
                <w:sz w:val="16"/>
                <w:szCs w:val="16"/>
              </w:rPr>
            </w:pPr>
            <w:r w:rsidRPr="009268C4">
              <w:rPr>
                <w:rFonts w:eastAsia="Calibri"/>
                <w:b/>
                <w:sz w:val="16"/>
                <w:szCs w:val="16"/>
              </w:rPr>
              <w:t>Cel szczegółowy 1.1</w:t>
            </w:r>
          </w:p>
        </w:tc>
        <w:tc>
          <w:tcPr>
            <w:tcW w:w="567" w:type="dxa"/>
            <w:shd w:val="clear" w:color="auto" w:fill="FEC4BA"/>
            <w:vAlign w:val="center"/>
          </w:tcPr>
          <w:p w:rsidR="00A81013" w:rsidRPr="009268C4" w:rsidRDefault="00A81013" w:rsidP="00A81013">
            <w:pPr>
              <w:jc w:val="center"/>
              <w:rPr>
                <w:rFonts w:eastAsia="Calibri"/>
                <w:sz w:val="16"/>
                <w:szCs w:val="16"/>
              </w:rPr>
            </w:pPr>
            <w:r w:rsidRPr="009268C4">
              <w:rPr>
                <w:rFonts w:eastAsia="Calibri"/>
                <w:sz w:val="16"/>
                <w:szCs w:val="16"/>
              </w:rPr>
              <w:t>PROW</w:t>
            </w:r>
          </w:p>
        </w:tc>
        <w:tc>
          <w:tcPr>
            <w:tcW w:w="1202" w:type="dxa"/>
            <w:shd w:val="clear" w:color="auto" w:fill="A6A6A6"/>
            <w:vAlign w:val="center"/>
          </w:tcPr>
          <w:p w:rsidR="00A81013" w:rsidRPr="009268C4" w:rsidRDefault="00A81013" w:rsidP="00A81013">
            <w:pPr>
              <w:jc w:val="center"/>
              <w:rPr>
                <w:rFonts w:eastAsia="Calibri"/>
                <w:sz w:val="16"/>
                <w:szCs w:val="16"/>
              </w:rPr>
            </w:pPr>
          </w:p>
        </w:tc>
      </w:tr>
      <w:tr w:rsidR="00596D5F" w:rsidRPr="00EE6323" w:rsidTr="00596D5F">
        <w:trPr>
          <w:trHeight w:val="798"/>
        </w:trPr>
        <w:tc>
          <w:tcPr>
            <w:tcW w:w="459" w:type="dxa"/>
            <w:vMerge w:val="restart"/>
            <w:shd w:val="clear" w:color="auto" w:fill="FFD5B9"/>
            <w:textDirection w:val="btLr"/>
            <w:vAlign w:val="center"/>
          </w:tcPr>
          <w:p w:rsidR="00596D5F" w:rsidRPr="00EE6323" w:rsidRDefault="00596D5F" w:rsidP="00596D5F">
            <w:pPr>
              <w:ind w:left="113" w:right="113"/>
              <w:jc w:val="center"/>
              <w:rPr>
                <w:rFonts w:eastAsia="Calibri"/>
                <w:sz w:val="16"/>
                <w:szCs w:val="16"/>
              </w:rPr>
            </w:pPr>
            <w:r w:rsidRPr="00EE6323">
              <w:rPr>
                <w:rFonts w:eastAsia="Calibri"/>
                <w:sz w:val="16"/>
                <w:szCs w:val="16"/>
              </w:rPr>
              <w:t>Przedsięwzięcie 1.1.1</w:t>
            </w:r>
          </w:p>
        </w:tc>
        <w:tc>
          <w:tcPr>
            <w:tcW w:w="2201" w:type="dxa"/>
            <w:gridSpan w:val="2"/>
            <w:shd w:val="clear" w:color="auto" w:fill="auto"/>
            <w:vAlign w:val="center"/>
          </w:tcPr>
          <w:p w:rsidR="00596D5F" w:rsidRPr="00EE6323" w:rsidRDefault="00596D5F" w:rsidP="00596D5F">
            <w:pPr>
              <w:jc w:val="center"/>
              <w:rPr>
                <w:sz w:val="16"/>
                <w:szCs w:val="16"/>
              </w:rPr>
            </w:pPr>
            <w:r w:rsidRPr="00EE6323">
              <w:rPr>
                <w:sz w:val="16"/>
                <w:szCs w:val="16"/>
              </w:rPr>
              <w:t>Liczba nowych lub zmodern</w:t>
            </w:r>
            <w:r w:rsidRPr="00EE6323">
              <w:rPr>
                <w:sz w:val="16"/>
                <w:szCs w:val="16"/>
              </w:rPr>
              <w:t>i</w:t>
            </w:r>
            <w:r w:rsidRPr="00EE6323">
              <w:rPr>
                <w:sz w:val="16"/>
                <w:szCs w:val="16"/>
              </w:rPr>
              <w:t>zowanych obiektów infr</w:t>
            </w:r>
            <w:r w:rsidRPr="00EE6323">
              <w:rPr>
                <w:sz w:val="16"/>
                <w:szCs w:val="16"/>
              </w:rPr>
              <w:t>a</w:t>
            </w:r>
            <w:r w:rsidRPr="00EE6323">
              <w:rPr>
                <w:sz w:val="16"/>
                <w:szCs w:val="16"/>
              </w:rPr>
              <w:t>struktury turystycznej</w:t>
            </w:r>
          </w:p>
        </w:tc>
        <w:tc>
          <w:tcPr>
            <w:tcW w:w="567" w:type="dxa"/>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3</w:t>
            </w:r>
          </w:p>
        </w:tc>
        <w:tc>
          <w:tcPr>
            <w:tcW w:w="897" w:type="dxa"/>
            <w:gridSpan w:val="2"/>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20</w:t>
            </w:r>
          </w:p>
        </w:tc>
        <w:tc>
          <w:tcPr>
            <w:tcW w:w="1087" w:type="dxa"/>
            <w:gridSpan w:val="2"/>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80 719,92</w:t>
            </w:r>
            <w:r w:rsidRPr="008D3CD6">
              <w:rPr>
                <w:i/>
                <w:color w:val="FF0000"/>
                <w:sz w:val="16"/>
                <w:szCs w:val="16"/>
              </w:rPr>
              <w:t xml:space="preserve"> </w:t>
            </w:r>
            <w:r w:rsidRPr="008D3CD6">
              <w:rPr>
                <w:rStyle w:val="gywzne"/>
                <w:i/>
                <w:color w:val="FF0000"/>
                <w:sz w:val="16"/>
                <w:szCs w:val="16"/>
              </w:rPr>
              <w:t>€</w:t>
            </w:r>
          </w:p>
        </w:tc>
        <w:tc>
          <w:tcPr>
            <w:tcW w:w="851" w:type="dxa"/>
            <w:shd w:val="clear" w:color="auto" w:fill="B8CCE4"/>
            <w:vAlign w:val="center"/>
          </w:tcPr>
          <w:p w:rsidR="00596D5F" w:rsidRPr="008D3CD6" w:rsidRDefault="00596D5F" w:rsidP="00596D5F">
            <w:pPr>
              <w:jc w:val="center"/>
              <w:rPr>
                <w:rFonts w:eastAsia="Calibri"/>
                <w:i/>
                <w:strike/>
                <w:color w:val="FF0000"/>
                <w:sz w:val="16"/>
                <w:szCs w:val="16"/>
              </w:rPr>
            </w:pPr>
          </w:p>
          <w:p w:rsidR="00596D5F" w:rsidRPr="008D3CD6" w:rsidRDefault="00596D5F" w:rsidP="00596D5F">
            <w:pPr>
              <w:jc w:val="center"/>
              <w:rPr>
                <w:rFonts w:eastAsia="Calibri"/>
                <w:b/>
                <w:i/>
                <w:color w:val="FF0000"/>
                <w:sz w:val="16"/>
                <w:szCs w:val="16"/>
              </w:rPr>
            </w:pPr>
            <w:r>
              <w:rPr>
                <w:rFonts w:eastAsia="Calibri"/>
                <w:b/>
                <w:i/>
                <w:color w:val="FF0000"/>
                <w:sz w:val="16"/>
                <w:szCs w:val="16"/>
              </w:rPr>
              <w:t>7</w:t>
            </w:r>
          </w:p>
        </w:tc>
        <w:tc>
          <w:tcPr>
            <w:tcW w:w="992" w:type="dxa"/>
            <w:gridSpan w:val="2"/>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67</w:t>
            </w:r>
          </w:p>
        </w:tc>
        <w:tc>
          <w:tcPr>
            <w:tcW w:w="1559" w:type="dxa"/>
            <w:gridSpan w:val="2"/>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 xml:space="preserve">166 583,84 </w:t>
            </w:r>
            <w:r w:rsidRPr="008D3CD6">
              <w:rPr>
                <w:rStyle w:val="gywzne"/>
                <w:i/>
                <w:color w:val="FF0000"/>
                <w:sz w:val="16"/>
                <w:szCs w:val="16"/>
              </w:rPr>
              <w:t>€</w:t>
            </w:r>
          </w:p>
        </w:tc>
        <w:tc>
          <w:tcPr>
            <w:tcW w:w="851" w:type="dxa"/>
            <w:shd w:val="clear" w:color="auto" w:fill="B8CCE4"/>
            <w:vAlign w:val="center"/>
          </w:tcPr>
          <w:p w:rsidR="00596D5F" w:rsidRPr="008D3CD6" w:rsidRDefault="00596D5F" w:rsidP="00596D5F">
            <w:pPr>
              <w:jc w:val="center"/>
              <w:rPr>
                <w:rFonts w:eastAsia="Calibri"/>
                <w:i/>
                <w:color w:val="FF0000"/>
                <w:sz w:val="16"/>
                <w:szCs w:val="16"/>
              </w:rPr>
            </w:pPr>
            <w:r>
              <w:rPr>
                <w:rFonts w:eastAsia="Calibri"/>
                <w:i/>
                <w:color w:val="FF0000"/>
                <w:sz w:val="16"/>
                <w:szCs w:val="16"/>
              </w:rPr>
              <w:t>5</w:t>
            </w:r>
          </w:p>
        </w:tc>
        <w:tc>
          <w:tcPr>
            <w:tcW w:w="1276" w:type="dxa"/>
            <w:shd w:val="clear" w:color="auto" w:fill="B8CCE4"/>
            <w:vAlign w:val="center"/>
          </w:tcPr>
          <w:p w:rsidR="00596D5F" w:rsidRPr="008D3CD6" w:rsidRDefault="00596D5F" w:rsidP="00596D5F">
            <w:pPr>
              <w:jc w:val="center"/>
              <w:rPr>
                <w:rFonts w:eastAsia="Calibri"/>
                <w:i/>
                <w:color w:val="FF0000"/>
                <w:sz w:val="16"/>
                <w:szCs w:val="16"/>
              </w:rPr>
            </w:pPr>
            <w:r w:rsidRPr="008D3CD6">
              <w:rPr>
                <w:rFonts w:eastAsia="Calibri"/>
                <w:i/>
                <w:color w:val="FF0000"/>
                <w:sz w:val="16"/>
                <w:szCs w:val="16"/>
              </w:rPr>
              <w:t>100</w:t>
            </w:r>
          </w:p>
        </w:tc>
        <w:tc>
          <w:tcPr>
            <w:tcW w:w="1134" w:type="dxa"/>
            <w:shd w:val="clear" w:color="auto" w:fill="B8CCE4"/>
            <w:vAlign w:val="center"/>
          </w:tcPr>
          <w:p w:rsidR="00596D5F" w:rsidRPr="008D3CD6" w:rsidRDefault="00887AF7" w:rsidP="00596D5F">
            <w:pPr>
              <w:jc w:val="center"/>
              <w:rPr>
                <w:rFonts w:eastAsia="Calibri"/>
                <w:i/>
                <w:color w:val="FF0000"/>
                <w:sz w:val="16"/>
                <w:szCs w:val="16"/>
              </w:rPr>
            </w:pPr>
            <w:r>
              <w:rPr>
                <w:rFonts w:eastAsia="Calibri"/>
                <w:i/>
                <w:color w:val="FF0000"/>
                <w:sz w:val="16"/>
                <w:szCs w:val="16"/>
              </w:rPr>
              <w:t>105668,95</w:t>
            </w:r>
            <w:r w:rsidR="00596D5F">
              <w:rPr>
                <w:rFonts w:eastAsia="Calibri"/>
                <w:i/>
                <w:color w:val="FF0000"/>
                <w:sz w:val="16"/>
                <w:szCs w:val="16"/>
              </w:rPr>
              <w:t xml:space="preserve"> </w:t>
            </w:r>
          </w:p>
        </w:tc>
        <w:tc>
          <w:tcPr>
            <w:tcW w:w="773" w:type="dxa"/>
            <w:shd w:val="clear" w:color="auto" w:fill="B8CCE4"/>
            <w:vAlign w:val="center"/>
          </w:tcPr>
          <w:p w:rsidR="00596D5F" w:rsidRPr="008D3CD6" w:rsidRDefault="00596D5F" w:rsidP="00596D5F">
            <w:pPr>
              <w:jc w:val="center"/>
              <w:rPr>
                <w:rFonts w:eastAsia="Calibri"/>
                <w:i/>
                <w:strike/>
                <w:color w:val="FF0000"/>
                <w:sz w:val="16"/>
                <w:szCs w:val="16"/>
              </w:rPr>
            </w:pPr>
          </w:p>
          <w:p w:rsidR="00596D5F" w:rsidRPr="008D3CD6" w:rsidRDefault="00596D5F" w:rsidP="00596D5F">
            <w:pPr>
              <w:jc w:val="center"/>
              <w:rPr>
                <w:rFonts w:eastAsia="Calibri"/>
                <w:i/>
                <w:color w:val="FF0000"/>
                <w:sz w:val="16"/>
                <w:szCs w:val="16"/>
              </w:rPr>
            </w:pPr>
            <w:r>
              <w:rPr>
                <w:rFonts w:eastAsia="Calibri"/>
                <w:i/>
                <w:color w:val="FF0000"/>
                <w:sz w:val="16"/>
                <w:szCs w:val="16"/>
              </w:rPr>
              <w:t>15</w:t>
            </w:r>
          </w:p>
        </w:tc>
        <w:tc>
          <w:tcPr>
            <w:tcW w:w="1495" w:type="dxa"/>
            <w:gridSpan w:val="2"/>
            <w:shd w:val="clear" w:color="auto" w:fill="B8CCE4"/>
            <w:vAlign w:val="center"/>
          </w:tcPr>
          <w:p w:rsidR="00596D5F" w:rsidRPr="008D3CD6" w:rsidRDefault="00596D5F" w:rsidP="00596D5F">
            <w:pPr>
              <w:jc w:val="center"/>
              <w:rPr>
                <w:rFonts w:eastAsia="Calibri"/>
                <w:i/>
                <w:strike/>
                <w:color w:val="FF0000"/>
                <w:sz w:val="16"/>
                <w:szCs w:val="16"/>
              </w:rPr>
            </w:pPr>
          </w:p>
          <w:p w:rsidR="00596D5F" w:rsidRPr="008D3CD6" w:rsidRDefault="00596D5F" w:rsidP="00596D5F">
            <w:pPr>
              <w:jc w:val="center"/>
              <w:rPr>
                <w:rFonts w:eastAsia="Calibri"/>
                <w:i/>
                <w:color w:val="FF0000"/>
                <w:sz w:val="16"/>
                <w:szCs w:val="16"/>
              </w:rPr>
            </w:pPr>
            <w:r>
              <w:rPr>
                <w:rFonts w:eastAsia="Calibri"/>
                <w:i/>
                <w:color w:val="FF0000"/>
                <w:sz w:val="16"/>
                <w:szCs w:val="16"/>
              </w:rPr>
              <w:t>352 972,71</w:t>
            </w:r>
            <w:r w:rsidRPr="008D3CD6">
              <w:rPr>
                <w:i/>
                <w:color w:val="FF0000"/>
                <w:sz w:val="16"/>
                <w:szCs w:val="16"/>
              </w:rPr>
              <w:t xml:space="preserve"> </w:t>
            </w:r>
            <w:r w:rsidRPr="008D3CD6">
              <w:rPr>
                <w:rStyle w:val="gywzne"/>
                <w:i/>
                <w:color w:val="FF0000"/>
                <w:sz w:val="16"/>
                <w:szCs w:val="16"/>
              </w:rPr>
              <w:t>€</w:t>
            </w:r>
          </w:p>
        </w:tc>
        <w:tc>
          <w:tcPr>
            <w:tcW w:w="567" w:type="dxa"/>
            <w:vMerge w:val="restart"/>
            <w:shd w:val="clear" w:color="auto" w:fill="auto"/>
            <w:textDirection w:val="btLr"/>
            <w:vAlign w:val="center"/>
          </w:tcPr>
          <w:p w:rsidR="00596D5F" w:rsidRPr="00EE6323" w:rsidRDefault="00596D5F" w:rsidP="00596D5F">
            <w:pPr>
              <w:ind w:left="113" w:right="113"/>
              <w:jc w:val="center"/>
              <w:rPr>
                <w:rFonts w:eastAsia="Calibri"/>
                <w:sz w:val="16"/>
                <w:szCs w:val="16"/>
              </w:rPr>
            </w:pPr>
            <w:r w:rsidRPr="00EE6323">
              <w:rPr>
                <w:rFonts w:eastAsia="Calibri"/>
                <w:sz w:val="16"/>
                <w:szCs w:val="16"/>
              </w:rPr>
              <w:t>PROW</w:t>
            </w:r>
          </w:p>
          <w:p w:rsidR="00596D5F" w:rsidRPr="00EE6323" w:rsidRDefault="00596D5F" w:rsidP="00596D5F">
            <w:pPr>
              <w:ind w:left="113" w:right="113"/>
              <w:jc w:val="center"/>
              <w:rPr>
                <w:rFonts w:eastAsia="Calibri"/>
                <w:sz w:val="16"/>
                <w:szCs w:val="16"/>
              </w:rPr>
            </w:pPr>
          </w:p>
        </w:tc>
        <w:tc>
          <w:tcPr>
            <w:tcW w:w="1202" w:type="dxa"/>
          </w:tcPr>
          <w:p w:rsidR="00596D5F" w:rsidRPr="00EE6323" w:rsidRDefault="00596D5F" w:rsidP="00596D5F">
            <w:pPr>
              <w:jc w:val="center"/>
              <w:rPr>
                <w:sz w:val="16"/>
                <w:szCs w:val="16"/>
              </w:rPr>
            </w:pPr>
            <w:r w:rsidRPr="00EE6323">
              <w:rPr>
                <w:sz w:val="16"/>
                <w:szCs w:val="16"/>
              </w:rPr>
              <w:t>19.2 Wdraż</w:t>
            </w:r>
            <w:r w:rsidRPr="00EE6323">
              <w:rPr>
                <w:sz w:val="16"/>
                <w:szCs w:val="16"/>
              </w:rPr>
              <w:t>a</w:t>
            </w:r>
            <w:r w:rsidRPr="00EE6323">
              <w:rPr>
                <w:sz w:val="16"/>
                <w:szCs w:val="16"/>
              </w:rPr>
              <w:t>nie LSR</w:t>
            </w:r>
          </w:p>
        </w:tc>
      </w:tr>
      <w:tr w:rsidR="00596D5F" w:rsidRPr="00EE6323" w:rsidTr="00596D5F">
        <w:trPr>
          <w:trHeight w:val="562"/>
        </w:trPr>
        <w:tc>
          <w:tcPr>
            <w:tcW w:w="459" w:type="dxa"/>
            <w:vMerge/>
            <w:shd w:val="clear" w:color="auto" w:fill="FFD5B9"/>
            <w:vAlign w:val="center"/>
          </w:tcPr>
          <w:p w:rsidR="00596D5F" w:rsidRPr="00EE6323" w:rsidRDefault="00596D5F" w:rsidP="00596D5F">
            <w:pPr>
              <w:jc w:val="center"/>
              <w:rPr>
                <w:rFonts w:eastAsia="Calibri"/>
                <w:sz w:val="16"/>
                <w:szCs w:val="16"/>
              </w:rPr>
            </w:pPr>
          </w:p>
        </w:tc>
        <w:tc>
          <w:tcPr>
            <w:tcW w:w="2201" w:type="dxa"/>
            <w:gridSpan w:val="2"/>
            <w:shd w:val="clear" w:color="auto" w:fill="auto"/>
            <w:vAlign w:val="center"/>
          </w:tcPr>
          <w:p w:rsidR="00596D5F" w:rsidRPr="00EE6323" w:rsidRDefault="00596D5F" w:rsidP="00596D5F">
            <w:pPr>
              <w:jc w:val="center"/>
              <w:rPr>
                <w:sz w:val="16"/>
                <w:szCs w:val="16"/>
              </w:rPr>
            </w:pPr>
            <w:r w:rsidRPr="00EE6323">
              <w:rPr>
                <w:sz w:val="16"/>
                <w:szCs w:val="16"/>
              </w:rPr>
              <w:t>Liczba nowych miejsc nocl</w:t>
            </w:r>
            <w:r w:rsidRPr="00EE6323">
              <w:rPr>
                <w:sz w:val="16"/>
                <w:szCs w:val="16"/>
              </w:rPr>
              <w:t>e</w:t>
            </w:r>
            <w:r w:rsidRPr="00EE6323">
              <w:rPr>
                <w:sz w:val="16"/>
                <w:szCs w:val="16"/>
              </w:rPr>
              <w:t>gowych i gastronomicznych</w:t>
            </w:r>
          </w:p>
        </w:tc>
        <w:tc>
          <w:tcPr>
            <w:tcW w:w="567" w:type="dxa"/>
            <w:shd w:val="clear" w:color="auto" w:fill="auto"/>
            <w:vAlign w:val="center"/>
          </w:tcPr>
          <w:p w:rsidR="00596D5F" w:rsidRPr="00AA5D2E" w:rsidRDefault="00596D5F" w:rsidP="00596D5F">
            <w:pPr>
              <w:jc w:val="center"/>
              <w:rPr>
                <w:rFonts w:eastAsia="Calibri"/>
                <w:color w:val="000000"/>
                <w:sz w:val="16"/>
                <w:szCs w:val="16"/>
              </w:rPr>
            </w:pPr>
            <w:r>
              <w:rPr>
                <w:rFonts w:eastAsia="Calibri"/>
                <w:color w:val="000000"/>
                <w:sz w:val="16"/>
                <w:szCs w:val="16"/>
              </w:rPr>
              <w:t>2</w:t>
            </w:r>
          </w:p>
        </w:tc>
        <w:tc>
          <w:tcPr>
            <w:tcW w:w="897" w:type="dxa"/>
            <w:gridSpan w:val="2"/>
            <w:shd w:val="clear" w:color="auto" w:fill="auto"/>
            <w:vAlign w:val="center"/>
          </w:tcPr>
          <w:p w:rsidR="00596D5F" w:rsidRPr="00AA5D2E" w:rsidRDefault="00596D5F" w:rsidP="00596D5F">
            <w:pPr>
              <w:jc w:val="center"/>
              <w:rPr>
                <w:rFonts w:eastAsia="Calibri"/>
                <w:color w:val="000000"/>
                <w:sz w:val="16"/>
                <w:szCs w:val="16"/>
              </w:rPr>
            </w:pPr>
            <w:r>
              <w:rPr>
                <w:rFonts w:eastAsia="Calibri"/>
                <w:color w:val="000000"/>
                <w:sz w:val="16"/>
                <w:szCs w:val="16"/>
              </w:rPr>
              <w:t>50</w:t>
            </w:r>
          </w:p>
        </w:tc>
        <w:tc>
          <w:tcPr>
            <w:tcW w:w="1087" w:type="dxa"/>
            <w:gridSpan w:val="2"/>
            <w:shd w:val="clear" w:color="auto" w:fill="auto"/>
            <w:vAlign w:val="center"/>
          </w:tcPr>
          <w:p w:rsidR="00596D5F" w:rsidRPr="00AA5D2E" w:rsidRDefault="00596D5F" w:rsidP="00596D5F">
            <w:pPr>
              <w:jc w:val="center"/>
              <w:rPr>
                <w:rFonts w:eastAsia="Calibri"/>
                <w:color w:val="000000"/>
                <w:sz w:val="16"/>
                <w:szCs w:val="16"/>
              </w:rPr>
            </w:pPr>
            <w:r>
              <w:rPr>
                <w:rStyle w:val="gywzne"/>
                <w:sz w:val="16"/>
                <w:szCs w:val="16"/>
              </w:rPr>
              <w:t xml:space="preserve">19 536,18 </w:t>
            </w:r>
            <w:r w:rsidRPr="00AA5D2E">
              <w:rPr>
                <w:rStyle w:val="gywzne"/>
                <w:sz w:val="16"/>
                <w:szCs w:val="16"/>
              </w:rPr>
              <w:t>€</w:t>
            </w:r>
          </w:p>
        </w:tc>
        <w:tc>
          <w:tcPr>
            <w:tcW w:w="851" w:type="dxa"/>
            <w:shd w:val="clear" w:color="auto" w:fill="auto"/>
            <w:vAlign w:val="center"/>
          </w:tcPr>
          <w:p w:rsidR="00596D5F" w:rsidRPr="00AA5D2E" w:rsidRDefault="00596D5F" w:rsidP="00596D5F">
            <w:pPr>
              <w:jc w:val="center"/>
              <w:rPr>
                <w:rFonts w:eastAsia="Calibri"/>
                <w:strike/>
                <w:color w:val="000000"/>
                <w:sz w:val="16"/>
                <w:szCs w:val="16"/>
              </w:rPr>
            </w:pPr>
          </w:p>
          <w:p w:rsidR="00596D5F" w:rsidRPr="00AA5D2E" w:rsidRDefault="00596D5F" w:rsidP="00596D5F">
            <w:pPr>
              <w:jc w:val="center"/>
              <w:rPr>
                <w:rFonts w:eastAsia="Calibri"/>
                <w:color w:val="000000"/>
                <w:sz w:val="16"/>
                <w:szCs w:val="16"/>
              </w:rPr>
            </w:pPr>
            <w:r>
              <w:rPr>
                <w:rFonts w:eastAsia="Calibri"/>
                <w:color w:val="000000"/>
                <w:sz w:val="16"/>
                <w:szCs w:val="16"/>
              </w:rPr>
              <w:t>2</w:t>
            </w:r>
          </w:p>
        </w:tc>
        <w:tc>
          <w:tcPr>
            <w:tcW w:w="992" w:type="dxa"/>
            <w:gridSpan w:val="2"/>
            <w:shd w:val="clear" w:color="auto" w:fill="auto"/>
            <w:vAlign w:val="center"/>
          </w:tcPr>
          <w:p w:rsidR="00596D5F" w:rsidRPr="00AA5D2E" w:rsidRDefault="00596D5F" w:rsidP="00596D5F">
            <w:pPr>
              <w:jc w:val="center"/>
              <w:rPr>
                <w:rFonts w:eastAsia="Calibri"/>
                <w:strike/>
                <w:color w:val="000000"/>
                <w:sz w:val="16"/>
                <w:szCs w:val="16"/>
              </w:rPr>
            </w:pPr>
          </w:p>
          <w:p w:rsidR="00596D5F" w:rsidRPr="00AA5D2E" w:rsidRDefault="00596D5F" w:rsidP="00596D5F">
            <w:pPr>
              <w:jc w:val="center"/>
              <w:rPr>
                <w:rFonts w:eastAsia="Calibri"/>
                <w:color w:val="000000"/>
                <w:sz w:val="16"/>
                <w:szCs w:val="16"/>
              </w:rPr>
            </w:pPr>
            <w:r w:rsidRPr="00AA5D2E">
              <w:rPr>
                <w:rFonts w:eastAsia="Calibri"/>
                <w:color w:val="000000"/>
                <w:sz w:val="16"/>
                <w:szCs w:val="16"/>
              </w:rPr>
              <w:t>100</w:t>
            </w:r>
          </w:p>
        </w:tc>
        <w:tc>
          <w:tcPr>
            <w:tcW w:w="1559" w:type="dxa"/>
            <w:gridSpan w:val="2"/>
            <w:shd w:val="clear" w:color="auto" w:fill="auto"/>
            <w:vAlign w:val="center"/>
          </w:tcPr>
          <w:p w:rsidR="00596D5F" w:rsidRPr="00AA5D2E" w:rsidRDefault="00887AF7" w:rsidP="00596D5F">
            <w:pPr>
              <w:jc w:val="center"/>
              <w:rPr>
                <w:rFonts w:eastAsia="Calibri"/>
                <w:color w:val="000000"/>
                <w:sz w:val="16"/>
                <w:szCs w:val="16"/>
              </w:rPr>
            </w:pPr>
            <w:r>
              <w:rPr>
                <w:rStyle w:val="gywzne"/>
                <w:sz w:val="16"/>
                <w:szCs w:val="16"/>
              </w:rPr>
              <w:t>21 969,04</w:t>
            </w:r>
            <w:r w:rsidR="00596D5F" w:rsidRPr="00AA5D2E">
              <w:rPr>
                <w:rStyle w:val="gywzne"/>
                <w:sz w:val="16"/>
                <w:szCs w:val="16"/>
              </w:rPr>
              <w:t xml:space="preserve"> €</w:t>
            </w:r>
          </w:p>
        </w:tc>
        <w:tc>
          <w:tcPr>
            <w:tcW w:w="851" w:type="dxa"/>
            <w:shd w:val="clear" w:color="auto" w:fill="auto"/>
            <w:vAlign w:val="center"/>
          </w:tcPr>
          <w:p w:rsidR="00596D5F" w:rsidRPr="00AA5D2E" w:rsidRDefault="00596D5F" w:rsidP="00596D5F">
            <w:pPr>
              <w:jc w:val="center"/>
              <w:rPr>
                <w:rFonts w:eastAsia="Calibri"/>
                <w:color w:val="000000"/>
                <w:sz w:val="16"/>
                <w:szCs w:val="16"/>
              </w:rPr>
            </w:pPr>
            <w:r w:rsidRPr="00AA5D2E">
              <w:rPr>
                <w:rFonts w:eastAsia="Calibri"/>
                <w:color w:val="000000"/>
                <w:sz w:val="16"/>
                <w:szCs w:val="16"/>
              </w:rPr>
              <w:t>0</w:t>
            </w:r>
          </w:p>
        </w:tc>
        <w:tc>
          <w:tcPr>
            <w:tcW w:w="1276" w:type="dxa"/>
            <w:shd w:val="clear" w:color="auto" w:fill="auto"/>
            <w:vAlign w:val="center"/>
          </w:tcPr>
          <w:p w:rsidR="00596D5F" w:rsidRPr="00AA5D2E" w:rsidRDefault="00596D5F" w:rsidP="00596D5F">
            <w:pPr>
              <w:jc w:val="center"/>
              <w:rPr>
                <w:rFonts w:eastAsia="Calibri"/>
                <w:color w:val="000000"/>
                <w:sz w:val="16"/>
                <w:szCs w:val="16"/>
              </w:rPr>
            </w:pPr>
            <w:r w:rsidRPr="00AA5D2E">
              <w:rPr>
                <w:rFonts w:eastAsia="Calibri"/>
                <w:color w:val="000000"/>
                <w:sz w:val="16"/>
                <w:szCs w:val="16"/>
              </w:rPr>
              <w:t>100</w:t>
            </w:r>
          </w:p>
        </w:tc>
        <w:tc>
          <w:tcPr>
            <w:tcW w:w="1134" w:type="dxa"/>
            <w:shd w:val="clear" w:color="auto" w:fill="auto"/>
            <w:vAlign w:val="center"/>
          </w:tcPr>
          <w:p w:rsidR="00596D5F" w:rsidRPr="00AA5D2E" w:rsidRDefault="00596D5F" w:rsidP="00596D5F">
            <w:pPr>
              <w:jc w:val="center"/>
              <w:rPr>
                <w:rFonts w:eastAsia="Calibri"/>
                <w:color w:val="000000"/>
                <w:sz w:val="16"/>
                <w:szCs w:val="16"/>
              </w:rPr>
            </w:pPr>
            <w:r w:rsidRPr="00AA5D2E">
              <w:rPr>
                <w:rFonts w:eastAsia="Calibri"/>
                <w:color w:val="000000"/>
                <w:sz w:val="16"/>
                <w:szCs w:val="16"/>
              </w:rPr>
              <w:t>0,00</w:t>
            </w:r>
          </w:p>
        </w:tc>
        <w:tc>
          <w:tcPr>
            <w:tcW w:w="773" w:type="dxa"/>
            <w:shd w:val="clear" w:color="auto" w:fill="auto"/>
            <w:vAlign w:val="center"/>
          </w:tcPr>
          <w:p w:rsidR="00596D5F" w:rsidRPr="00AA5D2E" w:rsidRDefault="00596D5F" w:rsidP="00596D5F">
            <w:pPr>
              <w:jc w:val="center"/>
              <w:rPr>
                <w:rFonts w:eastAsia="Calibri"/>
                <w:strike/>
                <w:color w:val="000000"/>
                <w:sz w:val="16"/>
                <w:szCs w:val="16"/>
              </w:rPr>
            </w:pPr>
          </w:p>
          <w:p w:rsidR="00596D5F" w:rsidRPr="00AA5D2E" w:rsidRDefault="00596D5F" w:rsidP="00596D5F">
            <w:pPr>
              <w:jc w:val="center"/>
              <w:rPr>
                <w:rFonts w:eastAsia="Calibri"/>
                <w:color w:val="000000"/>
                <w:sz w:val="16"/>
                <w:szCs w:val="16"/>
              </w:rPr>
            </w:pPr>
            <w:r w:rsidRPr="00AA5D2E">
              <w:rPr>
                <w:rFonts w:eastAsia="Calibri"/>
                <w:color w:val="000000"/>
                <w:sz w:val="16"/>
                <w:szCs w:val="16"/>
              </w:rPr>
              <w:t>4</w:t>
            </w:r>
          </w:p>
        </w:tc>
        <w:tc>
          <w:tcPr>
            <w:tcW w:w="1495" w:type="dxa"/>
            <w:gridSpan w:val="2"/>
            <w:shd w:val="clear" w:color="auto" w:fill="auto"/>
            <w:vAlign w:val="center"/>
          </w:tcPr>
          <w:p w:rsidR="00596D5F" w:rsidRPr="00AA5D2E" w:rsidRDefault="00596D5F" w:rsidP="00596D5F">
            <w:pPr>
              <w:jc w:val="center"/>
              <w:rPr>
                <w:sz w:val="16"/>
                <w:szCs w:val="16"/>
              </w:rPr>
            </w:pPr>
            <w:r>
              <w:rPr>
                <w:rStyle w:val="gywzne"/>
                <w:sz w:val="16"/>
                <w:szCs w:val="16"/>
              </w:rPr>
              <w:t>41  505,22</w:t>
            </w:r>
            <w:r w:rsidRPr="00AA5D2E">
              <w:rPr>
                <w:rStyle w:val="gywzne"/>
                <w:sz w:val="16"/>
                <w:szCs w:val="16"/>
              </w:rPr>
              <w:t xml:space="preserve"> €</w:t>
            </w:r>
          </w:p>
        </w:tc>
        <w:tc>
          <w:tcPr>
            <w:tcW w:w="567" w:type="dxa"/>
            <w:vMerge/>
            <w:shd w:val="clear" w:color="auto" w:fill="auto"/>
            <w:vAlign w:val="center"/>
          </w:tcPr>
          <w:p w:rsidR="00596D5F" w:rsidRPr="00EE6323" w:rsidRDefault="00596D5F" w:rsidP="00596D5F">
            <w:pPr>
              <w:jc w:val="center"/>
              <w:rPr>
                <w:rFonts w:eastAsia="Calibri"/>
                <w:sz w:val="16"/>
                <w:szCs w:val="16"/>
              </w:rPr>
            </w:pPr>
          </w:p>
        </w:tc>
        <w:tc>
          <w:tcPr>
            <w:tcW w:w="1202" w:type="dxa"/>
          </w:tcPr>
          <w:p w:rsidR="00596D5F" w:rsidRPr="00EE6323" w:rsidRDefault="00596D5F" w:rsidP="00596D5F">
            <w:pPr>
              <w:jc w:val="center"/>
              <w:rPr>
                <w:sz w:val="16"/>
                <w:szCs w:val="16"/>
              </w:rPr>
            </w:pPr>
            <w:r w:rsidRPr="00EE6323">
              <w:rPr>
                <w:sz w:val="16"/>
                <w:szCs w:val="16"/>
              </w:rPr>
              <w:t>19.2 Wdraż</w:t>
            </w:r>
            <w:r w:rsidRPr="00EE6323">
              <w:rPr>
                <w:sz w:val="16"/>
                <w:szCs w:val="16"/>
              </w:rPr>
              <w:t>a</w:t>
            </w:r>
            <w:r w:rsidRPr="00EE6323">
              <w:rPr>
                <w:sz w:val="16"/>
                <w:szCs w:val="16"/>
              </w:rPr>
              <w:t>nie LSR</w:t>
            </w:r>
          </w:p>
        </w:tc>
      </w:tr>
    </w:tbl>
    <w:p w:rsidR="004F331A" w:rsidRPr="00EE6323" w:rsidRDefault="004F331A" w:rsidP="008C173E">
      <w:pPr>
        <w:jc w:val="left"/>
        <w:rPr>
          <w:b/>
          <w:i/>
          <w:sz w:val="24"/>
          <w:szCs w:val="24"/>
        </w:rPr>
      </w:pPr>
    </w:p>
    <w:tbl>
      <w:tblPr>
        <w:tblpPr w:leftFromText="141" w:rightFromText="141" w:vertAnchor="text" w:horzAnchor="margin" w:tblpY="87"/>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201"/>
        <w:gridCol w:w="567"/>
        <w:gridCol w:w="897"/>
        <w:gridCol w:w="1087"/>
        <w:gridCol w:w="890"/>
        <w:gridCol w:w="953"/>
        <w:gridCol w:w="1559"/>
        <w:gridCol w:w="709"/>
        <w:gridCol w:w="1418"/>
        <w:gridCol w:w="1134"/>
        <w:gridCol w:w="773"/>
        <w:gridCol w:w="1495"/>
        <w:gridCol w:w="283"/>
        <w:gridCol w:w="1486"/>
      </w:tblGrid>
      <w:tr w:rsidR="00A81013" w:rsidRPr="00EE6323" w:rsidTr="00596D5F">
        <w:trPr>
          <w:trHeight w:val="618"/>
        </w:trPr>
        <w:tc>
          <w:tcPr>
            <w:tcW w:w="459" w:type="dxa"/>
            <w:vMerge w:val="restart"/>
            <w:shd w:val="clear" w:color="auto" w:fill="FFD5B9"/>
            <w:textDirection w:val="btLr"/>
            <w:vAlign w:val="center"/>
          </w:tcPr>
          <w:p w:rsidR="00A81013" w:rsidRPr="00EE6323" w:rsidRDefault="00A81013" w:rsidP="00A81013">
            <w:pPr>
              <w:ind w:left="113" w:right="113"/>
              <w:jc w:val="center"/>
              <w:rPr>
                <w:rFonts w:eastAsia="Calibri"/>
                <w:sz w:val="16"/>
                <w:szCs w:val="16"/>
              </w:rPr>
            </w:pPr>
          </w:p>
        </w:tc>
        <w:tc>
          <w:tcPr>
            <w:tcW w:w="2201" w:type="dxa"/>
            <w:shd w:val="clear" w:color="auto" w:fill="auto"/>
            <w:vAlign w:val="center"/>
          </w:tcPr>
          <w:p w:rsidR="00A81013" w:rsidRPr="00EE6323" w:rsidRDefault="00A81013" w:rsidP="00A81013">
            <w:pPr>
              <w:jc w:val="center"/>
              <w:rPr>
                <w:sz w:val="16"/>
                <w:szCs w:val="16"/>
              </w:rPr>
            </w:pPr>
            <w:r w:rsidRPr="00EE6323">
              <w:rPr>
                <w:sz w:val="16"/>
                <w:szCs w:val="16"/>
              </w:rPr>
              <w:t>Liczba szkoleń z zakresu ochrony środowiska i zmian klimatycznych w kontekście rozwoju turystyki</w:t>
            </w:r>
          </w:p>
        </w:tc>
        <w:tc>
          <w:tcPr>
            <w:tcW w:w="567"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897"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1087"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0,00</w:t>
            </w:r>
          </w:p>
        </w:tc>
        <w:tc>
          <w:tcPr>
            <w:tcW w:w="890"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w:t>
            </w:r>
          </w:p>
        </w:tc>
        <w:tc>
          <w:tcPr>
            <w:tcW w:w="953"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559" w:type="dxa"/>
            <w:shd w:val="clear" w:color="auto" w:fill="auto"/>
            <w:vAlign w:val="center"/>
          </w:tcPr>
          <w:p w:rsidR="00A81013" w:rsidRPr="00AA5D2E" w:rsidRDefault="00A81013" w:rsidP="00A81013">
            <w:pPr>
              <w:jc w:val="center"/>
              <w:rPr>
                <w:rFonts w:eastAsia="Calibri"/>
                <w:color w:val="000000"/>
                <w:sz w:val="16"/>
                <w:szCs w:val="16"/>
              </w:rPr>
            </w:pPr>
            <w:r>
              <w:rPr>
                <w:rStyle w:val="gywzne"/>
                <w:sz w:val="16"/>
                <w:szCs w:val="16"/>
              </w:rPr>
              <w:t xml:space="preserve">9072,44 </w:t>
            </w:r>
            <w:r w:rsidRPr="00AA5D2E">
              <w:rPr>
                <w:rStyle w:val="gywzne"/>
                <w:sz w:val="16"/>
                <w:szCs w:val="16"/>
              </w:rPr>
              <w:t>€</w:t>
            </w:r>
          </w:p>
        </w:tc>
        <w:tc>
          <w:tcPr>
            <w:tcW w:w="709" w:type="dxa"/>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strike/>
                <w:color w:val="000000"/>
                <w:sz w:val="16"/>
                <w:szCs w:val="16"/>
              </w:rPr>
            </w:pPr>
            <w:r w:rsidRPr="00AA5D2E">
              <w:rPr>
                <w:rFonts w:eastAsia="Calibri"/>
                <w:color w:val="000000"/>
                <w:sz w:val="16"/>
                <w:szCs w:val="16"/>
              </w:rPr>
              <w:t>0</w:t>
            </w:r>
          </w:p>
        </w:tc>
        <w:tc>
          <w:tcPr>
            <w:tcW w:w="1418" w:type="dxa"/>
            <w:shd w:val="clear" w:color="auto" w:fill="auto"/>
            <w:vAlign w:val="center"/>
          </w:tcPr>
          <w:p w:rsidR="00A81013" w:rsidRPr="00AA5D2E" w:rsidRDefault="00A81013" w:rsidP="00A81013">
            <w:pPr>
              <w:jc w:val="center"/>
              <w:rPr>
                <w:color w:val="000000"/>
                <w:sz w:val="16"/>
                <w:szCs w:val="16"/>
              </w:rPr>
            </w:pPr>
            <w:r w:rsidRPr="00AA5D2E">
              <w:rPr>
                <w:rFonts w:eastAsia="Calibri"/>
                <w:color w:val="000000"/>
                <w:sz w:val="16"/>
                <w:szCs w:val="16"/>
              </w:rPr>
              <w:t>100</w:t>
            </w:r>
          </w:p>
        </w:tc>
        <w:tc>
          <w:tcPr>
            <w:tcW w:w="1134" w:type="dxa"/>
            <w:shd w:val="clear" w:color="auto" w:fill="auto"/>
            <w:vAlign w:val="center"/>
          </w:tcPr>
          <w:p w:rsidR="00A81013" w:rsidRPr="00AA5D2E" w:rsidRDefault="00A81013" w:rsidP="00A81013">
            <w:pPr>
              <w:jc w:val="center"/>
              <w:rPr>
                <w:strike/>
                <w:color w:val="000000"/>
                <w:sz w:val="16"/>
                <w:szCs w:val="16"/>
              </w:rPr>
            </w:pPr>
            <w:r w:rsidRPr="00AA5D2E">
              <w:rPr>
                <w:rFonts w:eastAsia="Calibri"/>
                <w:color w:val="000000"/>
                <w:sz w:val="16"/>
                <w:szCs w:val="16"/>
              </w:rPr>
              <w:t>0,00</w:t>
            </w:r>
          </w:p>
        </w:tc>
        <w:tc>
          <w:tcPr>
            <w:tcW w:w="773" w:type="dxa"/>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w:t>
            </w:r>
          </w:p>
        </w:tc>
        <w:tc>
          <w:tcPr>
            <w:tcW w:w="1495" w:type="dxa"/>
            <w:shd w:val="clear" w:color="auto" w:fill="auto"/>
            <w:vAlign w:val="center"/>
          </w:tcPr>
          <w:p w:rsidR="00A81013" w:rsidRPr="00AA5D2E" w:rsidRDefault="00A81013" w:rsidP="00A81013">
            <w:pPr>
              <w:jc w:val="center"/>
              <w:rPr>
                <w:sz w:val="16"/>
                <w:szCs w:val="16"/>
              </w:rPr>
            </w:pPr>
            <w:r>
              <w:rPr>
                <w:rStyle w:val="gywzne"/>
                <w:sz w:val="16"/>
                <w:szCs w:val="16"/>
              </w:rPr>
              <w:t xml:space="preserve">9072,44 </w:t>
            </w:r>
            <w:r w:rsidRPr="00AA5D2E">
              <w:rPr>
                <w:rStyle w:val="gywzne"/>
                <w:sz w:val="16"/>
                <w:szCs w:val="16"/>
              </w:rPr>
              <w:t>€</w:t>
            </w:r>
          </w:p>
        </w:tc>
        <w:tc>
          <w:tcPr>
            <w:tcW w:w="283" w:type="dxa"/>
            <w:vMerge w:val="restart"/>
            <w:shd w:val="clear" w:color="auto" w:fill="auto"/>
            <w:vAlign w:val="center"/>
          </w:tcPr>
          <w:p w:rsidR="00A81013" w:rsidRPr="00EE6323" w:rsidRDefault="00A81013" w:rsidP="00A81013">
            <w:pPr>
              <w:jc w:val="center"/>
              <w:rPr>
                <w:rFonts w:eastAsia="Calibri"/>
                <w:sz w:val="16"/>
                <w:szCs w:val="16"/>
              </w:rPr>
            </w:pPr>
          </w:p>
        </w:tc>
        <w:tc>
          <w:tcPr>
            <w:tcW w:w="1486" w:type="dxa"/>
          </w:tcPr>
          <w:p w:rsidR="00A81013" w:rsidRPr="00EE6323" w:rsidRDefault="00A81013" w:rsidP="00A81013">
            <w:pPr>
              <w:jc w:val="center"/>
              <w:rPr>
                <w:sz w:val="16"/>
                <w:szCs w:val="16"/>
              </w:rPr>
            </w:pPr>
            <w:r w:rsidRPr="00EE6323">
              <w:rPr>
                <w:sz w:val="16"/>
                <w:szCs w:val="16"/>
              </w:rPr>
              <w:t>19.2 Wdrażanie LSR</w:t>
            </w:r>
          </w:p>
        </w:tc>
      </w:tr>
      <w:tr w:rsidR="00A81013" w:rsidRPr="00EE6323" w:rsidTr="00596D5F">
        <w:trPr>
          <w:trHeight w:val="1605"/>
        </w:trPr>
        <w:tc>
          <w:tcPr>
            <w:tcW w:w="459" w:type="dxa"/>
            <w:vMerge/>
            <w:shd w:val="clear" w:color="auto" w:fill="FFD5B9"/>
            <w:vAlign w:val="center"/>
          </w:tcPr>
          <w:p w:rsidR="00A81013" w:rsidRPr="00EE6323" w:rsidRDefault="00A81013" w:rsidP="00A81013">
            <w:pPr>
              <w:jc w:val="center"/>
              <w:rPr>
                <w:rFonts w:eastAsia="Calibri"/>
                <w:sz w:val="16"/>
                <w:szCs w:val="16"/>
              </w:rPr>
            </w:pPr>
          </w:p>
        </w:tc>
        <w:tc>
          <w:tcPr>
            <w:tcW w:w="2201" w:type="dxa"/>
            <w:shd w:val="clear" w:color="auto" w:fill="auto"/>
            <w:vAlign w:val="center"/>
          </w:tcPr>
          <w:p w:rsidR="00A81013" w:rsidRPr="00EE6323" w:rsidRDefault="00A81013" w:rsidP="00A81013">
            <w:pPr>
              <w:jc w:val="center"/>
              <w:rPr>
                <w:sz w:val="16"/>
                <w:szCs w:val="16"/>
              </w:rPr>
            </w:pPr>
            <w:r w:rsidRPr="00EE6323">
              <w:rPr>
                <w:sz w:val="16"/>
                <w:szCs w:val="16"/>
              </w:rPr>
              <w:t>Liczba operacji promujących teren LGD, w tym dziedzi</w:t>
            </w:r>
            <w:r w:rsidRPr="00EE6323">
              <w:rPr>
                <w:sz w:val="16"/>
                <w:szCs w:val="16"/>
              </w:rPr>
              <w:t>c</w:t>
            </w:r>
            <w:r w:rsidRPr="00EE6323">
              <w:rPr>
                <w:sz w:val="16"/>
                <w:szCs w:val="16"/>
              </w:rPr>
              <w:t>two materialne, poprzez m.in. lepsze oznakowanie i up</w:t>
            </w:r>
            <w:r w:rsidRPr="00EE6323">
              <w:rPr>
                <w:sz w:val="16"/>
                <w:szCs w:val="16"/>
              </w:rPr>
              <w:t>o</w:t>
            </w:r>
            <w:r w:rsidRPr="00EE6323">
              <w:rPr>
                <w:sz w:val="16"/>
                <w:szCs w:val="16"/>
              </w:rPr>
              <w:t>wszechnianie obiektów, publikacje, strony internetowe, imprezy</w:t>
            </w:r>
          </w:p>
        </w:tc>
        <w:tc>
          <w:tcPr>
            <w:tcW w:w="56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Fonts w:eastAsia="Calibri"/>
                <w:color w:val="000000"/>
                <w:sz w:val="16"/>
                <w:szCs w:val="16"/>
              </w:rPr>
              <w:t>2</w:t>
            </w:r>
          </w:p>
        </w:tc>
        <w:tc>
          <w:tcPr>
            <w:tcW w:w="89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Fonts w:eastAsia="Calibri"/>
                <w:color w:val="000000"/>
                <w:sz w:val="16"/>
                <w:szCs w:val="16"/>
              </w:rPr>
              <w:t>28</w:t>
            </w:r>
          </w:p>
        </w:tc>
        <w:tc>
          <w:tcPr>
            <w:tcW w:w="108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Fonts w:eastAsia="Calibri"/>
                <w:color w:val="000000"/>
                <w:sz w:val="16"/>
                <w:szCs w:val="16"/>
              </w:rPr>
              <w:t>19 570,75</w:t>
            </w:r>
            <w:r w:rsidRPr="00AA5D2E">
              <w:rPr>
                <w:rFonts w:eastAsia="Calibri"/>
                <w:color w:val="000000"/>
                <w:sz w:val="16"/>
                <w:szCs w:val="16"/>
              </w:rPr>
              <w:t xml:space="preserve"> </w:t>
            </w:r>
            <w:r w:rsidRPr="00AA5D2E">
              <w:rPr>
                <w:rStyle w:val="gywzne"/>
                <w:sz w:val="16"/>
                <w:szCs w:val="16"/>
              </w:rPr>
              <w:t>€</w:t>
            </w:r>
          </w:p>
        </w:tc>
        <w:tc>
          <w:tcPr>
            <w:tcW w:w="890"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7D2E5E" w:rsidP="00A81013">
            <w:pPr>
              <w:jc w:val="center"/>
              <w:rPr>
                <w:rFonts w:eastAsia="Calibri"/>
                <w:color w:val="000000"/>
                <w:sz w:val="16"/>
                <w:szCs w:val="16"/>
              </w:rPr>
            </w:pPr>
            <w:r>
              <w:rPr>
                <w:rFonts w:eastAsia="Calibri"/>
                <w:color w:val="000000"/>
                <w:sz w:val="16"/>
                <w:szCs w:val="16"/>
              </w:rPr>
              <w:t>4</w:t>
            </w:r>
          </w:p>
          <w:p w:rsidR="00A81013" w:rsidRPr="00AA5D2E" w:rsidRDefault="00A81013" w:rsidP="00A81013">
            <w:pPr>
              <w:jc w:val="center"/>
              <w:rPr>
                <w:rFonts w:eastAsia="Calibri"/>
                <w:strike/>
                <w:color w:val="000000"/>
                <w:sz w:val="16"/>
                <w:szCs w:val="16"/>
              </w:rPr>
            </w:pPr>
          </w:p>
        </w:tc>
        <w:tc>
          <w:tcPr>
            <w:tcW w:w="953"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559" w:type="dxa"/>
            <w:tcBorders>
              <w:bottom w:val="single" w:sz="4" w:space="0" w:color="auto"/>
            </w:tcBorders>
            <w:shd w:val="clear" w:color="auto" w:fill="auto"/>
            <w:vAlign w:val="center"/>
          </w:tcPr>
          <w:p w:rsidR="00A81013" w:rsidRPr="00AA5D2E" w:rsidRDefault="00596D5F" w:rsidP="00596D5F">
            <w:pPr>
              <w:jc w:val="center"/>
              <w:rPr>
                <w:rFonts w:eastAsia="Calibri"/>
                <w:color w:val="000000"/>
                <w:sz w:val="16"/>
                <w:szCs w:val="16"/>
              </w:rPr>
            </w:pPr>
            <w:r>
              <w:rPr>
                <w:rStyle w:val="gywzne"/>
                <w:sz w:val="16"/>
                <w:szCs w:val="16"/>
              </w:rPr>
              <w:t>5</w:t>
            </w:r>
            <w:r w:rsidR="00A81013">
              <w:rPr>
                <w:rStyle w:val="gywzne"/>
                <w:sz w:val="16"/>
                <w:szCs w:val="16"/>
              </w:rPr>
              <w:t xml:space="preserve">3 </w:t>
            </w:r>
            <w:r>
              <w:rPr>
                <w:rStyle w:val="gywzne"/>
                <w:sz w:val="16"/>
                <w:szCs w:val="16"/>
              </w:rPr>
              <w:t>344,05</w:t>
            </w:r>
            <w:r w:rsidR="00A81013">
              <w:rPr>
                <w:rStyle w:val="gywzne"/>
                <w:sz w:val="16"/>
                <w:szCs w:val="16"/>
              </w:rPr>
              <w:t xml:space="preserve"> </w:t>
            </w:r>
            <w:r w:rsidR="00A81013" w:rsidRPr="00AA5D2E">
              <w:rPr>
                <w:rStyle w:val="gywzne"/>
                <w:sz w:val="16"/>
                <w:szCs w:val="16"/>
              </w:rPr>
              <w:t>€</w:t>
            </w:r>
          </w:p>
        </w:tc>
        <w:tc>
          <w:tcPr>
            <w:tcW w:w="709"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r w:rsidRPr="00AA5D2E">
              <w:rPr>
                <w:rFonts w:eastAsia="Calibri"/>
                <w:color w:val="000000"/>
                <w:sz w:val="16"/>
                <w:szCs w:val="16"/>
              </w:rPr>
              <w:t>0</w:t>
            </w:r>
          </w:p>
        </w:tc>
        <w:tc>
          <w:tcPr>
            <w:tcW w:w="1418" w:type="dxa"/>
            <w:tcBorders>
              <w:bottom w:val="single" w:sz="4" w:space="0" w:color="auto"/>
            </w:tcBorders>
            <w:shd w:val="clear" w:color="auto" w:fill="auto"/>
            <w:vAlign w:val="center"/>
          </w:tcPr>
          <w:p w:rsidR="00A81013" w:rsidRPr="00AA5D2E" w:rsidRDefault="00A81013" w:rsidP="00A81013">
            <w:pPr>
              <w:jc w:val="center"/>
              <w:rPr>
                <w:color w:val="000000"/>
                <w:sz w:val="16"/>
                <w:szCs w:val="16"/>
              </w:rPr>
            </w:pPr>
            <w:r w:rsidRPr="00AA5D2E">
              <w:rPr>
                <w:rFonts w:eastAsia="Calibri"/>
                <w:color w:val="000000"/>
                <w:sz w:val="16"/>
                <w:szCs w:val="16"/>
              </w:rPr>
              <w:t>100</w:t>
            </w:r>
          </w:p>
        </w:tc>
        <w:tc>
          <w:tcPr>
            <w:tcW w:w="1134" w:type="dxa"/>
            <w:tcBorders>
              <w:bottom w:val="single" w:sz="4" w:space="0" w:color="auto"/>
            </w:tcBorders>
            <w:shd w:val="clear" w:color="auto" w:fill="auto"/>
            <w:vAlign w:val="center"/>
          </w:tcPr>
          <w:p w:rsidR="00A81013" w:rsidRPr="00AA5D2E" w:rsidRDefault="00A81013" w:rsidP="00A81013">
            <w:pPr>
              <w:jc w:val="center"/>
              <w:rPr>
                <w:strike/>
                <w:color w:val="000000"/>
                <w:sz w:val="16"/>
                <w:szCs w:val="16"/>
              </w:rPr>
            </w:pPr>
            <w:r w:rsidRPr="00AA5D2E">
              <w:rPr>
                <w:rFonts w:eastAsia="Calibri"/>
                <w:color w:val="000000"/>
                <w:sz w:val="16"/>
                <w:szCs w:val="16"/>
              </w:rPr>
              <w:t>0,00</w:t>
            </w:r>
          </w:p>
        </w:tc>
        <w:tc>
          <w:tcPr>
            <w:tcW w:w="773"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strike/>
                <w:color w:val="000000"/>
                <w:sz w:val="16"/>
                <w:szCs w:val="16"/>
              </w:rPr>
            </w:pPr>
          </w:p>
          <w:p w:rsidR="00A81013" w:rsidRPr="00AA5D2E" w:rsidRDefault="007D2E5E" w:rsidP="00A81013">
            <w:pPr>
              <w:jc w:val="center"/>
              <w:rPr>
                <w:rFonts w:eastAsia="Calibri"/>
                <w:color w:val="000000"/>
                <w:sz w:val="16"/>
                <w:szCs w:val="16"/>
              </w:rPr>
            </w:pPr>
            <w:r>
              <w:rPr>
                <w:rFonts w:eastAsia="Calibri"/>
                <w:color w:val="000000"/>
                <w:sz w:val="16"/>
                <w:szCs w:val="16"/>
              </w:rPr>
              <w:t>6</w:t>
            </w:r>
          </w:p>
          <w:p w:rsidR="00A81013" w:rsidRPr="00AA5D2E" w:rsidRDefault="00A81013" w:rsidP="00A81013">
            <w:pPr>
              <w:jc w:val="center"/>
              <w:rPr>
                <w:rFonts w:eastAsia="Calibri"/>
                <w:strike/>
                <w:color w:val="000000"/>
                <w:sz w:val="16"/>
                <w:szCs w:val="16"/>
              </w:rPr>
            </w:pPr>
          </w:p>
        </w:tc>
        <w:tc>
          <w:tcPr>
            <w:tcW w:w="1495" w:type="dxa"/>
            <w:tcBorders>
              <w:bottom w:val="single" w:sz="4" w:space="0" w:color="auto"/>
            </w:tcBorders>
            <w:shd w:val="clear" w:color="auto" w:fill="auto"/>
            <w:vAlign w:val="center"/>
          </w:tcPr>
          <w:p w:rsidR="00A81013" w:rsidRPr="00AA5D2E" w:rsidRDefault="00596D5F" w:rsidP="00A81013">
            <w:pPr>
              <w:jc w:val="center"/>
              <w:rPr>
                <w:sz w:val="16"/>
                <w:szCs w:val="16"/>
              </w:rPr>
            </w:pPr>
            <w:r>
              <w:rPr>
                <w:rStyle w:val="gywzne"/>
                <w:sz w:val="16"/>
                <w:szCs w:val="16"/>
              </w:rPr>
              <w:t>72914,80</w:t>
            </w:r>
            <w:r w:rsidR="00A81013" w:rsidRPr="00AA5D2E">
              <w:rPr>
                <w:rStyle w:val="gywzne"/>
                <w:sz w:val="16"/>
                <w:szCs w:val="16"/>
              </w:rPr>
              <w:t xml:space="preserve"> €</w:t>
            </w:r>
          </w:p>
        </w:tc>
        <w:tc>
          <w:tcPr>
            <w:tcW w:w="283" w:type="dxa"/>
            <w:vMerge/>
            <w:shd w:val="clear" w:color="auto" w:fill="auto"/>
            <w:vAlign w:val="center"/>
          </w:tcPr>
          <w:p w:rsidR="00A81013" w:rsidRPr="00EE6323" w:rsidRDefault="00A81013" w:rsidP="00A81013">
            <w:pPr>
              <w:jc w:val="center"/>
              <w:rPr>
                <w:rFonts w:eastAsia="Calibri"/>
                <w:sz w:val="16"/>
                <w:szCs w:val="16"/>
              </w:rPr>
            </w:pPr>
          </w:p>
        </w:tc>
        <w:tc>
          <w:tcPr>
            <w:tcW w:w="1486" w:type="dxa"/>
            <w:tcBorders>
              <w:bottom w:val="single" w:sz="4" w:space="0" w:color="auto"/>
            </w:tcBorders>
          </w:tcPr>
          <w:p w:rsidR="00A81013" w:rsidRPr="00EE6323" w:rsidRDefault="00A81013" w:rsidP="00A81013">
            <w:pPr>
              <w:jc w:val="center"/>
              <w:rPr>
                <w:sz w:val="16"/>
                <w:szCs w:val="16"/>
              </w:rPr>
            </w:pPr>
            <w:r w:rsidRPr="00EE6323">
              <w:rPr>
                <w:sz w:val="16"/>
                <w:szCs w:val="16"/>
              </w:rPr>
              <w:t>19.2 Wdrażanie LSR</w:t>
            </w:r>
          </w:p>
        </w:tc>
      </w:tr>
      <w:tr w:rsidR="00A81013" w:rsidRPr="00EE6323" w:rsidTr="00596D5F">
        <w:trPr>
          <w:trHeight w:val="497"/>
        </w:trPr>
        <w:tc>
          <w:tcPr>
            <w:tcW w:w="459" w:type="dxa"/>
            <w:vMerge/>
            <w:shd w:val="clear" w:color="auto" w:fill="FFD5B9"/>
            <w:vAlign w:val="center"/>
          </w:tcPr>
          <w:p w:rsidR="00A81013" w:rsidRPr="00EE6323" w:rsidRDefault="00A81013" w:rsidP="00A81013">
            <w:pPr>
              <w:jc w:val="center"/>
              <w:rPr>
                <w:rFonts w:eastAsia="Calibri"/>
                <w:sz w:val="16"/>
                <w:szCs w:val="16"/>
              </w:rPr>
            </w:pPr>
          </w:p>
        </w:tc>
        <w:tc>
          <w:tcPr>
            <w:tcW w:w="2201" w:type="dxa"/>
            <w:shd w:val="clear" w:color="auto" w:fill="auto"/>
            <w:vAlign w:val="center"/>
          </w:tcPr>
          <w:p w:rsidR="00A81013" w:rsidRPr="00EE6323" w:rsidRDefault="00A81013" w:rsidP="00A81013">
            <w:pPr>
              <w:jc w:val="center"/>
              <w:rPr>
                <w:sz w:val="16"/>
                <w:szCs w:val="16"/>
              </w:rPr>
            </w:pPr>
            <w:r w:rsidRPr="00EE6323">
              <w:rPr>
                <w:sz w:val="16"/>
                <w:szCs w:val="16"/>
              </w:rPr>
              <w:t>Liczba uruchomionych dzi</w:t>
            </w:r>
            <w:r w:rsidRPr="00EE6323">
              <w:rPr>
                <w:sz w:val="16"/>
                <w:szCs w:val="16"/>
              </w:rPr>
              <w:t>a</w:t>
            </w:r>
            <w:r w:rsidRPr="00EE6323">
              <w:rPr>
                <w:sz w:val="16"/>
                <w:szCs w:val="16"/>
              </w:rPr>
              <w:t>łalności gospodarczych w zakresie branży turystycznej</w:t>
            </w:r>
          </w:p>
        </w:tc>
        <w:tc>
          <w:tcPr>
            <w:tcW w:w="56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w:t>
            </w:r>
          </w:p>
        </w:tc>
        <w:tc>
          <w:tcPr>
            <w:tcW w:w="89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50</w:t>
            </w:r>
          </w:p>
        </w:tc>
        <w:tc>
          <w:tcPr>
            <w:tcW w:w="108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Fonts w:eastAsia="Calibri"/>
                <w:color w:val="000000"/>
                <w:sz w:val="16"/>
                <w:szCs w:val="16"/>
              </w:rPr>
              <w:t>11 675,04</w:t>
            </w:r>
            <w:r w:rsidRPr="00AA5D2E">
              <w:rPr>
                <w:rFonts w:eastAsia="Calibri"/>
                <w:color w:val="000000"/>
                <w:sz w:val="16"/>
                <w:szCs w:val="16"/>
              </w:rPr>
              <w:t xml:space="preserve"> </w:t>
            </w:r>
            <w:r w:rsidRPr="00AA5D2E">
              <w:rPr>
                <w:rStyle w:val="gywzne"/>
                <w:sz w:val="16"/>
                <w:szCs w:val="16"/>
              </w:rPr>
              <w:t>€</w:t>
            </w:r>
          </w:p>
        </w:tc>
        <w:tc>
          <w:tcPr>
            <w:tcW w:w="890"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w:t>
            </w:r>
          </w:p>
        </w:tc>
        <w:tc>
          <w:tcPr>
            <w:tcW w:w="953"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559"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Style w:val="gywzne"/>
                <w:sz w:val="16"/>
                <w:szCs w:val="16"/>
              </w:rPr>
              <w:t xml:space="preserve">11 444,72 </w:t>
            </w:r>
            <w:r w:rsidRPr="00AA5D2E">
              <w:rPr>
                <w:rStyle w:val="gywzne"/>
                <w:sz w:val="16"/>
                <w:szCs w:val="16"/>
              </w:rPr>
              <w:t>€</w:t>
            </w:r>
          </w:p>
        </w:tc>
        <w:tc>
          <w:tcPr>
            <w:tcW w:w="709"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1418"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134"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773"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2</w:t>
            </w:r>
          </w:p>
        </w:tc>
        <w:tc>
          <w:tcPr>
            <w:tcW w:w="1495" w:type="dxa"/>
            <w:tcBorders>
              <w:bottom w:val="single" w:sz="4" w:space="0" w:color="auto"/>
            </w:tcBorders>
            <w:shd w:val="clear" w:color="auto" w:fill="auto"/>
            <w:vAlign w:val="center"/>
          </w:tcPr>
          <w:p w:rsidR="00A81013" w:rsidRPr="00AA5D2E" w:rsidRDefault="00A81013" w:rsidP="00A81013">
            <w:pPr>
              <w:jc w:val="center"/>
              <w:rPr>
                <w:sz w:val="16"/>
                <w:szCs w:val="16"/>
              </w:rPr>
            </w:pPr>
            <w:r>
              <w:rPr>
                <w:rStyle w:val="gywzne"/>
                <w:sz w:val="16"/>
                <w:szCs w:val="16"/>
              </w:rPr>
              <w:t xml:space="preserve">23 119,76 </w:t>
            </w:r>
            <w:r w:rsidRPr="00AA5D2E">
              <w:rPr>
                <w:rStyle w:val="gywzne"/>
                <w:sz w:val="16"/>
                <w:szCs w:val="16"/>
              </w:rPr>
              <w:t>€</w:t>
            </w:r>
          </w:p>
        </w:tc>
        <w:tc>
          <w:tcPr>
            <w:tcW w:w="283" w:type="dxa"/>
            <w:vMerge/>
            <w:shd w:val="clear" w:color="auto" w:fill="auto"/>
            <w:vAlign w:val="center"/>
          </w:tcPr>
          <w:p w:rsidR="00A81013" w:rsidRPr="00EE6323" w:rsidRDefault="00A81013" w:rsidP="00A81013">
            <w:pPr>
              <w:jc w:val="center"/>
              <w:rPr>
                <w:rFonts w:eastAsia="Calibri"/>
                <w:sz w:val="16"/>
                <w:szCs w:val="16"/>
              </w:rPr>
            </w:pPr>
          </w:p>
        </w:tc>
        <w:tc>
          <w:tcPr>
            <w:tcW w:w="1486" w:type="dxa"/>
            <w:tcBorders>
              <w:bottom w:val="single" w:sz="4" w:space="0" w:color="auto"/>
            </w:tcBorders>
          </w:tcPr>
          <w:p w:rsidR="00A81013" w:rsidRPr="00EE6323" w:rsidRDefault="00A81013" w:rsidP="00A81013">
            <w:pPr>
              <w:jc w:val="center"/>
              <w:rPr>
                <w:sz w:val="16"/>
                <w:szCs w:val="16"/>
              </w:rPr>
            </w:pPr>
            <w:r w:rsidRPr="00EE6323">
              <w:rPr>
                <w:sz w:val="16"/>
                <w:szCs w:val="16"/>
              </w:rPr>
              <w:t>19.2 Wdrażanie LSR</w:t>
            </w:r>
          </w:p>
        </w:tc>
      </w:tr>
      <w:tr w:rsidR="00A81013" w:rsidRPr="00EE6323" w:rsidTr="00596D5F">
        <w:trPr>
          <w:trHeight w:val="497"/>
        </w:trPr>
        <w:tc>
          <w:tcPr>
            <w:tcW w:w="459" w:type="dxa"/>
            <w:vMerge/>
            <w:shd w:val="clear" w:color="auto" w:fill="FFD5B9"/>
            <w:vAlign w:val="center"/>
          </w:tcPr>
          <w:p w:rsidR="00A81013" w:rsidRPr="00EE6323" w:rsidRDefault="00A81013" w:rsidP="00A81013">
            <w:pPr>
              <w:jc w:val="center"/>
              <w:rPr>
                <w:rFonts w:eastAsia="Calibri"/>
                <w:sz w:val="16"/>
                <w:szCs w:val="16"/>
              </w:rPr>
            </w:pPr>
          </w:p>
        </w:tc>
        <w:tc>
          <w:tcPr>
            <w:tcW w:w="2201" w:type="dxa"/>
            <w:shd w:val="clear" w:color="auto" w:fill="auto"/>
            <w:vAlign w:val="center"/>
          </w:tcPr>
          <w:p w:rsidR="00A81013" w:rsidRPr="00EE6323" w:rsidRDefault="00A81013" w:rsidP="00A81013">
            <w:pPr>
              <w:jc w:val="center"/>
              <w:rPr>
                <w:sz w:val="16"/>
                <w:szCs w:val="16"/>
              </w:rPr>
            </w:pPr>
            <w:r w:rsidRPr="00EE6323">
              <w:rPr>
                <w:sz w:val="16"/>
                <w:szCs w:val="16"/>
              </w:rPr>
              <w:t>Liczba przedsięwzięć o ch</w:t>
            </w:r>
            <w:r w:rsidRPr="00EE6323">
              <w:rPr>
                <w:sz w:val="16"/>
                <w:szCs w:val="16"/>
              </w:rPr>
              <w:t>a</w:t>
            </w:r>
            <w:r w:rsidRPr="00EE6323">
              <w:rPr>
                <w:sz w:val="16"/>
                <w:szCs w:val="16"/>
              </w:rPr>
              <w:t>rakterze edukacyjno- prom</w:t>
            </w:r>
            <w:r w:rsidRPr="00EE6323">
              <w:rPr>
                <w:sz w:val="16"/>
                <w:szCs w:val="16"/>
              </w:rPr>
              <w:t>o</w:t>
            </w:r>
            <w:r w:rsidRPr="00EE6323">
              <w:rPr>
                <w:sz w:val="16"/>
                <w:szCs w:val="16"/>
              </w:rPr>
              <w:t>cyjnym w ramach współpracy</w:t>
            </w:r>
          </w:p>
        </w:tc>
        <w:tc>
          <w:tcPr>
            <w:tcW w:w="56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p>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897"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108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890"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strike/>
                <w:color w:val="000000"/>
                <w:sz w:val="16"/>
                <w:szCs w:val="16"/>
              </w:rPr>
            </w:pPr>
            <w:r w:rsidRPr="00AA5D2E">
              <w:rPr>
                <w:rFonts w:eastAsia="Calibri"/>
                <w:strike/>
                <w:color w:val="000000"/>
                <w:sz w:val="16"/>
                <w:szCs w:val="16"/>
              </w:rPr>
              <w:t>4</w:t>
            </w:r>
          </w:p>
        </w:tc>
        <w:tc>
          <w:tcPr>
            <w:tcW w:w="953"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559"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p>
          <w:p w:rsidR="00A81013" w:rsidRPr="00AA5D2E" w:rsidRDefault="00A81013" w:rsidP="00A81013">
            <w:pPr>
              <w:jc w:val="center"/>
              <w:rPr>
                <w:rFonts w:eastAsia="Calibri"/>
                <w:color w:val="000000"/>
                <w:sz w:val="16"/>
                <w:szCs w:val="16"/>
              </w:rPr>
            </w:pPr>
            <w:r w:rsidRPr="00AA5D2E">
              <w:rPr>
                <w:rStyle w:val="gywzne"/>
                <w:sz w:val="16"/>
                <w:szCs w:val="16"/>
              </w:rPr>
              <w:t>12</w:t>
            </w:r>
            <w:r>
              <w:rPr>
                <w:rStyle w:val="gywzne"/>
                <w:sz w:val="16"/>
                <w:szCs w:val="16"/>
              </w:rPr>
              <w:t xml:space="preserve"> </w:t>
            </w:r>
            <w:r w:rsidRPr="00AA5D2E">
              <w:rPr>
                <w:rStyle w:val="gywzne"/>
                <w:sz w:val="16"/>
                <w:szCs w:val="16"/>
              </w:rPr>
              <w:t>500</w:t>
            </w:r>
            <w:r>
              <w:rPr>
                <w:rStyle w:val="gywzne"/>
                <w:sz w:val="16"/>
                <w:szCs w:val="16"/>
              </w:rPr>
              <w:t xml:space="preserve">,00 </w:t>
            </w:r>
            <w:r w:rsidRPr="00AA5D2E">
              <w:rPr>
                <w:rStyle w:val="gywzne"/>
                <w:sz w:val="16"/>
                <w:szCs w:val="16"/>
              </w:rPr>
              <w:t>€</w:t>
            </w:r>
          </w:p>
        </w:tc>
        <w:tc>
          <w:tcPr>
            <w:tcW w:w="709"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1418"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134"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773" w:type="dxa"/>
            <w:tcBorders>
              <w:bottom w:val="single" w:sz="4" w:space="0" w:color="auto"/>
            </w:tcBorders>
            <w:shd w:val="clear" w:color="auto" w:fill="auto"/>
            <w:vAlign w:val="center"/>
          </w:tcPr>
          <w:p w:rsidR="00A81013" w:rsidRPr="00AA5D2E" w:rsidRDefault="00A81013" w:rsidP="00A81013">
            <w:pPr>
              <w:jc w:val="center"/>
              <w:rPr>
                <w:rFonts w:eastAsia="Calibri"/>
                <w:strike/>
                <w:color w:val="000000"/>
                <w:sz w:val="16"/>
                <w:szCs w:val="16"/>
              </w:rPr>
            </w:pPr>
            <w:r w:rsidRPr="00AA5D2E">
              <w:rPr>
                <w:rFonts w:eastAsia="Calibri"/>
                <w:strike/>
                <w:color w:val="000000"/>
                <w:sz w:val="16"/>
                <w:szCs w:val="16"/>
              </w:rPr>
              <w:t>4</w:t>
            </w:r>
          </w:p>
        </w:tc>
        <w:tc>
          <w:tcPr>
            <w:tcW w:w="1495"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Style w:val="gywzne"/>
                <w:sz w:val="16"/>
                <w:szCs w:val="16"/>
              </w:rPr>
              <w:t xml:space="preserve">12 500,00 </w:t>
            </w:r>
            <w:r w:rsidRPr="00AA5D2E">
              <w:rPr>
                <w:rStyle w:val="gywzne"/>
                <w:sz w:val="16"/>
                <w:szCs w:val="16"/>
              </w:rPr>
              <w:t>€</w:t>
            </w:r>
          </w:p>
        </w:tc>
        <w:tc>
          <w:tcPr>
            <w:tcW w:w="283" w:type="dxa"/>
            <w:vMerge/>
            <w:tcBorders>
              <w:bottom w:val="single" w:sz="4" w:space="0" w:color="auto"/>
            </w:tcBorders>
            <w:shd w:val="clear" w:color="auto" w:fill="auto"/>
            <w:vAlign w:val="center"/>
          </w:tcPr>
          <w:p w:rsidR="00A81013" w:rsidRPr="00EE6323" w:rsidRDefault="00A81013" w:rsidP="00A81013">
            <w:pPr>
              <w:jc w:val="center"/>
              <w:rPr>
                <w:rFonts w:eastAsia="Calibri"/>
                <w:sz w:val="16"/>
                <w:szCs w:val="16"/>
              </w:rPr>
            </w:pPr>
          </w:p>
        </w:tc>
        <w:tc>
          <w:tcPr>
            <w:tcW w:w="1486" w:type="dxa"/>
            <w:tcBorders>
              <w:bottom w:val="single" w:sz="4" w:space="0" w:color="auto"/>
            </w:tcBorders>
          </w:tcPr>
          <w:p w:rsidR="00A81013" w:rsidRPr="00EE6323" w:rsidRDefault="00A81013" w:rsidP="00A81013">
            <w:pPr>
              <w:jc w:val="center"/>
              <w:rPr>
                <w:sz w:val="16"/>
                <w:szCs w:val="16"/>
              </w:rPr>
            </w:pPr>
            <w:r w:rsidRPr="00EE6323">
              <w:rPr>
                <w:sz w:val="16"/>
                <w:szCs w:val="16"/>
              </w:rPr>
              <w:t>19.3 Współpraca</w:t>
            </w:r>
          </w:p>
        </w:tc>
      </w:tr>
      <w:tr w:rsidR="00A81013" w:rsidRPr="00EE6323" w:rsidTr="00596D5F">
        <w:trPr>
          <w:trHeight w:val="944"/>
        </w:trPr>
        <w:tc>
          <w:tcPr>
            <w:tcW w:w="459" w:type="dxa"/>
            <w:shd w:val="clear" w:color="auto" w:fill="FFD5B9"/>
            <w:vAlign w:val="center"/>
          </w:tcPr>
          <w:p w:rsidR="00A81013" w:rsidRPr="00EE6323" w:rsidRDefault="00A81013" w:rsidP="00A81013">
            <w:pPr>
              <w:jc w:val="center"/>
              <w:rPr>
                <w:rFonts w:eastAsia="Calibri"/>
                <w:sz w:val="16"/>
                <w:szCs w:val="16"/>
              </w:rPr>
            </w:pPr>
          </w:p>
        </w:tc>
        <w:tc>
          <w:tcPr>
            <w:tcW w:w="2201" w:type="dxa"/>
            <w:shd w:val="clear" w:color="auto" w:fill="auto"/>
            <w:vAlign w:val="center"/>
          </w:tcPr>
          <w:p w:rsidR="00A81013" w:rsidRPr="00EE6323" w:rsidRDefault="00A81013" w:rsidP="00A81013">
            <w:pPr>
              <w:jc w:val="center"/>
              <w:rPr>
                <w:sz w:val="16"/>
                <w:szCs w:val="16"/>
              </w:rPr>
            </w:pPr>
            <w:r w:rsidRPr="00EE6323">
              <w:rPr>
                <w:sz w:val="16"/>
                <w:szCs w:val="16"/>
              </w:rPr>
              <w:t>Liczba działań informacyjno - konsultacyjnych LGD (sp</w:t>
            </w:r>
            <w:r w:rsidRPr="00EE6323">
              <w:rPr>
                <w:sz w:val="16"/>
                <w:szCs w:val="16"/>
              </w:rPr>
              <w:t>o</w:t>
            </w:r>
            <w:r w:rsidRPr="00EE6323">
              <w:rPr>
                <w:sz w:val="16"/>
                <w:szCs w:val="16"/>
              </w:rPr>
              <w:t>tkania, szkolenia, artykuły, ulotki, doradztwo, imprezy)</w:t>
            </w:r>
          </w:p>
        </w:tc>
        <w:tc>
          <w:tcPr>
            <w:tcW w:w="56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4</w:t>
            </w:r>
          </w:p>
        </w:tc>
        <w:tc>
          <w:tcPr>
            <w:tcW w:w="89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50</w:t>
            </w:r>
          </w:p>
        </w:tc>
        <w:tc>
          <w:tcPr>
            <w:tcW w:w="1087"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 xml:space="preserve">7600,00 </w:t>
            </w:r>
            <w:r w:rsidRPr="00AA5D2E">
              <w:rPr>
                <w:rStyle w:val="gywzne"/>
                <w:sz w:val="16"/>
                <w:szCs w:val="16"/>
              </w:rPr>
              <w:t>€</w:t>
            </w:r>
          </w:p>
          <w:p w:rsidR="00A81013" w:rsidRPr="00AA5D2E" w:rsidRDefault="00A81013" w:rsidP="00A81013">
            <w:pPr>
              <w:jc w:val="center"/>
              <w:rPr>
                <w:rFonts w:eastAsia="Calibri"/>
                <w:color w:val="000000"/>
                <w:sz w:val="16"/>
                <w:szCs w:val="16"/>
              </w:rPr>
            </w:pPr>
          </w:p>
        </w:tc>
        <w:tc>
          <w:tcPr>
            <w:tcW w:w="890"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4</w:t>
            </w:r>
          </w:p>
        </w:tc>
        <w:tc>
          <w:tcPr>
            <w:tcW w:w="953"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559"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Style w:val="gywzne"/>
                <w:sz w:val="16"/>
                <w:szCs w:val="16"/>
              </w:rPr>
              <w:t>7</w:t>
            </w:r>
            <w:r>
              <w:rPr>
                <w:rStyle w:val="gywzne"/>
                <w:sz w:val="16"/>
                <w:szCs w:val="16"/>
              </w:rPr>
              <w:t xml:space="preserve"> </w:t>
            </w:r>
            <w:r w:rsidRPr="00AA5D2E">
              <w:rPr>
                <w:rStyle w:val="gywzne"/>
                <w:sz w:val="16"/>
                <w:szCs w:val="16"/>
              </w:rPr>
              <w:t>600</w:t>
            </w:r>
            <w:r>
              <w:rPr>
                <w:rStyle w:val="gywzne"/>
                <w:sz w:val="16"/>
                <w:szCs w:val="16"/>
              </w:rPr>
              <w:t xml:space="preserve">,00 </w:t>
            </w:r>
            <w:r w:rsidRPr="00AA5D2E">
              <w:rPr>
                <w:rStyle w:val="gywzne"/>
                <w:sz w:val="16"/>
                <w:szCs w:val="16"/>
              </w:rPr>
              <w:t>€</w:t>
            </w:r>
          </w:p>
        </w:tc>
        <w:tc>
          <w:tcPr>
            <w:tcW w:w="709"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1418"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100</w:t>
            </w:r>
          </w:p>
        </w:tc>
        <w:tc>
          <w:tcPr>
            <w:tcW w:w="1134"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0</w:t>
            </w:r>
          </w:p>
        </w:tc>
        <w:tc>
          <w:tcPr>
            <w:tcW w:w="773"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sidRPr="00AA5D2E">
              <w:rPr>
                <w:rFonts w:eastAsia="Calibri"/>
                <w:color w:val="000000"/>
                <w:sz w:val="16"/>
                <w:szCs w:val="16"/>
              </w:rPr>
              <w:t>8</w:t>
            </w:r>
          </w:p>
        </w:tc>
        <w:tc>
          <w:tcPr>
            <w:tcW w:w="1495" w:type="dxa"/>
            <w:tcBorders>
              <w:bottom w:val="single" w:sz="4" w:space="0" w:color="auto"/>
            </w:tcBorders>
            <w:shd w:val="clear" w:color="auto" w:fill="auto"/>
            <w:vAlign w:val="center"/>
          </w:tcPr>
          <w:p w:rsidR="00A81013" w:rsidRPr="00AA5D2E" w:rsidRDefault="00A81013" w:rsidP="00A81013">
            <w:pPr>
              <w:jc w:val="center"/>
              <w:rPr>
                <w:rFonts w:eastAsia="Calibri"/>
                <w:color w:val="000000"/>
                <w:sz w:val="16"/>
                <w:szCs w:val="16"/>
              </w:rPr>
            </w:pPr>
            <w:r>
              <w:rPr>
                <w:rStyle w:val="gywzne"/>
                <w:sz w:val="16"/>
                <w:szCs w:val="16"/>
              </w:rPr>
              <w:t xml:space="preserve">15 200,00 </w:t>
            </w:r>
            <w:r w:rsidRPr="00AA5D2E">
              <w:rPr>
                <w:rStyle w:val="gywzne"/>
                <w:sz w:val="16"/>
                <w:szCs w:val="16"/>
              </w:rPr>
              <w:t>€</w:t>
            </w:r>
          </w:p>
        </w:tc>
        <w:tc>
          <w:tcPr>
            <w:tcW w:w="283" w:type="dxa"/>
            <w:tcBorders>
              <w:bottom w:val="single" w:sz="4" w:space="0" w:color="auto"/>
            </w:tcBorders>
            <w:shd w:val="clear" w:color="auto" w:fill="auto"/>
            <w:vAlign w:val="center"/>
          </w:tcPr>
          <w:p w:rsidR="00A81013" w:rsidRPr="00EE6323" w:rsidRDefault="00A81013" w:rsidP="00A81013">
            <w:pPr>
              <w:jc w:val="center"/>
              <w:rPr>
                <w:rFonts w:eastAsia="Calibri"/>
                <w:sz w:val="16"/>
                <w:szCs w:val="16"/>
              </w:rPr>
            </w:pPr>
          </w:p>
        </w:tc>
        <w:tc>
          <w:tcPr>
            <w:tcW w:w="1486" w:type="dxa"/>
            <w:tcBorders>
              <w:bottom w:val="single" w:sz="4" w:space="0" w:color="auto"/>
            </w:tcBorders>
          </w:tcPr>
          <w:p w:rsidR="00A81013" w:rsidRPr="00EE6323" w:rsidRDefault="00A81013" w:rsidP="00A81013">
            <w:pPr>
              <w:jc w:val="center"/>
              <w:rPr>
                <w:sz w:val="16"/>
                <w:szCs w:val="16"/>
              </w:rPr>
            </w:pPr>
            <w:r w:rsidRPr="00EE6323">
              <w:rPr>
                <w:sz w:val="16"/>
                <w:szCs w:val="16"/>
              </w:rPr>
              <w:t xml:space="preserve">19.4 </w:t>
            </w:r>
          </w:p>
          <w:p w:rsidR="00A81013" w:rsidRPr="00EE6323" w:rsidRDefault="00A81013" w:rsidP="00A81013">
            <w:pPr>
              <w:jc w:val="center"/>
              <w:rPr>
                <w:sz w:val="16"/>
                <w:szCs w:val="16"/>
              </w:rPr>
            </w:pPr>
            <w:r w:rsidRPr="00EE6323">
              <w:rPr>
                <w:rStyle w:val="st"/>
                <w:sz w:val="16"/>
                <w:szCs w:val="16"/>
              </w:rPr>
              <w:t xml:space="preserve">Wsparcie na rzecz kosztów bieżących i </w:t>
            </w:r>
            <w:r w:rsidRPr="00EE6323">
              <w:rPr>
                <w:rStyle w:val="Uwydatnienie"/>
                <w:sz w:val="16"/>
                <w:szCs w:val="16"/>
              </w:rPr>
              <w:t>aktywizacji</w:t>
            </w:r>
          </w:p>
        </w:tc>
      </w:tr>
      <w:tr w:rsidR="00A81013" w:rsidRPr="00EE6323" w:rsidTr="00596D5F">
        <w:tc>
          <w:tcPr>
            <w:tcW w:w="2660" w:type="dxa"/>
            <w:gridSpan w:val="2"/>
            <w:shd w:val="clear" w:color="auto" w:fill="FBD4B4"/>
            <w:vAlign w:val="center"/>
          </w:tcPr>
          <w:p w:rsidR="00A81013" w:rsidRPr="00EE6323" w:rsidRDefault="00A81013" w:rsidP="00A81013">
            <w:pPr>
              <w:jc w:val="center"/>
              <w:rPr>
                <w:rFonts w:eastAsia="Calibri"/>
                <w:b/>
                <w:sz w:val="16"/>
                <w:szCs w:val="16"/>
              </w:rPr>
            </w:pPr>
            <w:r w:rsidRPr="00EE6323">
              <w:rPr>
                <w:rFonts w:eastAsia="Calibri"/>
                <w:b/>
                <w:sz w:val="16"/>
                <w:szCs w:val="16"/>
              </w:rPr>
              <w:t>Razem cel szczegółowy 1</w:t>
            </w:r>
          </w:p>
        </w:tc>
        <w:tc>
          <w:tcPr>
            <w:tcW w:w="1464" w:type="dxa"/>
            <w:gridSpan w:val="2"/>
            <w:shd w:val="clear" w:color="auto" w:fill="A6A6A6"/>
            <w:vAlign w:val="center"/>
          </w:tcPr>
          <w:p w:rsidR="00A81013" w:rsidRPr="00EE6323" w:rsidRDefault="00A81013" w:rsidP="00A81013">
            <w:pPr>
              <w:jc w:val="center"/>
              <w:rPr>
                <w:rFonts w:eastAsia="Calibri"/>
                <w:sz w:val="16"/>
                <w:szCs w:val="16"/>
              </w:rPr>
            </w:pPr>
          </w:p>
        </w:tc>
        <w:tc>
          <w:tcPr>
            <w:tcW w:w="1087" w:type="dxa"/>
            <w:shd w:val="clear" w:color="auto" w:fill="auto"/>
            <w:vAlign w:val="center"/>
          </w:tcPr>
          <w:p w:rsidR="00A81013" w:rsidRPr="007D2E5E" w:rsidRDefault="00A81013" w:rsidP="007D2E5E">
            <w:pPr>
              <w:jc w:val="center"/>
              <w:rPr>
                <w:rFonts w:eastAsia="Calibri"/>
                <w:b/>
                <w:strike/>
                <w:color w:val="000000"/>
                <w:sz w:val="16"/>
                <w:szCs w:val="16"/>
              </w:rPr>
            </w:pPr>
            <w:r w:rsidRPr="007D2E5E">
              <w:rPr>
                <w:rFonts w:eastAsia="Calibri"/>
                <w:b/>
                <w:strike/>
                <w:color w:val="000000"/>
                <w:sz w:val="16"/>
                <w:szCs w:val="16"/>
              </w:rPr>
              <w:br/>
            </w:r>
            <w:r w:rsidR="007D2E5E" w:rsidRPr="007D2E5E">
              <w:rPr>
                <w:rStyle w:val="gywzne"/>
                <w:b/>
                <w:sz w:val="16"/>
                <w:szCs w:val="16"/>
              </w:rPr>
              <w:t>139 101,89</w:t>
            </w:r>
            <w:r w:rsidRPr="007D2E5E">
              <w:rPr>
                <w:rStyle w:val="gywzne"/>
                <w:b/>
                <w:sz w:val="16"/>
                <w:szCs w:val="16"/>
              </w:rPr>
              <w:t>€</w:t>
            </w:r>
          </w:p>
        </w:tc>
        <w:tc>
          <w:tcPr>
            <w:tcW w:w="1843" w:type="dxa"/>
            <w:gridSpan w:val="2"/>
            <w:shd w:val="clear" w:color="auto" w:fill="A6A6A6"/>
            <w:vAlign w:val="center"/>
          </w:tcPr>
          <w:p w:rsidR="00A81013" w:rsidRPr="007D2E5E" w:rsidRDefault="00A81013" w:rsidP="007D2E5E">
            <w:pPr>
              <w:jc w:val="center"/>
              <w:rPr>
                <w:rFonts w:eastAsia="Calibri"/>
                <w:b/>
                <w:strike/>
                <w:color w:val="000000"/>
                <w:sz w:val="16"/>
                <w:szCs w:val="16"/>
              </w:rPr>
            </w:pPr>
          </w:p>
        </w:tc>
        <w:tc>
          <w:tcPr>
            <w:tcW w:w="1559" w:type="dxa"/>
            <w:shd w:val="clear" w:color="auto" w:fill="auto"/>
            <w:vAlign w:val="center"/>
          </w:tcPr>
          <w:p w:rsidR="00A81013" w:rsidRPr="007D2E5E" w:rsidRDefault="00596D5F" w:rsidP="00887AF7">
            <w:pPr>
              <w:jc w:val="center"/>
              <w:rPr>
                <w:rFonts w:eastAsia="Calibri"/>
                <w:b/>
                <w:color w:val="000000"/>
                <w:sz w:val="16"/>
                <w:szCs w:val="16"/>
              </w:rPr>
            </w:pPr>
            <w:r>
              <w:rPr>
                <w:rStyle w:val="gywzne"/>
                <w:b/>
                <w:sz w:val="16"/>
                <w:szCs w:val="16"/>
              </w:rPr>
              <w:t>282</w:t>
            </w:r>
            <w:r w:rsidR="00887AF7">
              <w:rPr>
                <w:rStyle w:val="gywzne"/>
                <w:b/>
                <w:sz w:val="16"/>
                <w:szCs w:val="16"/>
              </w:rPr>
              <w:t> 514,09</w:t>
            </w:r>
            <w:r w:rsidR="00A81013" w:rsidRPr="007D2E5E">
              <w:rPr>
                <w:rStyle w:val="gywzne"/>
                <w:b/>
                <w:sz w:val="16"/>
                <w:szCs w:val="16"/>
              </w:rPr>
              <w:t xml:space="preserve"> €</w:t>
            </w:r>
          </w:p>
        </w:tc>
        <w:tc>
          <w:tcPr>
            <w:tcW w:w="2127" w:type="dxa"/>
            <w:gridSpan w:val="2"/>
            <w:shd w:val="clear" w:color="auto" w:fill="A6A6A6"/>
            <w:vAlign w:val="center"/>
          </w:tcPr>
          <w:p w:rsidR="00A81013" w:rsidRPr="007D2E5E" w:rsidRDefault="00A81013" w:rsidP="007D2E5E">
            <w:pPr>
              <w:jc w:val="center"/>
              <w:rPr>
                <w:rFonts w:eastAsia="Calibri"/>
                <w:b/>
                <w:strike/>
                <w:color w:val="000000"/>
                <w:sz w:val="16"/>
                <w:szCs w:val="16"/>
              </w:rPr>
            </w:pPr>
          </w:p>
        </w:tc>
        <w:tc>
          <w:tcPr>
            <w:tcW w:w="1134" w:type="dxa"/>
            <w:shd w:val="clear" w:color="auto" w:fill="auto"/>
            <w:vAlign w:val="center"/>
          </w:tcPr>
          <w:p w:rsidR="00A81013" w:rsidRPr="007D2E5E" w:rsidRDefault="00887AF7" w:rsidP="007D2E5E">
            <w:pPr>
              <w:jc w:val="center"/>
              <w:rPr>
                <w:rFonts w:eastAsia="Calibri"/>
                <w:b/>
                <w:color w:val="000000"/>
                <w:sz w:val="16"/>
                <w:szCs w:val="16"/>
              </w:rPr>
            </w:pPr>
            <w:r>
              <w:rPr>
                <w:rFonts w:eastAsia="Calibri"/>
                <w:b/>
                <w:color w:val="000000"/>
                <w:sz w:val="16"/>
                <w:szCs w:val="16"/>
              </w:rPr>
              <w:t>105 668,95</w:t>
            </w:r>
            <w:r w:rsidR="007D2E5E" w:rsidRPr="007D2E5E">
              <w:rPr>
                <w:rStyle w:val="gywzne"/>
                <w:b/>
                <w:sz w:val="16"/>
                <w:szCs w:val="16"/>
              </w:rPr>
              <w:t>€</w:t>
            </w:r>
          </w:p>
        </w:tc>
        <w:tc>
          <w:tcPr>
            <w:tcW w:w="773" w:type="dxa"/>
            <w:shd w:val="clear" w:color="auto" w:fill="A6A6A6"/>
            <w:vAlign w:val="center"/>
          </w:tcPr>
          <w:p w:rsidR="00A81013" w:rsidRPr="007D2E5E" w:rsidRDefault="00A81013" w:rsidP="007D2E5E">
            <w:pPr>
              <w:jc w:val="center"/>
              <w:rPr>
                <w:rFonts w:eastAsia="Calibri"/>
                <w:b/>
                <w:strike/>
                <w:color w:val="000000"/>
                <w:sz w:val="16"/>
                <w:szCs w:val="16"/>
              </w:rPr>
            </w:pPr>
          </w:p>
        </w:tc>
        <w:tc>
          <w:tcPr>
            <w:tcW w:w="1495" w:type="dxa"/>
            <w:shd w:val="clear" w:color="auto" w:fill="auto"/>
            <w:vAlign w:val="center"/>
          </w:tcPr>
          <w:p w:rsidR="00A81013" w:rsidRPr="006C24A7" w:rsidRDefault="004C3C9A" w:rsidP="00596D5F">
            <w:pPr>
              <w:jc w:val="center"/>
              <w:rPr>
                <w:rFonts w:eastAsia="Calibri"/>
                <w:b/>
                <w:i/>
                <w:sz w:val="16"/>
                <w:szCs w:val="16"/>
              </w:rPr>
            </w:pPr>
            <w:r>
              <w:rPr>
                <w:rStyle w:val="gywzne"/>
                <w:b/>
                <w:i/>
                <w:sz w:val="16"/>
                <w:szCs w:val="16"/>
              </w:rPr>
              <w:t>527284,94</w:t>
            </w:r>
            <w:r w:rsidR="00A81013" w:rsidRPr="006C24A7">
              <w:rPr>
                <w:rStyle w:val="gywzne"/>
                <w:b/>
                <w:i/>
                <w:sz w:val="16"/>
                <w:szCs w:val="16"/>
              </w:rPr>
              <w:t xml:space="preserve"> €</w:t>
            </w:r>
          </w:p>
        </w:tc>
        <w:tc>
          <w:tcPr>
            <w:tcW w:w="283" w:type="dxa"/>
            <w:shd w:val="clear" w:color="auto" w:fill="A6A6A6"/>
            <w:vAlign w:val="center"/>
          </w:tcPr>
          <w:p w:rsidR="00A81013" w:rsidRPr="00EE6323" w:rsidRDefault="00A81013" w:rsidP="00A81013">
            <w:pPr>
              <w:jc w:val="center"/>
              <w:rPr>
                <w:rFonts w:eastAsia="Calibri"/>
                <w:sz w:val="16"/>
                <w:szCs w:val="16"/>
              </w:rPr>
            </w:pPr>
          </w:p>
        </w:tc>
        <w:tc>
          <w:tcPr>
            <w:tcW w:w="1486" w:type="dxa"/>
            <w:shd w:val="clear" w:color="auto" w:fill="A6A6A6"/>
            <w:vAlign w:val="center"/>
          </w:tcPr>
          <w:p w:rsidR="00A81013" w:rsidRPr="00EE6323" w:rsidRDefault="00A81013" w:rsidP="00A81013">
            <w:pPr>
              <w:jc w:val="center"/>
              <w:rPr>
                <w:rFonts w:eastAsia="Calibri"/>
                <w:sz w:val="16"/>
                <w:szCs w:val="16"/>
              </w:rPr>
            </w:pPr>
          </w:p>
        </w:tc>
      </w:tr>
    </w:tbl>
    <w:p w:rsidR="008C10BB" w:rsidRPr="00EE6323" w:rsidRDefault="008C10BB" w:rsidP="00EE6323">
      <w:pPr>
        <w:jc w:val="left"/>
        <w:rPr>
          <w:b/>
          <w:i/>
          <w:sz w:val="16"/>
          <w:szCs w:val="16"/>
        </w:rPr>
      </w:pPr>
    </w:p>
    <w:p w:rsidR="008C10BB" w:rsidRPr="00EE6323" w:rsidRDefault="008C10BB" w:rsidP="008C173E">
      <w:pPr>
        <w:jc w:val="left"/>
        <w:rPr>
          <w:b/>
          <w:i/>
          <w:sz w:val="24"/>
          <w:szCs w:val="24"/>
        </w:rPr>
      </w:pPr>
    </w:p>
    <w:p w:rsidR="008C10BB" w:rsidRDefault="008C10BB"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tbl>
      <w:tblPr>
        <w:tblpPr w:leftFromText="141" w:rightFromText="141" w:vertAnchor="text" w:horzAnchor="margin" w:tblpXSpec="center" w:tblpY="-260"/>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758"/>
        <w:gridCol w:w="1002"/>
        <w:gridCol w:w="366"/>
        <w:gridCol w:w="709"/>
        <w:gridCol w:w="897"/>
        <w:gridCol w:w="1087"/>
        <w:gridCol w:w="154"/>
        <w:gridCol w:w="736"/>
        <w:gridCol w:w="26"/>
        <w:gridCol w:w="976"/>
        <w:gridCol w:w="113"/>
        <w:gridCol w:w="1037"/>
        <w:gridCol w:w="77"/>
        <w:gridCol w:w="850"/>
        <w:gridCol w:w="72"/>
        <w:gridCol w:w="986"/>
        <w:gridCol w:w="95"/>
        <w:gridCol w:w="6"/>
        <w:gridCol w:w="1174"/>
        <w:gridCol w:w="1069"/>
        <w:gridCol w:w="28"/>
        <w:gridCol w:w="37"/>
        <w:gridCol w:w="1353"/>
        <w:gridCol w:w="425"/>
        <w:gridCol w:w="1486"/>
      </w:tblGrid>
      <w:tr w:rsidR="00A81013" w:rsidRPr="009268C4" w:rsidTr="00EF7CD8">
        <w:trPr>
          <w:trHeight w:val="351"/>
        </w:trPr>
        <w:tc>
          <w:tcPr>
            <w:tcW w:w="2518" w:type="dxa"/>
            <w:gridSpan w:val="4"/>
            <w:shd w:val="clear" w:color="auto" w:fill="FBD4B4"/>
            <w:vAlign w:val="center"/>
          </w:tcPr>
          <w:p w:rsidR="00A81013" w:rsidRDefault="00A81013" w:rsidP="00EF7CD8">
            <w:pPr>
              <w:rPr>
                <w:sz w:val="16"/>
                <w:szCs w:val="16"/>
              </w:rPr>
            </w:pPr>
            <w:r w:rsidRPr="0059381F">
              <w:rPr>
                <w:sz w:val="16"/>
                <w:szCs w:val="16"/>
              </w:rPr>
              <w:t>Wzrost liczby miejsc związanych z infrastrukturą turystyczną</w:t>
            </w:r>
          </w:p>
          <w:p w:rsidR="00A81013" w:rsidRPr="0059381F" w:rsidRDefault="00A81013" w:rsidP="00EF7CD8">
            <w:pPr>
              <w:rPr>
                <w:sz w:val="16"/>
                <w:szCs w:val="16"/>
              </w:rPr>
            </w:pPr>
          </w:p>
        </w:tc>
        <w:tc>
          <w:tcPr>
            <w:tcW w:w="709" w:type="dxa"/>
            <w:shd w:val="clear" w:color="auto" w:fill="B8CCE4"/>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5</w:t>
            </w:r>
          </w:p>
        </w:tc>
        <w:tc>
          <w:tcPr>
            <w:tcW w:w="897" w:type="dxa"/>
            <w:shd w:val="clear" w:color="auto" w:fill="B8CCE4"/>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22</w:t>
            </w:r>
          </w:p>
        </w:tc>
        <w:tc>
          <w:tcPr>
            <w:tcW w:w="1087" w:type="dxa"/>
            <w:shd w:val="clear" w:color="auto" w:fill="B8CCE4"/>
            <w:vAlign w:val="center"/>
          </w:tcPr>
          <w:p w:rsidR="00A81013" w:rsidRPr="006C24A7" w:rsidRDefault="007D2E5E" w:rsidP="00EF7CD8">
            <w:pPr>
              <w:jc w:val="center"/>
              <w:rPr>
                <w:rFonts w:eastAsia="Calibri"/>
                <w:i/>
                <w:sz w:val="16"/>
                <w:szCs w:val="16"/>
              </w:rPr>
            </w:pPr>
            <w:r w:rsidRPr="006C24A7">
              <w:rPr>
                <w:rFonts w:eastAsia="Calibri"/>
                <w:i/>
                <w:sz w:val="16"/>
                <w:szCs w:val="16"/>
              </w:rPr>
              <w:t>100 256,10</w:t>
            </w:r>
            <w:r w:rsidR="00A81013" w:rsidRPr="006C24A7">
              <w:rPr>
                <w:rStyle w:val="gywzne"/>
                <w:i/>
                <w:sz w:val="16"/>
                <w:szCs w:val="16"/>
              </w:rPr>
              <w:t>€</w:t>
            </w:r>
          </w:p>
        </w:tc>
        <w:tc>
          <w:tcPr>
            <w:tcW w:w="890" w:type="dxa"/>
            <w:gridSpan w:val="2"/>
            <w:shd w:val="clear" w:color="auto" w:fill="B8CCE4"/>
            <w:vAlign w:val="center"/>
          </w:tcPr>
          <w:p w:rsidR="00A81013" w:rsidRPr="006C24A7" w:rsidRDefault="00A81013" w:rsidP="00EF7CD8">
            <w:pP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9</w:t>
            </w:r>
          </w:p>
        </w:tc>
        <w:tc>
          <w:tcPr>
            <w:tcW w:w="1115" w:type="dxa"/>
            <w:gridSpan w:val="3"/>
            <w:shd w:val="clear" w:color="auto" w:fill="B8CCE4"/>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44</w:t>
            </w:r>
          </w:p>
        </w:tc>
        <w:tc>
          <w:tcPr>
            <w:tcW w:w="1114" w:type="dxa"/>
            <w:gridSpan w:val="2"/>
            <w:shd w:val="clear" w:color="auto" w:fill="B8CCE4"/>
            <w:vAlign w:val="center"/>
          </w:tcPr>
          <w:p w:rsidR="00A81013" w:rsidRPr="006C24A7" w:rsidRDefault="007D2E5E" w:rsidP="00EF7CD8">
            <w:pPr>
              <w:jc w:val="center"/>
              <w:rPr>
                <w:rFonts w:eastAsia="Calibri"/>
                <w:i/>
                <w:sz w:val="16"/>
                <w:szCs w:val="16"/>
              </w:rPr>
            </w:pPr>
            <w:r w:rsidRPr="006C24A7">
              <w:rPr>
                <w:rFonts w:eastAsia="Calibri"/>
                <w:i/>
                <w:sz w:val="16"/>
                <w:szCs w:val="16"/>
              </w:rPr>
              <w:t>188</w:t>
            </w:r>
            <w:r w:rsidR="00887AF7">
              <w:rPr>
                <w:rFonts w:eastAsia="Calibri"/>
                <w:i/>
                <w:sz w:val="16"/>
                <w:szCs w:val="16"/>
              </w:rPr>
              <w:t> 552,88</w:t>
            </w:r>
            <w:r w:rsidR="00A81013" w:rsidRPr="006C24A7">
              <w:rPr>
                <w:rFonts w:eastAsia="Calibri"/>
                <w:i/>
                <w:sz w:val="16"/>
                <w:szCs w:val="16"/>
              </w:rPr>
              <w:t xml:space="preserve"> </w:t>
            </w:r>
            <w:r w:rsidR="00A81013" w:rsidRPr="006C24A7">
              <w:rPr>
                <w:rStyle w:val="gywzne"/>
                <w:i/>
                <w:sz w:val="16"/>
                <w:szCs w:val="16"/>
              </w:rPr>
              <w:t>€</w:t>
            </w:r>
          </w:p>
        </w:tc>
        <w:tc>
          <w:tcPr>
            <w:tcW w:w="922" w:type="dxa"/>
            <w:gridSpan w:val="2"/>
            <w:shd w:val="clear" w:color="auto" w:fill="B8CCE4"/>
            <w:vAlign w:val="center"/>
          </w:tcPr>
          <w:p w:rsidR="00A81013" w:rsidRPr="006C24A7" w:rsidRDefault="00A81013" w:rsidP="00EF7CD8">
            <w:pPr>
              <w:jc w:val="center"/>
              <w:rPr>
                <w:rFonts w:eastAsia="Calibri"/>
                <w:i/>
                <w:sz w:val="16"/>
                <w:szCs w:val="16"/>
              </w:rPr>
            </w:pPr>
            <w:r w:rsidRPr="006C24A7">
              <w:rPr>
                <w:rFonts w:eastAsia="Calibri"/>
                <w:i/>
                <w:sz w:val="16"/>
                <w:szCs w:val="16"/>
              </w:rPr>
              <w:t>6</w:t>
            </w:r>
          </w:p>
        </w:tc>
        <w:tc>
          <w:tcPr>
            <w:tcW w:w="1087" w:type="dxa"/>
            <w:gridSpan w:val="3"/>
            <w:shd w:val="clear" w:color="auto" w:fill="B8CCE4"/>
            <w:vAlign w:val="center"/>
          </w:tcPr>
          <w:p w:rsidR="00A81013" w:rsidRPr="006C24A7" w:rsidRDefault="00A81013" w:rsidP="00EF7CD8">
            <w:pPr>
              <w:jc w:val="center"/>
              <w:rPr>
                <w:rFonts w:eastAsia="Calibri"/>
                <w:i/>
                <w:sz w:val="16"/>
                <w:szCs w:val="16"/>
              </w:rPr>
            </w:pPr>
            <w:r w:rsidRPr="006C24A7">
              <w:rPr>
                <w:rFonts w:eastAsia="Calibri"/>
                <w:i/>
                <w:sz w:val="16"/>
                <w:szCs w:val="16"/>
              </w:rPr>
              <w:t>100</w:t>
            </w:r>
          </w:p>
          <w:p w:rsidR="00A81013" w:rsidRPr="006C24A7" w:rsidRDefault="00A81013" w:rsidP="00EF7CD8">
            <w:pPr>
              <w:jc w:val="center"/>
              <w:rPr>
                <w:rFonts w:eastAsia="Calibri"/>
                <w:i/>
                <w:sz w:val="16"/>
                <w:szCs w:val="16"/>
              </w:rPr>
            </w:pPr>
          </w:p>
        </w:tc>
        <w:tc>
          <w:tcPr>
            <w:tcW w:w="1174" w:type="dxa"/>
            <w:shd w:val="clear" w:color="auto" w:fill="B8CCE4"/>
            <w:vAlign w:val="center"/>
          </w:tcPr>
          <w:p w:rsidR="00A81013" w:rsidRPr="006C24A7" w:rsidRDefault="007D2E5E" w:rsidP="00887AF7">
            <w:pPr>
              <w:jc w:val="center"/>
              <w:rPr>
                <w:rFonts w:eastAsia="Calibri"/>
                <w:i/>
                <w:sz w:val="16"/>
                <w:szCs w:val="16"/>
              </w:rPr>
            </w:pPr>
            <w:r w:rsidRPr="006C24A7">
              <w:rPr>
                <w:rFonts w:eastAsia="Calibri"/>
                <w:i/>
                <w:sz w:val="16"/>
                <w:szCs w:val="16"/>
              </w:rPr>
              <w:t>1</w:t>
            </w:r>
            <w:r w:rsidR="00887AF7">
              <w:rPr>
                <w:rFonts w:eastAsia="Calibri"/>
                <w:i/>
                <w:sz w:val="16"/>
                <w:szCs w:val="16"/>
              </w:rPr>
              <w:t>05668,95</w:t>
            </w:r>
            <w:r w:rsidRPr="006C24A7">
              <w:rPr>
                <w:rStyle w:val="gywzne"/>
                <w:i/>
                <w:sz w:val="16"/>
                <w:szCs w:val="16"/>
              </w:rPr>
              <w:t>€</w:t>
            </w:r>
          </w:p>
        </w:tc>
        <w:tc>
          <w:tcPr>
            <w:tcW w:w="1134" w:type="dxa"/>
            <w:gridSpan w:val="3"/>
            <w:shd w:val="clear" w:color="auto" w:fill="B8CCE4"/>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20</w:t>
            </w:r>
          </w:p>
        </w:tc>
        <w:tc>
          <w:tcPr>
            <w:tcW w:w="1353" w:type="dxa"/>
            <w:shd w:val="clear" w:color="auto" w:fill="B8CCE4"/>
            <w:vAlign w:val="center"/>
          </w:tcPr>
          <w:p w:rsidR="00A81013" w:rsidRPr="006C24A7" w:rsidRDefault="00887AF7" w:rsidP="00EF7CD8">
            <w:pPr>
              <w:jc w:val="center"/>
              <w:rPr>
                <w:rFonts w:eastAsia="Calibri"/>
                <w:i/>
                <w:sz w:val="16"/>
                <w:szCs w:val="16"/>
              </w:rPr>
            </w:pPr>
            <w:r>
              <w:rPr>
                <w:rStyle w:val="gywzne"/>
                <w:i/>
                <w:sz w:val="16"/>
                <w:szCs w:val="16"/>
              </w:rPr>
              <w:t>393 877,93</w:t>
            </w:r>
            <w:r w:rsidR="00A81013" w:rsidRPr="006C24A7">
              <w:rPr>
                <w:rStyle w:val="gywzne"/>
                <w:i/>
                <w:sz w:val="16"/>
                <w:szCs w:val="16"/>
              </w:rPr>
              <w:t xml:space="preserve"> € </w:t>
            </w:r>
          </w:p>
        </w:tc>
        <w:tc>
          <w:tcPr>
            <w:tcW w:w="425" w:type="dxa"/>
            <w:vMerge w:val="restart"/>
            <w:shd w:val="clear" w:color="auto" w:fill="auto"/>
            <w:textDirection w:val="btLr"/>
            <w:vAlign w:val="center"/>
          </w:tcPr>
          <w:p w:rsidR="00A81013" w:rsidRPr="009268C4" w:rsidRDefault="00A81013" w:rsidP="00EF7CD8">
            <w:pPr>
              <w:ind w:left="113" w:right="113"/>
              <w:jc w:val="center"/>
              <w:rPr>
                <w:rFonts w:eastAsia="Calibri"/>
                <w:sz w:val="16"/>
                <w:szCs w:val="16"/>
              </w:rPr>
            </w:pPr>
            <w:r w:rsidRPr="009268C4">
              <w:rPr>
                <w:rFonts w:eastAsia="Calibri"/>
                <w:sz w:val="16"/>
                <w:szCs w:val="16"/>
              </w:rPr>
              <w:t>PROW</w:t>
            </w:r>
          </w:p>
          <w:p w:rsidR="00A81013" w:rsidRPr="009268C4" w:rsidRDefault="00A81013" w:rsidP="00EF7CD8">
            <w:pPr>
              <w:ind w:left="113" w:right="113"/>
              <w:jc w:val="center"/>
              <w:rPr>
                <w:rFonts w:eastAsia="Calibri"/>
                <w:sz w:val="16"/>
                <w:szCs w:val="16"/>
              </w:rPr>
            </w:pPr>
          </w:p>
        </w:tc>
        <w:tc>
          <w:tcPr>
            <w:tcW w:w="1486" w:type="dxa"/>
            <w:shd w:val="clear" w:color="auto" w:fill="auto"/>
          </w:tcPr>
          <w:p w:rsidR="00A81013" w:rsidRPr="009268C4" w:rsidRDefault="00A81013" w:rsidP="00EF7CD8">
            <w:pPr>
              <w:jc w:val="center"/>
              <w:rPr>
                <w:sz w:val="16"/>
                <w:szCs w:val="16"/>
              </w:rPr>
            </w:pPr>
            <w:r w:rsidRPr="009268C4">
              <w:rPr>
                <w:sz w:val="16"/>
                <w:szCs w:val="16"/>
              </w:rPr>
              <w:t>19.2 Wdrażanie LSR</w:t>
            </w:r>
          </w:p>
        </w:tc>
      </w:tr>
      <w:tr w:rsidR="00A81013" w:rsidRPr="009268C4" w:rsidTr="00EF7CD8">
        <w:tc>
          <w:tcPr>
            <w:tcW w:w="2518" w:type="dxa"/>
            <w:gridSpan w:val="4"/>
            <w:shd w:val="clear" w:color="auto" w:fill="FBD4B4"/>
            <w:vAlign w:val="center"/>
          </w:tcPr>
          <w:p w:rsidR="00A81013" w:rsidRPr="0059381F" w:rsidRDefault="00A81013" w:rsidP="00EF7CD8">
            <w:pPr>
              <w:rPr>
                <w:sz w:val="16"/>
                <w:szCs w:val="16"/>
              </w:rPr>
            </w:pPr>
            <w:r w:rsidRPr="0059381F">
              <w:rPr>
                <w:sz w:val="16"/>
                <w:szCs w:val="16"/>
              </w:rPr>
              <w:t>Liczba osób, które nabyły komp</w:t>
            </w:r>
            <w:r w:rsidRPr="0059381F">
              <w:rPr>
                <w:sz w:val="16"/>
                <w:szCs w:val="16"/>
              </w:rPr>
              <w:t>e</w:t>
            </w:r>
            <w:r w:rsidRPr="0059381F">
              <w:rPr>
                <w:sz w:val="16"/>
                <w:szCs w:val="16"/>
              </w:rPr>
              <w:t>tencje z zakresu ochrony środow</w:t>
            </w:r>
            <w:r w:rsidRPr="0059381F">
              <w:rPr>
                <w:sz w:val="16"/>
                <w:szCs w:val="16"/>
              </w:rPr>
              <w:t>i</w:t>
            </w:r>
            <w:r w:rsidRPr="0059381F">
              <w:rPr>
                <w:sz w:val="16"/>
                <w:szCs w:val="16"/>
              </w:rPr>
              <w:t>ska</w:t>
            </w:r>
          </w:p>
        </w:tc>
        <w:tc>
          <w:tcPr>
            <w:tcW w:w="709"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8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0,00</w:t>
            </w:r>
          </w:p>
        </w:tc>
        <w:tc>
          <w:tcPr>
            <w:tcW w:w="890"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20</w:t>
            </w:r>
          </w:p>
        </w:tc>
        <w:tc>
          <w:tcPr>
            <w:tcW w:w="1115"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14" w:type="dxa"/>
            <w:gridSpan w:val="2"/>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 xml:space="preserve">9072,44 </w:t>
            </w:r>
            <w:r w:rsidRPr="00AA5D2E">
              <w:rPr>
                <w:rFonts w:eastAsia="Calibri"/>
                <w:color w:val="000000"/>
                <w:sz w:val="16"/>
                <w:szCs w:val="16"/>
              </w:rPr>
              <w:t xml:space="preserve"> </w:t>
            </w:r>
            <w:r w:rsidRPr="00AA5D2E">
              <w:rPr>
                <w:rStyle w:val="gywzne"/>
                <w:sz w:val="16"/>
                <w:szCs w:val="16"/>
              </w:rPr>
              <w:t>€</w:t>
            </w:r>
          </w:p>
        </w:tc>
        <w:tc>
          <w:tcPr>
            <w:tcW w:w="922"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87"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rFonts w:eastAsia="Calibri"/>
                <w:color w:val="000000"/>
                <w:sz w:val="16"/>
                <w:szCs w:val="16"/>
              </w:rPr>
            </w:pPr>
          </w:p>
        </w:tc>
        <w:tc>
          <w:tcPr>
            <w:tcW w:w="1174"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134"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20</w:t>
            </w:r>
          </w:p>
        </w:tc>
        <w:tc>
          <w:tcPr>
            <w:tcW w:w="1353" w:type="dxa"/>
            <w:shd w:val="clear" w:color="auto" w:fill="auto"/>
            <w:vAlign w:val="center"/>
          </w:tcPr>
          <w:p w:rsidR="00A81013" w:rsidRPr="00993977" w:rsidRDefault="00A81013" w:rsidP="00EF7CD8">
            <w:pPr>
              <w:jc w:val="center"/>
              <w:rPr>
                <w:rFonts w:eastAsia="Calibri"/>
                <w:color w:val="000000"/>
                <w:sz w:val="16"/>
                <w:szCs w:val="16"/>
              </w:rPr>
            </w:pPr>
            <w:r>
              <w:rPr>
                <w:rStyle w:val="gywzne"/>
                <w:sz w:val="16"/>
                <w:szCs w:val="16"/>
              </w:rPr>
              <w:t xml:space="preserve">9072,44 </w:t>
            </w:r>
            <w:r w:rsidRPr="00AA5D2E">
              <w:rPr>
                <w:rStyle w:val="gywzne"/>
                <w:sz w:val="16"/>
                <w:szCs w:val="16"/>
              </w:rPr>
              <w:t>€</w:t>
            </w:r>
          </w:p>
        </w:tc>
        <w:tc>
          <w:tcPr>
            <w:tcW w:w="425" w:type="dxa"/>
            <w:vMerge/>
            <w:shd w:val="clear" w:color="auto" w:fill="auto"/>
            <w:vAlign w:val="center"/>
          </w:tcPr>
          <w:p w:rsidR="00A81013" w:rsidRPr="009268C4" w:rsidRDefault="00A81013" w:rsidP="00EF7CD8">
            <w:pPr>
              <w:jc w:val="center"/>
              <w:rPr>
                <w:rFonts w:eastAsia="Calibri"/>
                <w:sz w:val="16"/>
                <w:szCs w:val="16"/>
              </w:rPr>
            </w:pPr>
          </w:p>
        </w:tc>
        <w:tc>
          <w:tcPr>
            <w:tcW w:w="1486" w:type="dxa"/>
            <w:shd w:val="clear" w:color="auto" w:fill="auto"/>
          </w:tcPr>
          <w:p w:rsidR="00A81013" w:rsidRPr="009268C4" w:rsidRDefault="00A81013" w:rsidP="00EF7CD8">
            <w:pPr>
              <w:jc w:val="center"/>
              <w:rPr>
                <w:sz w:val="16"/>
                <w:szCs w:val="16"/>
              </w:rPr>
            </w:pPr>
            <w:r w:rsidRPr="009268C4">
              <w:rPr>
                <w:sz w:val="16"/>
                <w:szCs w:val="16"/>
              </w:rPr>
              <w:t>19.2 Wdrażanie LSR</w:t>
            </w:r>
          </w:p>
        </w:tc>
      </w:tr>
      <w:tr w:rsidR="00A81013" w:rsidRPr="009268C4" w:rsidTr="00EF7CD8">
        <w:trPr>
          <w:trHeight w:val="660"/>
        </w:trPr>
        <w:tc>
          <w:tcPr>
            <w:tcW w:w="2518" w:type="dxa"/>
            <w:gridSpan w:val="4"/>
            <w:shd w:val="clear" w:color="auto" w:fill="FBD4B4"/>
            <w:vAlign w:val="center"/>
          </w:tcPr>
          <w:p w:rsidR="00A81013" w:rsidRPr="009268C4" w:rsidRDefault="00A81013" w:rsidP="00EF7CD8">
            <w:pPr>
              <w:rPr>
                <w:sz w:val="16"/>
                <w:szCs w:val="16"/>
              </w:rPr>
            </w:pPr>
            <w:r w:rsidRPr="009268C4">
              <w:rPr>
                <w:sz w:val="16"/>
                <w:szCs w:val="16"/>
              </w:rPr>
              <w:t>Wzrost liczby odbiorców działań informacyjnych i wydarzeń prom</w:t>
            </w:r>
            <w:r w:rsidRPr="009268C4">
              <w:rPr>
                <w:sz w:val="16"/>
                <w:szCs w:val="16"/>
              </w:rPr>
              <w:t>o</w:t>
            </w:r>
            <w:r w:rsidRPr="009268C4">
              <w:rPr>
                <w:sz w:val="16"/>
                <w:szCs w:val="16"/>
              </w:rPr>
              <w:t>cyjnych</w:t>
            </w:r>
          </w:p>
        </w:tc>
        <w:tc>
          <w:tcPr>
            <w:tcW w:w="709"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1365</w:t>
            </w:r>
          </w:p>
          <w:p w:rsidR="00A81013" w:rsidRPr="00993977" w:rsidRDefault="00A81013" w:rsidP="00EF7CD8">
            <w:pPr>
              <w:jc w:val="center"/>
              <w:rPr>
                <w:rFonts w:eastAsia="Calibri"/>
                <w:color w:val="000000"/>
                <w:sz w:val="16"/>
                <w:szCs w:val="16"/>
              </w:rPr>
            </w:pP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48</w:t>
            </w:r>
          </w:p>
          <w:p w:rsidR="00A81013" w:rsidRPr="00993977" w:rsidRDefault="00A81013" w:rsidP="00EF7CD8">
            <w:pPr>
              <w:jc w:val="center"/>
              <w:rPr>
                <w:rFonts w:eastAsia="Calibri"/>
                <w:color w:val="000000"/>
                <w:sz w:val="16"/>
                <w:szCs w:val="16"/>
              </w:rPr>
            </w:pPr>
          </w:p>
        </w:tc>
        <w:tc>
          <w:tcPr>
            <w:tcW w:w="1087" w:type="dxa"/>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27 170,75</w:t>
            </w:r>
            <w:r w:rsidRPr="00AA5D2E">
              <w:rPr>
                <w:rFonts w:eastAsia="Calibri"/>
                <w:color w:val="000000"/>
                <w:sz w:val="16"/>
                <w:szCs w:val="16"/>
              </w:rPr>
              <w:t xml:space="preserve"> </w:t>
            </w:r>
            <w:r w:rsidRPr="00AA5D2E">
              <w:rPr>
                <w:rStyle w:val="gywzne"/>
                <w:sz w:val="16"/>
                <w:szCs w:val="16"/>
              </w:rPr>
              <w:t>€</w:t>
            </w:r>
            <w:r>
              <w:rPr>
                <w:rFonts w:eastAsia="Calibri"/>
                <w:color w:val="000000"/>
                <w:sz w:val="16"/>
                <w:szCs w:val="16"/>
              </w:rPr>
              <w:t xml:space="preserve"> </w:t>
            </w:r>
          </w:p>
          <w:p w:rsidR="00A81013" w:rsidRPr="00993977" w:rsidRDefault="00A81013" w:rsidP="00EF7CD8">
            <w:pPr>
              <w:jc w:val="center"/>
              <w:rPr>
                <w:rFonts w:eastAsia="Calibri"/>
                <w:color w:val="000000"/>
                <w:sz w:val="16"/>
                <w:szCs w:val="16"/>
              </w:rPr>
            </w:pPr>
          </w:p>
        </w:tc>
        <w:tc>
          <w:tcPr>
            <w:tcW w:w="890"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1485</w:t>
            </w:r>
          </w:p>
          <w:p w:rsidR="00A81013" w:rsidRPr="00993977" w:rsidRDefault="00A81013" w:rsidP="00EF7CD8">
            <w:pPr>
              <w:jc w:val="center"/>
              <w:rPr>
                <w:rFonts w:eastAsia="Calibri"/>
                <w:color w:val="000000"/>
                <w:sz w:val="16"/>
                <w:szCs w:val="16"/>
              </w:rPr>
            </w:pPr>
          </w:p>
        </w:tc>
        <w:tc>
          <w:tcPr>
            <w:tcW w:w="1115"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rFonts w:eastAsia="Calibri"/>
                <w:color w:val="000000"/>
                <w:sz w:val="16"/>
                <w:szCs w:val="16"/>
              </w:rPr>
            </w:pPr>
          </w:p>
        </w:tc>
        <w:tc>
          <w:tcPr>
            <w:tcW w:w="1114" w:type="dxa"/>
            <w:gridSpan w:val="2"/>
            <w:shd w:val="clear" w:color="auto" w:fill="auto"/>
            <w:vAlign w:val="center"/>
          </w:tcPr>
          <w:p w:rsidR="00A81013" w:rsidRPr="00993977" w:rsidRDefault="00F2685B" w:rsidP="00EF7CD8">
            <w:pPr>
              <w:jc w:val="center"/>
              <w:rPr>
                <w:rFonts w:eastAsia="Calibri"/>
                <w:color w:val="000000"/>
                <w:sz w:val="16"/>
                <w:szCs w:val="16"/>
              </w:rPr>
            </w:pPr>
            <w:r>
              <w:rPr>
                <w:rStyle w:val="gywzne"/>
                <w:sz w:val="16"/>
                <w:szCs w:val="16"/>
              </w:rPr>
              <w:t>60 944</w:t>
            </w:r>
            <w:r w:rsidR="00887AF7">
              <w:rPr>
                <w:rStyle w:val="gywzne"/>
                <w:sz w:val="16"/>
                <w:szCs w:val="16"/>
              </w:rPr>
              <w:t>,05</w:t>
            </w:r>
            <w:r w:rsidR="00A81013">
              <w:rPr>
                <w:rStyle w:val="gywzne"/>
                <w:sz w:val="16"/>
                <w:szCs w:val="16"/>
              </w:rPr>
              <w:t xml:space="preserve">  </w:t>
            </w:r>
            <w:r w:rsidR="00A81013" w:rsidRPr="00AA5D2E">
              <w:rPr>
                <w:rStyle w:val="gywzne"/>
                <w:sz w:val="16"/>
                <w:szCs w:val="16"/>
              </w:rPr>
              <w:t>€</w:t>
            </w:r>
          </w:p>
        </w:tc>
        <w:tc>
          <w:tcPr>
            <w:tcW w:w="922"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1087"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rFonts w:eastAsia="Calibri"/>
                <w:color w:val="000000"/>
                <w:sz w:val="16"/>
                <w:szCs w:val="16"/>
              </w:rPr>
            </w:pPr>
          </w:p>
        </w:tc>
        <w:tc>
          <w:tcPr>
            <w:tcW w:w="1174"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1134"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2 850</w:t>
            </w:r>
          </w:p>
          <w:p w:rsidR="00A81013" w:rsidRPr="00993977" w:rsidRDefault="00A81013" w:rsidP="00EF7CD8">
            <w:pPr>
              <w:jc w:val="center"/>
              <w:rPr>
                <w:rFonts w:eastAsia="Calibri"/>
                <w:color w:val="000000"/>
                <w:sz w:val="16"/>
                <w:szCs w:val="16"/>
              </w:rPr>
            </w:pPr>
          </w:p>
        </w:tc>
        <w:tc>
          <w:tcPr>
            <w:tcW w:w="1353" w:type="dxa"/>
            <w:shd w:val="clear" w:color="auto" w:fill="auto"/>
            <w:vAlign w:val="center"/>
          </w:tcPr>
          <w:p w:rsidR="00A81013" w:rsidRPr="00993977" w:rsidRDefault="00FB6877" w:rsidP="00EF7CD8">
            <w:pPr>
              <w:jc w:val="center"/>
              <w:rPr>
                <w:rFonts w:eastAsia="Calibri"/>
                <w:color w:val="000000"/>
                <w:sz w:val="16"/>
                <w:szCs w:val="16"/>
              </w:rPr>
            </w:pPr>
            <w:r>
              <w:rPr>
                <w:rStyle w:val="gywzne"/>
                <w:sz w:val="16"/>
                <w:szCs w:val="16"/>
              </w:rPr>
              <w:t>88</w:t>
            </w:r>
            <w:r w:rsidR="00F2685B">
              <w:rPr>
                <w:rStyle w:val="gywzne"/>
                <w:sz w:val="16"/>
                <w:szCs w:val="16"/>
              </w:rPr>
              <w:t xml:space="preserve"> 114</w:t>
            </w:r>
            <w:r w:rsidR="00887AF7">
              <w:rPr>
                <w:rStyle w:val="gywzne"/>
                <w:sz w:val="16"/>
                <w:szCs w:val="16"/>
              </w:rPr>
              <w:t>,80</w:t>
            </w:r>
            <w:r w:rsidR="00A81013">
              <w:rPr>
                <w:rStyle w:val="gywzne"/>
                <w:sz w:val="16"/>
                <w:szCs w:val="16"/>
              </w:rPr>
              <w:t xml:space="preserve"> </w:t>
            </w:r>
            <w:r w:rsidR="00A81013" w:rsidRPr="00AA5D2E">
              <w:rPr>
                <w:rStyle w:val="gywzne"/>
                <w:sz w:val="16"/>
                <w:szCs w:val="16"/>
              </w:rPr>
              <w:t>€</w:t>
            </w:r>
          </w:p>
        </w:tc>
        <w:tc>
          <w:tcPr>
            <w:tcW w:w="425" w:type="dxa"/>
            <w:vMerge/>
            <w:shd w:val="clear" w:color="auto" w:fill="auto"/>
            <w:vAlign w:val="center"/>
          </w:tcPr>
          <w:p w:rsidR="00A81013" w:rsidRPr="009268C4" w:rsidRDefault="00A81013" w:rsidP="00EF7CD8">
            <w:pPr>
              <w:jc w:val="center"/>
              <w:rPr>
                <w:rFonts w:eastAsia="Calibri"/>
                <w:sz w:val="16"/>
                <w:szCs w:val="16"/>
              </w:rPr>
            </w:pPr>
          </w:p>
        </w:tc>
        <w:tc>
          <w:tcPr>
            <w:tcW w:w="1486" w:type="dxa"/>
            <w:shd w:val="clear" w:color="auto" w:fill="auto"/>
          </w:tcPr>
          <w:p w:rsidR="00A81013" w:rsidRPr="009268C4" w:rsidRDefault="00A81013" w:rsidP="00EF7CD8">
            <w:pPr>
              <w:jc w:val="center"/>
              <w:rPr>
                <w:sz w:val="16"/>
                <w:szCs w:val="16"/>
              </w:rPr>
            </w:pPr>
            <w:r w:rsidRPr="009268C4">
              <w:rPr>
                <w:sz w:val="16"/>
                <w:szCs w:val="16"/>
              </w:rPr>
              <w:t xml:space="preserve">19.2 Wdrażanie LSR/ 19.4 </w:t>
            </w:r>
          </w:p>
          <w:p w:rsidR="00A81013" w:rsidRPr="009268C4" w:rsidRDefault="00A81013" w:rsidP="00EF7CD8">
            <w:pPr>
              <w:jc w:val="center"/>
              <w:rPr>
                <w:sz w:val="16"/>
                <w:szCs w:val="16"/>
              </w:rPr>
            </w:pPr>
            <w:r w:rsidRPr="009268C4">
              <w:rPr>
                <w:rStyle w:val="st"/>
                <w:sz w:val="16"/>
                <w:szCs w:val="16"/>
              </w:rPr>
              <w:t xml:space="preserve">Wsparcie na rzecz kosztów bieżących i </w:t>
            </w:r>
            <w:r w:rsidRPr="009268C4">
              <w:rPr>
                <w:rStyle w:val="Uwydatnienie"/>
                <w:sz w:val="16"/>
                <w:szCs w:val="16"/>
              </w:rPr>
              <w:t>aktywizacji</w:t>
            </w:r>
          </w:p>
        </w:tc>
      </w:tr>
      <w:tr w:rsidR="00A81013" w:rsidRPr="009268C4" w:rsidTr="00EF7CD8">
        <w:trPr>
          <w:trHeight w:val="566"/>
        </w:trPr>
        <w:tc>
          <w:tcPr>
            <w:tcW w:w="2518" w:type="dxa"/>
            <w:gridSpan w:val="4"/>
            <w:shd w:val="clear" w:color="auto" w:fill="FBD4B4"/>
            <w:vAlign w:val="center"/>
          </w:tcPr>
          <w:p w:rsidR="00A81013" w:rsidRPr="009268C4" w:rsidRDefault="00A81013" w:rsidP="00EF7CD8">
            <w:pPr>
              <w:rPr>
                <w:sz w:val="16"/>
                <w:szCs w:val="16"/>
              </w:rPr>
            </w:pPr>
            <w:r w:rsidRPr="009268C4">
              <w:rPr>
                <w:sz w:val="16"/>
                <w:szCs w:val="16"/>
              </w:rPr>
              <w:t>Wzrost liczby działalności gosp</w:t>
            </w:r>
            <w:r w:rsidRPr="009268C4">
              <w:rPr>
                <w:sz w:val="16"/>
                <w:szCs w:val="16"/>
              </w:rPr>
              <w:t>o</w:t>
            </w:r>
            <w:r w:rsidRPr="009268C4">
              <w:rPr>
                <w:sz w:val="16"/>
                <w:szCs w:val="16"/>
              </w:rPr>
              <w:t>darczych w zakresie branży tur</w:t>
            </w:r>
            <w:r w:rsidRPr="009268C4">
              <w:rPr>
                <w:sz w:val="16"/>
                <w:szCs w:val="16"/>
              </w:rPr>
              <w:t>y</w:t>
            </w:r>
            <w:r w:rsidRPr="009268C4">
              <w:rPr>
                <w:sz w:val="16"/>
                <w:szCs w:val="16"/>
              </w:rPr>
              <w:t>stycznej</w:t>
            </w:r>
          </w:p>
        </w:tc>
        <w:tc>
          <w:tcPr>
            <w:tcW w:w="709"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w:t>
            </w: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50</w:t>
            </w:r>
          </w:p>
        </w:tc>
        <w:tc>
          <w:tcPr>
            <w:tcW w:w="1087" w:type="dxa"/>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11 675,04</w:t>
            </w:r>
            <w:r w:rsidRPr="00AA5D2E">
              <w:rPr>
                <w:rFonts w:eastAsia="Calibri"/>
                <w:color w:val="000000"/>
                <w:sz w:val="16"/>
                <w:szCs w:val="16"/>
              </w:rPr>
              <w:t xml:space="preserve"> </w:t>
            </w:r>
            <w:r w:rsidRPr="00AA5D2E">
              <w:rPr>
                <w:rStyle w:val="gywzne"/>
                <w:sz w:val="16"/>
                <w:szCs w:val="16"/>
              </w:rPr>
              <w:t>€</w:t>
            </w:r>
            <w:r>
              <w:rPr>
                <w:rFonts w:eastAsia="Calibri"/>
                <w:color w:val="000000"/>
                <w:sz w:val="16"/>
                <w:szCs w:val="16"/>
              </w:rPr>
              <w:t xml:space="preserve"> </w:t>
            </w:r>
            <w:r w:rsidRPr="00AA5D2E">
              <w:rPr>
                <w:rFonts w:eastAsia="Calibri"/>
                <w:color w:val="000000"/>
                <w:sz w:val="16"/>
                <w:szCs w:val="16"/>
              </w:rPr>
              <w:t xml:space="preserve"> </w:t>
            </w:r>
          </w:p>
        </w:tc>
        <w:tc>
          <w:tcPr>
            <w:tcW w:w="890"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w:t>
            </w:r>
          </w:p>
        </w:tc>
        <w:tc>
          <w:tcPr>
            <w:tcW w:w="1115"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14" w:type="dxa"/>
            <w:gridSpan w:val="2"/>
            <w:shd w:val="clear" w:color="auto" w:fill="auto"/>
            <w:vAlign w:val="center"/>
          </w:tcPr>
          <w:p w:rsidR="00A81013" w:rsidRPr="00993977" w:rsidRDefault="00A81013" w:rsidP="00EF7CD8">
            <w:pPr>
              <w:jc w:val="center"/>
              <w:rPr>
                <w:rFonts w:eastAsia="Calibri"/>
                <w:color w:val="000000"/>
                <w:sz w:val="16"/>
                <w:szCs w:val="16"/>
              </w:rPr>
            </w:pPr>
            <w:r>
              <w:rPr>
                <w:rStyle w:val="gywzne"/>
                <w:sz w:val="16"/>
                <w:szCs w:val="16"/>
              </w:rPr>
              <w:t xml:space="preserve">11 444,72 </w:t>
            </w:r>
            <w:r w:rsidRPr="00AA5D2E">
              <w:rPr>
                <w:rStyle w:val="gywzne"/>
                <w:sz w:val="16"/>
                <w:szCs w:val="16"/>
              </w:rPr>
              <w:t>€</w:t>
            </w:r>
            <w:r>
              <w:rPr>
                <w:rFonts w:eastAsia="Calibri"/>
                <w:color w:val="000000"/>
                <w:sz w:val="16"/>
                <w:szCs w:val="16"/>
              </w:rPr>
              <w:t xml:space="preserve"> </w:t>
            </w:r>
          </w:p>
        </w:tc>
        <w:tc>
          <w:tcPr>
            <w:tcW w:w="922"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87"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74"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134"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w:t>
            </w:r>
          </w:p>
        </w:tc>
        <w:tc>
          <w:tcPr>
            <w:tcW w:w="1353" w:type="dxa"/>
            <w:shd w:val="clear" w:color="auto" w:fill="auto"/>
            <w:vAlign w:val="center"/>
          </w:tcPr>
          <w:p w:rsidR="00A81013" w:rsidRPr="00993977" w:rsidRDefault="00A81013" w:rsidP="00EF7CD8">
            <w:pPr>
              <w:jc w:val="center"/>
              <w:rPr>
                <w:rFonts w:eastAsia="Calibri"/>
                <w:color w:val="000000"/>
                <w:sz w:val="16"/>
                <w:szCs w:val="16"/>
              </w:rPr>
            </w:pPr>
            <w:r>
              <w:rPr>
                <w:rStyle w:val="gywzne"/>
                <w:sz w:val="16"/>
                <w:szCs w:val="16"/>
              </w:rPr>
              <w:t xml:space="preserve">23 119,76 </w:t>
            </w:r>
            <w:r w:rsidRPr="00AA5D2E">
              <w:rPr>
                <w:rStyle w:val="gywzne"/>
                <w:sz w:val="16"/>
                <w:szCs w:val="16"/>
              </w:rPr>
              <w:t>€</w:t>
            </w:r>
          </w:p>
        </w:tc>
        <w:tc>
          <w:tcPr>
            <w:tcW w:w="425" w:type="dxa"/>
            <w:vMerge/>
            <w:shd w:val="clear" w:color="auto" w:fill="auto"/>
            <w:vAlign w:val="center"/>
          </w:tcPr>
          <w:p w:rsidR="00A81013" w:rsidRPr="009268C4" w:rsidRDefault="00A81013" w:rsidP="00EF7CD8">
            <w:pPr>
              <w:jc w:val="center"/>
              <w:rPr>
                <w:rFonts w:eastAsia="Calibri"/>
                <w:sz w:val="16"/>
                <w:szCs w:val="16"/>
              </w:rPr>
            </w:pPr>
          </w:p>
        </w:tc>
        <w:tc>
          <w:tcPr>
            <w:tcW w:w="1486" w:type="dxa"/>
            <w:shd w:val="clear" w:color="auto" w:fill="auto"/>
          </w:tcPr>
          <w:p w:rsidR="00A81013" w:rsidRPr="009268C4" w:rsidRDefault="00A81013" w:rsidP="00EF7CD8">
            <w:pPr>
              <w:jc w:val="center"/>
              <w:rPr>
                <w:sz w:val="16"/>
                <w:szCs w:val="16"/>
              </w:rPr>
            </w:pPr>
            <w:r w:rsidRPr="009268C4">
              <w:rPr>
                <w:sz w:val="16"/>
                <w:szCs w:val="16"/>
              </w:rPr>
              <w:t>19.2 Wdrażanie LSR</w:t>
            </w:r>
          </w:p>
        </w:tc>
      </w:tr>
      <w:tr w:rsidR="00A81013" w:rsidRPr="009268C4" w:rsidTr="00EF7CD8">
        <w:trPr>
          <w:trHeight w:val="547"/>
        </w:trPr>
        <w:tc>
          <w:tcPr>
            <w:tcW w:w="2518" w:type="dxa"/>
            <w:gridSpan w:val="4"/>
            <w:shd w:val="clear" w:color="auto" w:fill="FBD4B4"/>
            <w:vAlign w:val="center"/>
          </w:tcPr>
          <w:p w:rsidR="00A81013" w:rsidRPr="009268C4" w:rsidRDefault="00A81013" w:rsidP="00EF7CD8">
            <w:pPr>
              <w:rPr>
                <w:sz w:val="16"/>
                <w:szCs w:val="16"/>
              </w:rPr>
            </w:pPr>
            <w:r w:rsidRPr="009268C4">
              <w:rPr>
                <w:sz w:val="16"/>
                <w:szCs w:val="16"/>
              </w:rPr>
              <w:t>Wzrost liczby osób które nabyły wiedzę i doświadczenie w zakresie produktów lokalnych</w:t>
            </w:r>
          </w:p>
        </w:tc>
        <w:tc>
          <w:tcPr>
            <w:tcW w:w="709"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8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0,00</w:t>
            </w:r>
          </w:p>
        </w:tc>
        <w:tc>
          <w:tcPr>
            <w:tcW w:w="890"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150</w:t>
            </w:r>
          </w:p>
        </w:tc>
        <w:tc>
          <w:tcPr>
            <w:tcW w:w="1115" w:type="dxa"/>
            <w:gridSpan w:val="3"/>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14"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Pr>
                <w:rFonts w:eastAsia="Calibri"/>
                <w:color w:val="000000"/>
                <w:sz w:val="16"/>
                <w:szCs w:val="16"/>
              </w:rPr>
              <w:t>12 5</w:t>
            </w:r>
            <w:r w:rsidRPr="00993977">
              <w:rPr>
                <w:rFonts w:eastAsia="Calibri"/>
                <w:color w:val="000000"/>
                <w:sz w:val="16"/>
                <w:szCs w:val="16"/>
              </w:rPr>
              <w:t>00,00</w:t>
            </w:r>
            <w:r w:rsidRPr="00AA5D2E">
              <w:rPr>
                <w:rFonts w:eastAsia="Calibri"/>
                <w:color w:val="000000"/>
                <w:sz w:val="16"/>
                <w:szCs w:val="16"/>
              </w:rPr>
              <w:t xml:space="preserve"> </w:t>
            </w:r>
            <w:r w:rsidRPr="00AA5D2E">
              <w:rPr>
                <w:rStyle w:val="gywzne"/>
                <w:sz w:val="16"/>
                <w:szCs w:val="16"/>
              </w:rPr>
              <w:t>€</w:t>
            </w:r>
            <w:r>
              <w:rPr>
                <w:rFonts w:eastAsia="Calibri"/>
                <w:color w:val="000000"/>
                <w:sz w:val="16"/>
                <w:szCs w:val="16"/>
              </w:rPr>
              <w:t xml:space="preserve"> </w:t>
            </w:r>
          </w:p>
        </w:tc>
        <w:tc>
          <w:tcPr>
            <w:tcW w:w="922"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87" w:type="dxa"/>
            <w:gridSpan w:val="3"/>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74"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134"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150</w:t>
            </w:r>
          </w:p>
        </w:tc>
        <w:tc>
          <w:tcPr>
            <w:tcW w:w="1353" w:type="dxa"/>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12 5</w:t>
            </w:r>
            <w:r w:rsidRPr="00993977">
              <w:rPr>
                <w:rFonts w:eastAsia="Calibri"/>
                <w:color w:val="000000"/>
                <w:sz w:val="16"/>
                <w:szCs w:val="16"/>
              </w:rPr>
              <w:t>00,00</w:t>
            </w:r>
            <w:r>
              <w:rPr>
                <w:rFonts w:eastAsia="Calibri"/>
                <w:color w:val="000000"/>
                <w:sz w:val="16"/>
                <w:szCs w:val="16"/>
              </w:rPr>
              <w:t xml:space="preserve"> </w:t>
            </w:r>
            <w:r w:rsidRPr="00AA5D2E">
              <w:rPr>
                <w:rFonts w:eastAsia="Calibri"/>
                <w:color w:val="000000"/>
                <w:sz w:val="16"/>
                <w:szCs w:val="16"/>
              </w:rPr>
              <w:t xml:space="preserve"> </w:t>
            </w:r>
            <w:r w:rsidRPr="00AA5D2E">
              <w:rPr>
                <w:rStyle w:val="gywzne"/>
                <w:sz w:val="16"/>
                <w:szCs w:val="16"/>
              </w:rPr>
              <w:t>€</w:t>
            </w:r>
          </w:p>
        </w:tc>
        <w:tc>
          <w:tcPr>
            <w:tcW w:w="425" w:type="dxa"/>
            <w:vMerge/>
            <w:shd w:val="clear" w:color="auto" w:fill="auto"/>
            <w:vAlign w:val="center"/>
          </w:tcPr>
          <w:p w:rsidR="00A81013" w:rsidRPr="009268C4" w:rsidRDefault="00A81013" w:rsidP="00EF7CD8">
            <w:pPr>
              <w:jc w:val="center"/>
              <w:rPr>
                <w:rFonts w:eastAsia="Calibri"/>
                <w:sz w:val="16"/>
                <w:szCs w:val="16"/>
              </w:rPr>
            </w:pPr>
          </w:p>
        </w:tc>
        <w:tc>
          <w:tcPr>
            <w:tcW w:w="1486" w:type="dxa"/>
            <w:shd w:val="clear" w:color="auto" w:fill="auto"/>
          </w:tcPr>
          <w:p w:rsidR="00A81013" w:rsidRPr="009268C4" w:rsidRDefault="00A81013" w:rsidP="00EF7CD8">
            <w:pPr>
              <w:jc w:val="center"/>
              <w:rPr>
                <w:sz w:val="16"/>
                <w:szCs w:val="16"/>
              </w:rPr>
            </w:pPr>
            <w:r w:rsidRPr="009268C4">
              <w:rPr>
                <w:sz w:val="16"/>
                <w:szCs w:val="16"/>
              </w:rPr>
              <w:t>19.3 Współpraca</w:t>
            </w:r>
          </w:p>
        </w:tc>
      </w:tr>
      <w:tr w:rsidR="00A81013" w:rsidRPr="009268C4" w:rsidTr="00EF7CD8">
        <w:trPr>
          <w:trHeight w:val="261"/>
        </w:trPr>
        <w:tc>
          <w:tcPr>
            <w:tcW w:w="1150" w:type="dxa"/>
            <w:gridSpan w:val="2"/>
            <w:vMerge w:val="restart"/>
            <w:tcBorders>
              <w:right w:val="nil"/>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CEL OGÓLNY nr 2</w:t>
            </w:r>
          </w:p>
        </w:tc>
        <w:tc>
          <w:tcPr>
            <w:tcW w:w="1002" w:type="dxa"/>
            <w:tcBorders>
              <w:right w:val="nil"/>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Lata</w:t>
            </w:r>
          </w:p>
        </w:tc>
        <w:tc>
          <w:tcPr>
            <w:tcW w:w="3059" w:type="dxa"/>
            <w:gridSpan w:val="4"/>
            <w:tcBorders>
              <w:right w:val="nil"/>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2016-2018</w:t>
            </w:r>
          </w:p>
        </w:tc>
        <w:tc>
          <w:tcPr>
            <w:tcW w:w="3119" w:type="dxa"/>
            <w:gridSpan w:val="7"/>
            <w:tcBorders>
              <w:right w:val="single" w:sz="4" w:space="0" w:color="auto"/>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2019-2021</w:t>
            </w:r>
          </w:p>
        </w:tc>
        <w:tc>
          <w:tcPr>
            <w:tcW w:w="3183" w:type="dxa"/>
            <w:gridSpan w:val="6"/>
            <w:tcBorders>
              <w:left w:val="single" w:sz="4" w:space="0" w:color="auto"/>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2022 -2023</w:t>
            </w:r>
          </w:p>
        </w:tc>
        <w:tc>
          <w:tcPr>
            <w:tcW w:w="2487" w:type="dxa"/>
            <w:gridSpan w:val="4"/>
            <w:tcBorders>
              <w:left w:val="single" w:sz="4" w:space="0" w:color="auto"/>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RAZEM 2016-2023</w:t>
            </w:r>
          </w:p>
        </w:tc>
        <w:tc>
          <w:tcPr>
            <w:tcW w:w="425" w:type="dxa"/>
            <w:vMerge w:val="restart"/>
            <w:tcBorders>
              <w:left w:val="single" w:sz="4" w:space="0" w:color="auto"/>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Program</w:t>
            </w:r>
          </w:p>
        </w:tc>
        <w:tc>
          <w:tcPr>
            <w:tcW w:w="1486" w:type="dxa"/>
            <w:vMerge w:val="restart"/>
            <w:tcBorders>
              <w:left w:val="single" w:sz="4" w:space="0" w:color="auto"/>
            </w:tcBorders>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Poddział</w:t>
            </w:r>
            <w:r w:rsidRPr="009268C4">
              <w:rPr>
                <w:rFonts w:eastAsia="Calibri"/>
                <w:b/>
                <w:sz w:val="16"/>
                <w:szCs w:val="16"/>
              </w:rPr>
              <w:t>a</w:t>
            </w:r>
            <w:r w:rsidRPr="009268C4">
              <w:rPr>
                <w:rFonts w:eastAsia="Calibri"/>
                <w:b/>
                <w:sz w:val="16"/>
                <w:szCs w:val="16"/>
              </w:rPr>
              <w:t>nie/zakres Pr</w:t>
            </w:r>
            <w:r w:rsidRPr="009268C4">
              <w:rPr>
                <w:rFonts w:eastAsia="Calibri"/>
                <w:b/>
                <w:sz w:val="16"/>
                <w:szCs w:val="16"/>
              </w:rPr>
              <w:t>o</w:t>
            </w:r>
            <w:r w:rsidRPr="009268C4">
              <w:rPr>
                <w:rFonts w:eastAsia="Calibri"/>
                <w:b/>
                <w:sz w:val="16"/>
                <w:szCs w:val="16"/>
              </w:rPr>
              <w:t>gramu</w:t>
            </w:r>
          </w:p>
        </w:tc>
      </w:tr>
      <w:tr w:rsidR="00A81013" w:rsidRPr="009268C4" w:rsidTr="00EF7CD8">
        <w:trPr>
          <w:trHeight w:val="938"/>
        </w:trPr>
        <w:tc>
          <w:tcPr>
            <w:tcW w:w="1150" w:type="dxa"/>
            <w:gridSpan w:val="2"/>
            <w:vMerge/>
            <w:tcBorders>
              <w:right w:val="nil"/>
            </w:tcBorders>
            <w:shd w:val="clear" w:color="auto" w:fill="B6DDE8"/>
            <w:vAlign w:val="center"/>
          </w:tcPr>
          <w:p w:rsidR="00A81013" w:rsidRPr="009268C4" w:rsidRDefault="00A81013" w:rsidP="00EF7CD8">
            <w:pPr>
              <w:jc w:val="center"/>
              <w:rPr>
                <w:rFonts w:eastAsia="Calibri"/>
                <w:sz w:val="16"/>
                <w:szCs w:val="16"/>
              </w:rPr>
            </w:pPr>
          </w:p>
        </w:tc>
        <w:tc>
          <w:tcPr>
            <w:tcW w:w="1002" w:type="dxa"/>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Nazwa wskaźnika</w:t>
            </w:r>
          </w:p>
        </w:tc>
        <w:tc>
          <w:tcPr>
            <w:tcW w:w="1075" w:type="dxa"/>
            <w:gridSpan w:val="2"/>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Wartość z jednostką miary</w:t>
            </w:r>
          </w:p>
        </w:tc>
        <w:tc>
          <w:tcPr>
            <w:tcW w:w="897" w:type="dxa"/>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realiz</w:t>
            </w:r>
            <w:r w:rsidRPr="009268C4">
              <w:rPr>
                <w:rFonts w:eastAsia="Calibri"/>
                <w:sz w:val="16"/>
                <w:szCs w:val="16"/>
              </w:rPr>
              <w:t>a</w:t>
            </w:r>
            <w:r w:rsidRPr="009268C4">
              <w:rPr>
                <w:rFonts w:eastAsia="Calibri"/>
                <w:sz w:val="16"/>
                <w:szCs w:val="16"/>
              </w:rPr>
              <w:t>cji wska</w:t>
            </w:r>
            <w:r w:rsidRPr="009268C4">
              <w:rPr>
                <w:rFonts w:eastAsia="Calibri"/>
                <w:sz w:val="16"/>
                <w:szCs w:val="16"/>
              </w:rPr>
              <w:t>ź</w:t>
            </w:r>
            <w:r w:rsidRPr="009268C4">
              <w:rPr>
                <w:rFonts w:eastAsia="Calibri"/>
                <w:sz w:val="16"/>
                <w:szCs w:val="16"/>
              </w:rPr>
              <w:t>nika narastaj</w:t>
            </w:r>
            <w:r w:rsidRPr="009268C4">
              <w:rPr>
                <w:rFonts w:eastAsia="Calibri"/>
                <w:sz w:val="16"/>
                <w:szCs w:val="16"/>
              </w:rPr>
              <w:t>ą</w:t>
            </w:r>
            <w:r w:rsidRPr="009268C4">
              <w:rPr>
                <w:rFonts w:eastAsia="Calibri"/>
                <w:sz w:val="16"/>
                <w:szCs w:val="16"/>
              </w:rPr>
              <w:t>co</w:t>
            </w:r>
          </w:p>
        </w:tc>
        <w:tc>
          <w:tcPr>
            <w:tcW w:w="1087" w:type="dxa"/>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xml:space="preserve">Planowane wsparcie w </w:t>
            </w:r>
            <w:r>
              <w:rPr>
                <w:rFonts w:eastAsia="Calibri"/>
                <w:sz w:val="16"/>
                <w:szCs w:val="16"/>
              </w:rPr>
              <w:t>EURO</w:t>
            </w:r>
          </w:p>
        </w:tc>
        <w:tc>
          <w:tcPr>
            <w:tcW w:w="916" w:type="dxa"/>
            <w:gridSpan w:val="3"/>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Wartość z jednostką miary</w:t>
            </w:r>
          </w:p>
        </w:tc>
        <w:tc>
          <w:tcPr>
            <w:tcW w:w="1089" w:type="dxa"/>
            <w:gridSpan w:val="2"/>
            <w:tcBorders>
              <w:right w:val="nil"/>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realizacji wskaźnika narastająco</w:t>
            </w:r>
          </w:p>
        </w:tc>
        <w:tc>
          <w:tcPr>
            <w:tcW w:w="1114" w:type="dxa"/>
            <w:gridSpan w:val="2"/>
            <w:tcBorders>
              <w:righ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xml:space="preserve">Planowane wsparcie w </w:t>
            </w:r>
            <w:r>
              <w:rPr>
                <w:rFonts w:eastAsia="Calibri"/>
                <w:sz w:val="16"/>
                <w:szCs w:val="16"/>
              </w:rPr>
              <w:t xml:space="preserve"> EURO</w:t>
            </w:r>
          </w:p>
        </w:tc>
        <w:tc>
          <w:tcPr>
            <w:tcW w:w="850" w:type="dxa"/>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Wartość z je</w:t>
            </w:r>
            <w:r w:rsidRPr="009268C4">
              <w:rPr>
                <w:rFonts w:eastAsia="Calibri"/>
                <w:sz w:val="16"/>
                <w:szCs w:val="16"/>
              </w:rPr>
              <w:t>d</w:t>
            </w:r>
            <w:r w:rsidRPr="009268C4">
              <w:rPr>
                <w:rFonts w:eastAsia="Calibri"/>
                <w:sz w:val="16"/>
                <w:szCs w:val="16"/>
              </w:rPr>
              <w:t>nostką miary</w:t>
            </w:r>
          </w:p>
        </w:tc>
        <w:tc>
          <w:tcPr>
            <w:tcW w:w="1153" w:type="dxa"/>
            <w:gridSpan w:val="3"/>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realizacji wskaźnika narastająco</w:t>
            </w:r>
          </w:p>
        </w:tc>
        <w:tc>
          <w:tcPr>
            <w:tcW w:w="1180" w:type="dxa"/>
            <w:gridSpan w:val="2"/>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 xml:space="preserve">Planowane wsparcie w </w:t>
            </w:r>
            <w:r>
              <w:rPr>
                <w:rFonts w:eastAsia="Calibri"/>
                <w:sz w:val="16"/>
                <w:szCs w:val="16"/>
              </w:rPr>
              <w:t xml:space="preserve"> EURO</w:t>
            </w:r>
          </w:p>
        </w:tc>
        <w:tc>
          <w:tcPr>
            <w:tcW w:w="1097" w:type="dxa"/>
            <w:gridSpan w:val="2"/>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Razem wartość wskaźników</w:t>
            </w:r>
          </w:p>
        </w:tc>
        <w:tc>
          <w:tcPr>
            <w:tcW w:w="1390" w:type="dxa"/>
            <w:gridSpan w:val="2"/>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r w:rsidRPr="009268C4">
              <w:rPr>
                <w:rFonts w:eastAsia="Calibri"/>
                <w:sz w:val="16"/>
                <w:szCs w:val="16"/>
              </w:rPr>
              <w:t>Razem planow</w:t>
            </w:r>
            <w:r w:rsidRPr="009268C4">
              <w:rPr>
                <w:rFonts w:eastAsia="Calibri"/>
                <w:sz w:val="16"/>
                <w:szCs w:val="16"/>
              </w:rPr>
              <w:t>a</w:t>
            </w:r>
            <w:r w:rsidRPr="009268C4">
              <w:rPr>
                <w:rFonts w:eastAsia="Calibri"/>
                <w:sz w:val="16"/>
                <w:szCs w:val="16"/>
              </w:rPr>
              <w:t xml:space="preserve">ne wsparcie w </w:t>
            </w:r>
            <w:r>
              <w:rPr>
                <w:rFonts w:eastAsia="Calibri"/>
                <w:sz w:val="16"/>
                <w:szCs w:val="16"/>
              </w:rPr>
              <w:t xml:space="preserve"> EURO</w:t>
            </w:r>
          </w:p>
        </w:tc>
        <w:tc>
          <w:tcPr>
            <w:tcW w:w="425" w:type="dxa"/>
            <w:vMerge/>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p>
        </w:tc>
        <w:tc>
          <w:tcPr>
            <w:tcW w:w="1486" w:type="dxa"/>
            <w:vMerge/>
            <w:tcBorders>
              <w:left w:val="single" w:sz="4" w:space="0" w:color="auto"/>
            </w:tcBorders>
            <w:shd w:val="clear" w:color="auto" w:fill="B6DDE8"/>
            <w:vAlign w:val="center"/>
          </w:tcPr>
          <w:p w:rsidR="00A81013" w:rsidRPr="009268C4" w:rsidRDefault="00A81013" w:rsidP="00EF7CD8">
            <w:pPr>
              <w:jc w:val="center"/>
              <w:rPr>
                <w:rFonts w:eastAsia="Calibri"/>
                <w:sz w:val="16"/>
                <w:szCs w:val="16"/>
              </w:rPr>
            </w:pPr>
          </w:p>
        </w:tc>
      </w:tr>
      <w:tr w:rsidR="00A81013" w:rsidRPr="009268C4" w:rsidTr="00EF7CD8">
        <w:trPr>
          <w:trHeight w:val="315"/>
        </w:trPr>
        <w:tc>
          <w:tcPr>
            <w:tcW w:w="14000" w:type="dxa"/>
            <w:gridSpan w:val="24"/>
            <w:shd w:val="clear" w:color="auto" w:fill="B6DDE8"/>
            <w:vAlign w:val="center"/>
          </w:tcPr>
          <w:p w:rsidR="00A81013" w:rsidRPr="009268C4" w:rsidRDefault="00A81013" w:rsidP="00EF7CD8">
            <w:pPr>
              <w:jc w:val="center"/>
              <w:rPr>
                <w:rFonts w:eastAsia="Calibri"/>
                <w:b/>
                <w:sz w:val="16"/>
                <w:szCs w:val="16"/>
              </w:rPr>
            </w:pPr>
            <w:r w:rsidRPr="009268C4">
              <w:rPr>
                <w:rFonts w:eastAsia="Calibri"/>
                <w:b/>
                <w:sz w:val="16"/>
                <w:szCs w:val="16"/>
              </w:rPr>
              <w:t>Cel szczegółowy 2.1</w:t>
            </w:r>
          </w:p>
        </w:tc>
        <w:tc>
          <w:tcPr>
            <w:tcW w:w="425" w:type="dxa"/>
            <w:shd w:val="clear" w:color="auto" w:fill="B6DDE8"/>
            <w:vAlign w:val="center"/>
          </w:tcPr>
          <w:p w:rsidR="00A81013" w:rsidRPr="009268C4" w:rsidRDefault="00A81013" w:rsidP="00EF7CD8">
            <w:pPr>
              <w:jc w:val="center"/>
              <w:rPr>
                <w:rFonts w:eastAsia="Calibri"/>
                <w:sz w:val="16"/>
                <w:szCs w:val="16"/>
              </w:rPr>
            </w:pPr>
          </w:p>
        </w:tc>
        <w:tc>
          <w:tcPr>
            <w:tcW w:w="1486" w:type="dxa"/>
            <w:shd w:val="clear" w:color="auto" w:fill="B6DDE8"/>
            <w:vAlign w:val="center"/>
          </w:tcPr>
          <w:p w:rsidR="00A81013" w:rsidRPr="009268C4" w:rsidRDefault="00A81013" w:rsidP="00EF7CD8">
            <w:pPr>
              <w:jc w:val="center"/>
              <w:rPr>
                <w:rFonts w:eastAsia="Calibri"/>
                <w:sz w:val="16"/>
                <w:szCs w:val="16"/>
              </w:rPr>
            </w:pPr>
          </w:p>
        </w:tc>
      </w:tr>
      <w:tr w:rsidR="00A81013" w:rsidRPr="009268C4" w:rsidTr="00887AF7">
        <w:trPr>
          <w:trHeight w:val="1003"/>
        </w:trPr>
        <w:tc>
          <w:tcPr>
            <w:tcW w:w="392" w:type="dxa"/>
            <w:vMerge w:val="restart"/>
            <w:shd w:val="clear" w:color="auto" w:fill="DAEEF3"/>
            <w:textDirection w:val="btLr"/>
            <w:vAlign w:val="center"/>
          </w:tcPr>
          <w:p w:rsidR="00A81013" w:rsidRPr="009268C4" w:rsidRDefault="00A81013" w:rsidP="00EF7CD8">
            <w:pPr>
              <w:ind w:left="113" w:right="113"/>
              <w:jc w:val="center"/>
              <w:rPr>
                <w:rFonts w:eastAsia="Calibri"/>
                <w:sz w:val="16"/>
                <w:szCs w:val="16"/>
              </w:rPr>
            </w:pPr>
            <w:r w:rsidRPr="009268C4">
              <w:rPr>
                <w:rFonts w:eastAsia="Calibri"/>
                <w:sz w:val="16"/>
                <w:szCs w:val="16"/>
              </w:rPr>
              <w:t>Przedsięwzięcie 2.1.1</w:t>
            </w:r>
          </w:p>
        </w:tc>
        <w:tc>
          <w:tcPr>
            <w:tcW w:w="2126" w:type="dxa"/>
            <w:gridSpan w:val="3"/>
            <w:shd w:val="clear" w:color="auto" w:fill="auto"/>
            <w:vAlign w:val="center"/>
          </w:tcPr>
          <w:p w:rsidR="00A81013" w:rsidRPr="009268C4" w:rsidRDefault="00A81013" w:rsidP="00EF7CD8">
            <w:pPr>
              <w:jc w:val="center"/>
              <w:rPr>
                <w:sz w:val="16"/>
                <w:szCs w:val="16"/>
              </w:rPr>
            </w:pPr>
            <w:r w:rsidRPr="009268C4">
              <w:rPr>
                <w:sz w:val="16"/>
                <w:szCs w:val="16"/>
              </w:rPr>
              <w:t>Liczba nowych miejsc int</w:t>
            </w:r>
            <w:r w:rsidRPr="009268C4">
              <w:rPr>
                <w:sz w:val="16"/>
                <w:szCs w:val="16"/>
              </w:rPr>
              <w:t>e</w:t>
            </w:r>
            <w:r w:rsidRPr="009268C4">
              <w:rPr>
                <w:sz w:val="16"/>
                <w:szCs w:val="16"/>
              </w:rPr>
              <w:t>gracji społecznej oraz p</w:t>
            </w:r>
            <w:r w:rsidRPr="009268C4">
              <w:rPr>
                <w:sz w:val="16"/>
                <w:szCs w:val="16"/>
              </w:rPr>
              <w:t>o</w:t>
            </w:r>
            <w:r w:rsidRPr="009268C4">
              <w:rPr>
                <w:sz w:val="16"/>
                <w:szCs w:val="16"/>
              </w:rPr>
              <w:t>prawa stanu i wyposażenia obiektów już funkcjonuj</w:t>
            </w:r>
            <w:r w:rsidRPr="009268C4">
              <w:rPr>
                <w:sz w:val="16"/>
                <w:szCs w:val="16"/>
              </w:rPr>
              <w:t>ą</w:t>
            </w:r>
            <w:r w:rsidRPr="009268C4">
              <w:rPr>
                <w:sz w:val="16"/>
                <w:szCs w:val="16"/>
              </w:rPr>
              <w:t>cych</w:t>
            </w:r>
          </w:p>
        </w:tc>
        <w:tc>
          <w:tcPr>
            <w:tcW w:w="709" w:type="dxa"/>
            <w:shd w:val="clear" w:color="auto" w:fill="auto"/>
            <w:vAlign w:val="center"/>
          </w:tcPr>
          <w:p w:rsidR="00A81013" w:rsidRPr="006C24A7" w:rsidRDefault="00A81013" w:rsidP="00EF7CD8">
            <w:pPr>
              <w:jc w:val="center"/>
              <w:rPr>
                <w:rFonts w:eastAsia="Calibri"/>
                <w:i/>
                <w:sz w:val="16"/>
                <w:szCs w:val="16"/>
              </w:rPr>
            </w:pPr>
            <w:r w:rsidRPr="006C24A7">
              <w:rPr>
                <w:rFonts w:eastAsia="Calibri"/>
                <w:i/>
                <w:sz w:val="16"/>
                <w:szCs w:val="16"/>
              </w:rPr>
              <w:t>8</w:t>
            </w:r>
          </w:p>
        </w:tc>
        <w:tc>
          <w:tcPr>
            <w:tcW w:w="897" w:type="dxa"/>
            <w:shd w:val="clear" w:color="auto" w:fill="auto"/>
            <w:vAlign w:val="center"/>
          </w:tcPr>
          <w:p w:rsidR="00A81013" w:rsidRPr="006C24A7" w:rsidRDefault="00A81013" w:rsidP="00EF7CD8">
            <w:pPr>
              <w:jc w:val="center"/>
              <w:rPr>
                <w:rFonts w:eastAsia="Calibri"/>
                <w:i/>
                <w:sz w:val="16"/>
                <w:szCs w:val="16"/>
              </w:rPr>
            </w:pPr>
            <w:r w:rsidRPr="006C24A7">
              <w:rPr>
                <w:rFonts w:eastAsia="Calibri"/>
                <w:i/>
                <w:sz w:val="16"/>
                <w:szCs w:val="16"/>
              </w:rPr>
              <w:t>40</w:t>
            </w:r>
          </w:p>
        </w:tc>
        <w:tc>
          <w:tcPr>
            <w:tcW w:w="1241" w:type="dxa"/>
            <w:gridSpan w:val="2"/>
            <w:shd w:val="clear" w:color="auto" w:fill="auto"/>
            <w:vAlign w:val="center"/>
          </w:tcPr>
          <w:p w:rsidR="00A81013" w:rsidRPr="006C24A7" w:rsidRDefault="00A81013" w:rsidP="007D2E5E">
            <w:pPr>
              <w:jc w:val="center"/>
              <w:rPr>
                <w:rFonts w:eastAsia="Calibri"/>
                <w:i/>
                <w:sz w:val="16"/>
                <w:szCs w:val="16"/>
              </w:rPr>
            </w:pPr>
            <w:r w:rsidRPr="006C24A7">
              <w:rPr>
                <w:rFonts w:eastAsia="Calibri"/>
                <w:i/>
                <w:sz w:val="16"/>
                <w:szCs w:val="16"/>
              </w:rPr>
              <w:t>110</w:t>
            </w:r>
            <w:r w:rsidR="007D2E5E" w:rsidRPr="006C24A7">
              <w:rPr>
                <w:rFonts w:eastAsia="Calibri"/>
                <w:i/>
                <w:sz w:val="16"/>
                <w:szCs w:val="16"/>
              </w:rPr>
              <w:t> 686,36</w:t>
            </w:r>
            <w:r w:rsidRPr="006C24A7">
              <w:rPr>
                <w:rFonts w:eastAsia="Calibri"/>
                <w:i/>
                <w:sz w:val="16"/>
                <w:szCs w:val="16"/>
              </w:rPr>
              <w:t xml:space="preserve"> </w:t>
            </w:r>
            <w:r w:rsidRPr="006C24A7">
              <w:rPr>
                <w:rStyle w:val="gywzne"/>
                <w:i/>
                <w:sz w:val="16"/>
                <w:szCs w:val="16"/>
              </w:rPr>
              <w:t>€</w:t>
            </w:r>
          </w:p>
        </w:tc>
        <w:tc>
          <w:tcPr>
            <w:tcW w:w="736" w:type="dxa"/>
            <w:shd w:val="clear" w:color="auto" w:fill="auto"/>
            <w:vAlign w:val="center"/>
          </w:tcPr>
          <w:p w:rsidR="00A81013" w:rsidRPr="006C24A7" w:rsidRDefault="00A81013" w:rsidP="00EF7CD8">
            <w:pPr>
              <w:jc w:val="center"/>
              <w:rPr>
                <w:rFonts w:eastAsia="Calibri"/>
                <w:i/>
                <w:sz w:val="16"/>
                <w:szCs w:val="16"/>
              </w:rPr>
            </w:pPr>
            <w:r w:rsidRPr="006C24A7">
              <w:rPr>
                <w:rFonts w:eastAsia="Calibri"/>
                <w:i/>
                <w:sz w:val="16"/>
                <w:szCs w:val="16"/>
              </w:rPr>
              <w:t>6</w:t>
            </w:r>
          </w:p>
        </w:tc>
        <w:tc>
          <w:tcPr>
            <w:tcW w:w="1002" w:type="dxa"/>
            <w:gridSpan w:val="2"/>
            <w:shd w:val="clear" w:color="auto" w:fill="auto"/>
            <w:vAlign w:val="center"/>
          </w:tcPr>
          <w:p w:rsidR="00A81013" w:rsidRPr="006C24A7" w:rsidRDefault="007D2E5E" w:rsidP="00EF7CD8">
            <w:pPr>
              <w:jc w:val="center"/>
              <w:rPr>
                <w:rFonts w:eastAsia="Calibri"/>
                <w:i/>
                <w:sz w:val="16"/>
                <w:szCs w:val="16"/>
              </w:rPr>
            </w:pPr>
            <w:r w:rsidRPr="006C24A7">
              <w:rPr>
                <w:rFonts w:eastAsia="Calibri"/>
                <w:i/>
                <w:sz w:val="16"/>
                <w:szCs w:val="16"/>
              </w:rPr>
              <w:t>70</w:t>
            </w:r>
          </w:p>
        </w:tc>
        <w:tc>
          <w:tcPr>
            <w:tcW w:w="1150" w:type="dxa"/>
            <w:gridSpan w:val="2"/>
            <w:shd w:val="clear" w:color="auto" w:fill="auto"/>
            <w:vAlign w:val="center"/>
          </w:tcPr>
          <w:p w:rsidR="00A81013" w:rsidRPr="006C24A7" w:rsidRDefault="00A81013" w:rsidP="007D2E5E">
            <w:pPr>
              <w:jc w:val="center"/>
              <w:rPr>
                <w:rFonts w:eastAsia="Calibri"/>
                <w:i/>
                <w:sz w:val="16"/>
                <w:szCs w:val="16"/>
              </w:rPr>
            </w:pPr>
            <w:r w:rsidRPr="006C24A7">
              <w:rPr>
                <w:rFonts w:eastAsia="Calibri"/>
                <w:i/>
                <w:sz w:val="16"/>
                <w:szCs w:val="16"/>
              </w:rPr>
              <w:t>88</w:t>
            </w:r>
            <w:r w:rsidR="007D2E5E" w:rsidRPr="006C24A7">
              <w:rPr>
                <w:rFonts w:eastAsia="Calibri"/>
                <w:i/>
                <w:sz w:val="16"/>
                <w:szCs w:val="16"/>
              </w:rPr>
              <w:t> 220,73</w:t>
            </w:r>
            <w:r w:rsidRPr="006C24A7">
              <w:rPr>
                <w:rFonts w:eastAsia="Calibri"/>
                <w:i/>
                <w:sz w:val="16"/>
                <w:szCs w:val="16"/>
              </w:rPr>
              <w:t xml:space="preserve"> </w:t>
            </w:r>
            <w:r w:rsidRPr="006C24A7">
              <w:rPr>
                <w:rStyle w:val="gywzne"/>
                <w:i/>
                <w:sz w:val="16"/>
                <w:szCs w:val="16"/>
              </w:rPr>
              <w:t>€</w:t>
            </w:r>
          </w:p>
        </w:tc>
        <w:tc>
          <w:tcPr>
            <w:tcW w:w="927" w:type="dxa"/>
            <w:gridSpan w:val="2"/>
            <w:shd w:val="clear" w:color="auto" w:fill="auto"/>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6</w:t>
            </w:r>
          </w:p>
        </w:tc>
        <w:tc>
          <w:tcPr>
            <w:tcW w:w="1058" w:type="dxa"/>
            <w:gridSpan w:val="2"/>
            <w:shd w:val="clear" w:color="auto" w:fill="auto"/>
            <w:vAlign w:val="center"/>
          </w:tcPr>
          <w:p w:rsidR="00A81013" w:rsidRPr="006C24A7" w:rsidRDefault="00A81013" w:rsidP="00EF7CD8">
            <w:pPr>
              <w:jc w:val="center"/>
              <w:rPr>
                <w:rFonts w:eastAsia="Calibri"/>
                <w:i/>
                <w:sz w:val="16"/>
                <w:szCs w:val="16"/>
              </w:rPr>
            </w:pPr>
            <w:r w:rsidRPr="006C24A7">
              <w:rPr>
                <w:rFonts w:eastAsia="Calibri"/>
                <w:i/>
                <w:sz w:val="16"/>
                <w:szCs w:val="16"/>
              </w:rPr>
              <w:t>100</w:t>
            </w:r>
          </w:p>
          <w:p w:rsidR="00A81013" w:rsidRPr="006C24A7" w:rsidRDefault="00A81013" w:rsidP="00EF7CD8">
            <w:pPr>
              <w:jc w:val="center"/>
              <w:rPr>
                <w:rFonts w:eastAsia="Calibri"/>
                <w:i/>
                <w:sz w:val="16"/>
                <w:szCs w:val="16"/>
              </w:rPr>
            </w:pPr>
          </w:p>
        </w:tc>
        <w:tc>
          <w:tcPr>
            <w:tcW w:w="1275" w:type="dxa"/>
            <w:gridSpan w:val="3"/>
            <w:shd w:val="clear" w:color="auto" w:fill="auto"/>
            <w:vAlign w:val="center"/>
          </w:tcPr>
          <w:p w:rsidR="00A81013" w:rsidRPr="006C24A7" w:rsidRDefault="00887AF7" w:rsidP="00EF7CD8">
            <w:pPr>
              <w:jc w:val="center"/>
              <w:rPr>
                <w:rFonts w:eastAsia="Calibri"/>
                <w:i/>
                <w:sz w:val="16"/>
                <w:szCs w:val="16"/>
              </w:rPr>
            </w:pPr>
            <w:r>
              <w:rPr>
                <w:rFonts w:eastAsia="Calibri"/>
                <w:i/>
                <w:sz w:val="16"/>
                <w:szCs w:val="16"/>
              </w:rPr>
              <w:t>122 788,01</w:t>
            </w:r>
            <w:r w:rsidR="007D2E5E" w:rsidRPr="006C24A7">
              <w:rPr>
                <w:rStyle w:val="gywzne"/>
                <w:i/>
                <w:sz w:val="16"/>
                <w:szCs w:val="16"/>
              </w:rPr>
              <w:t>€</w:t>
            </w:r>
          </w:p>
        </w:tc>
        <w:tc>
          <w:tcPr>
            <w:tcW w:w="1069" w:type="dxa"/>
            <w:shd w:val="clear" w:color="auto" w:fill="auto"/>
            <w:vAlign w:val="center"/>
          </w:tcPr>
          <w:p w:rsidR="00A81013" w:rsidRPr="006C24A7" w:rsidRDefault="00A81013" w:rsidP="00EF7CD8">
            <w:pPr>
              <w:jc w:val="center"/>
              <w:rPr>
                <w:rFonts w:eastAsia="Calibri"/>
                <w:i/>
                <w:sz w:val="16"/>
                <w:szCs w:val="16"/>
              </w:rPr>
            </w:pPr>
            <w:r w:rsidRPr="006C24A7">
              <w:rPr>
                <w:rFonts w:eastAsia="Calibri"/>
                <w:i/>
                <w:sz w:val="16"/>
                <w:szCs w:val="16"/>
              </w:rPr>
              <w:t>20</w:t>
            </w:r>
          </w:p>
        </w:tc>
        <w:tc>
          <w:tcPr>
            <w:tcW w:w="1418" w:type="dxa"/>
            <w:gridSpan w:val="3"/>
            <w:shd w:val="clear" w:color="auto" w:fill="auto"/>
            <w:vAlign w:val="center"/>
          </w:tcPr>
          <w:p w:rsidR="00A81013" w:rsidRPr="006C24A7" w:rsidRDefault="00596D5F" w:rsidP="00EF7CD8">
            <w:pPr>
              <w:jc w:val="center"/>
              <w:rPr>
                <w:rFonts w:eastAsia="Calibri"/>
                <w:i/>
                <w:sz w:val="16"/>
                <w:szCs w:val="16"/>
              </w:rPr>
            </w:pPr>
            <w:r>
              <w:rPr>
                <w:rFonts w:eastAsia="Calibri"/>
                <w:i/>
                <w:sz w:val="16"/>
                <w:szCs w:val="16"/>
              </w:rPr>
              <w:t>321 695,10</w:t>
            </w:r>
            <w:r w:rsidR="00A81013" w:rsidRPr="006C24A7">
              <w:rPr>
                <w:rFonts w:eastAsia="Calibri"/>
                <w:i/>
                <w:sz w:val="16"/>
                <w:szCs w:val="16"/>
              </w:rPr>
              <w:t xml:space="preserve">  </w:t>
            </w:r>
            <w:r w:rsidR="00A81013" w:rsidRPr="006C24A7">
              <w:rPr>
                <w:rStyle w:val="gywzne"/>
                <w:i/>
                <w:sz w:val="16"/>
                <w:szCs w:val="16"/>
              </w:rPr>
              <w:t>€</w:t>
            </w:r>
          </w:p>
        </w:tc>
        <w:tc>
          <w:tcPr>
            <w:tcW w:w="425" w:type="dxa"/>
            <w:vMerge w:val="restart"/>
            <w:shd w:val="clear" w:color="auto" w:fill="auto"/>
            <w:textDirection w:val="btLr"/>
            <w:vAlign w:val="center"/>
          </w:tcPr>
          <w:p w:rsidR="00A81013" w:rsidRPr="009268C4" w:rsidRDefault="00A81013" w:rsidP="00EF7CD8">
            <w:pPr>
              <w:ind w:left="113" w:right="113"/>
              <w:jc w:val="center"/>
              <w:rPr>
                <w:rFonts w:eastAsia="Calibri"/>
                <w:sz w:val="16"/>
                <w:szCs w:val="16"/>
              </w:rPr>
            </w:pPr>
            <w:r w:rsidRPr="009268C4">
              <w:rPr>
                <w:rFonts w:eastAsia="Calibri"/>
                <w:sz w:val="16"/>
                <w:szCs w:val="16"/>
              </w:rPr>
              <w:t>PROW</w:t>
            </w:r>
          </w:p>
        </w:tc>
        <w:tc>
          <w:tcPr>
            <w:tcW w:w="1486" w:type="dxa"/>
          </w:tcPr>
          <w:p w:rsidR="00A81013" w:rsidRPr="009268C4" w:rsidRDefault="00A81013" w:rsidP="00EF7CD8">
            <w:pPr>
              <w:jc w:val="center"/>
              <w:rPr>
                <w:sz w:val="16"/>
                <w:szCs w:val="16"/>
              </w:rPr>
            </w:pPr>
            <w:r w:rsidRPr="009268C4">
              <w:rPr>
                <w:sz w:val="16"/>
                <w:szCs w:val="16"/>
              </w:rPr>
              <w:t>19.2 Wdrażanie LSR</w:t>
            </w:r>
          </w:p>
        </w:tc>
      </w:tr>
      <w:tr w:rsidR="00A81013" w:rsidRPr="00EE6323" w:rsidTr="00EF7CD8">
        <w:trPr>
          <w:trHeight w:val="1339"/>
        </w:trPr>
        <w:tc>
          <w:tcPr>
            <w:tcW w:w="392" w:type="dxa"/>
            <w:vMerge/>
            <w:shd w:val="clear" w:color="auto" w:fill="DAEEF3"/>
            <w:vAlign w:val="center"/>
          </w:tcPr>
          <w:p w:rsidR="00A81013" w:rsidRPr="00EE6323" w:rsidRDefault="00A81013" w:rsidP="00EF7CD8">
            <w:pPr>
              <w:ind w:left="113" w:right="113"/>
              <w:jc w:val="center"/>
              <w:rPr>
                <w:rFonts w:eastAsia="Calibri"/>
                <w:sz w:val="16"/>
                <w:szCs w:val="16"/>
              </w:rPr>
            </w:pPr>
          </w:p>
        </w:tc>
        <w:tc>
          <w:tcPr>
            <w:tcW w:w="2126" w:type="dxa"/>
            <w:gridSpan w:val="3"/>
            <w:shd w:val="clear" w:color="auto" w:fill="auto"/>
            <w:vAlign w:val="center"/>
          </w:tcPr>
          <w:p w:rsidR="00A81013" w:rsidRPr="00EE6323" w:rsidRDefault="00A81013" w:rsidP="00EF7CD8">
            <w:pPr>
              <w:jc w:val="center"/>
              <w:rPr>
                <w:sz w:val="16"/>
                <w:szCs w:val="16"/>
              </w:rPr>
            </w:pPr>
            <w:r w:rsidRPr="00EE6323">
              <w:rPr>
                <w:sz w:val="16"/>
                <w:szCs w:val="16"/>
              </w:rPr>
              <w:t>Liczba imprez o charakterze kulturalnym i rekreacyjnym organizowanych przez loka</w:t>
            </w:r>
            <w:r w:rsidRPr="00EE6323">
              <w:rPr>
                <w:sz w:val="16"/>
                <w:szCs w:val="16"/>
              </w:rPr>
              <w:t>l</w:t>
            </w:r>
            <w:r w:rsidRPr="00EE6323">
              <w:rPr>
                <w:sz w:val="16"/>
                <w:szCs w:val="16"/>
              </w:rPr>
              <w:t>ne instytucje kultury, organ</w:t>
            </w:r>
            <w:r w:rsidRPr="00EE6323">
              <w:rPr>
                <w:sz w:val="16"/>
                <w:szCs w:val="16"/>
              </w:rPr>
              <w:t>i</w:t>
            </w:r>
            <w:r w:rsidRPr="00EE6323">
              <w:rPr>
                <w:sz w:val="16"/>
                <w:szCs w:val="16"/>
              </w:rPr>
              <w:t>zacje pozarządowe, pozostałe podmioty i grupy nieforma</w:t>
            </w:r>
            <w:r w:rsidRPr="00EE6323">
              <w:rPr>
                <w:sz w:val="16"/>
                <w:szCs w:val="16"/>
              </w:rPr>
              <w:t>l</w:t>
            </w:r>
            <w:r w:rsidRPr="00EE6323">
              <w:rPr>
                <w:sz w:val="16"/>
                <w:szCs w:val="16"/>
              </w:rPr>
              <w:t>ne</w:t>
            </w:r>
          </w:p>
        </w:tc>
        <w:tc>
          <w:tcPr>
            <w:tcW w:w="709"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7</w:t>
            </w: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4</w:t>
            </w:r>
            <w:r>
              <w:rPr>
                <w:rFonts w:eastAsia="Calibri"/>
                <w:color w:val="000000"/>
                <w:sz w:val="16"/>
                <w:szCs w:val="16"/>
              </w:rPr>
              <w:t>3</w:t>
            </w:r>
          </w:p>
        </w:tc>
        <w:tc>
          <w:tcPr>
            <w:tcW w:w="1241" w:type="dxa"/>
            <w:gridSpan w:val="2"/>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76 953,90</w:t>
            </w:r>
            <w:r w:rsidRPr="00AA5D2E">
              <w:rPr>
                <w:rFonts w:eastAsia="Calibri"/>
                <w:color w:val="000000"/>
                <w:sz w:val="16"/>
                <w:szCs w:val="16"/>
              </w:rPr>
              <w:t xml:space="preserve"> </w:t>
            </w:r>
            <w:r w:rsidRPr="00AA5D2E">
              <w:rPr>
                <w:rStyle w:val="gywzne"/>
                <w:sz w:val="16"/>
                <w:szCs w:val="16"/>
              </w:rPr>
              <w:t>€</w:t>
            </w:r>
          </w:p>
        </w:tc>
        <w:tc>
          <w:tcPr>
            <w:tcW w:w="736"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Pr>
                <w:rFonts w:eastAsia="Calibri"/>
                <w:color w:val="000000"/>
                <w:sz w:val="16"/>
                <w:szCs w:val="16"/>
              </w:rPr>
              <w:t>7</w:t>
            </w:r>
          </w:p>
        </w:tc>
        <w:tc>
          <w:tcPr>
            <w:tcW w:w="1002"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50"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F2685B" w:rsidP="00EF7CD8">
            <w:pPr>
              <w:jc w:val="center"/>
              <w:rPr>
                <w:rFonts w:eastAsia="Calibri"/>
                <w:color w:val="000000"/>
                <w:sz w:val="16"/>
                <w:szCs w:val="16"/>
              </w:rPr>
            </w:pPr>
            <w:r>
              <w:rPr>
                <w:rFonts w:eastAsia="Calibri"/>
                <w:color w:val="000000"/>
                <w:sz w:val="16"/>
                <w:szCs w:val="16"/>
              </w:rPr>
              <w:t>60 000,57</w:t>
            </w:r>
            <w:r w:rsidR="00A81013">
              <w:rPr>
                <w:rFonts w:eastAsia="Calibri"/>
                <w:color w:val="000000"/>
                <w:sz w:val="16"/>
                <w:szCs w:val="16"/>
              </w:rPr>
              <w:t xml:space="preserve"> </w:t>
            </w:r>
            <w:r w:rsidR="00A81013" w:rsidRPr="00AA5D2E">
              <w:rPr>
                <w:rFonts w:eastAsia="Calibri"/>
                <w:color w:val="000000"/>
                <w:sz w:val="16"/>
                <w:szCs w:val="16"/>
              </w:rPr>
              <w:t xml:space="preserve"> </w:t>
            </w:r>
            <w:r w:rsidR="00A81013" w:rsidRPr="00AA5D2E">
              <w:rPr>
                <w:rStyle w:val="gywzne"/>
                <w:sz w:val="16"/>
                <w:szCs w:val="16"/>
              </w:rPr>
              <w:t>€</w:t>
            </w:r>
          </w:p>
        </w:tc>
        <w:tc>
          <w:tcPr>
            <w:tcW w:w="927"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58"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275"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0,00</w:t>
            </w:r>
          </w:p>
        </w:tc>
        <w:tc>
          <w:tcPr>
            <w:tcW w:w="1069" w:type="dxa"/>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14</w:t>
            </w:r>
          </w:p>
        </w:tc>
        <w:tc>
          <w:tcPr>
            <w:tcW w:w="1418" w:type="dxa"/>
            <w:gridSpan w:val="3"/>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596D5F" w:rsidP="00EF7CD8">
            <w:pPr>
              <w:jc w:val="center"/>
              <w:rPr>
                <w:rFonts w:eastAsia="Calibri"/>
                <w:color w:val="000000"/>
                <w:sz w:val="16"/>
                <w:szCs w:val="16"/>
              </w:rPr>
            </w:pPr>
            <w:r>
              <w:rPr>
                <w:rFonts w:eastAsia="Calibri"/>
                <w:color w:val="000000"/>
                <w:sz w:val="16"/>
                <w:szCs w:val="16"/>
              </w:rPr>
              <w:t>136</w:t>
            </w:r>
            <w:r w:rsidR="00887AF7">
              <w:rPr>
                <w:rFonts w:eastAsia="Calibri"/>
                <w:color w:val="000000"/>
                <w:sz w:val="16"/>
                <w:szCs w:val="16"/>
              </w:rPr>
              <w:t xml:space="preserve"> </w:t>
            </w:r>
            <w:r>
              <w:rPr>
                <w:rFonts w:eastAsia="Calibri"/>
                <w:color w:val="000000"/>
                <w:sz w:val="16"/>
                <w:szCs w:val="16"/>
              </w:rPr>
              <w:t>954,47</w:t>
            </w:r>
            <w:r w:rsidR="00A81013">
              <w:rPr>
                <w:rFonts w:eastAsia="Calibri"/>
                <w:color w:val="000000"/>
                <w:sz w:val="16"/>
                <w:szCs w:val="16"/>
              </w:rPr>
              <w:t xml:space="preserve"> </w:t>
            </w:r>
            <w:r w:rsidR="00A81013" w:rsidRPr="00AA5D2E">
              <w:rPr>
                <w:rFonts w:eastAsia="Calibri"/>
                <w:color w:val="000000"/>
                <w:sz w:val="16"/>
                <w:szCs w:val="16"/>
              </w:rPr>
              <w:t xml:space="preserve"> </w:t>
            </w:r>
            <w:r w:rsidR="00A81013" w:rsidRPr="00AA5D2E">
              <w:rPr>
                <w:rStyle w:val="gywzne"/>
                <w:sz w:val="16"/>
                <w:szCs w:val="16"/>
              </w:rPr>
              <w:t>€</w:t>
            </w:r>
          </w:p>
        </w:tc>
        <w:tc>
          <w:tcPr>
            <w:tcW w:w="425" w:type="dxa"/>
            <w:vMerge/>
            <w:shd w:val="clear" w:color="auto" w:fill="auto"/>
            <w:textDirection w:val="btLr"/>
            <w:vAlign w:val="center"/>
          </w:tcPr>
          <w:p w:rsidR="00A81013" w:rsidRPr="00EE6323" w:rsidRDefault="00A81013" w:rsidP="00EF7CD8">
            <w:pPr>
              <w:ind w:left="113" w:right="113"/>
              <w:jc w:val="center"/>
              <w:rPr>
                <w:rFonts w:eastAsia="Calibri"/>
                <w:sz w:val="16"/>
                <w:szCs w:val="16"/>
              </w:rPr>
            </w:pPr>
          </w:p>
        </w:tc>
        <w:tc>
          <w:tcPr>
            <w:tcW w:w="1486" w:type="dxa"/>
          </w:tcPr>
          <w:p w:rsidR="00A81013" w:rsidRPr="00EE6323" w:rsidRDefault="00A81013" w:rsidP="00EF7CD8">
            <w:pPr>
              <w:jc w:val="center"/>
              <w:rPr>
                <w:sz w:val="16"/>
                <w:szCs w:val="16"/>
              </w:rPr>
            </w:pPr>
            <w:r w:rsidRPr="00EE6323">
              <w:rPr>
                <w:sz w:val="16"/>
                <w:szCs w:val="16"/>
              </w:rPr>
              <w:t>19.2 Wdrażanie LSR</w:t>
            </w:r>
          </w:p>
        </w:tc>
      </w:tr>
      <w:tr w:rsidR="00A81013" w:rsidRPr="00EE6323" w:rsidTr="00EF7CD8">
        <w:trPr>
          <w:trHeight w:val="981"/>
        </w:trPr>
        <w:tc>
          <w:tcPr>
            <w:tcW w:w="392" w:type="dxa"/>
            <w:vMerge/>
            <w:shd w:val="clear" w:color="auto" w:fill="DAEEF3"/>
            <w:textDirection w:val="btLr"/>
            <w:vAlign w:val="center"/>
          </w:tcPr>
          <w:p w:rsidR="00A81013" w:rsidRPr="00EE6323" w:rsidRDefault="00A81013" w:rsidP="00EF7CD8">
            <w:pPr>
              <w:ind w:left="113" w:right="113"/>
              <w:jc w:val="center"/>
              <w:rPr>
                <w:rFonts w:eastAsia="Calibri"/>
                <w:sz w:val="16"/>
                <w:szCs w:val="16"/>
              </w:rPr>
            </w:pPr>
          </w:p>
        </w:tc>
        <w:tc>
          <w:tcPr>
            <w:tcW w:w="2126" w:type="dxa"/>
            <w:gridSpan w:val="3"/>
            <w:shd w:val="clear" w:color="auto" w:fill="auto"/>
            <w:vAlign w:val="center"/>
          </w:tcPr>
          <w:p w:rsidR="00A81013" w:rsidRPr="00EE6323" w:rsidRDefault="00A81013" w:rsidP="00EF7CD8">
            <w:pPr>
              <w:jc w:val="center"/>
              <w:rPr>
                <w:sz w:val="16"/>
                <w:szCs w:val="16"/>
              </w:rPr>
            </w:pPr>
            <w:r w:rsidRPr="00EE6323">
              <w:rPr>
                <w:sz w:val="16"/>
                <w:szCs w:val="16"/>
              </w:rPr>
              <w:t>Ochrona i wsparcie materia</w:t>
            </w:r>
            <w:r w:rsidRPr="00EE6323">
              <w:rPr>
                <w:sz w:val="16"/>
                <w:szCs w:val="16"/>
              </w:rPr>
              <w:t>l</w:t>
            </w:r>
            <w:r w:rsidRPr="00EE6323">
              <w:rPr>
                <w:sz w:val="16"/>
                <w:szCs w:val="16"/>
              </w:rPr>
              <w:t>nego oraz niematerialnego lokalnego dziedzictwa kult</w:t>
            </w:r>
            <w:r w:rsidRPr="00EE6323">
              <w:rPr>
                <w:sz w:val="16"/>
                <w:szCs w:val="16"/>
              </w:rPr>
              <w:t>u</w:t>
            </w:r>
            <w:r w:rsidRPr="00EE6323">
              <w:rPr>
                <w:sz w:val="16"/>
                <w:szCs w:val="16"/>
              </w:rPr>
              <w:t xml:space="preserve">rowego </w:t>
            </w:r>
          </w:p>
        </w:tc>
        <w:tc>
          <w:tcPr>
            <w:tcW w:w="709"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897"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1241"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736"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Pr>
                <w:rFonts w:eastAsia="Calibri"/>
                <w:color w:val="000000"/>
                <w:sz w:val="16"/>
                <w:szCs w:val="16"/>
              </w:rPr>
              <w:t>2</w:t>
            </w:r>
          </w:p>
        </w:tc>
        <w:tc>
          <w:tcPr>
            <w:tcW w:w="1002"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150" w:type="dxa"/>
            <w:gridSpan w:val="2"/>
            <w:shd w:val="clear" w:color="auto" w:fill="auto"/>
            <w:vAlign w:val="center"/>
          </w:tcPr>
          <w:p w:rsidR="00A81013" w:rsidRPr="00993977" w:rsidRDefault="00887AF7" w:rsidP="00EF7CD8">
            <w:pPr>
              <w:jc w:val="center"/>
              <w:rPr>
                <w:rFonts w:eastAsia="Calibri"/>
                <w:color w:val="000000"/>
                <w:sz w:val="16"/>
                <w:szCs w:val="16"/>
              </w:rPr>
            </w:pPr>
            <w:r>
              <w:rPr>
                <w:rFonts w:eastAsia="Calibri"/>
                <w:color w:val="000000"/>
                <w:sz w:val="16"/>
                <w:szCs w:val="16"/>
              </w:rPr>
              <w:t>20 921,07</w:t>
            </w:r>
            <w:r w:rsidR="00A81013" w:rsidRPr="00AA5D2E">
              <w:rPr>
                <w:rFonts w:eastAsia="Calibri"/>
                <w:color w:val="000000"/>
                <w:sz w:val="16"/>
                <w:szCs w:val="16"/>
              </w:rPr>
              <w:t xml:space="preserve"> </w:t>
            </w:r>
            <w:r w:rsidR="00A81013" w:rsidRPr="00AA5D2E">
              <w:rPr>
                <w:rStyle w:val="gywzne"/>
                <w:sz w:val="16"/>
                <w:szCs w:val="16"/>
              </w:rPr>
              <w:t>€</w:t>
            </w:r>
          </w:p>
        </w:tc>
        <w:tc>
          <w:tcPr>
            <w:tcW w:w="927" w:type="dxa"/>
            <w:gridSpan w:val="2"/>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1058"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color w:val="000000"/>
                <w:sz w:val="16"/>
                <w:szCs w:val="16"/>
              </w:rPr>
            </w:pPr>
          </w:p>
        </w:tc>
        <w:tc>
          <w:tcPr>
            <w:tcW w:w="1275"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0,00</w:t>
            </w:r>
          </w:p>
        </w:tc>
        <w:tc>
          <w:tcPr>
            <w:tcW w:w="1069"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Pr>
                <w:rFonts w:eastAsia="Calibri"/>
                <w:color w:val="000000"/>
                <w:sz w:val="16"/>
                <w:szCs w:val="16"/>
              </w:rPr>
              <w:t>2</w:t>
            </w:r>
          </w:p>
        </w:tc>
        <w:tc>
          <w:tcPr>
            <w:tcW w:w="1418" w:type="dxa"/>
            <w:gridSpan w:val="3"/>
            <w:shd w:val="clear" w:color="auto" w:fill="auto"/>
            <w:vAlign w:val="center"/>
          </w:tcPr>
          <w:p w:rsidR="00A81013" w:rsidRPr="00993977" w:rsidRDefault="00596D5F" w:rsidP="00EF7CD8">
            <w:pPr>
              <w:jc w:val="center"/>
              <w:rPr>
                <w:rFonts w:eastAsia="Calibri"/>
                <w:color w:val="000000"/>
                <w:sz w:val="16"/>
                <w:szCs w:val="16"/>
              </w:rPr>
            </w:pPr>
            <w:r>
              <w:rPr>
                <w:rFonts w:eastAsia="Calibri"/>
                <w:color w:val="000000"/>
                <w:sz w:val="16"/>
                <w:szCs w:val="16"/>
              </w:rPr>
              <w:t>20 921,07</w:t>
            </w:r>
            <w:r w:rsidR="00A81013">
              <w:rPr>
                <w:rFonts w:eastAsia="Calibri"/>
                <w:color w:val="000000"/>
                <w:sz w:val="16"/>
                <w:szCs w:val="16"/>
              </w:rPr>
              <w:t xml:space="preserve"> </w:t>
            </w:r>
            <w:r w:rsidR="00A81013" w:rsidRPr="00AA5D2E">
              <w:rPr>
                <w:rFonts w:eastAsia="Calibri"/>
                <w:color w:val="000000"/>
                <w:sz w:val="16"/>
                <w:szCs w:val="16"/>
              </w:rPr>
              <w:t xml:space="preserve"> </w:t>
            </w:r>
            <w:r w:rsidR="00A81013" w:rsidRPr="00AA5D2E">
              <w:rPr>
                <w:rStyle w:val="gywzne"/>
                <w:sz w:val="16"/>
                <w:szCs w:val="16"/>
              </w:rPr>
              <w:t>€</w:t>
            </w:r>
          </w:p>
        </w:tc>
        <w:tc>
          <w:tcPr>
            <w:tcW w:w="425" w:type="dxa"/>
            <w:vMerge/>
            <w:shd w:val="clear" w:color="auto" w:fill="auto"/>
            <w:textDirection w:val="btLr"/>
            <w:vAlign w:val="center"/>
          </w:tcPr>
          <w:p w:rsidR="00A81013" w:rsidRPr="00EE6323" w:rsidRDefault="00A81013" w:rsidP="00EF7CD8">
            <w:pPr>
              <w:ind w:left="113" w:right="113"/>
              <w:jc w:val="center"/>
              <w:rPr>
                <w:rFonts w:eastAsia="Calibri"/>
                <w:sz w:val="16"/>
                <w:szCs w:val="16"/>
              </w:rPr>
            </w:pPr>
          </w:p>
        </w:tc>
        <w:tc>
          <w:tcPr>
            <w:tcW w:w="1486" w:type="dxa"/>
          </w:tcPr>
          <w:p w:rsidR="00A81013" w:rsidRPr="00EE6323" w:rsidRDefault="00A81013" w:rsidP="00EF7CD8">
            <w:pPr>
              <w:jc w:val="center"/>
              <w:rPr>
                <w:sz w:val="16"/>
                <w:szCs w:val="16"/>
              </w:rPr>
            </w:pPr>
            <w:r w:rsidRPr="00EE6323">
              <w:rPr>
                <w:sz w:val="16"/>
                <w:szCs w:val="16"/>
              </w:rPr>
              <w:t>19.2 Wdrażanie LSR</w:t>
            </w:r>
          </w:p>
        </w:tc>
      </w:tr>
    </w:tbl>
    <w:p w:rsidR="00A81013" w:rsidRDefault="00A81013" w:rsidP="008C173E">
      <w:pPr>
        <w:jc w:val="left"/>
        <w:rPr>
          <w:b/>
          <w:i/>
          <w:sz w:val="24"/>
          <w:szCs w:val="24"/>
        </w:rPr>
      </w:pPr>
    </w:p>
    <w:tbl>
      <w:tblPr>
        <w:tblpPr w:leftFromText="141" w:rightFromText="141" w:vertAnchor="text" w:horzAnchor="margin" w:tblpXSpec="center" w:tblpY="-785"/>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690"/>
        <w:gridCol w:w="1044"/>
        <w:gridCol w:w="327"/>
        <w:gridCol w:w="137"/>
        <w:gridCol w:w="430"/>
        <w:gridCol w:w="18"/>
        <w:gridCol w:w="119"/>
        <w:gridCol w:w="897"/>
        <w:gridCol w:w="100"/>
        <w:gridCol w:w="1134"/>
        <w:gridCol w:w="7"/>
        <w:gridCol w:w="702"/>
        <w:gridCol w:w="18"/>
        <w:gridCol w:w="42"/>
        <w:gridCol w:w="932"/>
        <w:gridCol w:w="61"/>
        <w:gridCol w:w="1215"/>
        <w:gridCol w:w="851"/>
        <w:gridCol w:w="993"/>
        <w:gridCol w:w="65"/>
        <w:gridCol w:w="1275"/>
        <w:gridCol w:w="77"/>
        <w:gridCol w:w="992"/>
        <w:gridCol w:w="1276"/>
        <w:gridCol w:w="567"/>
        <w:gridCol w:w="1558"/>
      </w:tblGrid>
      <w:tr w:rsidR="00A81013" w:rsidRPr="00EE6323" w:rsidTr="00EF7CD8">
        <w:trPr>
          <w:trHeight w:val="269"/>
        </w:trPr>
        <w:tc>
          <w:tcPr>
            <w:tcW w:w="2518" w:type="dxa"/>
            <w:gridSpan w:val="4"/>
            <w:shd w:val="clear" w:color="auto" w:fill="auto"/>
            <w:vAlign w:val="center"/>
          </w:tcPr>
          <w:p w:rsidR="00A81013" w:rsidRPr="00EE6323" w:rsidRDefault="00A81013" w:rsidP="00EF7CD8">
            <w:pPr>
              <w:jc w:val="center"/>
              <w:rPr>
                <w:sz w:val="16"/>
                <w:szCs w:val="16"/>
              </w:rPr>
            </w:pPr>
            <w:r w:rsidRPr="00EE6323">
              <w:rPr>
                <w:sz w:val="16"/>
                <w:szCs w:val="16"/>
              </w:rPr>
              <w:t>Liczba warsztatów z zakresu podnoszenia aktywności społeczno – zawodowej mieszkańców, w tym zaliczonych do grup defaworyz</w:t>
            </w:r>
            <w:r w:rsidRPr="00EE6323">
              <w:rPr>
                <w:sz w:val="16"/>
                <w:szCs w:val="16"/>
              </w:rPr>
              <w:t>o</w:t>
            </w:r>
            <w:r w:rsidRPr="00EE6323">
              <w:rPr>
                <w:sz w:val="16"/>
                <w:szCs w:val="16"/>
              </w:rPr>
              <w:t>wanych</w:t>
            </w:r>
          </w:p>
        </w:tc>
        <w:tc>
          <w:tcPr>
            <w:tcW w:w="567"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w:t>
            </w:r>
          </w:p>
          <w:p w:rsidR="00A81013" w:rsidRPr="00993977" w:rsidRDefault="00A81013" w:rsidP="00EF7CD8">
            <w:pPr>
              <w:jc w:val="center"/>
              <w:rPr>
                <w:rFonts w:eastAsia="Calibri"/>
                <w:color w:val="000000"/>
                <w:sz w:val="16"/>
                <w:szCs w:val="16"/>
              </w:rPr>
            </w:pPr>
          </w:p>
        </w:tc>
        <w:tc>
          <w:tcPr>
            <w:tcW w:w="1134" w:type="dxa"/>
            <w:gridSpan w:val="4"/>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50</w:t>
            </w:r>
          </w:p>
        </w:tc>
        <w:tc>
          <w:tcPr>
            <w:tcW w:w="1134" w:type="dxa"/>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 xml:space="preserve">22 231,67 </w:t>
            </w:r>
            <w:r w:rsidRPr="00AA5D2E">
              <w:rPr>
                <w:rFonts w:eastAsia="Calibri"/>
                <w:color w:val="000000"/>
                <w:sz w:val="16"/>
                <w:szCs w:val="16"/>
              </w:rPr>
              <w:t xml:space="preserve"> </w:t>
            </w:r>
            <w:r w:rsidRPr="00AA5D2E">
              <w:rPr>
                <w:rStyle w:val="gywzne"/>
                <w:sz w:val="16"/>
                <w:szCs w:val="16"/>
              </w:rPr>
              <w:t>€</w:t>
            </w:r>
          </w:p>
        </w:tc>
        <w:tc>
          <w:tcPr>
            <w:tcW w:w="709"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2</w:t>
            </w:r>
          </w:p>
        </w:tc>
        <w:tc>
          <w:tcPr>
            <w:tcW w:w="992"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tc>
        <w:tc>
          <w:tcPr>
            <w:tcW w:w="1276" w:type="dxa"/>
            <w:gridSpan w:val="2"/>
            <w:tcBorders>
              <w:bottom w:val="single" w:sz="4" w:space="0" w:color="auto"/>
            </w:tcBorders>
            <w:shd w:val="clear" w:color="auto" w:fill="auto"/>
            <w:vAlign w:val="center"/>
          </w:tcPr>
          <w:p w:rsidR="00A81013" w:rsidRPr="00993977" w:rsidRDefault="00887AF7" w:rsidP="00EF7CD8">
            <w:pPr>
              <w:jc w:val="center"/>
              <w:rPr>
                <w:rFonts w:eastAsia="Calibri"/>
                <w:color w:val="000000"/>
                <w:sz w:val="16"/>
                <w:szCs w:val="16"/>
              </w:rPr>
            </w:pPr>
            <w:r>
              <w:rPr>
                <w:rFonts w:eastAsia="Calibri"/>
                <w:color w:val="000000"/>
                <w:sz w:val="16"/>
                <w:szCs w:val="16"/>
              </w:rPr>
              <w:t>10 018,44</w:t>
            </w:r>
            <w:r w:rsidR="00A81013">
              <w:rPr>
                <w:rFonts w:eastAsia="Calibri"/>
                <w:color w:val="000000"/>
                <w:sz w:val="16"/>
                <w:szCs w:val="16"/>
              </w:rPr>
              <w:t xml:space="preserve"> </w:t>
            </w:r>
            <w:r w:rsidR="00A81013" w:rsidRPr="00AA5D2E">
              <w:rPr>
                <w:rFonts w:eastAsia="Calibri"/>
                <w:color w:val="000000"/>
                <w:sz w:val="16"/>
                <w:szCs w:val="16"/>
              </w:rPr>
              <w:t xml:space="preserve"> </w:t>
            </w:r>
            <w:r w:rsidR="00A81013" w:rsidRPr="00AA5D2E">
              <w:rPr>
                <w:rStyle w:val="gywzne"/>
                <w:sz w:val="16"/>
                <w:szCs w:val="16"/>
              </w:rPr>
              <w:t>€</w:t>
            </w:r>
          </w:p>
        </w:tc>
        <w:tc>
          <w:tcPr>
            <w:tcW w:w="851" w:type="dxa"/>
            <w:shd w:val="clear" w:color="auto" w:fill="auto"/>
            <w:vAlign w:val="center"/>
          </w:tcPr>
          <w:p w:rsidR="00A81013" w:rsidRPr="00993977" w:rsidRDefault="00A81013" w:rsidP="00EF7CD8">
            <w:pPr>
              <w:jc w:val="center"/>
              <w:rPr>
                <w:rFonts w:eastAsia="Calibri"/>
                <w:strike/>
                <w:color w:val="000000"/>
                <w:sz w:val="16"/>
                <w:szCs w:val="16"/>
              </w:rPr>
            </w:pPr>
          </w:p>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tc>
        <w:tc>
          <w:tcPr>
            <w:tcW w:w="993"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color w:val="000000"/>
                <w:sz w:val="16"/>
                <w:szCs w:val="16"/>
              </w:rPr>
            </w:pPr>
          </w:p>
        </w:tc>
        <w:tc>
          <w:tcPr>
            <w:tcW w:w="1417" w:type="dxa"/>
            <w:gridSpan w:val="3"/>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0,00</w:t>
            </w:r>
          </w:p>
        </w:tc>
        <w:tc>
          <w:tcPr>
            <w:tcW w:w="992"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4</w:t>
            </w:r>
          </w:p>
        </w:tc>
        <w:tc>
          <w:tcPr>
            <w:tcW w:w="1276" w:type="dxa"/>
            <w:tcBorders>
              <w:bottom w:val="single" w:sz="4" w:space="0" w:color="auto"/>
            </w:tcBorders>
            <w:shd w:val="clear" w:color="auto" w:fill="auto"/>
            <w:vAlign w:val="center"/>
          </w:tcPr>
          <w:p w:rsidR="00A81013" w:rsidRPr="00993977" w:rsidRDefault="00596D5F" w:rsidP="00EF7CD8">
            <w:pPr>
              <w:jc w:val="center"/>
              <w:rPr>
                <w:rFonts w:eastAsia="Calibri"/>
                <w:color w:val="000000"/>
                <w:sz w:val="16"/>
                <w:szCs w:val="16"/>
              </w:rPr>
            </w:pPr>
            <w:r>
              <w:rPr>
                <w:rFonts w:eastAsia="Calibri"/>
                <w:color w:val="000000"/>
                <w:sz w:val="16"/>
                <w:szCs w:val="16"/>
              </w:rPr>
              <w:t>32 250,11</w:t>
            </w:r>
            <w:r w:rsidR="00A81013">
              <w:rPr>
                <w:rFonts w:eastAsia="Calibri"/>
                <w:color w:val="000000"/>
                <w:sz w:val="16"/>
                <w:szCs w:val="16"/>
              </w:rPr>
              <w:t xml:space="preserve"> </w:t>
            </w:r>
            <w:r w:rsidR="00A81013" w:rsidRPr="00AA5D2E">
              <w:rPr>
                <w:rFonts w:eastAsia="Calibri"/>
                <w:color w:val="000000"/>
                <w:sz w:val="16"/>
                <w:szCs w:val="16"/>
              </w:rPr>
              <w:t xml:space="preserve"> </w:t>
            </w:r>
            <w:r w:rsidR="00A81013" w:rsidRPr="00AA5D2E">
              <w:rPr>
                <w:rStyle w:val="gywzne"/>
                <w:sz w:val="16"/>
                <w:szCs w:val="16"/>
              </w:rPr>
              <w:t>€</w:t>
            </w:r>
          </w:p>
        </w:tc>
        <w:tc>
          <w:tcPr>
            <w:tcW w:w="567" w:type="dxa"/>
            <w:vMerge w:val="restart"/>
            <w:shd w:val="clear" w:color="auto" w:fill="auto"/>
            <w:vAlign w:val="center"/>
          </w:tcPr>
          <w:p w:rsidR="00A81013" w:rsidRPr="00EE6323" w:rsidRDefault="00A81013" w:rsidP="00EF7CD8">
            <w:pPr>
              <w:jc w:val="center"/>
              <w:rPr>
                <w:rFonts w:eastAsia="Calibri"/>
                <w:sz w:val="16"/>
                <w:szCs w:val="16"/>
              </w:rPr>
            </w:pPr>
          </w:p>
        </w:tc>
        <w:tc>
          <w:tcPr>
            <w:tcW w:w="1558" w:type="dxa"/>
          </w:tcPr>
          <w:p w:rsidR="00A81013" w:rsidRPr="00EE6323" w:rsidRDefault="00A81013" w:rsidP="00EF7CD8">
            <w:pPr>
              <w:jc w:val="center"/>
              <w:rPr>
                <w:sz w:val="16"/>
                <w:szCs w:val="16"/>
              </w:rPr>
            </w:pPr>
            <w:r w:rsidRPr="00EE6323">
              <w:rPr>
                <w:sz w:val="16"/>
                <w:szCs w:val="16"/>
              </w:rPr>
              <w:t>19.2 Wdrażanie LSR</w:t>
            </w:r>
          </w:p>
        </w:tc>
      </w:tr>
      <w:tr w:rsidR="00A81013" w:rsidRPr="00EE6323" w:rsidTr="00EF7CD8">
        <w:trPr>
          <w:trHeight w:val="562"/>
        </w:trPr>
        <w:tc>
          <w:tcPr>
            <w:tcW w:w="2518" w:type="dxa"/>
            <w:gridSpan w:val="4"/>
            <w:shd w:val="clear" w:color="auto" w:fill="auto"/>
            <w:vAlign w:val="center"/>
          </w:tcPr>
          <w:p w:rsidR="00A81013" w:rsidRPr="00EE6323" w:rsidRDefault="00A81013" w:rsidP="00EF7CD8">
            <w:pPr>
              <w:jc w:val="center"/>
              <w:rPr>
                <w:sz w:val="16"/>
                <w:szCs w:val="16"/>
              </w:rPr>
            </w:pPr>
            <w:r w:rsidRPr="00EE6323">
              <w:rPr>
                <w:sz w:val="16"/>
                <w:szCs w:val="16"/>
              </w:rPr>
              <w:t>Liczba przedsięwzięć o charakterze edukacyjno – promocyjnym w ramach współpracy</w:t>
            </w:r>
          </w:p>
        </w:tc>
        <w:tc>
          <w:tcPr>
            <w:tcW w:w="567" w:type="dxa"/>
            <w:gridSpan w:val="2"/>
            <w:shd w:val="clear" w:color="auto" w:fill="auto"/>
            <w:vAlign w:val="center"/>
          </w:tcPr>
          <w:p w:rsidR="00A81013" w:rsidRPr="00887AF7" w:rsidRDefault="00A81013" w:rsidP="00EF7CD8">
            <w:pPr>
              <w:jc w:val="center"/>
              <w:rPr>
                <w:rFonts w:eastAsia="Calibri"/>
                <w:strike/>
                <w:sz w:val="16"/>
                <w:szCs w:val="16"/>
              </w:rPr>
            </w:pPr>
          </w:p>
          <w:p w:rsidR="00A81013" w:rsidRPr="00887AF7" w:rsidRDefault="00A81013" w:rsidP="00EF7CD8">
            <w:pPr>
              <w:jc w:val="center"/>
              <w:rPr>
                <w:rFonts w:eastAsia="Calibri"/>
                <w:sz w:val="16"/>
                <w:szCs w:val="16"/>
              </w:rPr>
            </w:pPr>
            <w:r w:rsidRPr="00887AF7">
              <w:rPr>
                <w:rFonts w:eastAsia="Calibri"/>
                <w:sz w:val="16"/>
                <w:szCs w:val="16"/>
              </w:rPr>
              <w:t>0</w:t>
            </w:r>
          </w:p>
        </w:tc>
        <w:tc>
          <w:tcPr>
            <w:tcW w:w="1134" w:type="dxa"/>
            <w:gridSpan w:val="4"/>
            <w:shd w:val="clear" w:color="auto" w:fill="auto"/>
            <w:vAlign w:val="center"/>
          </w:tcPr>
          <w:p w:rsidR="00A81013" w:rsidRPr="00887AF7" w:rsidRDefault="00A81013" w:rsidP="00EF7CD8">
            <w:pPr>
              <w:jc w:val="center"/>
              <w:rPr>
                <w:rFonts w:eastAsia="Calibri"/>
                <w:sz w:val="16"/>
                <w:szCs w:val="16"/>
              </w:rPr>
            </w:pPr>
            <w:r w:rsidRPr="00887AF7">
              <w:rPr>
                <w:rFonts w:eastAsia="Calibri"/>
                <w:sz w:val="16"/>
                <w:szCs w:val="16"/>
              </w:rPr>
              <w:t>0</w:t>
            </w:r>
          </w:p>
        </w:tc>
        <w:tc>
          <w:tcPr>
            <w:tcW w:w="1134" w:type="dxa"/>
            <w:tcBorders>
              <w:bottom w:val="single" w:sz="4" w:space="0" w:color="auto"/>
            </w:tcBorders>
            <w:shd w:val="clear" w:color="auto" w:fill="auto"/>
            <w:vAlign w:val="center"/>
          </w:tcPr>
          <w:p w:rsidR="00A81013" w:rsidRPr="00887AF7" w:rsidRDefault="00A81013" w:rsidP="00EF7CD8">
            <w:pPr>
              <w:jc w:val="center"/>
              <w:rPr>
                <w:rFonts w:eastAsia="Calibri"/>
                <w:sz w:val="16"/>
                <w:szCs w:val="16"/>
              </w:rPr>
            </w:pPr>
            <w:r w:rsidRPr="00887AF7">
              <w:rPr>
                <w:rFonts w:eastAsia="Calibri"/>
                <w:sz w:val="16"/>
                <w:szCs w:val="16"/>
              </w:rPr>
              <w:t>0</w:t>
            </w:r>
          </w:p>
        </w:tc>
        <w:tc>
          <w:tcPr>
            <w:tcW w:w="709" w:type="dxa"/>
            <w:gridSpan w:val="2"/>
            <w:shd w:val="clear" w:color="auto" w:fill="auto"/>
            <w:vAlign w:val="center"/>
          </w:tcPr>
          <w:p w:rsidR="00A81013" w:rsidRPr="00887AF7" w:rsidRDefault="00A81013" w:rsidP="00EF7CD8">
            <w:pPr>
              <w:jc w:val="center"/>
              <w:rPr>
                <w:rFonts w:eastAsia="Calibri"/>
                <w:sz w:val="16"/>
                <w:szCs w:val="16"/>
              </w:rPr>
            </w:pPr>
            <w:r w:rsidRPr="00887AF7">
              <w:rPr>
                <w:rFonts w:eastAsia="Calibri"/>
                <w:sz w:val="16"/>
                <w:szCs w:val="16"/>
              </w:rPr>
              <w:t>6</w:t>
            </w:r>
          </w:p>
        </w:tc>
        <w:tc>
          <w:tcPr>
            <w:tcW w:w="992" w:type="dxa"/>
            <w:gridSpan w:val="3"/>
            <w:shd w:val="clear" w:color="auto" w:fill="auto"/>
            <w:vAlign w:val="center"/>
          </w:tcPr>
          <w:p w:rsidR="00A81013" w:rsidRPr="00887AF7" w:rsidRDefault="006C24A7" w:rsidP="00EF7CD8">
            <w:pPr>
              <w:jc w:val="center"/>
              <w:rPr>
                <w:rFonts w:eastAsia="Calibri"/>
                <w:sz w:val="16"/>
                <w:szCs w:val="16"/>
              </w:rPr>
            </w:pPr>
            <w:r w:rsidRPr="00887AF7">
              <w:rPr>
                <w:rFonts w:eastAsia="Calibri"/>
                <w:sz w:val="16"/>
                <w:szCs w:val="16"/>
              </w:rPr>
              <w:t>60</w:t>
            </w:r>
          </w:p>
        </w:tc>
        <w:tc>
          <w:tcPr>
            <w:tcW w:w="1276" w:type="dxa"/>
            <w:gridSpan w:val="2"/>
            <w:tcBorders>
              <w:bottom w:val="single" w:sz="4" w:space="0" w:color="auto"/>
            </w:tcBorders>
            <w:shd w:val="clear" w:color="auto" w:fill="auto"/>
            <w:vAlign w:val="center"/>
          </w:tcPr>
          <w:p w:rsidR="00A81013" w:rsidRPr="00887AF7" w:rsidRDefault="00A81013" w:rsidP="00EF7CD8">
            <w:pPr>
              <w:jc w:val="center"/>
              <w:rPr>
                <w:rFonts w:eastAsia="Calibri"/>
                <w:sz w:val="16"/>
                <w:szCs w:val="16"/>
              </w:rPr>
            </w:pPr>
            <w:r w:rsidRPr="00887AF7">
              <w:rPr>
                <w:rFonts w:eastAsia="Calibri"/>
                <w:sz w:val="16"/>
                <w:szCs w:val="16"/>
              </w:rPr>
              <w:t xml:space="preserve">37500,00  </w:t>
            </w:r>
            <w:r w:rsidRPr="00887AF7">
              <w:rPr>
                <w:rStyle w:val="gywzne"/>
                <w:sz w:val="16"/>
                <w:szCs w:val="16"/>
              </w:rPr>
              <w:t>€</w:t>
            </w:r>
          </w:p>
        </w:tc>
        <w:tc>
          <w:tcPr>
            <w:tcW w:w="851" w:type="dxa"/>
            <w:shd w:val="clear" w:color="auto" w:fill="auto"/>
            <w:vAlign w:val="center"/>
          </w:tcPr>
          <w:p w:rsidR="00A81013" w:rsidRPr="00887AF7" w:rsidRDefault="006C24A7" w:rsidP="00EF7CD8">
            <w:pPr>
              <w:jc w:val="center"/>
              <w:rPr>
                <w:rFonts w:eastAsia="Calibri"/>
                <w:sz w:val="16"/>
                <w:szCs w:val="16"/>
              </w:rPr>
            </w:pPr>
            <w:r w:rsidRPr="00887AF7">
              <w:rPr>
                <w:rFonts w:eastAsia="Calibri"/>
                <w:sz w:val="16"/>
                <w:szCs w:val="16"/>
              </w:rPr>
              <w:t>4</w:t>
            </w:r>
          </w:p>
          <w:p w:rsidR="00A81013" w:rsidRPr="00887AF7" w:rsidRDefault="00A81013" w:rsidP="00EF7CD8">
            <w:pPr>
              <w:jc w:val="center"/>
              <w:rPr>
                <w:rFonts w:eastAsia="Calibri"/>
                <w:sz w:val="16"/>
                <w:szCs w:val="16"/>
              </w:rPr>
            </w:pPr>
          </w:p>
        </w:tc>
        <w:tc>
          <w:tcPr>
            <w:tcW w:w="993" w:type="dxa"/>
            <w:shd w:val="clear" w:color="auto" w:fill="auto"/>
            <w:vAlign w:val="center"/>
          </w:tcPr>
          <w:p w:rsidR="00A81013" w:rsidRPr="00887AF7" w:rsidRDefault="00A81013" w:rsidP="00EF7CD8">
            <w:pPr>
              <w:jc w:val="center"/>
            </w:pPr>
            <w:r w:rsidRPr="00887AF7">
              <w:rPr>
                <w:rFonts w:eastAsia="Calibri"/>
                <w:sz w:val="16"/>
                <w:szCs w:val="16"/>
              </w:rPr>
              <w:t>100</w:t>
            </w:r>
          </w:p>
        </w:tc>
        <w:tc>
          <w:tcPr>
            <w:tcW w:w="1417" w:type="dxa"/>
            <w:gridSpan w:val="3"/>
            <w:tcBorders>
              <w:bottom w:val="single" w:sz="4" w:space="0" w:color="auto"/>
            </w:tcBorders>
            <w:shd w:val="clear" w:color="auto" w:fill="auto"/>
            <w:vAlign w:val="center"/>
          </w:tcPr>
          <w:p w:rsidR="00A81013" w:rsidRPr="00887AF7" w:rsidRDefault="006C24A7" w:rsidP="00EF7CD8">
            <w:pPr>
              <w:jc w:val="center"/>
              <w:rPr>
                <w:rFonts w:eastAsia="Calibri"/>
                <w:sz w:val="16"/>
                <w:szCs w:val="16"/>
              </w:rPr>
            </w:pPr>
            <w:r w:rsidRPr="00887AF7">
              <w:rPr>
                <w:rFonts w:eastAsia="Calibri"/>
                <w:sz w:val="16"/>
                <w:szCs w:val="16"/>
              </w:rPr>
              <w:t xml:space="preserve">63500,00  </w:t>
            </w:r>
            <w:r w:rsidRPr="00887AF7">
              <w:rPr>
                <w:rStyle w:val="gywzne"/>
                <w:sz w:val="16"/>
                <w:szCs w:val="16"/>
              </w:rPr>
              <w:t>€</w:t>
            </w:r>
          </w:p>
          <w:p w:rsidR="00A81013" w:rsidRPr="00887AF7" w:rsidRDefault="00A81013" w:rsidP="00EF7CD8">
            <w:pPr>
              <w:jc w:val="center"/>
              <w:rPr>
                <w:rFonts w:eastAsia="Calibri"/>
                <w:sz w:val="16"/>
                <w:szCs w:val="16"/>
              </w:rPr>
            </w:pPr>
          </w:p>
        </w:tc>
        <w:tc>
          <w:tcPr>
            <w:tcW w:w="992" w:type="dxa"/>
            <w:shd w:val="clear" w:color="auto" w:fill="auto"/>
            <w:vAlign w:val="center"/>
          </w:tcPr>
          <w:p w:rsidR="00A81013" w:rsidRPr="00887AF7" w:rsidRDefault="006C24A7" w:rsidP="00EF7CD8">
            <w:pPr>
              <w:jc w:val="center"/>
              <w:rPr>
                <w:rFonts w:eastAsia="Calibri"/>
                <w:sz w:val="16"/>
                <w:szCs w:val="16"/>
              </w:rPr>
            </w:pPr>
            <w:r w:rsidRPr="00887AF7">
              <w:rPr>
                <w:rFonts w:eastAsia="Calibri"/>
                <w:sz w:val="16"/>
                <w:szCs w:val="16"/>
              </w:rPr>
              <w:t>10</w:t>
            </w:r>
          </w:p>
          <w:p w:rsidR="00A81013" w:rsidRPr="00887AF7" w:rsidRDefault="00A81013" w:rsidP="00EF7CD8">
            <w:pPr>
              <w:jc w:val="center"/>
              <w:rPr>
                <w:rFonts w:eastAsia="Calibri"/>
                <w:sz w:val="16"/>
                <w:szCs w:val="16"/>
              </w:rPr>
            </w:pPr>
          </w:p>
        </w:tc>
        <w:tc>
          <w:tcPr>
            <w:tcW w:w="1276" w:type="dxa"/>
            <w:tcBorders>
              <w:bottom w:val="single" w:sz="4" w:space="0" w:color="auto"/>
            </w:tcBorders>
            <w:shd w:val="clear" w:color="auto" w:fill="auto"/>
            <w:vAlign w:val="center"/>
          </w:tcPr>
          <w:p w:rsidR="00A81013" w:rsidRPr="00887AF7" w:rsidRDefault="006C24A7" w:rsidP="00EF7CD8">
            <w:pPr>
              <w:jc w:val="center"/>
              <w:rPr>
                <w:rFonts w:eastAsia="Calibri"/>
                <w:sz w:val="16"/>
                <w:szCs w:val="16"/>
              </w:rPr>
            </w:pPr>
            <w:r w:rsidRPr="00887AF7">
              <w:rPr>
                <w:rFonts w:eastAsia="Calibri"/>
                <w:sz w:val="16"/>
                <w:szCs w:val="16"/>
              </w:rPr>
              <w:t>101 000</w:t>
            </w:r>
            <w:r w:rsidR="00A81013" w:rsidRPr="00887AF7">
              <w:rPr>
                <w:rFonts w:eastAsia="Calibri"/>
                <w:sz w:val="16"/>
                <w:szCs w:val="16"/>
              </w:rPr>
              <w:t xml:space="preserve">,00  </w:t>
            </w:r>
            <w:r w:rsidR="00A81013" w:rsidRPr="00887AF7">
              <w:rPr>
                <w:rStyle w:val="gywzne"/>
                <w:sz w:val="16"/>
                <w:szCs w:val="16"/>
              </w:rPr>
              <w:t>€</w:t>
            </w:r>
          </w:p>
          <w:p w:rsidR="00A81013" w:rsidRPr="00887AF7" w:rsidRDefault="00A81013" w:rsidP="00EF7CD8">
            <w:pPr>
              <w:jc w:val="center"/>
              <w:rPr>
                <w:rFonts w:eastAsia="Calibri"/>
                <w:sz w:val="16"/>
                <w:szCs w:val="16"/>
              </w:rPr>
            </w:pPr>
          </w:p>
        </w:tc>
        <w:tc>
          <w:tcPr>
            <w:tcW w:w="567" w:type="dxa"/>
            <w:vMerge/>
            <w:shd w:val="clear" w:color="auto" w:fill="auto"/>
            <w:vAlign w:val="center"/>
          </w:tcPr>
          <w:p w:rsidR="00A81013" w:rsidRPr="00EE6323" w:rsidRDefault="00A81013" w:rsidP="00EF7CD8">
            <w:pPr>
              <w:jc w:val="center"/>
              <w:rPr>
                <w:rFonts w:eastAsia="Calibri"/>
                <w:sz w:val="16"/>
                <w:szCs w:val="16"/>
              </w:rPr>
            </w:pPr>
          </w:p>
        </w:tc>
        <w:tc>
          <w:tcPr>
            <w:tcW w:w="1558" w:type="dxa"/>
            <w:vAlign w:val="center"/>
          </w:tcPr>
          <w:p w:rsidR="00A81013" w:rsidRPr="00EE6323" w:rsidRDefault="00A81013" w:rsidP="00EF7CD8">
            <w:pPr>
              <w:jc w:val="center"/>
              <w:rPr>
                <w:rFonts w:eastAsia="Calibri"/>
                <w:sz w:val="16"/>
                <w:szCs w:val="16"/>
              </w:rPr>
            </w:pPr>
            <w:r w:rsidRPr="00EE6323">
              <w:rPr>
                <w:sz w:val="16"/>
                <w:szCs w:val="16"/>
              </w:rPr>
              <w:t>19.3 Współpraca</w:t>
            </w:r>
          </w:p>
        </w:tc>
      </w:tr>
      <w:tr w:rsidR="00A81013" w:rsidRPr="00EE6323" w:rsidTr="00EF7CD8">
        <w:trPr>
          <w:trHeight w:val="562"/>
        </w:trPr>
        <w:tc>
          <w:tcPr>
            <w:tcW w:w="2518" w:type="dxa"/>
            <w:gridSpan w:val="4"/>
            <w:shd w:val="clear" w:color="auto" w:fill="auto"/>
            <w:vAlign w:val="center"/>
          </w:tcPr>
          <w:p w:rsidR="00A81013" w:rsidRPr="00EE6323" w:rsidRDefault="00A81013" w:rsidP="00EF7CD8">
            <w:pPr>
              <w:jc w:val="center"/>
              <w:rPr>
                <w:sz w:val="16"/>
                <w:szCs w:val="16"/>
              </w:rPr>
            </w:pPr>
            <w:r w:rsidRPr="00EE6323">
              <w:rPr>
                <w:sz w:val="16"/>
                <w:szCs w:val="16"/>
              </w:rPr>
              <w:t>Liczba działań informacyjno - konsultacyjnych LGD (spotkania, szkolenia, artykuły, ulotki, dorad</w:t>
            </w:r>
            <w:r w:rsidRPr="00EE6323">
              <w:rPr>
                <w:sz w:val="16"/>
                <w:szCs w:val="16"/>
              </w:rPr>
              <w:t>z</w:t>
            </w:r>
            <w:r w:rsidRPr="00EE6323">
              <w:rPr>
                <w:sz w:val="16"/>
                <w:szCs w:val="16"/>
              </w:rPr>
              <w:t>two, imprezy)</w:t>
            </w:r>
          </w:p>
        </w:tc>
        <w:tc>
          <w:tcPr>
            <w:tcW w:w="567"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4</w:t>
            </w:r>
          </w:p>
          <w:p w:rsidR="00A81013" w:rsidRPr="00993977" w:rsidRDefault="00A81013" w:rsidP="00EF7CD8">
            <w:pPr>
              <w:jc w:val="center"/>
              <w:rPr>
                <w:rFonts w:eastAsia="Calibri"/>
                <w:color w:val="000000"/>
                <w:sz w:val="16"/>
                <w:szCs w:val="16"/>
              </w:rPr>
            </w:pPr>
          </w:p>
        </w:tc>
        <w:tc>
          <w:tcPr>
            <w:tcW w:w="1134" w:type="dxa"/>
            <w:gridSpan w:val="4"/>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50</w:t>
            </w:r>
          </w:p>
          <w:p w:rsidR="00A81013" w:rsidRPr="00993977" w:rsidRDefault="00A81013" w:rsidP="00EF7CD8">
            <w:pPr>
              <w:jc w:val="center"/>
              <w:rPr>
                <w:rFonts w:eastAsia="Calibri"/>
                <w:color w:val="000000"/>
                <w:sz w:val="16"/>
                <w:szCs w:val="16"/>
              </w:rPr>
            </w:pPr>
          </w:p>
        </w:tc>
        <w:tc>
          <w:tcPr>
            <w:tcW w:w="1134" w:type="dxa"/>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 xml:space="preserve">7600,00 </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7CD8">
            <w:pPr>
              <w:jc w:val="center"/>
              <w:rPr>
                <w:rFonts w:eastAsia="Calibri"/>
                <w:color w:val="000000"/>
                <w:sz w:val="16"/>
                <w:szCs w:val="16"/>
              </w:rPr>
            </w:pPr>
          </w:p>
        </w:tc>
        <w:tc>
          <w:tcPr>
            <w:tcW w:w="709" w:type="dxa"/>
            <w:gridSpan w:val="2"/>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4</w:t>
            </w:r>
          </w:p>
          <w:p w:rsidR="00A81013" w:rsidRPr="00993977" w:rsidRDefault="00A81013" w:rsidP="00EF7CD8">
            <w:pPr>
              <w:jc w:val="center"/>
              <w:rPr>
                <w:rFonts w:eastAsia="Calibri"/>
                <w:color w:val="000000"/>
                <w:sz w:val="16"/>
                <w:szCs w:val="16"/>
              </w:rPr>
            </w:pPr>
          </w:p>
        </w:tc>
        <w:tc>
          <w:tcPr>
            <w:tcW w:w="992" w:type="dxa"/>
            <w:gridSpan w:val="3"/>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7CD8">
            <w:pPr>
              <w:jc w:val="center"/>
              <w:rPr>
                <w:rFonts w:eastAsia="Calibri"/>
                <w:color w:val="000000"/>
                <w:sz w:val="16"/>
                <w:szCs w:val="16"/>
              </w:rPr>
            </w:pPr>
          </w:p>
        </w:tc>
        <w:tc>
          <w:tcPr>
            <w:tcW w:w="1276" w:type="dxa"/>
            <w:gridSpan w:val="2"/>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 xml:space="preserve">7 600,00 </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7CD8">
            <w:pPr>
              <w:jc w:val="center"/>
              <w:rPr>
                <w:rFonts w:eastAsia="Calibri"/>
                <w:color w:val="000000"/>
                <w:sz w:val="16"/>
                <w:szCs w:val="16"/>
              </w:rPr>
            </w:pPr>
          </w:p>
        </w:tc>
        <w:tc>
          <w:tcPr>
            <w:tcW w:w="851"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993" w:type="dxa"/>
            <w:shd w:val="clear" w:color="auto" w:fill="auto"/>
            <w:vAlign w:val="center"/>
          </w:tcPr>
          <w:p w:rsidR="00A81013" w:rsidRPr="00993977" w:rsidRDefault="00A81013" w:rsidP="00EF7CD8">
            <w:pPr>
              <w:jc w:val="center"/>
              <w:rPr>
                <w:color w:val="000000"/>
              </w:rPr>
            </w:pPr>
            <w:r w:rsidRPr="00993977">
              <w:rPr>
                <w:rFonts w:eastAsia="Calibri"/>
                <w:color w:val="000000"/>
                <w:sz w:val="16"/>
                <w:szCs w:val="16"/>
              </w:rPr>
              <w:t>100</w:t>
            </w:r>
          </w:p>
        </w:tc>
        <w:tc>
          <w:tcPr>
            <w:tcW w:w="1417" w:type="dxa"/>
            <w:gridSpan w:val="3"/>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0</w:t>
            </w:r>
          </w:p>
          <w:p w:rsidR="00A81013" w:rsidRPr="00993977" w:rsidRDefault="00A81013" w:rsidP="00EF7CD8">
            <w:pPr>
              <w:jc w:val="center"/>
              <w:rPr>
                <w:rFonts w:eastAsia="Calibri"/>
                <w:color w:val="000000"/>
                <w:sz w:val="16"/>
                <w:szCs w:val="16"/>
              </w:rPr>
            </w:pPr>
          </w:p>
        </w:tc>
        <w:tc>
          <w:tcPr>
            <w:tcW w:w="992" w:type="dxa"/>
            <w:shd w:val="clear" w:color="auto" w:fill="auto"/>
            <w:vAlign w:val="center"/>
          </w:tcPr>
          <w:p w:rsidR="00A81013" w:rsidRPr="00993977" w:rsidRDefault="00A81013" w:rsidP="00EF7CD8">
            <w:pPr>
              <w:jc w:val="center"/>
              <w:rPr>
                <w:rFonts w:eastAsia="Calibri"/>
                <w:color w:val="000000"/>
                <w:sz w:val="16"/>
                <w:szCs w:val="16"/>
              </w:rPr>
            </w:pPr>
            <w:r w:rsidRPr="00993977">
              <w:rPr>
                <w:rFonts w:eastAsia="Calibri"/>
                <w:color w:val="000000"/>
                <w:sz w:val="16"/>
                <w:szCs w:val="16"/>
              </w:rPr>
              <w:t>8</w:t>
            </w:r>
          </w:p>
          <w:p w:rsidR="00A81013" w:rsidRPr="00993977" w:rsidRDefault="00A81013" w:rsidP="00EF7CD8">
            <w:pPr>
              <w:jc w:val="center"/>
              <w:rPr>
                <w:rFonts w:eastAsia="Calibri"/>
                <w:color w:val="000000"/>
                <w:sz w:val="16"/>
                <w:szCs w:val="16"/>
              </w:rPr>
            </w:pPr>
          </w:p>
        </w:tc>
        <w:tc>
          <w:tcPr>
            <w:tcW w:w="1276" w:type="dxa"/>
            <w:tcBorders>
              <w:bottom w:val="single" w:sz="4" w:space="0" w:color="auto"/>
            </w:tcBorders>
            <w:shd w:val="clear" w:color="auto" w:fill="auto"/>
            <w:vAlign w:val="center"/>
          </w:tcPr>
          <w:p w:rsidR="00A81013" w:rsidRPr="00993977" w:rsidRDefault="00A81013" w:rsidP="00EF7CD8">
            <w:pPr>
              <w:jc w:val="center"/>
              <w:rPr>
                <w:rFonts w:eastAsia="Calibri"/>
                <w:color w:val="000000"/>
                <w:sz w:val="16"/>
                <w:szCs w:val="16"/>
              </w:rPr>
            </w:pPr>
            <w:r>
              <w:rPr>
                <w:rFonts w:eastAsia="Calibri"/>
                <w:color w:val="000000"/>
                <w:sz w:val="16"/>
                <w:szCs w:val="16"/>
              </w:rPr>
              <w:t>15 200</w:t>
            </w:r>
            <w:r w:rsidRPr="00993977">
              <w:rPr>
                <w:rFonts w:eastAsia="Calibri"/>
                <w:color w:val="000000"/>
                <w:sz w:val="16"/>
                <w:szCs w:val="16"/>
              </w:rPr>
              <w:t>,00</w:t>
            </w:r>
            <w:r>
              <w:rPr>
                <w:rFonts w:eastAsia="Calibri"/>
                <w:color w:val="000000"/>
                <w:sz w:val="16"/>
                <w:szCs w:val="16"/>
              </w:rPr>
              <w:t xml:space="preserve"> </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7CD8">
            <w:pPr>
              <w:jc w:val="center"/>
              <w:rPr>
                <w:rFonts w:eastAsia="Calibri"/>
                <w:color w:val="000000"/>
                <w:sz w:val="16"/>
                <w:szCs w:val="16"/>
              </w:rPr>
            </w:pPr>
          </w:p>
        </w:tc>
        <w:tc>
          <w:tcPr>
            <w:tcW w:w="567" w:type="dxa"/>
            <w:vMerge/>
            <w:shd w:val="clear" w:color="auto" w:fill="auto"/>
            <w:vAlign w:val="center"/>
          </w:tcPr>
          <w:p w:rsidR="00A81013" w:rsidRPr="00EE6323" w:rsidRDefault="00A81013" w:rsidP="00EF7CD8">
            <w:pPr>
              <w:jc w:val="center"/>
              <w:rPr>
                <w:rFonts w:eastAsia="Calibri"/>
                <w:sz w:val="16"/>
                <w:szCs w:val="16"/>
              </w:rPr>
            </w:pPr>
          </w:p>
        </w:tc>
        <w:tc>
          <w:tcPr>
            <w:tcW w:w="1558" w:type="dxa"/>
            <w:vAlign w:val="center"/>
          </w:tcPr>
          <w:p w:rsidR="00A81013" w:rsidRPr="00EE6323" w:rsidRDefault="00A81013" w:rsidP="00EF7CD8">
            <w:pPr>
              <w:jc w:val="center"/>
              <w:rPr>
                <w:sz w:val="16"/>
                <w:szCs w:val="16"/>
              </w:rPr>
            </w:pPr>
            <w:r w:rsidRPr="00EE6323">
              <w:rPr>
                <w:sz w:val="16"/>
                <w:szCs w:val="16"/>
              </w:rPr>
              <w:t xml:space="preserve">19.4 </w:t>
            </w:r>
          </w:p>
          <w:p w:rsidR="00A81013" w:rsidRPr="00EE6323" w:rsidRDefault="00A81013" w:rsidP="00EF7CD8">
            <w:pPr>
              <w:jc w:val="center"/>
              <w:rPr>
                <w:sz w:val="16"/>
                <w:szCs w:val="16"/>
              </w:rPr>
            </w:pPr>
            <w:r w:rsidRPr="00EE6323">
              <w:rPr>
                <w:rStyle w:val="st"/>
                <w:sz w:val="16"/>
                <w:szCs w:val="16"/>
              </w:rPr>
              <w:t xml:space="preserve">Wsparcie na rzecz kosztów bieżących i </w:t>
            </w:r>
            <w:r w:rsidRPr="00EE6323">
              <w:rPr>
                <w:rStyle w:val="Uwydatnienie"/>
                <w:sz w:val="16"/>
                <w:szCs w:val="16"/>
              </w:rPr>
              <w:t>aktywizacji</w:t>
            </w:r>
          </w:p>
        </w:tc>
      </w:tr>
      <w:tr w:rsidR="00A81013" w:rsidRPr="00EE6323" w:rsidTr="007D2E5E">
        <w:trPr>
          <w:trHeight w:val="436"/>
        </w:trPr>
        <w:tc>
          <w:tcPr>
            <w:tcW w:w="2191" w:type="dxa"/>
            <w:gridSpan w:val="3"/>
            <w:shd w:val="clear" w:color="auto" w:fill="DAEEF3"/>
            <w:vAlign w:val="center"/>
          </w:tcPr>
          <w:p w:rsidR="00A81013" w:rsidRPr="00EE6323" w:rsidRDefault="00A81013" w:rsidP="00EF7CD8">
            <w:pPr>
              <w:jc w:val="center"/>
              <w:rPr>
                <w:rFonts w:eastAsia="Calibri"/>
                <w:b/>
                <w:sz w:val="16"/>
                <w:szCs w:val="16"/>
              </w:rPr>
            </w:pPr>
            <w:r w:rsidRPr="00EE6323">
              <w:rPr>
                <w:rFonts w:eastAsia="Calibri"/>
                <w:b/>
                <w:sz w:val="16"/>
                <w:szCs w:val="16"/>
              </w:rPr>
              <w:t>Razem cel szczegółowy 2</w:t>
            </w:r>
          </w:p>
        </w:tc>
        <w:tc>
          <w:tcPr>
            <w:tcW w:w="2028" w:type="dxa"/>
            <w:gridSpan w:val="7"/>
            <w:shd w:val="clear" w:color="auto" w:fill="A6A6A6"/>
            <w:vAlign w:val="center"/>
          </w:tcPr>
          <w:p w:rsidR="00A81013" w:rsidRPr="00EE6323" w:rsidRDefault="00A81013" w:rsidP="00EF7CD8">
            <w:pPr>
              <w:jc w:val="center"/>
              <w:rPr>
                <w:rFonts w:eastAsia="Calibri"/>
                <w:sz w:val="16"/>
                <w:szCs w:val="16"/>
              </w:rPr>
            </w:pPr>
          </w:p>
        </w:tc>
        <w:tc>
          <w:tcPr>
            <w:tcW w:w="1141" w:type="dxa"/>
            <w:gridSpan w:val="2"/>
            <w:shd w:val="clear" w:color="auto" w:fill="auto"/>
            <w:vAlign w:val="bottom"/>
          </w:tcPr>
          <w:p w:rsidR="00A81013" w:rsidRPr="0055702B" w:rsidRDefault="00A81013" w:rsidP="007D2E5E">
            <w:pPr>
              <w:rPr>
                <w:rFonts w:eastAsia="Calibri"/>
                <w:b/>
                <w:color w:val="000000"/>
                <w:sz w:val="16"/>
                <w:szCs w:val="16"/>
              </w:rPr>
            </w:pPr>
            <w:r w:rsidRPr="0055702B">
              <w:rPr>
                <w:rFonts w:eastAsia="Calibri"/>
                <w:b/>
                <w:color w:val="000000"/>
                <w:sz w:val="16"/>
                <w:szCs w:val="16"/>
              </w:rPr>
              <w:t>217 471,</w:t>
            </w:r>
            <w:r w:rsidR="00887AF7">
              <w:rPr>
                <w:rFonts w:eastAsia="Calibri"/>
                <w:b/>
                <w:color w:val="000000"/>
                <w:sz w:val="16"/>
                <w:szCs w:val="16"/>
              </w:rPr>
              <w:t>93</w:t>
            </w:r>
            <w:r w:rsidRPr="0055702B">
              <w:rPr>
                <w:rStyle w:val="gywzne"/>
                <w:sz w:val="16"/>
                <w:szCs w:val="16"/>
              </w:rPr>
              <w:t>€</w:t>
            </w:r>
          </w:p>
        </w:tc>
        <w:tc>
          <w:tcPr>
            <w:tcW w:w="1694" w:type="dxa"/>
            <w:gridSpan w:val="4"/>
            <w:shd w:val="clear" w:color="auto" w:fill="A6A6A6"/>
            <w:vAlign w:val="bottom"/>
          </w:tcPr>
          <w:p w:rsidR="00A81013" w:rsidRPr="0055702B" w:rsidRDefault="00A81013" w:rsidP="007D2E5E">
            <w:pPr>
              <w:jc w:val="center"/>
              <w:rPr>
                <w:rFonts w:eastAsia="Calibri"/>
                <w:b/>
                <w:color w:val="000000"/>
                <w:sz w:val="16"/>
                <w:szCs w:val="16"/>
              </w:rPr>
            </w:pPr>
          </w:p>
        </w:tc>
        <w:tc>
          <w:tcPr>
            <w:tcW w:w="1276" w:type="dxa"/>
            <w:gridSpan w:val="2"/>
            <w:shd w:val="clear" w:color="auto" w:fill="auto"/>
            <w:vAlign w:val="bottom"/>
          </w:tcPr>
          <w:p w:rsidR="00A81013" w:rsidRPr="00887AF7" w:rsidRDefault="00887AF7" w:rsidP="00887AF7">
            <w:pPr>
              <w:jc w:val="center"/>
              <w:rPr>
                <w:rFonts w:eastAsia="Calibri"/>
                <w:b/>
                <w:sz w:val="16"/>
                <w:szCs w:val="16"/>
              </w:rPr>
            </w:pPr>
            <w:r>
              <w:rPr>
                <w:rFonts w:eastAsia="Calibri"/>
                <w:b/>
                <w:sz w:val="16"/>
                <w:szCs w:val="16"/>
              </w:rPr>
              <w:t>224 260,81</w:t>
            </w:r>
            <w:r w:rsidR="00A81013" w:rsidRPr="0055702B">
              <w:rPr>
                <w:rFonts w:eastAsia="Calibri"/>
                <w:b/>
                <w:sz w:val="16"/>
                <w:szCs w:val="16"/>
              </w:rPr>
              <w:t xml:space="preserve"> </w:t>
            </w:r>
            <w:r w:rsidR="00A81013" w:rsidRPr="0055702B">
              <w:rPr>
                <w:rStyle w:val="gywzne"/>
                <w:sz w:val="16"/>
                <w:szCs w:val="16"/>
              </w:rPr>
              <w:t>€</w:t>
            </w:r>
          </w:p>
        </w:tc>
        <w:tc>
          <w:tcPr>
            <w:tcW w:w="1909" w:type="dxa"/>
            <w:gridSpan w:val="3"/>
            <w:shd w:val="clear" w:color="auto" w:fill="A6A6A6"/>
            <w:vAlign w:val="bottom"/>
          </w:tcPr>
          <w:p w:rsidR="00A81013" w:rsidRPr="0055702B" w:rsidRDefault="00A81013" w:rsidP="007D2E5E">
            <w:pPr>
              <w:jc w:val="center"/>
              <w:rPr>
                <w:rFonts w:eastAsia="Calibri"/>
                <w:b/>
                <w:color w:val="000000"/>
                <w:sz w:val="16"/>
                <w:szCs w:val="16"/>
              </w:rPr>
            </w:pPr>
          </w:p>
        </w:tc>
        <w:tc>
          <w:tcPr>
            <w:tcW w:w="1275" w:type="dxa"/>
            <w:shd w:val="clear" w:color="auto" w:fill="auto"/>
            <w:vAlign w:val="bottom"/>
          </w:tcPr>
          <w:p w:rsidR="00A81013" w:rsidRPr="00887AF7" w:rsidRDefault="00887AF7" w:rsidP="007D2E5E">
            <w:pPr>
              <w:jc w:val="center"/>
              <w:rPr>
                <w:rFonts w:eastAsia="Calibri"/>
                <w:b/>
                <w:sz w:val="16"/>
                <w:szCs w:val="16"/>
              </w:rPr>
            </w:pPr>
            <w:r w:rsidRPr="00887AF7">
              <w:rPr>
                <w:rFonts w:eastAsia="Calibri"/>
                <w:b/>
                <w:sz w:val="16"/>
                <w:szCs w:val="16"/>
              </w:rPr>
              <w:t xml:space="preserve">186 288,01 </w:t>
            </w:r>
            <w:r w:rsidR="007D2E5E" w:rsidRPr="00887AF7">
              <w:rPr>
                <w:rStyle w:val="gywzne"/>
                <w:i/>
                <w:sz w:val="16"/>
                <w:szCs w:val="16"/>
              </w:rPr>
              <w:t>€</w:t>
            </w:r>
          </w:p>
        </w:tc>
        <w:tc>
          <w:tcPr>
            <w:tcW w:w="1069" w:type="dxa"/>
            <w:gridSpan w:val="2"/>
            <w:shd w:val="clear" w:color="auto" w:fill="A6A6A6"/>
            <w:vAlign w:val="bottom"/>
          </w:tcPr>
          <w:p w:rsidR="00A81013" w:rsidRPr="00887AF7" w:rsidRDefault="00A81013" w:rsidP="007D2E5E">
            <w:pPr>
              <w:jc w:val="center"/>
              <w:rPr>
                <w:rFonts w:eastAsia="Calibri"/>
                <w:b/>
                <w:sz w:val="16"/>
                <w:szCs w:val="16"/>
              </w:rPr>
            </w:pPr>
          </w:p>
        </w:tc>
        <w:tc>
          <w:tcPr>
            <w:tcW w:w="1276" w:type="dxa"/>
            <w:shd w:val="clear" w:color="auto" w:fill="auto"/>
            <w:vAlign w:val="bottom"/>
          </w:tcPr>
          <w:p w:rsidR="00A81013" w:rsidRPr="00887AF7" w:rsidRDefault="004C3C9A" w:rsidP="007D2E5E">
            <w:pPr>
              <w:jc w:val="center"/>
              <w:rPr>
                <w:rFonts w:eastAsia="Calibri"/>
                <w:b/>
                <w:sz w:val="16"/>
                <w:szCs w:val="16"/>
              </w:rPr>
            </w:pPr>
            <w:r w:rsidRPr="00887AF7">
              <w:rPr>
                <w:rFonts w:eastAsia="Calibri"/>
                <w:b/>
                <w:sz w:val="16"/>
                <w:szCs w:val="16"/>
              </w:rPr>
              <w:t>628 020,75</w:t>
            </w:r>
            <w:r w:rsidR="006C24A7" w:rsidRPr="00887AF7">
              <w:rPr>
                <w:rFonts w:eastAsia="Calibri"/>
                <w:b/>
                <w:sz w:val="16"/>
                <w:szCs w:val="16"/>
              </w:rPr>
              <w:t xml:space="preserve"> </w:t>
            </w:r>
            <w:r w:rsidR="00A81013" w:rsidRPr="00887AF7">
              <w:rPr>
                <w:rStyle w:val="gywzne"/>
                <w:sz w:val="16"/>
                <w:szCs w:val="16"/>
              </w:rPr>
              <w:t>€</w:t>
            </w:r>
          </w:p>
          <w:p w:rsidR="00A81013" w:rsidRPr="00887AF7" w:rsidRDefault="00A81013" w:rsidP="007D2E5E">
            <w:pPr>
              <w:jc w:val="center"/>
              <w:rPr>
                <w:rFonts w:eastAsia="Calibri"/>
                <w:b/>
                <w:strike/>
                <w:sz w:val="16"/>
                <w:szCs w:val="16"/>
              </w:rPr>
            </w:pPr>
          </w:p>
          <w:p w:rsidR="00A81013" w:rsidRPr="00887AF7" w:rsidRDefault="00A81013" w:rsidP="007D2E5E">
            <w:pPr>
              <w:jc w:val="center"/>
              <w:rPr>
                <w:rFonts w:eastAsia="Calibri"/>
                <w:b/>
                <w:strike/>
                <w:sz w:val="16"/>
                <w:szCs w:val="16"/>
              </w:rPr>
            </w:pPr>
          </w:p>
        </w:tc>
        <w:tc>
          <w:tcPr>
            <w:tcW w:w="567" w:type="dxa"/>
            <w:shd w:val="clear" w:color="auto" w:fill="A6A6A6"/>
            <w:vAlign w:val="center"/>
          </w:tcPr>
          <w:p w:rsidR="00A81013" w:rsidRPr="00EE6323" w:rsidRDefault="00A81013" w:rsidP="00EF7CD8">
            <w:pPr>
              <w:jc w:val="center"/>
              <w:rPr>
                <w:rFonts w:eastAsia="Calibri"/>
                <w:sz w:val="16"/>
                <w:szCs w:val="16"/>
              </w:rPr>
            </w:pPr>
          </w:p>
        </w:tc>
        <w:tc>
          <w:tcPr>
            <w:tcW w:w="1558" w:type="dxa"/>
            <w:shd w:val="clear" w:color="auto" w:fill="A6A6A6"/>
            <w:vAlign w:val="center"/>
          </w:tcPr>
          <w:p w:rsidR="00A81013" w:rsidRPr="00EE6323" w:rsidRDefault="00A81013" w:rsidP="00EF7CD8">
            <w:pPr>
              <w:jc w:val="center"/>
              <w:rPr>
                <w:rFonts w:eastAsia="Calibri"/>
                <w:sz w:val="16"/>
                <w:szCs w:val="16"/>
              </w:rPr>
            </w:pPr>
          </w:p>
        </w:tc>
      </w:tr>
      <w:tr w:rsidR="00887AF7" w:rsidRPr="00EE6323" w:rsidTr="00EF7CD8">
        <w:trPr>
          <w:trHeight w:val="614"/>
        </w:trPr>
        <w:tc>
          <w:tcPr>
            <w:tcW w:w="2191" w:type="dxa"/>
            <w:gridSpan w:val="3"/>
            <w:shd w:val="clear" w:color="auto" w:fill="DAEEF3"/>
            <w:vAlign w:val="center"/>
          </w:tcPr>
          <w:p w:rsidR="00887AF7" w:rsidRPr="00EE6323" w:rsidRDefault="00887AF7" w:rsidP="00887AF7">
            <w:pPr>
              <w:jc w:val="center"/>
              <w:rPr>
                <w:sz w:val="16"/>
                <w:szCs w:val="16"/>
              </w:rPr>
            </w:pPr>
            <w:r w:rsidRPr="00EE6323">
              <w:rPr>
                <w:sz w:val="16"/>
                <w:szCs w:val="16"/>
              </w:rPr>
              <w:t>Wzrost liczby osób  korzyst</w:t>
            </w:r>
            <w:r w:rsidRPr="00EE6323">
              <w:rPr>
                <w:sz w:val="16"/>
                <w:szCs w:val="16"/>
              </w:rPr>
              <w:t>a</w:t>
            </w:r>
            <w:r w:rsidRPr="00EE6323">
              <w:rPr>
                <w:sz w:val="16"/>
                <w:szCs w:val="16"/>
              </w:rPr>
              <w:t>jących z miejsc integracji</w:t>
            </w:r>
          </w:p>
        </w:tc>
        <w:tc>
          <w:tcPr>
            <w:tcW w:w="894" w:type="dxa"/>
            <w:gridSpan w:val="3"/>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8</w:t>
            </w:r>
          </w:p>
        </w:tc>
        <w:tc>
          <w:tcPr>
            <w:tcW w:w="1134" w:type="dxa"/>
            <w:gridSpan w:val="4"/>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40</w:t>
            </w:r>
          </w:p>
        </w:tc>
        <w:tc>
          <w:tcPr>
            <w:tcW w:w="1141" w:type="dxa"/>
            <w:gridSpan w:val="2"/>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 xml:space="preserve">110 686,36 </w:t>
            </w:r>
            <w:r w:rsidRPr="006C24A7">
              <w:rPr>
                <w:rStyle w:val="gywzne"/>
                <w:i/>
                <w:sz w:val="16"/>
                <w:szCs w:val="16"/>
              </w:rPr>
              <w:t>€</w:t>
            </w:r>
          </w:p>
        </w:tc>
        <w:tc>
          <w:tcPr>
            <w:tcW w:w="702" w:type="dxa"/>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6</w:t>
            </w:r>
          </w:p>
        </w:tc>
        <w:tc>
          <w:tcPr>
            <w:tcW w:w="992" w:type="dxa"/>
            <w:gridSpan w:val="3"/>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70</w:t>
            </w:r>
          </w:p>
        </w:tc>
        <w:tc>
          <w:tcPr>
            <w:tcW w:w="1276" w:type="dxa"/>
            <w:gridSpan w:val="2"/>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 xml:space="preserve">88 220,73 </w:t>
            </w:r>
            <w:r w:rsidRPr="006C24A7">
              <w:rPr>
                <w:rStyle w:val="gywzne"/>
                <w:i/>
                <w:sz w:val="16"/>
                <w:szCs w:val="16"/>
              </w:rPr>
              <w:t>€</w:t>
            </w:r>
          </w:p>
        </w:tc>
        <w:tc>
          <w:tcPr>
            <w:tcW w:w="851" w:type="dxa"/>
            <w:shd w:val="clear" w:color="auto" w:fill="B8CCE4"/>
            <w:vAlign w:val="center"/>
          </w:tcPr>
          <w:p w:rsidR="00887AF7" w:rsidRPr="006C24A7" w:rsidRDefault="00887AF7" w:rsidP="00887AF7">
            <w:pPr>
              <w:jc w:val="center"/>
              <w:rPr>
                <w:rFonts w:eastAsia="Calibri"/>
                <w:i/>
                <w:strike/>
                <w:sz w:val="16"/>
                <w:szCs w:val="16"/>
              </w:rPr>
            </w:pPr>
          </w:p>
          <w:p w:rsidR="00887AF7" w:rsidRPr="006C24A7" w:rsidRDefault="00887AF7" w:rsidP="00887AF7">
            <w:pPr>
              <w:jc w:val="center"/>
              <w:rPr>
                <w:rFonts w:eastAsia="Calibri"/>
                <w:i/>
                <w:sz w:val="16"/>
                <w:szCs w:val="16"/>
              </w:rPr>
            </w:pPr>
            <w:r w:rsidRPr="006C24A7">
              <w:rPr>
                <w:rFonts w:eastAsia="Calibri"/>
                <w:i/>
                <w:sz w:val="16"/>
                <w:szCs w:val="16"/>
              </w:rPr>
              <w:t>6</w:t>
            </w:r>
          </w:p>
        </w:tc>
        <w:tc>
          <w:tcPr>
            <w:tcW w:w="1058" w:type="dxa"/>
            <w:gridSpan w:val="2"/>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100</w:t>
            </w:r>
          </w:p>
          <w:p w:rsidR="00887AF7" w:rsidRPr="006C24A7" w:rsidRDefault="00887AF7" w:rsidP="00887AF7">
            <w:pPr>
              <w:jc w:val="center"/>
              <w:rPr>
                <w:rFonts w:eastAsia="Calibri"/>
                <w:i/>
                <w:sz w:val="16"/>
                <w:szCs w:val="16"/>
              </w:rPr>
            </w:pPr>
          </w:p>
        </w:tc>
        <w:tc>
          <w:tcPr>
            <w:tcW w:w="1275" w:type="dxa"/>
            <w:shd w:val="clear" w:color="auto" w:fill="B8CCE4"/>
            <w:vAlign w:val="center"/>
          </w:tcPr>
          <w:p w:rsidR="00887AF7" w:rsidRPr="006C24A7" w:rsidRDefault="00887AF7" w:rsidP="00887AF7">
            <w:pPr>
              <w:jc w:val="center"/>
              <w:rPr>
                <w:rFonts w:eastAsia="Calibri"/>
                <w:i/>
                <w:sz w:val="16"/>
                <w:szCs w:val="16"/>
              </w:rPr>
            </w:pPr>
            <w:r>
              <w:rPr>
                <w:rFonts w:eastAsia="Calibri"/>
                <w:i/>
                <w:sz w:val="16"/>
                <w:szCs w:val="16"/>
              </w:rPr>
              <w:t>122 788,01</w:t>
            </w:r>
            <w:r w:rsidRPr="006C24A7">
              <w:rPr>
                <w:rStyle w:val="gywzne"/>
                <w:i/>
                <w:sz w:val="16"/>
                <w:szCs w:val="16"/>
              </w:rPr>
              <w:t>€</w:t>
            </w:r>
          </w:p>
        </w:tc>
        <w:tc>
          <w:tcPr>
            <w:tcW w:w="1069" w:type="dxa"/>
            <w:gridSpan w:val="2"/>
            <w:shd w:val="clear" w:color="auto" w:fill="B8CCE4"/>
            <w:vAlign w:val="center"/>
          </w:tcPr>
          <w:p w:rsidR="00887AF7" w:rsidRPr="006C24A7" w:rsidRDefault="00887AF7" w:rsidP="00887AF7">
            <w:pPr>
              <w:jc w:val="center"/>
              <w:rPr>
                <w:rFonts w:eastAsia="Calibri"/>
                <w:i/>
                <w:sz w:val="16"/>
                <w:szCs w:val="16"/>
              </w:rPr>
            </w:pPr>
            <w:r w:rsidRPr="006C24A7">
              <w:rPr>
                <w:rFonts w:eastAsia="Calibri"/>
                <w:i/>
                <w:sz w:val="16"/>
                <w:szCs w:val="16"/>
              </w:rPr>
              <w:t>20</w:t>
            </w:r>
          </w:p>
        </w:tc>
        <w:tc>
          <w:tcPr>
            <w:tcW w:w="1276" w:type="dxa"/>
            <w:shd w:val="clear" w:color="auto" w:fill="B8CCE4"/>
            <w:vAlign w:val="center"/>
          </w:tcPr>
          <w:p w:rsidR="00887AF7" w:rsidRPr="006C24A7" w:rsidRDefault="00887AF7" w:rsidP="00887AF7">
            <w:pPr>
              <w:jc w:val="center"/>
              <w:rPr>
                <w:rFonts w:eastAsia="Calibri"/>
                <w:i/>
                <w:sz w:val="16"/>
                <w:szCs w:val="16"/>
              </w:rPr>
            </w:pPr>
            <w:r>
              <w:rPr>
                <w:rFonts w:eastAsia="Calibri"/>
                <w:i/>
                <w:sz w:val="16"/>
                <w:szCs w:val="16"/>
              </w:rPr>
              <w:t>321 695,10</w:t>
            </w:r>
            <w:r w:rsidRPr="006C24A7">
              <w:rPr>
                <w:rFonts w:eastAsia="Calibri"/>
                <w:i/>
                <w:sz w:val="16"/>
                <w:szCs w:val="16"/>
              </w:rPr>
              <w:t xml:space="preserve">  </w:t>
            </w:r>
            <w:r w:rsidRPr="006C24A7">
              <w:rPr>
                <w:rStyle w:val="gywzne"/>
                <w:i/>
                <w:sz w:val="16"/>
                <w:szCs w:val="16"/>
              </w:rPr>
              <w:t>€</w:t>
            </w:r>
          </w:p>
        </w:tc>
        <w:tc>
          <w:tcPr>
            <w:tcW w:w="567" w:type="dxa"/>
            <w:vMerge w:val="restart"/>
            <w:shd w:val="clear" w:color="auto" w:fill="FFFFFF"/>
            <w:textDirection w:val="btLr"/>
            <w:vAlign w:val="center"/>
          </w:tcPr>
          <w:p w:rsidR="00887AF7" w:rsidRPr="00EE6323" w:rsidRDefault="00887AF7" w:rsidP="00887AF7">
            <w:pPr>
              <w:ind w:left="113" w:right="113"/>
              <w:jc w:val="center"/>
              <w:rPr>
                <w:rFonts w:eastAsia="Calibri"/>
                <w:sz w:val="16"/>
                <w:szCs w:val="16"/>
              </w:rPr>
            </w:pPr>
            <w:r w:rsidRPr="00EE6323">
              <w:rPr>
                <w:rFonts w:eastAsia="Calibri"/>
                <w:sz w:val="16"/>
                <w:szCs w:val="16"/>
              </w:rPr>
              <w:t>PROW</w:t>
            </w:r>
          </w:p>
        </w:tc>
        <w:tc>
          <w:tcPr>
            <w:tcW w:w="1558" w:type="dxa"/>
            <w:shd w:val="clear" w:color="auto" w:fill="FFFFFF"/>
          </w:tcPr>
          <w:p w:rsidR="00887AF7" w:rsidRPr="00EE6323" w:rsidRDefault="00887AF7" w:rsidP="00887AF7">
            <w:pPr>
              <w:jc w:val="center"/>
              <w:rPr>
                <w:sz w:val="16"/>
                <w:szCs w:val="16"/>
              </w:rPr>
            </w:pPr>
            <w:r w:rsidRPr="00EE6323">
              <w:rPr>
                <w:sz w:val="16"/>
                <w:szCs w:val="16"/>
              </w:rPr>
              <w:t>19.2 Wdrażanie LSR</w:t>
            </w:r>
          </w:p>
        </w:tc>
      </w:tr>
      <w:tr w:rsidR="00887AF7" w:rsidRPr="00EE6323" w:rsidTr="00EF7CD8">
        <w:trPr>
          <w:trHeight w:val="486"/>
        </w:trPr>
        <w:tc>
          <w:tcPr>
            <w:tcW w:w="2191" w:type="dxa"/>
            <w:gridSpan w:val="3"/>
            <w:shd w:val="clear" w:color="auto" w:fill="DAEEF3"/>
            <w:vAlign w:val="center"/>
          </w:tcPr>
          <w:p w:rsidR="00887AF7" w:rsidRPr="00EE6323" w:rsidRDefault="00887AF7" w:rsidP="00887AF7">
            <w:pPr>
              <w:jc w:val="center"/>
              <w:rPr>
                <w:sz w:val="16"/>
                <w:szCs w:val="16"/>
              </w:rPr>
            </w:pPr>
            <w:r w:rsidRPr="00EE6323">
              <w:rPr>
                <w:sz w:val="16"/>
                <w:szCs w:val="16"/>
              </w:rPr>
              <w:t>Wzrost liczy uczestników imprez o charakterze kultura</w:t>
            </w:r>
            <w:r w:rsidRPr="00EE6323">
              <w:rPr>
                <w:sz w:val="16"/>
                <w:szCs w:val="16"/>
              </w:rPr>
              <w:t>l</w:t>
            </w:r>
            <w:r w:rsidRPr="00EE6323">
              <w:rPr>
                <w:sz w:val="16"/>
                <w:szCs w:val="16"/>
              </w:rPr>
              <w:t>nym i rekreacyjnym</w:t>
            </w:r>
          </w:p>
        </w:tc>
        <w:tc>
          <w:tcPr>
            <w:tcW w:w="894" w:type="dxa"/>
            <w:gridSpan w:val="3"/>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7</w:t>
            </w:r>
          </w:p>
        </w:tc>
        <w:tc>
          <w:tcPr>
            <w:tcW w:w="1134" w:type="dxa"/>
            <w:gridSpan w:val="4"/>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4</w:t>
            </w:r>
            <w:r>
              <w:rPr>
                <w:rFonts w:eastAsia="Calibri"/>
                <w:color w:val="000000"/>
                <w:sz w:val="16"/>
                <w:szCs w:val="16"/>
              </w:rPr>
              <w:t>3</w:t>
            </w:r>
          </w:p>
        </w:tc>
        <w:tc>
          <w:tcPr>
            <w:tcW w:w="1141" w:type="dxa"/>
            <w:gridSpan w:val="2"/>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76 953,90</w:t>
            </w:r>
            <w:r w:rsidRPr="00AA5D2E">
              <w:rPr>
                <w:rFonts w:eastAsia="Calibri"/>
                <w:color w:val="000000"/>
                <w:sz w:val="16"/>
                <w:szCs w:val="16"/>
              </w:rPr>
              <w:t xml:space="preserve"> </w:t>
            </w:r>
            <w:r w:rsidRPr="00AA5D2E">
              <w:rPr>
                <w:rStyle w:val="gywzne"/>
                <w:sz w:val="16"/>
                <w:szCs w:val="16"/>
              </w:rPr>
              <w:t>€</w:t>
            </w:r>
          </w:p>
        </w:tc>
        <w:tc>
          <w:tcPr>
            <w:tcW w:w="702" w:type="dxa"/>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Pr>
                <w:rFonts w:eastAsia="Calibri"/>
                <w:color w:val="000000"/>
                <w:sz w:val="16"/>
                <w:szCs w:val="16"/>
              </w:rPr>
              <w:t>7</w:t>
            </w:r>
          </w:p>
        </w:tc>
        <w:tc>
          <w:tcPr>
            <w:tcW w:w="992" w:type="dxa"/>
            <w:gridSpan w:val="3"/>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tc>
        <w:tc>
          <w:tcPr>
            <w:tcW w:w="1276" w:type="dxa"/>
            <w:gridSpan w:val="2"/>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Pr>
                <w:rFonts w:eastAsia="Calibri"/>
                <w:color w:val="000000"/>
                <w:sz w:val="16"/>
                <w:szCs w:val="16"/>
              </w:rPr>
              <w:t xml:space="preserve">60 000,54 </w:t>
            </w:r>
            <w:r w:rsidRPr="00AA5D2E">
              <w:rPr>
                <w:rFonts w:eastAsia="Calibri"/>
                <w:color w:val="000000"/>
                <w:sz w:val="16"/>
                <w:szCs w:val="16"/>
              </w:rPr>
              <w:t xml:space="preserve"> </w:t>
            </w:r>
            <w:r w:rsidRPr="00AA5D2E">
              <w:rPr>
                <w:rStyle w:val="gywzne"/>
                <w:sz w:val="16"/>
                <w:szCs w:val="16"/>
              </w:rPr>
              <w:t>€</w:t>
            </w:r>
          </w:p>
        </w:tc>
        <w:tc>
          <w:tcPr>
            <w:tcW w:w="851" w:type="dxa"/>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tc>
        <w:tc>
          <w:tcPr>
            <w:tcW w:w="1058" w:type="dxa"/>
            <w:gridSpan w:val="2"/>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tc>
        <w:tc>
          <w:tcPr>
            <w:tcW w:w="1275" w:type="dxa"/>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0,00</w:t>
            </w:r>
          </w:p>
        </w:tc>
        <w:tc>
          <w:tcPr>
            <w:tcW w:w="1069" w:type="dxa"/>
            <w:gridSpan w:val="2"/>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14</w:t>
            </w:r>
          </w:p>
        </w:tc>
        <w:tc>
          <w:tcPr>
            <w:tcW w:w="1276" w:type="dxa"/>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Pr>
                <w:rFonts w:eastAsia="Calibri"/>
                <w:color w:val="000000"/>
                <w:sz w:val="16"/>
                <w:szCs w:val="16"/>
              </w:rPr>
              <w:t xml:space="preserve">136 954,47 </w:t>
            </w:r>
            <w:r w:rsidRPr="00AA5D2E">
              <w:rPr>
                <w:rFonts w:eastAsia="Calibri"/>
                <w:color w:val="000000"/>
                <w:sz w:val="16"/>
                <w:szCs w:val="16"/>
              </w:rPr>
              <w:t xml:space="preserve"> </w:t>
            </w:r>
            <w:r w:rsidRPr="00AA5D2E">
              <w:rPr>
                <w:rStyle w:val="gywzne"/>
                <w:sz w:val="16"/>
                <w:szCs w:val="16"/>
              </w:rPr>
              <w:t>€</w:t>
            </w:r>
          </w:p>
        </w:tc>
        <w:tc>
          <w:tcPr>
            <w:tcW w:w="567" w:type="dxa"/>
            <w:vMerge/>
            <w:shd w:val="clear" w:color="auto" w:fill="FFFFFF"/>
            <w:vAlign w:val="center"/>
          </w:tcPr>
          <w:p w:rsidR="00887AF7" w:rsidRPr="00EE6323" w:rsidRDefault="00887AF7" w:rsidP="00887AF7">
            <w:pPr>
              <w:jc w:val="center"/>
              <w:rPr>
                <w:rFonts w:eastAsia="Calibri"/>
                <w:sz w:val="16"/>
                <w:szCs w:val="16"/>
              </w:rPr>
            </w:pPr>
          </w:p>
        </w:tc>
        <w:tc>
          <w:tcPr>
            <w:tcW w:w="1558" w:type="dxa"/>
            <w:shd w:val="clear" w:color="auto" w:fill="FFFFFF"/>
          </w:tcPr>
          <w:p w:rsidR="00887AF7" w:rsidRPr="00EE6323" w:rsidRDefault="00887AF7" w:rsidP="00887AF7">
            <w:pPr>
              <w:jc w:val="center"/>
              <w:rPr>
                <w:sz w:val="16"/>
                <w:szCs w:val="16"/>
              </w:rPr>
            </w:pPr>
            <w:r w:rsidRPr="00EE6323">
              <w:rPr>
                <w:sz w:val="16"/>
                <w:szCs w:val="16"/>
              </w:rPr>
              <w:t>19.2 Wdrażanie LSR</w:t>
            </w:r>
          </w:p>
        </w:tc>
      </w:tr>
      <w:tr w:rsidR="00887AF7" w:rsidRPr="00EE6323" w:rsidTr="00EF7CD8">
        <w:tc>
          <w:tcPr>
            <w:tcW w:w="2191" w:type="dxa"/>
            <w:gridSpan w:val="3"/>
            <w:shd w:val="clear" w:color="auto" w:fill="DAEEF3"/>
            <w:vAlign w:val="center"/>
          </w:tcPr>
          <w:p w:rsidR="00887AF7" w:rsidRPr="00EE6323" w:rsidRDefault="00887AF7" w:rsidP="00887AF7">
            <w:pPr>
              <w:jc w:val="center"/>
              <w:rPr>
                <w:sz w:val="16"/>
                <w:szCs w:val="16"/>
              </w:rPr>
            </w:pPr>
            <w:r w:rsidRPr="00EE6323">
              <w:rPr>
                <w:sz w:val="16"/>
                <w:szCs w:val="16"/>
              </w:rPr>
              <w:t>Wzrost liczy osób korzystaj</w:t>
            </w:r>
            <w:r w:rsidRPr="00EE6323">
              <w:rPr>
                <w:sz w:val="16"/>
                <w:szCs w:val="16"/>
              </w:rPr>
              <w:t>ą</w:t>
            </w:r>
            <w:r w:rsidRPr="00EE6323">
              <w:rPr>
                <w:sz w:val="16"/>
                <w:szCs w:val="16"/>
              </w:rPr>
              <w:t>cych z materialnego oraz niematerialnego lokalnego dziedzictwa kulturowego</w:t>
            </w:r>
          </w:p>
        </w:tc>
        <w:tc>
          <w:tcPr>
            <w:tcW w:w="894" w:type="dxa"/>
            <w:gridSpan w:val="3"/>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p w:rsidR="00887AF7" w:rsidRPr="00993977" w:rsidRDefault="00887AF7" w:rsidP="00887AF7">
            <w:pPr>
              <w:jc w:val="center"/>
              <w:rPr>
                <w:rFonts w:eastAsia="Calibri"/>
                <w:color w:val="000000"/>
                <w:sz w:val="16"/>
                <w:szCs w:val="16"/>
              </w:rPr>
            </w:pPr>
          </w:p>
        </w:tc>
        <w:tc>
          <w:tcPr>
            <w:tcW w:w="1134" w:type="dxa"/>
            <w:gridSpan w:val="4"/>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p w:rsidR="00887AF7" w:rsidRPr="00993977" w:rsidRDefault="00887AF7" w:rsidP="00887AF7">
            <w:pPr>
              <w:jc w:val="center"/>
              <w:rPr>
                <w:rFonts w:eastAsia="Calibri"/>
                <w:color w:val="000000"/>
                <w:sz w:val="16"/>
                <w:szCs w:val="16"/>
              </w:rPr>
            </w:pPr>
          </w:p>
        </w:tc>
        <w:tc>
          <w:tcPr>
            <w:tcW w:w="1141" w:type="dxa"/>
            <w:gridSpan w:val="2"/>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tc>
        <w:tc>
          <w:tcPr>
            <w:tcW w:w="702" w:type="dxa"/>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Pr>
                <w:rFonts w:eastAsia="Calibri"/>
                <w:color w:val="000000"/>
                <w:sz w:val="16"/>
                <w:szCs w:val="16"/>
              </w:rPr>
              <w:t>2</w:t>
            </w:r>
          </w:p>
        </w:tc>
        <w:tc>
          <w:tcPr>
            <w:tcW w:w="992" w:type="dxa"/>
            <w:gridSpan w:val="3"/>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tc>
        <w:tc>
          <w:tcPr>
            <w:tcW w:w="1276" w:type="dxa"/>
            <w:gridSpan w:val="2"/>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20 921,07</w:t>
            </w:r>
            <w:r w:rsidRPr="00AA5D2E">
              <w:rPr>
                <w:rFonts w:eastAsia="Calibri"/>
                <w:color w:val="000000"/>
                <w:sz w:val="16"/>
                <w:szCs w:val="16"/>
              </w:rPr>
              <w:t xml:space="preserve"> </w:t>
            </w:r>
            <w:r w:rsidRPr="00AA5D2E">
              <w:rPr>
                <w:rStyle w:val="gywzne"/>
                <w:sz w:val="16"/>
                <w:szCs w:val="16"/>
              </w:rPr>
              <w:t>€</w:t>
            </w:r>
          </w:p>
        </w:tc>
        <w:tc>
          <w:tcPr>
            <w:tcW w:w="851" w:type="dxa"/>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tc>
        <w:tc>
          <w:tcPr>
            <w:tcW w:w="1058" w:type="dxa"/>
            <w:gridSpan w:val="2"/>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p w:rsidR="00887AF7" w:rsidRPr="00993977" w:rsidRDefault="00887AF7" w:rsidP="00887AF7">
            <w:pPr>
              <w:jc w:val="center"/>
              <w:rPr>
                <w:color w:val="000000"/>
                <w:sz w:val="16"/>
                <w:szCs w:val="16"/>
              </w:rPr>
            </w:pPr>
          </w:p>
        </w:tc>
        <w:tc>
          <w:tcPr>
            <w:tcW w:w="1275" w:type="dxa"/>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0,00</w:t>
            </w:r>
          </w:p>
        </w:tc>
        <w:tc>
          <w:tcPr>
            <w:tcW w:w="1069" w:type="dxa"/>
            <w:gridSpan w:val="2"/>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Pr>
                <w:rFonts w:eastAsia="Calibri"/>
                <w:color w:val="000000"/>
                <w:sz w:val="16"/>
                <w:szCs w:val="16"/>
              </w:rPr>
              <w:t>2</w:t>
            </w:r>
          </w:p>
        </w:tc>
        <w:tc>
          <w:tcPr>
            <w:tcW w:w="1276" w:type="dxa"/>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 xml:space="preserve">20 921,07 </w:t>
            </w:r>
            <w:r w:rsidRPr="00AA5D2E">
              <w:rPr>
                <w:rFonts w:eastAsia="Calibri"/>
                <w:color w:val="000000"/>
                <w:sz w:val="16"/>
                <w:szCs w:val="16"/>
              </w:rPr>
              <w:t xml:space="preserve"> </w:t>
            </w:r>
            <w:r w:rsidRPr="00AA5D2E">
              <w:rPr>
                <w:rStyle w:val="gywzne"/>
                <w:sz w:val="16"/>
                <w:szCs w:val="16"/>
              </w:rPr>
              <w:t>€</w:t>
            </w:r>
          </w:p>
        </w:tc>
        <w:tc>
          <w:tcPr>
            <w:tcW w:w="567" w:type="dxa"/>
            <w:vMerge/>
            <w:shd w:val="clear" w:color="auto" w:fill="FFFFFF"/>
            <w:vAlign w:val="center"/>
          </w:tcPr>
          <w:p w:rsidR="00887AF7" w:rsidRPr="00EE6323" w:rsidRDefault="00887AF7" w:rsidP="00887AF7">
            <w:pPr>
              <w:jc w:val="center"/>
              <w:rPr>
                <w:rFonts w:eastAsia="Calibri"/>
                <w:sz w:val="16"/>
                <w:szCs w:val="16"/>
              </w:rPr>
            </w:pPr>
          </w:p>
        </w:tc>
        <w:tc>
          <w:tcPr>
            <w:tcW w:w="1558" w:type="dxa"/>
            <w:shd w:val="clear" w:color="auto" w:fill="FFFFFF"/>
          </w:tcPr>
          <w:p w:rsidR="00887AF7" w:rsidRPr="00EE6323" w:rsidRDefault="00887AF7" w:rsidP="00887AF7">
            <w:pPr>
              <w:jc w:val="center"/>
              <w:rPr>
                <w:sz w:val="16"/>
                <w:szCs w:val="16"/>
              </w:rPr>
            </w:pPr>
            <w:r w:rsidRPr="00EE6323">
              <w:rPr>
                <w:sz w:val="16"/>
                <w:szCs w:val="16"/>
              </w:rPr>
              <w:t>19.2 Wdrażanie LSR</w:t>
            </w:r>
          </w:p>
        </w:tc>
      </w:tr>
      <w:tr w:rsidR="00887AF7" w:rsidRPr="00EE6323" w:rsidTr="00EF7CD8">
        <w:tc>
          <w:tcPr>
            <w:tcW w:w="2191" w:type="dxa"/>
            <w:gridSpan w:val="3"/>
            <w:shd w:val="clear" w:color="auto" w:fill="DAEEF3"/>
            <w:vAlign w:val="center"/>
          </w:tcPr>
          <w:p w:rsidR="00887AF7" w:rsidRPr="00EE6323" w:rsidRDefault="00887AF7" w:rsidP="00887AF7">
            <w:pPr>
              <w:jc w:val="center"/>
              <w:rPr>
                <w:sz w:val="16"/>
                <w:szCs w:val="16"/>
              </w:rPr>
            </w:pPr>
            <w:r w:rsidRPr="00EE6323">
              <w:rPr>
                <w:sz w:val="16"/>
                <w:szCs w:val="16"/>
              </w:rPr>
              <w:t>Liczba osób, które nabyły umiejętności w zakresie aktywności społeczno -zawodowej</w:t>
            </w:r>
          </w:p>
        </w:tc>
        <w:tc>
          <w:tcPr>
            <w:tcW w:w="894" w:type="dxa"/>
            <w:gridSpan w:val="3"/>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2</w:t>
            </w:r>
          </w:p>
          <w:p w:rsidR="00887AF7" w:rsidRPr="00993977" w:rsidRDefault="00887AF7" w:rsidP="00887AF7">
            <w:pPr>
              <w:jc w:val="center"/>
              <w:rPr>
                <w:rFonts w:eastAsia="Calibri"/>
                <w:color w:val="000000"/>
                <w:sz w:val="16"/>
                <w:szCs w:val="16"/>
              </w:rPr>
            </w:pPr>
          </w:p>
        </w:tc>
        <w:tc>
          <w:tcPr>
            <w:tcW w:w="1134" w:type="dxa"/>
            <w:gridSpan w:val="4"/>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50</w:t>
            </w:r>
          </w:p>
        </w:tc>
        <w:tc>
          <w:tcPr>
            <w:tcW w:w="1141" w:type="dxa"/>
            <w:gridSpan w:val="2"/>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 xml:space="preserve">22 231,67 </w:t>
            </w:r>
            <w:r w:rsidRPr="00AA5D2E">
              <w:rPr>
                <w:rFonts w:eastAsia="Calibri"/>
                <w:color w:val="000000"/>
                <w:sz w:val="16"/>
                <w:szCs w:val="16"/>
              </w:rPr>
              <w:t xml:space="preserve"> </w:t>
            </w:r>
            <w:r w:rsidRPr="00AA5D2E">
              <w:rPr>
                <w:rStyle w:val="gywzne"/>
                <w:sz w:val="16"/>
                <w:szCs w:val="16"/>
              </w:rPr>
              <w:t>€</w:t>
            </w:r>
          </w:p>
        </w:tc>
        <w:tc>
          <w:tcPr>
            <w:tcW w:w="702" w:type="dxa"/>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2</w:t>
            </w:r>
          </w:p>
        </w:tc>
        <w:tc>
          <w:tcPr>
            <w:tcW w:w="992" w:type="dxa"/>
            <w:gridSpan w:val="3"/>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tc>
        <w:tc>
          <w:tcPr>
            <w:tcW w:w="1276" w:type="dxa"/>
            <w:gridSpan w:val="2"/>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 xml:space="preserve">10 018,44 </w:t>
            </w:r>
            <w:r w:rsidRPr="00AA5D2E">
              <w:rPr>
                <w:rFonts w:eastAsia="Calibri"/>
                <w:color w:val="000000"/>
                <w:sz w:val="16"/>
                <w:szCs w:val="16"/>
              </w:rPr>
              <w:t xml:space="preserve"> </w:t>
            </w:r>
            <w:r w:rsidRPr="00AA5D2E">
              <w:rPr>
                <w:rStyle w:val="gywzne"/>
                <w:sz w:val="16"/>
                <w:szCs w:val="16"/>
              </w:rPr>
              <w:t>€</w:t>
            </w:r>
          </w:p>
        </w:tc>
        <w:tc>
          <w:tcPr>
            <w:tcW w:w="851" w:type="dxa"/>
            <w:shd w:val="clear" w:color="auto" w:fill="FFFFFF"/>
            <w:vAlign w:val="center"/>
          </w:tcPr>
          <w:p w:rsidR="00887AF7" w:rsidRPr="00993977" w:rsidRDefault="00887AF7" w:rsidP="00887AF7">
            <w:pPr>
              <w:jc w:val="center"/>
              <w:rPr>
                <w:rFonts w:eastAsia="Calibri"/>
                <w:strike/>
                <w:color w:val="000000"/>
                <w:sz w:val="16"/>
                <w:szCs w:val="16"/>
              </w:rPr>
            </w:pPr>
          </w:p>
          <w:p w:rsidR="00887AF7" w:rsidRPr="00993977" w:rsidRDefault="00887AF7" w:rsidP="00887AF7">
            <w:pPr>
              <w:jc w:val="center"/>
              <w:rPr>
                <w:rFonts w:eastAsia="Calibri"/>
                <w:color w:val="000000"/>
                <w:sz w:val="16"/>
                <w:szCs w:val="16"/>
              </w:rPr>
            </w:pPr>
            <w:r w:rsidRPr="00993977">
              <w:rPr>
                <w:rFonts w:eastAsia="Calibri"/>
                <w:color w:val="000000"/>
                <w:sz w:val="16"/>
                <w:szCs w:val="16"/>
              </w:rPr>
              <w:t>0</w:t>
            </w:r>
          </w:p>
        </w:tc>
        <w:tc>
          <w:tcPr>
            <w:tcW w:w="1058" w:type="dxa"/>
            <w:gridSpan w:val="2"/>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100</w:t>
            </w:r>
          </w:p>
          <w:p w:rsidR="00887AF7" w:rsidRPr="00993977" w:rsidRDefault="00887AF7" w:rsidP="00887AF7">
            <w:pPr>
              <w:jc w:val="center"/>
              <w:rPr>
                <w:color w:val="000000"/>
                <w:sz w:val="16"/>
                <w:szCs w:val="16"/>
              </w:rPr>
            </w:pPr>
          </w:p>
        </w:tc>
        <w:tc>
          <w:tcPr>
            <w:tcW w:w="1275" w:type="dxa"/>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0,00</w:t>
            </w:r>
          </w:p>
        </w:tc>
        <w:tc>
          <w:tcPr>
            <w:tcW w:w="1069" w:type="dxa"/>
            <w:gridSpan w:val="2"/>
            <w:shd w:val="clear" w:color="auto" w:fill="FFFFFF"/>
            <w:vAlign w:val="center"/>
          </w:tcPr>
          <w:p w:rsidR="00887AF7" w:rsidRPr="00993977" w:rsidRDefault="00887AF7" w:rsidP="00887AF7">
            <w:pPr>
              <w:jc w:val="center"/>
              <w:rPr>
                <w:rFonts w:eastAsia="Calibri"/>
                <w:color w:val="000000"/>
                <w:sz w:val="16"/>
                <w:szCs w:val="16"/>
              </w:rPr>
            </w:pPr>
            <w:r w:rsidRPr="00993977">
              <w:rPr>
                <w:rFonts w:eastAsia="Calibri"/>
                <w:color w:val="000000"/>
                <w:sz w:val="16"/>
                <w:szCs w:val="16"/>
              </w:rPr>
              <w:t>4</w:t>
            </w:r>
          </w:p>
        </w:tc>
        <w:tc>
          <w:tcPr>
            <w:tcW w:w="1276" w:type="dxa"/>
            <w:shd w:val="clear" w:color="auto" w:fill="FFFFFF"/>
            <w:vAlign w:val="center"/>
          </w:tcPr>
          <w:p w:rsidR="00887AF7" w:rsidRPr="00993977" w:rsidRDefault="00887AF7" w:rsidP="00887AF7">
            <w:pPr>
              <w:jc w:val="center"/>
              <w:rPr>
                <w:rFonts w:eastAsia="Calibri"/>
                <w:color w:val="000000"/>
                <w:sz w:val="16"/>
                <w:szCs w:val="16"/>
              </w:rPr>
            </w:pPr>
            <w:r>
              <w:rPr>
                <w:rFonts w:eastAsia="Calibri"/>
                <w:color w:val="000000"/>
                <w:sz w:val="16"/>
                <w:szCs w:val="16"/>
              </w:rPr>
              <w:t xml:space="preserve">32 250,11 </w:t>
            </w:r>
            <w:r w:rsidRPr="00AA5D2E">
              <w:rPr>
                <w:rFonts w:eastAsia="Calibri"/>
                <w:color w:val="000000"/>
                <w:sz w:val="16"/>
                <w:szCs w:val="16"/>
              </w:rPr>
              <w:t xml:space="preserve"> </w:t>
            </w:r>
            <w:r w:rsidRPr="00AA5D2E">
              <w:rPr>
                <w:rStyle w:val="gywzne"/>
                <w:sz w:val="16"/>
                <w:szCs w:val="16"/>
              </w:rPr>
              <w:t>€</w:t>
            </w:r>
          </w:p>
        </w:tc>
        <w:tc>
          <w:tcPr>
            <w:tcW w:w="567" w:type="dxa"/>
            <w:vMerge/>
            <w:shd w:val="clear" w:color="auto" w:fill="FFFFFF"/>
            <w:vAlign w:val="center"/>
          </w:tcPr>
          <w:p w:rsidR="00887AF7" w:rsidRPr="00EE6323" w:rsidRDefault="00887AF7" w:rsidP="00887AF7">
            <w:pPr>
              <w:jc w:val="center"/>
              <w:rPr>
                <w:rFonts w:eastAsia="Calibri"/>
                <w:sz w:val="16"/>
                <w:szCs w:val="16"/>
              </w:rPr>
            </w:pPr>
          </w:p>
        </w:tc>
        <w:tc>
          <w:tcPr>
            <w:tcW w:w="1558" w:type="dxa"/>
            <w:shd w:val="clear" w:color="auto" w:fill="FFFFFF"/>
          </w:tcPr>
          <w:p w:rsidR="00887AF7" w:rsidRPr="00EE6323" w:rsidRDefault="00887AF7" w:rsidP="00887AF7">
            <w:pPr>
              <w:jc w:val="center"/>
              <w:rPr>
                <w:sz w:val="16"/>
                <w:szCs w:val="16"/>
              </w:rPr>
            </w:pPr>
            <w:r w:rsidRPr="00EE6323">
              <w:rPr>
                <w:sz w:val="16"/>
                <w:szCs w:val="16"/>
              </w:rPr>
              <w:t>19.2 Wdrażanie LSR</w:t>
            </w:r>
          </w:p>
        </w:tc>
      </w:tr>
      <w:tr w:rsidR="00A81013" w:rsidRPr="00EE6323" w:rsidTr="006C24A7">
        <w:trPr>
          <w:trHeight w:val="914"/>
        </w:trPr>
        <w:tc>
          <w:tcPr>
            <w:tcW w:w="2191" w:type="dxa"/>
            <w:gridSpan w:val="3"/>
            <w:shd w:val="clear" w:color="auto" w:fill="DAEEF3"/>
            <w:vAlign w:val="center"/>
          </w:tcPr>
          <w:p w:rsidR="00A81013" w:rsidRPr="00EE6323" w:rsidRDefault="00A81013" w:rsidP="00EF7CD8">
            <w:pPr>
              <w:jc w:val="center"/>
              <w:rPr>
                <w:sz w:val="16"/>
                <w:szCs w:val="16"/>
              </w:rPr>
            </w:pPr>
            <w:r w:rsidRPr="00EE6323">
              <w:rPr>
                <w:sz w:val="16"/>
                <w:szCs w:val="16"/>
              </w:rPr>
              <w:t>Liczba osób, w tym z grup defaworyzowanych, którzy nabyli wiedzę i doświadczenie w zakresie rozwoju lokalnego.</w:t>
            </w:r>
          </w:p>
        </w:tc>
        <w:tc>
          <w:tcPr>
            <w:tcW w:w="894" w:type="dxa"/>
            <w:gridSpan w:val="3"/>
            <w:shd w:val="clear" w:color="auto" w:fill="FFFFFF"/>
            <w:vAlign w:val="center"/>
          </w:tcPr>
          <w:p w:rsidR="00A81013" w:rsidRPr="00AB7D9E" w:rsidRDefault="00A81013" w:rsidP="00EF7CD8">
            <w:pPr>
              <w:jc w:val="center"/>
              <w:rPr>
                <w:rFonts w:eastAsia="Calibri"/>
                <w:color w:val="000000"/>
                <w:sz w:val="16"/>
                <w:szCs w:val="16"/>
              </w:rPr>
            </w:pPr>
            <w:r w:rsidRPr="00AB7D9E">
              <w:rPr>
                <w:rFonts w:eastAsia="Calibri"/>
                <w:color w:val="000000"/>
                <w:sz w:val="16"/>
                <w:szCs w:val="16"/>
              </w:rPr>
              <w:t>1 400</w:t>
            </w:r>
          </w:p>
          <w:p w:rsidR="00A81013" w:rsidRPr="00993977" w:rsidRDefault="00A81013" w:rsidP="00EF7CD8">
            <w:pPr>
              <w:jc w:val="center"/>
              <w:rPr>
                <w:rFonts w:eastAsia="Calibri"/>
                <w:color w:val="000000"/>
                <w:sz w:val="16"/>
                <w:szCs w:val="16"/>
              </w:rPr>
            </w:pPr>
          </w:p>
        </w:tc>
        <w:tc>
          <w:tcPr>
            <w:tcW w:w="1134" w:type="dxa"/>
            <w:gridSpan w:val="4"/>
            <w:shd w:val="clear" w:color="auto" w:fill="FFFFFF"/>
            <w:vAlign w:val="center"/>
          </w:tcPr>
          <w:p w:rsidR="00A81013" w:rsidRPr="00887AF7" w:rsidRDefault="006C24A7" w:rsidP="006C24A7">
            <w:pPr>
              <w:jc w:val="center"/>
              <w:rPr>
                <w:rFonts w:eastAsia="Calibri"/>
                <w:sz w:val="16"/>
                <w:szCs w:val="16"/>
              </w:rPr>
            </w:pPr>
            <w:r w:rsidRPr="00887AF7">
              <w:rPr>
                <w:rFonts w:eastAsia="Calibri"/>
                <w:sz w:val="16"/>
                <w:szCs w:val="16"/>
              </w:rPr>
              <w:t>56</w:t>
            </w:r>
          </w:p>
          <w:p w:rsidR="00A81013" w:rsidRPr="00887AF7" w:rsidRDefault="00A81013" w:rsidP="006C24A7">
            <w:pPr>
              <w:jc w:val="center"/>
              <w:rPr>
                <w:rFonts w:eastAsia="Calibri"/>
                <w:sz w:val="16"/>
                <w:szCs w:val="16"/>
              </w:rPr>
            </w:pPr>
          </w:p>
        </w:tc>
        <w:tc>
          <w:tcPr>
            <w:tcW w:w="1141" w:type="dxa"/>
            <w:gridSpan w:val="2"/>
            <w:shd w:val="clear" w:color="auto" w:fill="FFFFFF"/>
            <w:vAlign w:val="center"/>
          </w:tcPr>
          <w:p w:rsidR="00A81013" w:rsidRPr="00887AF7" w:rsidRDefault="00A81013" w:rsidP="006C24A7">
            <w:pPr>
              <w:jc w:val="center"/>
              <w:rPr>
                <w:rFonts w:eastAsia="Calibri"/>
                <w:sz w:val="16"/>
                <w:szCs w:val="16"/>
              </w:rPr>
            </w:pPr>
            <w:r w:rsidRPr="00887AF7">
              <w:rPr>
                <w:rFonts w:eastAsia="Calibri"/>
                <w:sz w:val="16"/>
                <w:szCs w:val="16"/>
              </w:rPr>
              <w:t xml:space="preserve">7600,00 </w:t>
            </w:r>
            <w:r w:rsidRPr="00887AF7">
              <w:rPr>
                <w:rStyle w:val="gywzne"/>
                <w:sz w:val="16"/>
                <w:szCs w:val="16"/>
              </w:rPr>
              <w:t>€</w:t>
            </w:r>
          </w:p>
        </w:tc>
        <w:tc>
          <w:tcPr>
            <w:tcW w:w="702" w:type="dxa"/>
            <w:shd w:val="clear" w:color="auto" w:fill="FFFFFF"/>
            <w:vAlign w:val="center"/>
          </w:tcPr>
          <w:p w:rsidR="00A81013" w:rsidRPr="00887AF7" w:rsidRDefault="006C24A7" w:rsidP="006C24A7">
            <w:pPr>
              <w:jc w:val="center"/>
              <w:rPr>
                <w:rFonts w:eastAsia="Calibri"/>
                <w:sz w:val="16"/>
                <w:szCs w:val="16"/>
              </w:rPr>
            </w:pPr>
            <w:r w:rsidRPr="00887AF7">
              <w:rPr>
                <w:rFonts w:eastAsia="Calibri"/>
                <w:sz w:val="16"/>
                <w:szCs w:val="16"/>
              </w:rPr>
              <w:t>96</w:t>
            </w:r>
          </w:p>
          <w:p w:rsidR="00A81013" w:rsidRPr="00887AF7" w:rsidRDefault="00A81013" w:rsidP="006C24A7">
            <w:pPr>
              <w:jc w:val="center"/>
              <w:rPr>
                <w:rFonts w:eastAsia="Calibri"/>
                <w:sz w:val="16"/>
                <w:szCs w:val="16"/>
              </w:rPr>
            </w:pPr>
          </w:p>
        </w:tc>
        <w:tc>
          <w:tcPr>
            <w:tcW w:w="992" w:type="dxa"/>
            <w:gridSpan w:val="3"/>
            <w:shd w:val="clear" w:color="auto" w:fill="FFFFFF"/>
            <w:vAlign w:val="center"/>
          </w:tcPr>
          <w:p w:rsidR="00A81013" w:rsidRPr="00887AF7" w:rsidRDefault="00A81013" w:rsidP="006C24A7">
            <w:pPr>
              <w:jc w:val="center"/>
              <w:rPr>
                <w:rFonts w:eastAsia="Calibri"/>
                <w:sz w:val="16"/>
                <w:szCs w:val="16"/>
              </w:rPr>
            </w:pPr>
            <w:r w:rsidRPr="00887AF7">
              <w:rPr>
                <w:rFonts w:eastAsia="Calibri"/>
                <w:sz w:val="16"/>
                <w:szCs w:val="16"/>
              </w:rPr>
              <w:t>100</w:t>
            </w:r>
          </w:p>
          <w:p w:rsidR="00A81013" w:rsidRPr="00887AF7" w:rsidRDefault="00A81013" w:rsidP="006C24A7">
            <w:pPr>
              <w:jc w:val="center"/>
              <w:rPr>
                <w:rFonts w:eastAsia="Calibri"/>
                <w:sz w:val="16"/>
                <w:szCs w:val="16"/>
              </w:rPr>
            </w:pPr>
          </w:p>
        </w:tc>
        <w:tc>
          <w:tcPr>
            <w:tcW w:w="1276" w:type="dxa"/>
            <w:gridSpan w:val="2"/>
            <w:shd w:val="clear" w:color="auto" w:fill="FFFFFF"/>
            <w:vAlign w:val="center"/>
          </w:tcPr>
          <w:p w:rsidR="00A81013" w:rsidRPr="00887AF7" w:rsidRDefault="00A81013" w:rsidP="006C24A7">
            <w:pPr>
              <w:jc w:val="center"/>
              <w:rPr>
                <w:rFonts w:eastAsia="Calibri"/>
                <w:sz w:val="16"/>
                <w:szCs w:val="16"/>
              </w:rPr>
            </w:pPr>
          </w:p>
          <w:p w:rsidR="00A81013" w:rsidRPr="00887AF7" w:rsidRDefault="00A81013" w:rsidP="006C24A7">
            <w:pPr>
              <w:jc w:val="center"/>
              <w:rPr>
                <w:rFonts w:eastAsia="Calibri"/>
                <w:sz w:val="16"/>
                <w:szCs w:val="16"/>
              </w:rPr>
            </w:pPr>
            <w:r w:rsidRPr="00887AF7">
              <w:rPr>
                <w:rFonts w:eastAsia="Calibri"/>
                <w:sz w:val="16"/>
                <w:szCs w:val="16"/>
              </w:rPr>
              <w:t xml:space="preserve">45 100,00 </w:t>
            </w:r>
            <w:r w:rsidRPr="00887AF7">
              <w:rPr>
                <w:rStyle w:val="gywzne"/>
                <w:sz w:val="16"/>
                <w:szCs w:val="16"/>
              </w:rPr>
              <w:t>€</w:t>
            </w:r>
          </w:p>
        </w:tc>
        <w:tc>
          <w:tcPr>
            <w:tcW w:w="851" w:type="dxa"/>
            <w:shd w:val="clear" w:color="auto" w:fill="FFFFFF"/>
            <w:vAlign w:val="center"/>
          </w:tcPr>
          <w:p w:rsidR="00A81013" w:rsidRPr="00887AF7" w:rsidRDefault="006C24A7" w:rsidP="006C24A7">
            <w:pPr>
              <w:jc w:val="center"/>
              <w:rPr>
                <w:rFonts w:eastAsia="Calibri"/>
                <w:sz w:val="16"/>
                <w:szCs w:val="16"/>
              </w:rPr>
            </w:pPr>
            <w:r w:rsidRPr="00887AF7">
              <w:rPr>
                <w:rFonts w:eastAsia="Calibri"/>
                <w:sz w:val="16"/>
                <w:szCs w:val="16"/>
              </w:rPr>
              <w:t>100</w:t>
            </w:r>
          </w:p>
          <w:p w:rsidR="00A81013" w:rsidRPr="00887AF7" w:rsidRDefault="00A81013" w:rsidP="006C24A7">
            <w:pPr>
              <w:jc w:val="center"/>
              <w:rPr>
                <w:rFonts w:eastAsia="Calibri"/>
                <w:sz w:val="16"/>
                <w:szCs w:val="16"/>
              </w:rPr>
            </w:pPr>
          </w:p>
        </w:tc>
        <w:tc>
          <w:tcPr>
            <w:tcW w:w="1058" w:type="dxa"/>
            <w:gridSpan w:val="2"/>
            <w:shd w:val="clear" w:color="auto" w:fill="FFFFFF"/>
            <w:vAlign w:val="center"/>
          </w:tcPr>
          <w:p w:rsidR="00A81013" w:rsidRPr="00887AF7" w:rsidRDefault="00A81013" w:rsidP="006C24A7">
            <w:pPr>
              <w:jc w:val="center"/>
              <w:rPr>
                <w:rFonts w:eastAsia="Calibri"/>
                <w:sz w:val="16"/>
                <w:szCs w:val="16"/>
              </w:rPr>
            </w:pPr>
            <w:r w:rsidRPr="00887AF7">
              <w:rPr>
                <w:rFonts w:eastAsia="Calibri"/>
                <w:sz w:val="16"/>
                <w:szCs w:val="16"/>
              </w:rPr>
              <w:t>100</w:t>
            </w:r>
          </w:p>
          <w:p w:rsidR="00A81013" w:rsidRPr="00887AF7" w:rsidRDefault="00A81013" w:rsidP="006C24A7">
            <w:pPr>
              <w:jc w:val="center"/>
              <w:rPr>
                <w:rFonts w:eastAsia="Calibri"/>
                <w:sz w:val="16"/>
                <w:szCs w:val="16"/>
              </w:rPr>
            </w:pPr>
          </w:p>
        </w:tc>
        <w:tc>
          <w:tcPr>
            <w:tcW w:w="1275" w:type="dxa"/>
            <w:shd w:val="clear" w:color="auto" w:fill="FFFFFF"/>
            <w:vAlign w:val="center"/>
          </w:tcPr>
          <w:p w:rsidR="006C24A7" w:rsidRPr="00887AF7" w:rsidRDefault="006C24A7" w:rsidP="006C24A7">
            <w:pPr>
              <w:jc w:val="center"/>
              <w:rPr>
                <w:rFonts w:eastAsia="Calibri"/>
                <w:sz w:val="16"/>
                <w:szCs w:val="16"/>
              </w:rPr>
            </w:pPr>
            <w:r w:rsidRPr="00887AF7">
              <w:rPr>
                <w:rFonts w:eastAsia="Calibri"/>
                <w:sz w:val="16"/>
                <w:szCs w:val="16"/>
              </w:rPr>
              <w:t xml:space="preserve">63500,00  </w:t>
            </w:r>
            <w:r w:rsidRPr="00887AF7">
              <w:rPr>
                <w:rStyle w:val="gywzne"/>
                <w:sz w:val="16"/>
                <w:szCs w:val="16"/>
              </w:rPr>
              <w:t>€</w:t>
            </w:r>
          </w:p>
          <w:p w:rsidR="00A81013" w:rsidRPr="00887AF7" w:rsidRDefault="00A81013" w:rsidP="006C24A7">
            <w:pPr>
              <w:jc w:val="center"/>
              <w:rPr>
                <w:rFonts w:eastAsia="Calibri"/>
                <w:sz w:val="16"/>
                <w:szCs w:val="16"/>
              </w:rPr>
            </w:pPr>
          </w:p>
        </w:tc>
        <w:tc>
          <w:tcPr>
            <w:tcW w:w="1069" w:type="dxa"/>
            <w:gridSpan w:val="2"/>
            <w:shd w:val="clear" w:color="auto" w:fill="FFFFFF"/>
            <w:vAlign w:val="center"/>
          </w:tcPr>
          <w:p w:rsidR="00A81013" w:rsidRPr="00887AF7" w:rsidRDefault="006C24A7" w:rsidP="006C24A7">
            <w:pPr>
              <w:jc w:val="center"/>
              <w:rPr>
                <w:rFonts w:eastAsia="Calibri"/>
                <w:sz w:val="16"/>
                <w:szCs w:val="16"/>
              </w:rPr>
            </w:pPr>
            <w:r w:rsidRPr="00887AF7">
              <w:rPr>
                <w:rFonts w:eastAsia="Calibri"/>
                <w:sz w:val="16"/>
                <w:szCs w:val="16"/>
              </w:rPr>
              <w:t>2500</w:t>
            </w:r>
          </w:p>
          <w:p w:rsidR="00A81013" w:rsidRPr="00887AF7" w:rsidRDefault="00A81013" w:rsidP="006C24A7">
            <w:pPr>
              <w:jc w:val="center"/>
              <w:rPr>
                <w:rFonts w:eastAsia="Calibri"/>
                <w:sz w:val="16"/>
                <w:szCs w:val="16"/>
              </w:rPr>
            </w:pPr>
          </w:p>
        </w:tc>
        <w:tc>
          <w:tcPr>
            <w:tcW w:w="1276" w:type="dxa"/>
            <w:shd w:val="clear" w:color="auto" w:fill="FFFFFF"/>
            <w:vAlign w:val="center"/>
          </w:tcPr>
          <w:p w:rsidR="00A81013" w:rsidRPr="00887AF7" w:rsidRDefault="006C24A7" w:rsidP="006C24A7">
            <w:pPr>
              <w:jc w:val="center"/>
              <w:rPr>
                <w:rFonts w:eastAsia="Calibri"/>
                <w:sz w:val="16"/>
                <w:szCs w:val="16"/>
              </w:rPr>
            </w:pPr>
            <w:r w:rsidRPr="00887AF7">
              <w:rPr>
                <w:rFonts w:eastAsia="Calibri"/>
                <w:sz w:val="16"/>
                <w:szCs w:val="16"/>
              </w:rPr>
              <w:t>116 200,00</w:t>
            </w:r>
            <w:r w:rsidR="00A81013" w:rsidRPr="00887AF7">
              <w:rPr>
                <w:rFonts w:eastAsia="Calibri"/>
                <w:sz w:val="16"/>
                <w:szCs w:val="16"/>
              </w:rPr>
              <w:t xml:space="preserve"> </w:t>
            </w:r>
            <w:r w:rsidR="00A81013" w:rsidRPr="00887AF7">
              <w:rPr>
                <w:rStyle w:val="gywzne"/>
                <w:sz w:val="16"/>
                <w:szCs w:val="16"/>
              </w:rPr>
              <w:t>€</w:t>
            </w:r>
          </w:p>
          <w:p w:rsidR="00A81013" w:rsidRPr="00887AF7" w:rsidRDefault="00A81013" w:rsidP="006C24A7">
            <w:pPr>
              <w:jc w:val="center"/>
              <w:rPr>
                <w:rFonts w:eastAsia="Calibri"/>
                <w:sz w:val="16"/>
                <w:szCs w:val="16"/>
              </w:rPr>
            </w:pPr>
          </w:p>
        </w:tc>
        <w:tc>
          <w:tcPr>
            <w:tcW w:w="567" w:type="dxa"/>
            <w:vMerge/>
            <w:shd w:val="clear" w:color="auto" w:fill="FFFFFF"/>
            <w:vAlign w:val="center"/>
          </w:tcPr>
          <w:p w:rsidR="00A81013" w:rsidRPr="00EE6323" w:rsidRDefault="00A81013" w:rsidP="00EF7CD8">
            <w:pPr>
              <w:jc w:val="center"/>
              <w:rPr>
                <w:rFonts w:eastAsia="Calibri"/>
                <w:sz w:val="16"/>
                <w:szCs w:val="16"/>
              </w:rPr>
            </w:pPr>
          </w:p>
        </w:tc>
        <w:tc>
          <w:tcPr>
            <w:tcW w:w="1558" w:type="dxa"/>
            <w:shd w:val="clear" w:color="auto" w:fill="FFFFFF"/>
            <w:vAlign w:val="center"/>
          </w:tcPr>
          <w:p w:rsidR="00A81013" w:rsidRPr="00EE6323" w:rsidRDefault="00A81013" w:rsidP="00EF7CD8">
            <w:pPr>
              <w:jc w:val="center"/>
              <w:rPr>
                <w:sz w:val="16"/>
                <w:szCs w:val="16"/>
              </w:rPr>
            </w:pPr>
            <w:r w:rsidRPr="00EE6323">
              <w:rPr>
                <w:sz w:val="16"/>
                <w:szCs w:val="16"/>
              </w:rPr>
              <w:t xml:space="preserve">19.3 Współpraca/ 19.4 </w:t>
            </w:r>
          </w:p>
          <w:p w:rsidR="00A81013" w:rsidRPr="00EE6323" w:rsidRDefault="00A81013" w:rsidP="00EF7CD8">
            <w:pPr>
              <w:jc w:val="center"/>
              <w:rPr>
                <w:sz w:val="16"/>
                <w:szCs w:val="16"/>
              </w:rPr>
            </w:pPr>
            <w:r w:rsidRPr="00EE6323">
              <w:rPr>
                <w:rStyle w:val="st"/>
                <w:sz w:val="16"/>
                <w:szCs w:val="16"/>
              </w:rPr>
              <w:t xml:space="preserve">Wsparcie na rzecz kosztów bieżących i </w:t>
            </w:r>
            <w:r w:rsidRPr="00EE6323">
              <w:rPr>
                <w:rStyle w:val="Uwydatnienie"/>
                <w:sz w:val="16"/>
                <w:szCs w:val="16"/>
              </w:rPr>
              <w:t>aktywizacji</w:t>
            </w:r>
          </w:p>
        </w:tc>
      </w:tr>
      <w:tr w:rsidR="00A81013" w:rsidRPr="00EE6323" w:rsidTr="00EF7CD8">
        <w:trPr>
          <w:trHeight w:val="197"/>
        </w:trPr>
        <w:tc>
          <w:tcPr>
            <w:tcW w:w="1147" w:type="dxa"/>
            <w:gridSpan w:val="2"/>
            <w:vMerge w:val="restart"/>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CEL OGÓLNY nr 3</w:t>
            </w:r>
          </w:p>
        </w:tc>
        <w:tc>
          <w:tcPr>
            <w:tcW w:w="1044" w:type="dxa"/>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Lata</w:t>
            </w:r>
          </w:p>
        </w:tc>
        <w:tc>
          <w:tcPr>
            <w:tcW w:w="3169" w:type="dxa"/>
            <w:gridSpan w:val="9"/>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2016-2018</w:t>
            </w:r>
          </w:p>
        </w:tc>
        <w:tc>
          <w:tcPr>
            <w:tcW w:w="2970" w:type="dxa"/>
            <w:gridSpan w:val="6"/>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2019-2021</w:t>
            </w:r>
          </w:p>
        </w:tc>
        <w:tc>
          <w:tcPr>
            <w:tcW w:w="3261" w:type="dxa"/>
            <w:gridSpan w:val="5"/>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2022 -2023</w:t>
            </w:r>
          </w:p>
        </w:tc>
        <w:tc>
          <w:tcPr>
            <w:tcW w:w="2268" w:type="dxa"/>
            <w:gridSpan w:val="2"/>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RAZEM 2016-2023</w:t>
            </w:r>
          </w:p>
        </w:tc>
        <w:tc>
          <w:tcPr>
            <w:tcW w:w="567" w:type="dxa"/>
            <w:vMerge w:val="restart"/>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Pr</w:t>
            </w:r>
            <w:r w:rsidRPr="00EE6323">
              <w:rPr>
                <w:rFonts w:eastAsia="Calibri"/>
                <w:b/>
                <w:sz w:val="16"/>
                <w:szCs w:val="16"/>
              </w:rPr>
              <w:t>o</w:t>
            </w:r>
            <w:r w:rsidRPr="00EE6323">
              <w:rPr>
                <w:rFonts w:eastAsia="Calibri"/>
                <w:b/>
                <w:sz w:val="16"/>
                <w:szCs w:val="16"/>
              </w:rPr>
              <w:t>gram</w:t>
            </w:r>
          </w:p>
        </w:tc>
        <w:tc>
          <w:tcPr>
            <w:tcW w:w="1558" w:type="dxa"/>
            <w:vMerge w:val="restart"/>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Poddział</w:t>
            </w:r>
            <w:r w:rsidRPr="00EE6323">
              <w:rPr>
                <w:rFonts w:eastAsia="Calibri"/>
                <w:b/>
                <w:sz w:val="16"/>
                <w:szCs w:val="16"/>
              </w:rPr>
              <w:t>a</w:t>
            </w:r>
            <w:r w:rsidRPr="00EE6323">
              <w:rPr>
                <w:rFonts w:eastAsia="Calibri"/>
                <w:b/>
                <w:sz w:val="16"/>
                <w:szCs w:val="16"/>
              </w:rPr>
              <w:t>nie/zakres Pr</w:t>
            </w:r>
            <w:r w:rsidRPr="00EE6323">
              <w:rPr>
                <w:rFonts w:eastAsia="Calibri"/>
                <w:b/>
                <w:sz w:val="16"/>
                <w:szCs w:val="16"/>
              </w:rPr>
              <w:t>o</w:t>
            </w:r>
            <w:r w:rsidRPr="00EE6323">
              <w:rPr>
                <w:rFonts w:eastAsia="Calibri"/>
                <w:b/>
                <w:sz w:val="16"/>
                <w:szCs w:val="16"/>
              </w:rPr>
              <w:t>gramu</w:t>
            </w:r>
          </w:p>
        </w:tc>
      </w:tr>
      <w:tr w:rsidR="00A81013" w:rsidRPr="00EE6323" w:rsidTr="00EF7CD8">
        <w:trPr>
          <w:trHeight w:val="994"/>
        </w:trPr>
        <w:tc>
          <w:tcPr>
            <w:tcW w:w="1147" w:type="dxa"/>
            <w:gridSpan w:val="2"/>
            <w:vMerge/>
            <w:shd w:val="clear" w:color="auto" w:fill="DAEEF3"/>
            <w:vAlign w:val="center"/>
          </w:tcPr>
          <w:p w:rsidR="00A81013" w:rsidRPr="00EE6323" w:rsidRDefault="00A81013" w:rsidP="00EF7CD8">
            <w:pPr>
              <w:jc w:val="center"/>
              <w:rPr>
                <w:rFonts w:eastAsia="Calibri"/>
                <w:sz w:val="16"/>
                <w:szCs w:val="16"/>
              </w:rPr>
            </w:pPr>
          </w:p>
        </w:tc>
        <w:tc>
          <w:tcPr>
            <w:tcW w:w="1044"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Nazwa wskaźnika</w:t>
            </w:r>
          </w:p>
        </w:tc>
        <w:tc>
          <w:tcPr>
            <w:tcW w:w="912" w:type="dxa"/>
            <w:gridSpan w:val="4"/>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Wartość z jednostką miary</w:t>
            </w:r>
          </w:p>
        </w:tc>
        <w:tc>
          <w:tcPr>
            <w:tcW w:w="1116" w:type="dxa"/>
            <w:gridSpan w:val="3"/>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 realizacji wskaźnika narastająco</w:t>
            </w:r>
          </w:p>
        </w:tc>
        <w:tc>
          <w:tcPr>
            <w:tcW w:w="1141" w:type="dxa"/>
            <w:gridSpan w:val="2"/>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 xml:space="preserve">Planowane wsparcie w </w:t>
            </w:r>
            <w:r>
              <w:rPr>
                <w:rFonts w:eastAsia="Calibri"/>
                <w:sz w:val="16"/>
                <w:szCs w:val="16"/>
              </w:rPr>
              <w:t>EURO</w:t>
            </w:r>
          </w:p>
        </w:tc>
        <w:tc>
          <w:tcPr>
            <w:tcW w:w="762" w:type="dxa"/>
            <w:gridSpan w:val="3"/>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Wartość z je</w:t>
            </w:r>
            <w:r w:rsidRPr="00EE6323">
              <w:rPr>
                <w:rFonts w:eastAsia="Calibri"/>
                <w:sz w:val="16"/>
                <w:szCs w:val="16"/>
              </w:rPr>
              <w:t>d</w:t>
            </w:r>
            <w:r w:rsidRPr="00EE6323">
              <w:rPr>
                <w:rFonts w:eastAsia="Calibri"/>
                <w:sz w:val="16"/>
                <w:szCs w:val="16"/>
              </w:rPr>
              <w:t>nostką miary</w:t>
            </w:r>
          </w:p>
        </w:tc>
        <w:tc>
          <w:tcPr>
            <w:tcW w:w="993" w:type="dxa"/>
            <w:gridSpan w:val="2"/>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 realizacji wskaźnika narastająco</w:t>
            </w:r>
          </w:p>
        </w:tc>
        <w:tc>
          <w:tcPr>
            <w:tcW w:w="1215"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 xml:space="preserve">Planowane wsparcie w </w:t>
            </w:r>
            <w:r>
              <w:rPr>
                <w:rFonts w:eastAsia="Calibri"/>
                <w:sz w:val="16"/>
                <w:szCs w:val="16"/>
              </w:rPr>
              <w:t>EURO</w:t>
            </w:r>
          </w:p>
        </w:tc>
        <w:tc>
          <w:tcPr>
            <w:tcW w:w="851"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Wartość z je</w:t>
            </w:r>
            <w:r w:rsidRPr="00EE6323">
              <w:rPr>
                <w:rFonts w:eastAsia="Calibri"/>
                <w:sz w:val="16"/>
                <w:szCs w:val="16"/>
              </w:rPr>
              <w:t>d</w:t>
            </w:r>
            <w:r w:rsidRPr="00EE6323">
              <w:rPr>
                <w:rFonts w:eastAsia="Calibri"/>
                <w:sz w:val="16"/>
                <w:szCs w:val="16"/>
              </w:rPr>
              <w:t>nostką miary</w:t>
            </w:r>
          </w:p>
        </w:tc>
        <w:tc>
          <w:tcPr>
            <w:tcW w:w="993"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 realizacji wskaźnika narastająco</w:t>
            </w:r>
          </w:p>
        </w:tc>
        <w:tc>
          <w:tcPr>
            <w:tcW w:w="1417" w:type="dxa"/>
            <w:gridSpan w:val="3"/>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Planowane wspa</w:t>
            </w:r>
            <w:r w:rsidRPr="00EE6323">
              <w:rPr>
                <w:rFonts w:eastAsia="Calibri"/>
                <w:sz w:val="16"/>
                <w:szCs w:val="16"/>
              </w:rPr>
              <w:t>r</w:t>
            </w:r>
            <w:r w:rsidRPr="00EE6323">
              <w:rPr>
                <w:rFonts w:eastAsia="Calibri"/>
                <w:sz w:val="16"/>
                <w:szCs w:val="16"/>
              </w:rPr>
              <w:t xml:space="preserve">cie w </w:t>
            </w:r>
            <w:r>
              <w:rPr>
                <w:rFonts w:eastAsia="Calibri"/>
                <w:sz w:val="16"/>
                <w:szCs w:val="16"/>
              </w:rPr>
              <w:t>EURO</w:t>
            </w:r>
          </w:p>
        </w:tc>
        <w:tc>
          <w:tcPr>
            <w:tcW w:w="992"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Razem wartość wskaźn</w:t>
            </w:r>
            <w:r w:rsidRPr="00EE6323">
              <w:rPr>
                <w:rFonts w:eastAsia="Calibri"/>
                <w:sz w:val="16"/>
                <w:szCs w:val="16"/>
              </w:rPr>
              <w:t>i</w:t>
            </w:r>
            <w:r w:rsidRPr="00EE6323">
              <w:rPr>
                <w:rFonts w:eastAsia="Calibri"/>
                <w:sz w:val="16"/>
                <w:szCs w:val="16"/>
              </w:rPr>
              <w:t>ków</w:t>
            </w:r>
          </w:p>
        </w:tc>
        <w:tc>
          <w:tcPr>
            <w:tcW w:w="1276" w:type="dxa"/>
            <w:shd w:val="clear" w:color="auto" w:fill="C2D69B"/>
            <w:vAlign w:val="center"/>
          </w:tcPr>
          <w:p w:rsidR="00A81013" w:rsidRPr="00EE6323" w:rsidRDefault="00A81013" w:rsidP="00EF7CD8">
            <w:pPr>
              <w:jc w:val="center"/>
              <w:rPr>
                <w:rFonts w:eastAsia="Calibri"/>
                <w:sz w:val="16"/>
                <w:szCs w:val="16"/>
              </w:rPr>
            </w:pPr>
            <w:r w:rsidRPr="00EE6323">
              <w:rPr>
                <w:rFonts w:eastAsia="Calibri"/>
                <w:sz w:val="16"/>
                <w:szCs w:val="16"/>
              </w:rPr>
              <w:t>Razem plan</w:t>
            </w:r>
            <w:r w:rsidRPr="00EE6323">
              <w:rPr>
                <w:rFonts w:eastAsia="Calibri"/>
                <w:sz w:val="16"/>
                <w:szCs w:val="16"/>
              </w:rPr>
              <w:t>o</w:t>
            </w:r>
            <w:r w:rsidRPr="00EE6323">
              <w:rPr>
                <w:rFonts w:eastAsia="Calibri"/>
                <w:sz w:val="16"/>
                <w:szCs w:val="16"/>
              </w:rPr>
              <w:t xml:space="preserve">wane wsparcie w </w:t>
            </w:r>
            <w:r>
              <w:rPr>
                <w:rFonts w:eastAsia="Calibri"/>
                <w:sz w:val="16"/>
                <w:szCs w:val="16"/>
              </w:rPr>
              <w:t xml:space="preserve"> EURO</w:t>
            </w:r>
          </w:p>
        </w:tc>
        <w:tc>
          <w:tcPr>
            <w:tcW w:w="567" w:type="dxa"/>
            <w:vMerge/>
            <w:shd w:val="clear" w:color="auto" w:fill="DAEEF3"/>
            <w:vAlign w:val="center"/>
          </w:tcPr>
          <w:p w:rsidR="00A81013" w:rsidRPr="00EE6323" w:rsidRDefault="00A81013" w:rsidP="00EF7CD8">
            <w:pPr>
              <w:jc w:val="center"/>
              <w:rPr>
                <w:rFonts w:eastAsia="Calibri"/>
                <w:sz w:val="16"/>
                <w:szCs w:val="16"/>
              </w:rPr>
            </w:pPr>
          </w:p>
        </w:tc>
        <w:tc>
          <w:tcPr>
            <w:tcW w:w="1558" w:type="dxa"/>
            <w:vMerge/>
            <w:shd w:val="clear" w:color="auto" w:fill="DAEEF3"/>
            <w:vAlign w:val="center"/>
          </w:tcPr>
          <w:p w:rsidR="00A81013" w:rsidRPr="00EE6323" w:rsidRDefault="00A81013" w:rsidP="00EF7CD8">
            <w:pPr>
              <w:jc w:val="center"/>
              <w:rPr>
                <w:rFonts w:eastAsia="Calibri"/>
                <w:sz w:val="16"/>
                <w:szCs w:val="16"/>
              </w:rPr>
            </w:pPr>
          </w:p>
        </w:tc>
      </w:tr>
      <w:tr w:rsidR="00A81013" w:rsidRPr="00EE6323" w:rsidTr="00EF7CD8">
        <w:trPr>
          <w:trHeight w:val="131"/>
        </w:trPr>
        <w:tc>
          <w:tcPr>
            <w:tcW w:w="15984" w:type="dxa"/>
            <w:gridSpan w:val="27"/>
            <w:shd w:val="clear" w:color="auto" w:fill="C2D69B"/>
            <w:vAlign w:val="center"/>
          </w:tcPr>
          <w:p w:rsidR="00A81013" w:rsidRPr="00EE6323" w:rsidRDefault="00A81013" w:rsidP="00EF7CD8">
            <w:pPr>
              <w:jc w:val="center"/>
              <w:rPr>
                <w:rFonts w:eastAsia="Calibri"/>
                <w:b/>
                <w:sz w:val="16"/>
                <w:szCs w:val="16"/>
              </w:rPr>
            </w:pPr>
            <w:r w:rsidRPr="00EE6323">
              <w:rPr>
                <w:rFonts w:eastAsia="Calibri"/>
                <w:b/>
                <w:sz w:val="16"/>
                <w:szCs w:val="16"/>
              </w:rPr>
              <w:t>Cel szczegółowy 3.1</w:t>
            </w:r>
          </w:p>
        </w:tc>
      </w:tr>
      <w:tr w:rsidR="00A81013" w:rsidRPr="00EE6323" w:rsidTr="00EF7CD8">
        <w:trPr>
          <w:trHeight w:val="643"/>
        </w:trPr>
        <w:tc>
          <w:tcPr>
            <w:tcW w:w="457" w:type="dxa"/>
            <w:shd w:val="clear" w:color="auto" w:fill="C2D69B"/>
            <w:textDirection w:val="btLr"/>
            <w:vAlign w:val="center"/>
          </w:tcPr>
          <w:p w:rsidR="00A81013" w:rsidRPr="00EE6323" w:rsidRDefault="00A81013" w:rsidP="00EF7CD8">
            <w:pPr>
              <w:ind w:left="113" w:right="113"/>
              <w:jc w:val="center"/>
              <w:rPr>
                <w:rFonts w:eastAsia="Calibri"/>
                <w:sz w:val="16"/>
                <w:szCs w:val="16"/>
              </w:rPr>
            </w:pPr>
            <w:r w:rsidRPr="00EE6323">
              <w:rPr>
                <w:rFonts w:eastAsia="Calibri"/>
                <w:sz w:val="16"/>
                <w:szCs w:val="16"/>
              </w:rPr>
              <w:t>Przedsi</w:t>
            </w:r>
            <w:r w:rsidRPr="00EE6323">
              <w:rPr>
                <w:rFonts w:eastAsia="Calibri"/>
                <w:sz w:val="16"/>
                <w:szCs w:val="16"/>
              </w:rPr>
              <w:t>ę</w:t>
            </w:r>
            <w:r w:rsidRPr="00EE6323">
              <w:rPr>
                <w:rFonts w:eastAsia="Calibri"/>
                <w:sz w:val="16"/>
                <w:szCs w:val="16"/>
              </w:rPr>
              <w:t>wzi</w:t>
            </w:r>
            <w:r w:rsidRPr="00EE6323">
              <w:rPr>
                <w:rFonts w:eastAsia="Calibri"/>
                <w:sz w:val="16"/>
                <w:szCs w:val="16"/>
              </w:rPr>
              <w:t>ę</w:t>
            </w:r>
            <w:r w:rsidRPr="00EE6323">
              <w:rPr>
                <w:rFonts w:eastAsia="Calibri"/>
                <w:sz w:val="16"/>
                <w:szCs w:val="16"/>
              </w:rPr>
              <w:t>cie 3.1.1</w:t>
            </w:r>
          </w:p>
        </w:tc>
        <w:tc>
          <w:tcPr>
            <w:tcW w:w="2198" w:type="dxa"/>
            <w:gridSpan w:val="4"/>
            <w:shd w:val="clear" w:color="auto" w:fill="FFFFFF"/>
            <w:vAlign w:val="center"/>
          </w:tcPr>
          <w:p w:rsidR="00A81013" w:rsidRPr="00EE6323" w:rsidRDefault="00A81013" w:rsidP="00EF7CD8">
            <w:pPr>
              <w:jc w:val="center"/>
              <w:rPr>
                <w:sz w:val="16"/>
                <w:szCs w:val="16"/>
              </w:rPr>
            </w:pPr>
            <w:r w:rsidRPr="00EE6323">
              <w:rPr>
                <w:sz w:val="16"/>
                <w:szCs w:val="16"/>
              </w:rPr>
              <w:t>Liczba operacji polegająca na utworzeniu  nowego przedsi</w:t>
            </w:r>
            <w:r w:rsidRPr="00EE6323">
              <w:rPr>
                <w:sz w:val="16"/>
                <w:szCs w:val="16"/>
              </w:rPr>
              <w:t>ę</w:t>
            </w:r>
            <w:r w:rsidRPr="00EE6323">
              <w:rPr>
                <w:sz w:val="16"/>
                <w:szCs w:val="16"/>
              </w:rPr>
              <w:t>biorstwa</w:t>
            </w:r>
          </w:p>
        </w:tc>
        <w:tc>
          <w:tcPr>
            <w:tcW w:w="567" w:type="dxa"/>
            <w:gridSpan w:val="3"/>
            <w:shd w:val="clear" w:color="auto" w:fill="B8CCE4"/>
            <w:vAlign w:val="center"/>
          </w:tcPr>
          <w:p w:rsidR="00A81013" w:rsidRPr="006C24A7" w:rsidRDefault="00A81013" w:rsidP="00EF7CD8">
            <w:pPr>
              <w:jc w:val="center"/>
              <w:rPr>
                <w:rFonts w:eastAsia="Calibri"/>
                <w:i/>
                <w:sz w:val="16"/>
                <w:szCs w:val="16"/>
              </w:rPr>
            </w:pPr>
            <w:r w:rsidRPr="006C24A7">
              <w:rPr>
                <w:rFonts w:eastAsia="Calibri"/>
                <w:i/>
                <w:sz w:val="16"/>
                <w:szCs w:val="16"/>
              </w:rPr>
              <w:t>13</w:t>
            </w:r>
          </w:p>
        </w:tc>
        <w:tc>
          <w:tcPr>
            <w:tcW w:w="897" w:type="dxa"/>
            <w:shd w:val="clear" w:color="auto" w:fill="B8CCE4"/>
            <w:vAlign w:val="center"/>
          </w:tcPr>
          <w:p w:rsidR="00A81013" w:rsidRPr="006C24A7" w:rsidRDefault="00A81013" w:rsidP="00EF7CD8">
            <w:pPr>
              <w:jc w:val="center"/>
              <w:rPr>
                <w:rFonts w:eastAsia="Calibri"/>
                <w:i/>
                <w:sz w:val="16"/>
                <w:szCs w:val="16"/>
              </w:rPr>
            </w:pPr>
            <w:r w:rsidRPr="006C24A7">
              <w:rPr>
                <w:rFonts w:eastAsia="Calibri"/>
                <w:i/>
                <w:sz w:val="16"/>
                <w:szCs w:val="16"/>
              </w:rPr>
              <w:t>18</w:t>
            </w:r>
          </w:p>
        </w:tc>
        <w:tc>
          <w:tcPr>
            <w:tcW w:w="1241" w:type="dxa"/>
            <w:gridSpan w:val="3"/>
            <w:shd w:val="clear" w:color="auto" w:fill="B8CCE4"/>
            <w:vAlign w:val="center"/>
          </w:tcPr>
          <w:p w:rsidR="00A81013" w:rsidRPr="006C24A7" w:rsidRDefault="007D2E5E" w:rsidP="00EF7CD8">
            <w:pPr>
              <w:jc w:val="center"/>
              <w:rPr>
                <w:rFonts w:eastAsia="Calibri"/>
                <w:i/>
                <w:sz w:val="16"/>
                <w:szCs w:val="16"/>
              </w:rPr>
            </w:pPr>
            <w:r w:rsidRPr="006C24A7">
              <w:rPr>
                <w:rFonts w:eastAsia="Calibri"/>
                <w:i/>
                <w:sz w:val="16"/>
                <w:szCs w:val="16"/>
              </w:rPr>
              <w:t>181 104,95</w:t>
            </w:r>
            <w:r w:rsidR="00A81013" w:rsidRPr="006C24A7">
              <w:rPr>
                <w:rFonts w:eastAsia="Calibri"/>
                <w:i/>
                <w:sz w:val="16"/>
                <w:szCs w:val="16"/>
              </w:rPr>
              <w:t xml:space="preserve"> </w:t>
            </w:r>
            <w:r w:rsidR="00A81013" w:rsidRPr="006C24A7">
              <w:rPr>
                <w:rStyle w:val="gywzne"/>
                <w:i/>
                <w:sz w:val="16"/>
                <w:szCs w:val="16"/>
              </w:rPr>
              <w:t>€</w:t>
            </w:r>
          </w:p>
        </w:tc>
        <w:tc>
          <w:tcPr>
            <w:tcW w:w="720" w:type="dxa"/>
            <w:gridSpan w:val="2"/>
            <w:shd w:val="clear" w:color="auto" w:fill="B8CCE4"/>
            <w:vAlign w:val="center"/>
          </w:tcPr>
          <w:p w:rsidR="00A81013" w:rsidRPr="006C24A7" w:rsidRDefault="00A81013" w:rsidP="00EF7CD8">
            <w:pPr>
              <w:jc w:val="center"/>
              <w:rPr>
                <w:rFonts w:eastAsia="Calibri"/>
                <w:i/>
                <w:sz w:val="16"/>
                <w:szCs w:val="16"/>
              </w:rPr>
            </w:pPr>
            <w:r w:rsidRPr="006C24A7">
              <w:rPr>
                <w:rFonts w:eastAsia="Calibri"/>
                <w:i/>
                <w:sz w:val="16"/>
                <w:szCs w:val="16"/>
              </w:rPr>
              <w:t>4</w:t>
            </w:r>
            <w:r w:rsidR="007D2E5E" w:rsidRPr="006C24A7">
              <w:rPr>
                <w:rFonts w:eastAsia="Calibri"/>
                <w:i/>
                <w:sz w:val="16"/>
                <w:szCs w:val="16"/>
              </w:rPr>
              <w:t>6</w:t>
            </w:r>
          </w:p>
        </w:tc>
        <w:tc>
          <w:tcPr>
            <w:tcW w:w="974" w:type="dxa"/>
            <w:gridSpan w:val="2"/>
            <w:shd w:val="clear" w:color="auto" w:fill="B8CCE4"/>
            <w:vAlign w:val="center"/>
          </w:tcPr>
          <w:p w:rsidR="00A81013" w:rsidRPr="006C24A7" w:rsidRDefault="00A81013" w:rsidP="00EF7CD8">
            <w:pPr>
              <w:jc w:val="center"/>
              <w:rPr>
                <w:rFonts w:eastAsia="Calibri"/>
                <w:i/>
                <w:strike/>
                <w:sz w:val="16"/>
                <w:szCs w:val="16"/>
              </w:rPr>
            </w:pPr>
          </w:p>
          <w:p w:rsidR="00A81013" w:rsidRPr="006C24A7" w:rsidRDefault="00A81013" w:rsidP="00EF7CD8">
            <w:pPr>
              <w:jc w:val="center"/>
              <w:rPr>
                <w:rFonts w:eastAsia="Calibri"/>
                <w:i/>
                <w:sz w:val="16"/>
                <w:szCs w:val="16"/>
              </w:rPr>
            </w:pPr>
            <w:r w:rsidRPr="006C24A7">
              <w:rPr>
                <w:rFonts w:eastAsia="Calibri"/>
                <w:i/>
                <w:sz w:val="16"/>
                <w:szCs w:val="16"/>
              </w:rPr>
              <w:t>63</w:t>
            </w:r>
          </w:p>
        </w:tc>
        <w:tc>
          <w:tcPr>
            <w:tcW w:w="1276" w:type="dxa"/>
            <w:gridSpan w:val="2"/>
            <w:shd w:val="clear" w:color="auto" w:fill="B8CCE4"/>
            <w:vAlign w:val="center"/>
          </w:tcPr>
          <w:p w:rsidR="00A81013" w:rsidRPr="006C24A7" w:rsidRDefault="007D2E5E" w:rsidP="00EF7CD8">
            <w:pPr>
              <w:jc w:val="center"/>
              <w:rPr>
                <w:rFonts w:eastAsia="Calibri"/>
                <w:i/>
                <w:sz w:val="16"/>
                <w:szCs w:val="16"/>
              </w:rPr>
            </w:pPr>
            <w:r w:rsidRPr="006C24A7">
              <w:rPr>
                <w:rFonts w:eastAsia="Calibri"/>
                <w:i/>
                <w:sz w:val="16"/>
                <w:szCs w:val="16"/>
              </w:rPr>
              <w:t>642 782,34</w:t>
            </w:r>
            <w:r w:rsidR="00A81013" w:rsidRPr="006C24A7">
              <w:rPr>
                <w:rFonts w:eastAsia="Calibri"/>
                <w:i/>
                <w:sz w:val="16"/>
                <w:szCs w:val="16"/>
              </w:rPr>
              <w:t xml:space="preserve"> </w:t>
            </w:r>
            <w:r w:rsidR="00A81013" w:rsidRPr="006C24A7">
              <w:rPr>
                <w:rStyle w:val="gywzne"/>
                <w:i/>
                <w:sz w:val="16"/>
                <w:szCs w:val="16"/>
              </w:rPr>
              <w:t>€</w:t>
            </w:r>
          </w:p>
        </w:tc>
        <w:tc>
          <w:tcPr>
            <w:tcW w:w="851" w:type="dxa"/>
            <w:shd w:val="clear" w:color="auto" w:fill="B8CCE4"/>
            <w:vAlign w:val="center"/>
          </w:tcPr>
          <w:p w:rsidR="00A81013" w:rsidRPr="006C24A7" w:rsidRDefault="00FB6877" w:rsidP="00EF7CD8">
            <w:pPr>
              <w:jc w:val="center"/>
              <w:rPr>
                <w:rFonts w:eastAsia="Calibri"/>
                <w:i/>
                <w:sz w:val="16"/>
                <w:szCs w:val="16"/>
              </w:rPr>
            </w:pPr>
            <w:r>
              <w:rPr>
                <w:rFonts w:eastAsia="Calibri"/>
                <w:i/>
                <w:sz w:val="16"/>
                <w:szCs w:val="16"/>
              </w:rPr>
              <w:t>36</w:t>
            </w:r>
          </w:p>
        </w:tc>
        <w:tc>
          <w:tcPr>
            <w:tcW w:w="993" w:type="dxa"/>
            <w:shd w:val="clear" w:color="auto" w:fill="B8CCE4"/>
            <w:vAlign w:val="center"/>
          </w:tcPr>
          <w:p w:rsidR="00A81013" w:rsidRPr="006C24A7" w:rsidRDefault="00FB6877" w:rsidP="00EF7CD8">
            <w:pPr>
              <w:jc w:val="center"/>
              <w:rPr>
                <w:rFonts w:eastAsia="Calibri"/>
                <w:i/>
                <w:sz w:val="16"/>
                <w:szCs w:val="16"/>
              </w:rPr>
            </w:pPr>
            <w:r>
              <w:rPr>
                <w:rFonts w:eastAsia="Calibri"/>
                <w:i/>
                <w:sz w:val="16"/>
                <w:szCs w:val="16"/>
              </w:rPr>
              <w:t>100</w:t>
            </w:r>
          </w:p>
        </w:tc>
        <w:tc>
          <w:tcPr>
            <w:tcW w:w="1417" w:type="dxa"/>
            <w:gridSpan w:val="3"/>
            <w:shd w:val="clear" w:color="auto" w:fill="B8CCE4"/>
            <w:vAlign w:val="center"/>
          </w:tcPr>
          <w:p w:rsidR="00A81013" w:rsidRPr="006C24A7" w:rsidRDefault="00887AF7" w:rsidP="00EF7CD8">
            <w:pPr>
              <w:jc w:val="center"/>
              <w:rPr>
                <w:rFonts w:eastAsia="Calibri"/>
                <w:i/>
                <w:sz w:val="16"/>
                <w:szCs w:val="16"/>
              </w:rPr>
            </w:pPr>
            <w:r>
              <w:rPr>
                <w:rFonts w:eastAsia="Calibri"/>
                <w:i/>
                <w:sz w:val="16"/>
                <w:szCs w:val="16"/>
              </w:rPr>
              <w:t>430 382</w:t>
            </w:r>
            <w:r w:rsidR="00A81013" w:rsidRPr="006C24A7">
              <w:rPr>
                <w:rFonts w:eastAsia="Calibri"/>
                <w:i/>
                <w:sz w:val="16"/>
                <w:szCs w:val="16"/>
              </w:rPr>
              <w:t>,</w:t>
            </w:r>
            <w:r>
              <w:rPr>
                <w:rFonts w:eastAsia="Calibri"/>
                <w:i/>
                <w:sz w:val="16"/>
                <w:szCs w:val="16"/>
              </w:rPr>
              <w:t>69</w:t>
            </w:r>
            <w:r w:rsidR="00A81013" w:rsidRPr="006C24A7">
              <w:rPr>
                <w:rStyle w:val="gywzne"/>
                <w:i/>
                <w:sz w:val="16"/>
                <w:szCs w:val="16"/>
              </w:rPr>
              <w:t>€</w:t>
            </w:r>
          </w:p>
        </w:tc>
        <w:tc>
          <w:tcPr>
            <w:tcW w:w="992" w:type="dxa"/>
            <w:shd w:val="clear" w:color="auto" w:fill="B8CCE4"/>
            <w:vAlign w:val="center"/>
          </w:tcPr>
          <w:p w:rsidR="00A81013" w:rsidRPr="006C24A7" w:rsidRDefault="00FB6877" w:rsidP="00EF7CD8">
            <w:pPr>
              <w:jc w:val="center"/>
              <w:rPr>
                <w:rFonts w:eastAsia="Calibri"/>
                <w:i/>
                <w:sz w:val="16"/>
                <w:szCs w:val="16"/>
              </w:rPr>
            </w:pPr>
            <w:r>
              <w:rPr>
                <w:rFonts w:eastAsia="Calibri"/>
                <w:i/>
                <w:sz w:val="16"/>
                <w:szCs w:val="16"/>
              </w:rPr>
              <w:t>95</w:t>
            </w:r>
          </w:p>
        </w:tc>
        <w:tc>
          <w:tcPr>
            <w:tcW w:w="1276" w:type="dxa"/>
            <w:shd w:val="clear" w:color="auto" w:fill="B8CCE4"/>
            <w:vAlign w:val="center"/>
          </w:tcPr>
          <w:p w:rsidR="00A81013" w:rsidRPr="006C24A7" w:rsidRDefault="00A81013" w:rsidP="00EF7CD8">
            <w:pPr>
              <w:jc w:val="center"/>
              <w:rPr>
                <w:rFonts w:eastAsia="Calibri"/>
                <w:i/>
                <w:strike/>
                <w:sz w:val="16"/>
                <w:szCs w:val="16"/>
              </w:rPr>
            </w:pPr>
            <w:r w:rsidRPr="006C24A7">
              <w:rPr>
                <w:rFonts w:eastAsia="Calibri"/>
                <w:i/>
                <w:sz w:val="16"/>
                <w:szCs w:val="16"/>
              </w:rPr>
              <w:t xml:space="preserve"> </w:t>
            </w:r>
          </w:p>
          <w:p w:rsidR="00A81013" w:rsidRPr="006C24A7" w:rsidRDefault="004C3C9A" w:rsidP="00887AF7">
            <w:pPr>
              <w:jc w:val="center"/>
              <w:rPr>
                <w:rFonts w:eastAsia="Calibri"/>
                <w:i/>
                <w:sz w:val="16"/>
                <w:szCs w:val="16"/>
              </w:rPr>
            </w:pPr>
            <w:r>
              <w:rPr>
                <w:rFonts w:eastAsia="Calibri"/>
                <w:i/>
                <w:sz w:val="16"/>
                <w:szCs w:val="16"/>
              </w:rPr>
              <w:t>1</w:t>
            </w:r>
            <w:r w:rsidR="00887AF7">
              <w:rPr>
                <w:rFonts w:eastAsia="Calibri"/>
                <w:i/>
                <w:sz w:val="16"/>
                <w:szCs w:val="16"/>
              </w:rPr>
              <w:t> 254 269,98</w:t>
            </w:r>
            <w:r w:rsidR="00A81013" w:rsidRPr="006C24A7">
              <w:rPr>
                <w:rFonts w:eastAsia="Calibri"/>
                <w:i/>
                <w:sz w:val="16"/>
                <w:szCs w:val="16"/>
              </w:rPr>
              <w:t xml:space="preserve">  </w:t>
            </w:r>
            <w:r w:rsidR="00A81013" w:rsidRPr="006C24A7">
              <w:rPr>
                <w:rStyle w:val="gywzne"/>
                <w:i/>
                <w:sz w:val="16"/>
                <w:szCs w:val="16"/>
              </w:rPr>
              <w:t>€</w:t>
            </w:r>
          </w:p>
        </w:tc>
        <w:tc>
          <w:tcPr>
            <w:tcW w:w="567" w:type="dxa"/>
            <w:shd w:val="clear" w:color="auto" w:fill="FFFFFF"/>
            <w:textDirection w:val="btLr"/>
            <w:vAlign w:val="center"/>
          </w:tcPr>
          <w:p w:rsidR="00A81013" w:rsidRPr="00EE6323" w:rsidRDefault="00A81013" w:rsidP="00EF7CD8">
            <w:pPr>
              <w:ind w:left="113" w:right="113"/>
              <w:jc w:val="center"/>
              <w:rPr>
                <w:rFonts w:eastAsia="Calibri"/>
                <w:sz w:val="16"/>
                <w:szCs w:val="16"/>
              </w:rPr>
            </w:pPr>
            <w:r w:rsidRPr="00EE6323">
              <w:rPr>
                <w:rFonts w:eastAsia="Calibri"/>
                <w:sz w:val="16"/>
                <w:szCs w:val="16"/>
              </w:rPr>
              <w:t>PROW</w:t>
            </w:r>
          </w:p>
        </w:tc>
        <w:tc>
          <w:tcPr>
            <w:tcW w:w="1558" w:type="dxa"/>
            <w:shd w:val="clear" w:color="auto" w:fill="FFFFFF"/>
          </w:tcPr>
          <w:p w:rsidR="00A81013" w:rsidRPr="00EE6323" w:rsidRDefault="00A81013" w:rsidP="00EF7CD8">
            <w:pPr>
              <w:jc w:val="center"/>
              <w:rPr>
                <w:sz w:val="16"/>
                <w:szCs w:val="16"/>
              </w:rPr>
            </w:pPr>
            <w:r w:rsidRPr="00EE6323">
              <w:rPr>
                <w:sz w:val="16"/>
                <w:szCs w:val="16"/>
              </w:rPr>
              <w:t>19.2 Wdrażanie LSR</w:t>
            </w:r>
          </w:p>
        </w:tc>
      </w:tr>
    </w:tbl>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tbl>
      <w:tblPr>
        <w:tblpPr w:leftFromText="141" w:rightFromText="141" w:vertAnchor="text" w:horzAnchor="margin" w:tblpY="160"/>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2300"/>
        <w:gridCol w:w="567"/>
        <w:gridCol w:w="851"/>
        <w:gridCol w:w="1275"/>
        <w:gridCol w:w="675"/>
        <w:gridCol w:w="34"/>
        <w:gridCol w:w="992"/>
        <w:gridCol w:w="1276"/>
        <w:gridCol w:w="851"/>
        <w:gridCol w:w="992"/>
        <w:gridCol w:w="1417"/>
        <w:gridCol w:w="961"/>
        <w:gridCol w:w="1310"/>
        <w:gridCol w:w="567"/>
        <w:gridCol w:w="1384"/>
      </w:tblGrid>
      <w:tr w:rsidR="00A81013" w:rsidRPr="00EE6323" w:rsidTr="00EF36DC">
        <w:tc>
          <w:tcPr>
            <w:tcW w:w="392" w:type="dxa"/>
            <w:vMerge w:val="restart"/>
            <w:shd w:val="clear" w:color="auto" w:fill="C2D69B"/>
            <w:vAlign w:val="center"/>
          </w:tcPr>
          <w:p w:rsidR="00A81013" w:rsidRPr="00EE6323" w:rsidRDefault="00A81013" w:rsidP="00EF36DC">
            <w:pPr>
              <w:jc w:val="center"/>
              <w:rPr>
                <w:rFonts w:eastAsia="Calibri"/>
                <w:b/>
                <w:sz w:val="16"/>
                <w:szCs w:val="16"/>
              </w:rPr>
            </w:pPr>
          </w:p>
        </w:tc>
        <w:tc>
          <w:tcPr>
            <w:tcW w:w="2302" w:type="dxa"/>
            <w:shd w:val="clear" w:color="auto" w:fill="FFFFFF"/>
            <w:vAlign w:val="center"/>
          </w:tcPr>
          <w:p w:rsidR="00A81013" w:rsidRPr="00EE6323" w:rsidRDefault="00A81013" w:rsidP="00EF36DC">
            <w:pPr>
              <w:jc w:val="center"/>
              <w:rPr>
                <w:sz w:val="16"/>
                <w:szCs w:val="16"/>
              </w:rPr>
            </w:pPr>
            <w:r w:rsidRPr="00EE6323">
              <w:rPr>
                <w:sz w:val="16"/>
                <w:szCs w:val="16"/>
              </w:rPr>
              <w:t>Liczba utworzonych miejsc pracy w istniejących przedsi</w:t>
            </w:r>
            <w:r w:rsidRPr="00EE6323">
              <w:rPr>
                <w:sz w:val="16"/>
                <w:szCs w:val="16"/>
              </w:rPr>
              <w:t>ę</w:t>
            </w:r>
            <w:r w:rsidRPr="00EE6323">
              <w:rPr>
                <w:sz w:val="16"/>
                <w:szCs w:val="16"/>
              </w:rPr>
              <w:t>biorstwach</w:t>
            </w:r>
          </w:p>
        </w:tc>
        <w:tc>
          <w:tcPr>
            <w:tcW w:w="567" w:type="dxa"/>
            <w:shd w:val="clear" w:color="auto" w:fill="FFFFFF"/>
            <w:vAlign w:val="center"/>
          </w:tcPr>
          <w:p w:rsidR="00A81013" w:rsidRPr="00993977" w:rsidRDefault="00A81013" w:rsidP="00EF36DC">
            <w:pPr>
              <w:jc w:val="center"/>
              <w:rPr>
                <w:rFonts w:eastAsia="Calibri"/>
                <w:strike/>
                <w:color w:val="000000"/>
                <w:sz w:val="16"/>
                <w:szCs w:val="16"/>
              </w:rPr>
            </w:pPr>
          </w:p>
          <w:p w:rsidR="00A81013" w:rsidRPr="00993977" w:rsidRDefault="00A81013" w:rsidP="00EF36DC">
            <w:pPr>
              <w:jc w:val="center"/>
              <w:rPr>
                <w:rFonts w:eastAsia="Calibri"/>
                <w:color w:val="000000"/>
                <w:sz w:val="16"/>
                <w:szCs w:val="16"/>
              </w:rPr>
            </w:pPr>
            <w:r w:rsidRPr="00993977">
              <w:rPr>
                <w:rFonts w:eastAsia="Calibri"/>
                <w:color w:val="000000"/>
                <w:sz w:val="16"/>
                <w:szCs w:val="16"/>
              </w:rPr>
              <w:t>6</w:t>
            </w: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35</w:t>
            </w:r>
          </w:p>
          <w:p w:rsidR="00A81013" w:rsidRPr="00993977" w:rsidRDefault="00A81013" w:rsidP="00EF36DC">
            <w:pPr>
              <w:jc w:val="center"/>
              <w:rPr>
                <w:rFonts w:eastAsia="Calibri"/>
                <w:color w:val="000000"/>
                <w:sz w:val="16"/>
                <w:szCs w:val="16"/>
              </w:rPr>
            </w:pPr>
          </w:p>
        </w:tc>
        <w:tc>
          <w:tcPr>
            <w:tcW w:w="1275" w:type="dxa"/>
            <w:shd w:val="clear" w:color="auto" w:fill="FFFFFF"/>
            <w:vAlign w:val="center"/>
          </w:tcPr>
          <w:p w:rsidR="00A81013" w:rsidRPr="00993977" w:rsidRDefault="007D2E5E" w:rsidP="00EF36DC">
            <w:pPr>
              <w:jc w:val="center"/>
              <w:rPr>
                <w:rFonts w:eastAsia="Calibri"/>
                <w:color w:val="000000"/>
                <w:sz w:val="16"/>
                <w:szCs w:val="16"/>
              </w:rPr>
            </w:pPr>
            <w:r>
              <w:rPr>
                <w:rFonts w:eastAsia="Calibri"/>
                <w:color w:val="000000"/>
                <w:sz w:val="16"/>
                <w:szCs w:val="16"/>
              </w:rPr>
              <w:t>108 559,75</w:t>
            </w:r>
            <w:r w:rsidR="00A81013" w:rsidRPr="00AA5D2E">
              <w:rPr>
                <w:rFonts w:eastAsia="Calibri"/>
                <w:color w:val="000000"/>
                <w:sz w:val="16"/>
                <w:szCs w:val="16"/>
              </w:rPr>
              <w:t xml:space="preserve"> </w:t>
            </w:r>
            <w:r w:rsidR="00A81013" w:rsidRPr="00AA5D2E">
              <w:rPr>
                <w:rStyle w:val="gywzne"/>
                <w:sz w:val="16"/>
                <w:szCs w:val="16"/>
              </w:rPr>
              <w:t>€</w:t>
            </w:r>
          </w:p>
        </w:tc>
        <w:tc>
          <w:tcPr>
            <w:tcW w:w="709" w:type="dxa"/>
            <w:gridSpan w:val="2"/>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w:t>
            </w:r>
            <w:r w:rsidR="007D2E5E">
              <w:rPr>
                <w:rFonts w:eastAsia="Calibri"/>
                <w:color w:val="000000"/>
                <w:sz w:val="16"/>
                <w:szCs w:val="16"/>
              </w:rPr>
              <w:t>3</w:t>
            </w:r>
          </w:p>
        </w:tc>
        <w:tc>
          <w:tcPr>
            <w:tcW w:w="992" w:type="dxa"/>
            <w:shd w:val="clear" w:color="auto" w:fill="FFFFFF"/>
            <w:vAlign w:val="center"/>
          </w:tcPr>
          <w:p w:rsidR="00A81013" w:rsidRPr="00452DBF" w:rsidRDefault="00A81013" w:rsidP="00EF36DC">
            <w:pPr>
              <w:jc w:val="center"/>
              <w:rPr>
                <w:rFonts w:eastAsia="Calibri"/>
                <w:color w:val="000000"/>
                <w:sz w:val="16"/>
                <w:szCs w:val="16"/>
              </w:rPr>
            </w:pPr>
            <w:r w:rsidRPr="00452DBF">
              <w:rPr>
                <w:rFonts w:eastAsia="Calibri"/>
                <w:color w:val="000000"/>
                <w:sz w:val="16"/>
                <w:szCs w:val="16"/>
              </w:rPr>
              <w:t>100</w:t>
            </w:r>
          </w:p>
        </w:tc>
        <w:tc>
          <w:tcPr>
            <w:tcW w:w="1276" w:type="dxa"/>
            <w:shd w:val="clear" w:color="auto" w:fill="FFFFFF"/>
            <w:vAlign w:val="center"/>
          </w:tcPr>
          <w:p w:rsidR="00A81013" w:rsidRPr="00452DBF" w:rsidRDefault="00A81013" w:rsidP="00EF36DC">
            <w:pPr>
              <w:jc w:val="center"/>
              <w:rPr>
                <w:rFonts w:eastAsia="Calibri"/>
                <w:color w:val="000000"/>
                <w:sz w:val="16"/>
                <w:szCs w:val="16"/>
              </w:rPr>
            </w:pPr>
          </w:p>
          <w:p w:rsidR="00A81013" w:rsidRPr="00452DBF" w:rsidRDefault="00887AF7" w:rsidP="00EF36DC">
            <w:pPr>
              <w:jc w:val="center"/>
              <w:rPr>
                <w:rFonts w:eastAsia="Calibri"/>
                <w:color w:val="000000"/>
                <w:sz w:val="16"/>
                <w:szCs w:val="16"/>
              </w:rPr>
            </w:pPr>
            <w:r>
              <w:rPr>
                <w:rFonts w:eastAsia="Calibri"/>
                <w:color w:val="000000"/>
                <w:sz w:val="16"/>
                <w:szCs w:val="16"/>
              </w:rPr>
              <w:t>307 648,19</w:t>
            </w:r>
            <w:r w:rsidR="00A81013" w:rsidRPr="00AA5D2E">
              <w:rPr>
                <w:rFonts w:eastAsia="Calibri"/>
                <w:color w:val="000000"/>
                <w:sz w:val="16"/>
                <w:szCs w:val="16"/>
              </w:rPr>
              <w:t xml:space="preserve"> </w:t>
            </w:r>
            <w:r w:rsidR="00A81013" w:rsidRPr="00AA5D2E">
              <w:rPr>
                <w:rStyle w:val="gywzne"/>
                <w:sz w:val="16"/>
                <w:szCs w:val="16"/>
              </w:rPr>
              <w:t>€</w:t>
            </w:r>
          </w:p>
        </w:tc>
        <w:tc>
          <w:tcPr>
            <w:tcW w:w="851" w:type="dxa"/>
            <w:shd w:val="clear" w:color="auto" w:fill="FFFFFF"/>
            <w:vAlign w:val="center"/>
          </w:tcPr>
          <w:p w:rsidR="00A81013" w:rsidRPr="00452DBF" w:rsidRDefault="00A81013" w:rsidP="00EF36DC">
            <w:pPr>
              <w:jc w:val="center"/>
              <w:rPr>
                <w:rFonts w:eastAsia="Calibri"/>
                <w:color w:val="000000"/>
                <w:sz w:val="16"/>
                <w:szCs w:val="16"/>
              </w:rPr>
            </w:pPr>
            <w:r w:rsidRPr="00452DBF">
              <w:rPr>
                <w:rFonts w:eastAsia="Calibri"/>
                <w:color w:val="000000"/>
                <w:sz w:val="16"/>
                <w:szCs w:val="16"/>
              </w:rPr>
              <w:t>0</w:t>
            </w:r>
          </w:p>
          <w:p w:rsidR="00A81013" w:rsidRPr="00452DBF" w:rsidRDefault="00A81013" w:rsidP="00EF36DC">
            <w:pPr>
              <w:jc w:val="center"/>
              <w:rPr>
                <w:rFonts w:eastAsia="Calibri"/>
                <w:color w:val="000000"/>
                <w:sz w:val="16"/>
                <w:szCs w:val="16"/>
              </w:rPr>
            </w:pPr>
          </w:p>
        </w:tc>
        <w:tc>
          <w:tcPr>
            <w:tcW w:w="992" w:type="dxa"/>
            <w:shd w:val="clear" w:color="auto" w:fill="FFFFFF"/>
            <w:vAlign w:val="center"/>
          </w:tcPr>
          <w:p w:rsidR="00A81013" w:rsidRPr="00452DBF" w:rsidRDefault="00A81013" w:rsidP="00EF36DC">
            <w:pPr>
              <w:jc w:val="center"/>
              <w:rPr>
                <w:rFonts w:eastAsia="Calibri"/>
                <w:color w:val="000000"/>
                <w:sz w:val="16"/>
                <w:szCs w:val="16"/>
              </w:rPr>
            </w:pPr>
            <w:r w:rsidRPr="00452DBF">
              <w:rPr>
                <w:rFonts w:eastAsia="Calibri"/>
                <w:color w:val="000000"/>
                <w:sz w:val="16"/>
                <w:szCs w:val="16"/>
              </w:rPr>
              <w:t>100</w:t>
            </w:r>
          </w:p>
        </w:tc>
        <w:tc>
          <w:tcPr>
            <w:tcW w:w="1417" w:type="dxa"/>
            <w:shd w:val="clear" w:color="auto" w:fill="FFFFFF"/>
            <w:vAlign w:val="center"/>
          </w:tcPr>
          <w:p w:rsidR="00A81013" w:rsidRPr="00452DBF" w:rsidRDefault="00A81013" w:rsidP="00EF36DC">
            <w:pPr>
              <w:jc w:val="center"/>
              <w:rPr>
                <w:rFonts w:eastAsia="Calibri"/>
                <w:color w:val="000000"/>
                <w:sz w:val="16"/>
                <w:szCs w:val="16"/>
              </w:rPr>
            </w:pPr>
            <w:r w:rsidRPr="00452DBF">
              <w:rPr>
                <w:rFonts w:eastAsia="Calibri"/>
                <w:color w:val="000000"/>
                <w:sz w:val="16"/>
                <w:szCs w:val="16"/>
              </w:rPr>
              <w:t>0,00</w:t>
            </w:r>
          </w:p>
        </w:tc>
        <w:tc>
          <w:tcPr>
            <w:tcW w:w="958" w:type="dxa"/>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w:t>
            </w:r>
            <w:r w:rsidR="007D2E5E">
              <w:rPr>
                <w:rFonts w:eastAsia="Calibri"/>
                <w:color w:val="000000"/>
                <w:sz w:val="16"/>
                <w:szCs w:val="16"/>
              </w:rPr>
              <w:t>9</w:t>
            </w:r>
          </w:p>
        </w:tc>
        <w:tc>
          <w:tcPr>
            <w:tcW w:w="1310" w:type="dxa"/>
            <w:shd w:val="clear" w:color="auto" w:fill="FFFFFF"/>
            <w:vAlign w:val="center"/>
          </w:tcPr>
          <w:p w:rsidR="00A81013" w:rsidRPr="00993977" w:rsidRDefault="004C3C9A" w:rsidP="00EF36DC">
            <w:pPr>
              <w:jc w:val="center"/>
              <w:rPr>
                <w:rFonts w:eastAsia="Calibri"/>
                <w:color w:val="000000"/>
                <w:sz w:val="16"/>
                <w:szCs w:val="16"/>
              </w:rPr>
            </w:pPr>
            <w:r>
              <w:rPr>
                <w:rFonts w:eastAsia="Calibri"/>
                <w:color w:val="000000"/>
                <w:sz w:val="16"/>
                <w:szCs w:val="16"/>
              </w:rPr>
              <w:t>416 207,94</w:t>
            </w:r>
            <w:r w:rsidR="00A81013" w:rsidRPr="00AA5D2E">
              <w:rPr>
                <w:rFonts w:eastAsia="Calibri"/>
                <w:color w:val="000000"/>
                <w:sz w:val="16"/>
                <w:szCs w:val="16"/>
              </w:rPr>
              <w:t xml:space="preserve"> </w:t>
            </w:r>
            <w:r w:rsidR="00A81013" w:rsidRPr="00AA5D2E">
              <w:rPr>
                <w:rStyle w:val="gywzne"/>
                <w:sz w:val="16"/>
                <w:szCs w:val="16"/>
              </w:rPr>
              <w:t>€</w:t>
            </w:r>
          </w:p>
        </w:tc>
        <w:tc>
          <w:tcPr>
            <w:tcW w:w="567" w:type="dxa"/>
            <w:vMerge w:val="restart"/>
            <w:shd w:val="clear" w:color="auto" w:fill="FFFFFF"/>
            <w:vAlign w:val="center"/>
          </w:tcPr>
          <w:p w:rsidR="00A81013" w:rsidRPr="00EE6323" w:rsidRDefault="00A81013" w:rsidP="00EF36DC">
            <w:pPr>
              <w:jc w:val="center"/>
              <w:rPr>
                <w:rFonts w:eastAsia="Calibri"/>
                <w:b/>
                <w:sz w:val="16"/>
                <w:szCs w:val="16"/>
              </w:rPr>
            </w:pPr>
          </w:p>
        </w:tc>
        <w:tc>
          <w:tcPr>
            <w:tcW w:w="1384" w:type="dxa"/>
            <w:shd w:val="clear" w:color="auto" w:fill="FFFFFF"/>
          </w:tcPr>
          <w:p w:rsidR="00A81013" w:rsidRPr="00EE6323" w:rsidRDefault="00A81013" w:rsidP="00EF36DC">
            <w:pPr>
              <w:jc w:val="center"/>
              <w:rPr>
                <w:sz w:val="16"/>
                <w:szCs w:val="16"/>
              </w:rPr>
            </w:pPr>
            <w:r w:rsidRPr="00EE6323">
              <w:rPr>
                <w:sz w:val="16"/>
                <w:szCs w:val="16"/>
              </w:rPr>
              <w:t>19.2 Wdrażanie LSR</w:t>
            </w:r>
          </w:p>
        </w:tc>
      </w:tr>
      <w:tr w:rsidR="00A81013" w:rsidRPr="00EE6323" w:rsidTr="00EF36DC">
        <w:tc>
          <w:tcPr>
            <w:tcW w:w="392" w:type="dxa"/>
            <w:vMerge/>
            <w:shd w:val="clear" w:color="auto" w:fill="C2D69B"/>
            <w:vAlign w:val="center"/>
          </w:tcPr>
          <w:p w:rsidR="00A81013" w:rsidRPr="00EE6323" w:rsidRDefault="00A81013" w:rsidP="00EF36DC">
            <w:pPr>
              <w:jc w:val="center"/>
              <w:rPr>
                <w:rFonts w:eastAsia="Calibri"/>
                <w:b/>
                <w:sz w:val="16"/>
                <w:szCs w:val="16"/>
              </w:rPr>
            </w:pPr>
          </w:p>
        </w:tc>
        <w:tc>
          <w:tcPr>
            <w:tcW w:w="2302" w:type="dxa"/>
            <w:shd w:val="clear" w:color="auto" w:fill="FFFFFF"/>
            <w:vAlign w:val="center"/>
          </w:tcPr>
          <w:p w:rsidR="00A81013" w:rsidRPr="00EE6323" w:rsidRDefault="00A81013" w:rsidP="00EF36DC">
            <w:pPr>
              <w:jc w:val="center"/>
              <w:rPr>
                <w:sz w:val="16"/>
                <w:szCs w:val="16"/>
              </w:rPr>
            </w:pPr>
            <w:r w:rsidRPr="00EE6323">
              <w:rPr>
                <w:sz w:val="16"/>
                <w:szCs w:val="16"/>
              </w:rPr>
              <w:t>Liczba utworzonych inkubat</w:t>
            </w:r>
            <w:r w:rsidRPr="00EE6323">
              <w:rPr>
                <w:sz w:val="16"/>
                <w:szCs w:val="16"/>
              </w:rPr>
              <w:t>o</w:t>
            </w:r>
            <w:r w:rsidRPr="00EE6323">
              <w:rPr>
                <w:sz w:val="16"/>
                <w:szCs w:val="16"/>
              </w:rPr>
              <w:t>rów przetwórstwa lokalnych produktów rolnych</w:t>
            </w:r>
          </w:p>
        </w:tc>
        <w:tc>
          <w:tcPr>
            <w:tcW w:w="567" w:type="dxa"/>
            <w:shd w:val="clear" w:color="auto" w:fill="FFFFFF"/>
            <w:vAlign w:val="center"/>
          </w:tcPr>
          <w:p w:rsidR="00A81013" w:rsidRPr="00993977" w:rsidRDefault="00A81013" w:rsidP="00EF36DC">
            <w:pPr>
              <w:jc w:val="center"/>
              <w:rPr>
                <w:rFonts w:eastAsia="Calibri"/>
                <w:strike/>
                <w:color w:val="000000"/>
                <w:sz w:val="16"/>
                <w:szCs w:val="16"/>
              </w:rPr>
            </w:pPr>
          </w:p>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tc>
        <w:tc>
          <w:tcPr>
            <w:tcW w:w="1275"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0,00</w:t>
            </w:r>
          </w:p>
        </w:tc>
        <w:tc>
          <w:tcPr>
            <w:tcW w:w="709" w:type="dxa"/>
            <w:gridSpan w:val="2"/>
            <w:shd w:val="clear" w:color="auto" w:fill="FFFFFF"/>
            <w:vAlign w:val="center"/>
          </w:tcPr>
          <w:p w:rsidR="00A81013" w:rsidRPr="00993977" w:rsidRDefault="00A81013" w:rsidP="00EF36DC">
            <w:pPr>
              <w:jc w:val="center"/>
              <w:rPr>
                <w:rFonts w:eastAsia="Calibri"/>
                <w:strike/>
                <w:color w:val="000000"/>
                <w:sz w:val="16"/>
                <w:szCs w:val="16"/>
              </w:rPr>
            </w:pPr>
          </w:p>
          <w:p w:rsidR="00A81013" w:rsidRPr="00993977" w:rsidRDefault="00A81013" w:rsidP="00EF36DC">
            <w:pPr>
              <w:jc w:val="center"/>
              <w:rPr>
                <w:rFonts w:eastAsia="Calibri"/>
                <w:color w:val="000000"/>
                <w:sz w:val="16"/>
                <w:szCs w:val="16"/>
              </w:rPr>
            </w:pPr>
            <w:r w:rsidRPr="00993977">
              <w:rPr>
                <w:rFonts w:eastAsia="Calibri"/>
                <w:color w:val="000000"/>
                <w:sz w:val="16"/>
                <w:szCs w:val="16"/>
              </w:rPr>
              <w:t>1</w:t>
            </w:r>
          </w:p>
        </w:tc>
        <w:tc>
          <w:tcPr>
            <w:tcW w:w="992"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36DC">
            <w:pPr>
              <w:jc w:val="center"/>
              <w:rPr>
                <w:rFonts w:eastAsia="Calibri"/>
                <w:color w:val="000000"/>
                <w:sz w:val="16"/>
                <w:szCs w:val="16"/>
              </w:rPr>
            </w:pPr>
          </w:p>
        </w:tc>
        <w:tc>
          <w:tcPr>
            <w:tcW w:w="1276" w:type="dxa"/>
            <w:shd w:val="clear" w:color="auto" w:fill="FFFFFF"/>
            <w:vAlign w:val="center"/>
          </w:tcPr>
          <w:p w:rsidR="00A81013" w:rsidRPr="00993977" w:rsidRDefault="00A81013" w:rsidP="00EF36DC">
            <w:pPr>
              <w:jc w:val="center"/>
              <w:rPr>
                <w:rFonts w:eastAsia="Calibri"/>
                <w:strike/>
                <w:color w:val="000000"/>
                <w:sz w:val="16"/>
                <w:szCs w:val="16"/>
              </w:rPr>
            </w:pPr>
          </w:p>
          <w:p w:rsidR="00A81013" w:rsidRPr="00993977" w:rsidRDefault="00887AF7" w:rsidP="00EF36DC">
            <w:pPr>
              <w:jc w:val="center"/>
              <w:rPr>
                <w:rFonts w:eastAsia="Calibri"/>
                <w:color w:val="000000"/>
                <w:sz w:val="16"/>
                <w:szCs w:val="16"/>
              </w:rPr>
            </w:pPr>
            <w:r>
              <w:rPr>
                <w:rFonts w:eastAsia="Calibri"/>
                <w:color w:val="000000"/>
                <w:sz w:val="16"/>
                <w:szCs w:val="16"/>
              </w:rPr>
              <w:t>83 116,38</w:t>
            </w:r>
            <w:r w:rsidR="00A81013" w:rsidRPr="00AA5D2E">
              <w:rPr>
                <w:rFonts w:eastAsia="Calibri"/>
                <w:color w:val="000000"/>
                <w:sz w:val="16"/>
                <w:szCs w:val="16"/>
              </w:rPr>
              <w:t xml:space="preserve"> </w:t>
            </w:r>
            <w:r w:rsidR="00A81013" w:rsidRPr="00AA5D2E">
              <w:rPr>
                <w:rStyle w:val="gywzne"/>
                <w:sz w:val="16"/>
                <w:szCs w:val="16"/>
              </w:rPr>
              <w:t>€</w:t>
            </w: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992"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36DC">
            <w:pPr>
              <w:jc w:val="center"/>
              <w:rPr>
                <w:rFonts w:eastAsia="Calibri"/>
                <w:color w:val="000000"/>
                <w:sz w:val="16"/>
                <w:szCs w:val="16"/>
              </w:rPr>
            </w:pPr>
          </w:p>
        </w:tc>
        <w:tc>
          <w:tcPr>
            <w:tcW w:w="1417"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958"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w:t>
            </w:r>
          </w:p>
          <w:p w:rsidR="00A81013" w:rsidRPr="00993977" w:rsidRDefault="00A81013" w:rsidP="00EF36DC">
            <w:pPr>
              <w:jc w:val="center"/>
              <w:rPr>
                <w:rFonts w:eastAsia="Calibri"/>
                <w:color w:val="000000"/>
                <w:sz w:val="16"/>
                <w:szCs w:val="16"/>
              </w:rPr>
            </w:pPr>
          </w:p>
        </w:tc>
        <w:tc>
          <w:tcPr>
            <w:tcW w:w="1310" w:type="dxa"/>
            <w:shd w:val="clear" w:color="auto" w:fill="FFFFFF"/>
            <w:vAlign w:val="center"/>
          </w:tcPr>
          <w:p w:rsidR="00A81013" w:rsidRPr="00993977" w:rsidRDefault="004C3C9A" w:rsidP="00EF36DC">
            <w:pPr>
              <w:jc w:val="center"/>
              <w:rPr>
                <w:rFonts w:eastAsia="Calibri"/>
                <w:color w:val="000000"/>
                <w:sz w:val="16"/>
                <w:szCs w:val="16"/>
              </w:rPr>
            </w:pPr>
            <w:r>
              <w:rPr>
                <w:rFonts w:eastAsia="Calibri"/>
                <w:color w:val="000000"/>
                <w:sz w:val="16"/>
                <w:szCs w:val="16"/>
              </w:rPr>
              <w:t>83 116,38</w:t>
            </w:r>
            <w:r w:rsidR="00A81013" w:rsidRPr="00AA5D2E">
              <w:rPr>
                <w:rFonts w:eastAsia="Calibri"/>
                <w:color w:val="000000"/>
                <w:sz w:val="16"/>
                <w:szCs w:val="16"/>
              </w:rPr>
              <w:t xml:space="preserve"> </w:t>
            </w:r>
            <w:r w:rsidR="00A81013"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567" w:type="dxa"/>
            <w:vMerge/>
            <w:shd w:val="clear" w:color="auto" w:fill="FFFFFF"/>
            <w:vAlign w:val="center"/>
          </w:tcPr>
          <w:p w:rsidR="00A81013" w:rsidRPr="00EE6323" w:rsidRDefault="00A81013" w:rsidP="00EF36DC">
            <w:pPr>
              <w:jc w:val="center"/>
              <w:rPr>
                <w:rFonts w:eastAsia="Calibri"/>
                <w:b/>
                <w:sz w:val="16"/>
                <w:szCs w:val="16"/>
              </w:rPr>
            </w:pPr>
          </w:p>
        </w:tc>
        <w:tc>
          <w:tcPr>
            <w:tcW w:w="1384" w:type="dxa"/>
            <w:shd w:val="clear" w:color="auto" w:fill="FFFFFF"/>
          </w:tcPr>
          <w:p w:rsidR="00A81013" w:rsidRPr="00EE6323" w:rsidRDefault="00A81013" w:rsidP="00EF36DC">
            <w:pPr>
              <w:jc w:val="center"/>
              <w:rPr>
                <w:sz w:val="16"/>
                <w:szCs w:val="16"/>
              </w:rPr>
            </w:pPr>
            <w:r w:rsidRPr="00EE6323">
              <w:rPr>
                <w:sz w:val="16"/>
                <w:szCs w:val="16"/>
              </w:rPr>
              <w:t>19.2 Wdrażanie LSR</w:t>
            </w:r>
          </w:p>
        </w:tc>
      </w:tr>
      <w:tr w:rsidR="00A81013" w:rsidRPr="00EE6323" w:rsidTr="00EF36DC">
        <w:tc>
          <w:tcPr>
            <w:tcW w:w="392" w:type="dxa"/>
            <w:vMerge/>
            <w:shd w:val="clear" w:color="auto" w:fill="C2D69B"/>
            <w:vAlign w:val="center"/>
          </w:tcPr>
          <w:p w:rsidR="00A81013" w:rsidRPr="00EE6323" w:rsidRDefault="00A81013" w:rsidP="00EF36DC">
            <w:pPr>
              <w:jc w:val="center"/>
              <w:rPr>
                <w:rFonts w:eastAsia="Calibri"/>
                <w:b/>
                <w:sz w:val="16"/>
                <w:szCs w:val="16"/>
              </w:rPr>
            </w:pPr>
          </w:p>
        </w:tc>
        <w:tc>
          <w:tcPr>
            <w:tcW w:w="2302" w:type="dxa"/>
            <w:shd w:val="clear" w:color="auto" w:fill="FFFFFF"/>
            <w:vAlign w:val="center"/>
          </w:tcPr>
          <w:p w:rsidR="00A81013" w:rsidRPr="00EE6323" w:rsidRDefault="00A81013" w:rsidP="00EF36DC">
            <w:pPr>
              <w:jc w:val="center"/>
              <w:rPr>
                <w:sz w:val="16"/>
                <w:szCs w:val="16"/>
              </w:rPr>
            </w:pPr>
            <w:r w:rsidRPr="00EE6323">
              <w:rPr>
                <w:sz w:val="16"/>
                <w:szCs w:val="16"/>
              </w:rPr>
              <w:t>Liczba działań informacyjno - konsultacyjnych LGD (spotk</w:t>
            </w:r>
            <w:r w:rsidRPr="00EE6323">
              <w:rPr>
                <w:sz w:val="16"/>
                <w:szCs w:val="16"/>
              </w:rPr>
              <w:t>a</w:t>
            </w:r>
            <w:r w:rsidRPr="00EE6323">
              <w:rPr>
                <w:sz w:val="16"/>
                <w:szCs w:val="16"/>
              </w:rPr>
              <w:t>nia, szkolenia, artykuły, ulotki, doradztwo, imprezy)</w:t>
            </w:r>
          </w:p>
        </w:tc>
        <w:tc>
          <w:tcPr>
            <w:tcW w:w="567"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6</w:t>
            </w:r>
          </w:p>
          <w:p w:rsidR="00A81013" w:rsidRPr="00993977" w:rsidRDefault="00A81013" w:rsidP="00EF36DC">
            <w:pPr>
              <w:jc w:val="center"/>
              <w:rPr>
                <w:rFonts w:eastAsia="Calibri"/>
                <w:color w:val="000000"/>
                <w:sz w:val="16"/>
                <w:szCs w:val="16"/>
              </w:rPr>
            </w:pP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50</w:t>
            </w:r>
          </w:p>
          <w:p w:rsidR="00A81013" w:rsidRPr="00993977" w:rsidRDefault="00A81013" w:rsidP="00EF36DC">
            <w:pPr>
              <w:jc w:val="center"/>
              <w:rPr>
                <w:rFonts w:eastAsia="Calibri"/>
                <w:color w:val="000000"/>
                <w:sz w:val="16"/>
                <w:szCs w:val="16"/>
              </w:rPr>
            </w:pPr>
          </w:p>
        </w:tc>
        <w:tc>
          <w:tcPr>
            <w:tcW w:w="1275" w:type="dxa"/>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11 4</w:t>
            </w:r>
            <w:r w:rsidRPr="00993977">
              <w:rPr>
                <w:rFonts w:eastAsia="Calibri"/>
                <w:color w:val="000000"/>
                <w:sz w:val="16"/>
                <w:szCs w:val="16"/>
              </w:rPr>
              <w:t>00,00</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709" w:type="dxa"/>
            <w:gridSpan w:val="2"/>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6</w:t>
            </w:r>
          </w:p>
          <w:p w:rsidR="00A81013" w:rsidRPr="00993977" w:rsidRDefault="00A81013" w:rsidP="00EF36DC">
            <w:pPr>
              <w:jc w:val="center"/>
              <w:rPr>
                <w:rFonts w:eastAsia="Calibri"/>
                <w:color w:val="000000"/>
                <w:sz w:val="16"/>
                <w:szCs w:val="16"/>
              </w:rPr>
            </w:pPr>
          </w:p>
        </w:tc>
        <w:tc>
          <w:tcPr>
            <w:tcW w:w="992"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36DC">
            <w:pPr>
              <w:jc w:val="center"/>
              <w:rPr>
                <w:rFonts w:eastAsia="Calibri"/>
                <w:color w:val="000000"/>
                <w:sz w:val="16"/>
                <w:szCs w:val="16"/>
              </w:rPr>
            </w:pPr>
          </w:p>
        </w:tc>
        <w:tc>
          <w:tcPr>
            <w:tcW w:w="1276" w:type="dxa"/>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11 4</w:t>
            </w:r>
            <w:r w:rsidRPr="00993977">
              <w:rPr>
                <w:rFonts w:eastAsia="Calibri"/>
                <w:color w:val="000000"/>
                <w:sz w:val="16"/>
                <w:szCs w:val="16"/>
              </w:rPr>
              <w:t>00,00</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992"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36DC">
            <w:pPr>
              <w:jc w:val="center"/>
              <w:rPr>
                <w:rFonts w:eastAsia="Calibri"/>
                <w:color w:val="000000"/>
                <w:sz w:val="16"/>
                <w:szCs w:val="16"/>
              </w:rPr>
            </w:pPr>
          </w:p>
        </w:tc>
        <w:tc>
          <w:tcPr>
            <w:tcW w:w="1417"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958"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12</w:t>
            </w:r>
          </w:p>
          <w:p w:rsidR="00A81013" w:rsidRPr="00993977" w:rsidRDefault="00A81013" w:rsidP="00EF36DC">
            <w:pPr>
              <w:jc w:val="center"/>
              <w:rPr>
                <w:rFonts w:eastAsia="Calibri"/>
                <w:color w:val="000000"/>
                <w:sz w:val="16"/>
                <w:szCs w:val="16"/>
              </w:rPr>
            </w:pPr>
          </w:p>
        </w:tc>
        <w:tc>
          <w:tcPr>
            <w:tcW w:w="1310" w:type="dxa"/>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22 800</w:t>
            </w:r>
            <w:r w:rsidRPr="00993977">
              <w:rPr>
                <w:rFonts w:eastAsia="Calibri"/>
                <w:color w:val="000000"/>
                <w:sz w:val="16"/>
                <w:szCs w:val="16"/>
              </w:rPr>
              <w:t>,00</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567" w:type="dxa"/>
            <w:vMerge/>
            <w:shd w:val="clear" w:color="auto" w:fill="FFFFFF"/>
            <w:vAlign w:val="center"/>
          </w:tcPr>
          <w:p w:rsidR="00A81013" w:rsidRPr="00EE6323" w:rsidRDefault="00A81013" w:rsidP="00EF36DC">
            <w:pPr>
              <w:jc w:val="center"/>
              <w:rPr>
                <w:rFonts w:eastAsia="Calibri"/>
                <w:b/>
                <w:sz w:val="16"/>
                <w:szCs w:val="16"/>
              </w:rPr>
            </w:pPr>
          </w:p>
        </w:tc>
        <w:tc>
          <w:tcPr>
            <w:tcW w:w="1384" w:type="dxa"/>
            <w:shd w:val="clear" w:color="auto" w:fill="FFFFFF"/>
            <w:vAlign w:val="center"/>
          </w:tcPr>
          <w:p w:rsidR="00A81013" w:rsidRPr="00EE6323" w:rsidRDefault="00A81013" w:rsidP="00EF36DC">
            <w:pPr>
              <w:jc w:val="center"/>
              <w:rPr>
                <w:sz w:val="16"/>
                <w:szCs w:val="16"/>
              </w:rPr>
            </w:pPr>
            <w:r w:rsidRPr="00EE6323">
              <w:rPr>
                <w:sz w:val="16"/>
                <w:szCs w:val="16"/>
              </w:rPr>
              <w:t xml:space="preserve">19.4 </w:t>
            </w:r>
          </w:p>
          <w:p w:rsidR="00A81013" w:rsidRPr="00EE6323" w:rsidRDefault="00A81013" w:rsidP="00EF36DC">
            <w:pPr>
              <w:jc w:val="center"/>
              <w:rPr>
                <w:sz w:val="16"/>
                <w:szCs w:val="16"/>
              </w:rPr>
            </w:pPr>
            <w:r w:rsidRPr="00EE6323">
              <w:rPr>
                <w:rStyle w:val="st"/>
                <w:sz w:val="16"/>
                <w:szCs w:val="16"/>
              </w:rPr>
              <w:t>Wsparcie na rzecz kos</w:t>
            </w:r>
            <w:r w:rsidRPr="00EE6323">
              <w:rPr>
                <w:rStyle w:val="st"/>
                <w:sz w:val="16"/>
                <w:szCs w:val="16"/>
              </w:rPr>
              <w:t>z</w:t>
            </w:r>
            <w:r w:rsidRPr="00EE6323">
              <w:rPr>
                <w:rStyle w:val="st"/>
                <w:sz w:val="16"/>
                <w:szCs w:val="16"/>
              </w:rPr>
              <w:t xml:space="preserve">tów bieżących i </w:t>
            </w:r>
            <w:r w:rsidRPr="00EE6323">
              <w:rPr>
                <w:rStyle w:val="Uwydatnienie"/>
                <w:sz w:val="16"/>
                <w:szCs w:val="16"/>
              </w:rPr>
              <w:t>aktyw</w:t>
            </w:r>
            <w:r w:rsidRPr="00EE6323">
              <w:rPr>
                <w:rStyle w:val="Uwydatnienie"/>
                <w:sz w:val="16"/>
                <w:szCs w:val="16"/>
              </w:rPr>
              <w:t>i</w:t>
            </w:r>
            <w:r w:rsidRPr="00EE6323">
              <w:rPr>
                <w:rStyle w:val="Uwydatnienie"/>
                <w:sz w:val="16"/>
                <w:szCs w:val="16"/>
              </w:rPr>
              <w:t>zacji</w:t>
            </w:r>
          </w:p>
        </w:tc>
      </w:tr>
      <w:tr w:rsidR="00A81013" w:rsidRPr="00EE6323" w:rsidTr="00C252AE">
        <w:tc>
          <w:tcPr>
            <w:tcW w:w="2694" w:type="dxa"/>
            <w:gridSpan w:val="2"/>
            <w:shd w:val="clear" w:color="auto" w:fill="C2D69B"/>
            <w:vAlign w:val="center"/>
          </w:tcPr>
          <w:p w:rsidR="00A81013" w:rsidRPr="00EE6323" w:rsidRDefault="00A81013" w:rsidP="00EF36DC">
            <w:pPr>
              <w:jc w:val="center"/>
              <w:rPr>
                <w:rFonts w:eastAsia="Calibri"/>
                <w:b/>
                <w:sz w:val="16"/>
                <w:szCs w:val="16"/>
              </w:rPr>
            </w:pPr>
            <w:r w:rsidRPr="00EE6323">
              <w:rPr>
                <w:rFonts w:eastAsia="Calibri"/>
                <w:b/>
                <w:sz w:val="16"/>
                <w:szCs w:val="16"/>
              </w:rPr>
              <w:t>Razem cel szczegółowy  3</w:t>
            </w:r>
          </w:p>
        </w:tc>
        <w:tc>
          <w:tcPr>
            <w:tcW w:w="1418" w:type="dxa"/>
            <w:gridSpan w:val="2"/>
            <w:shd w:val="clear" w:color="auto" w:fill="A6A6A6"/>
            <w:vAlign w:val="center"/>
          </w:tcPr>
          <w:p w:rsidR="00A81013" w:rsidRPr="00EE6323" w:rsidRDefault="00A81013" w:rsidP="00EF36DC">
            <w:pPr>
              <w:jc w:val="center"/>
              <w:rPr>
                <w:rFonts w:eastAsia="Calibri"/>
                <w:b/>
                <w:sz w:val="16"/>
                <w:szCs w:val="16"/>
              </w:rPr>
            </w:pPr>
          </w:p>
        </w:tc>
        <w:tc>
          <w:tcPr>
            <w:tcW w:w="1275" w:type="dxa"/>
            <w:shd w:val="clear" w:color="auto" w:fill="FFFFFF"/>
            <w:vAlign w:val="center"/>
          </w:tcPr>
          <w:p w:rsidR="00A81013" w:rsidRPr="0055702B" w:rsidRDefault="00A81013" w:rsidP="00EF36DC">
            <w:pPr>
              <w:jc w:val="center"/>
              <w:rPr>
                <w:rFonts w:eastAsia="Calibri"/>
                <w:b/>
                <w:strike/>
                <w:color w:val="000000"/>
                <w:sz w:val="16"/>
                <w:szCs w:val="16"/>
              </w:rPr>
            </w:pPr>
          </w:p>
          <w:p w:rsidR="00A81013" w:rsidRPr="0055702B" w:rsidRDefault="007D2E5E" w:rsidP="00EF36DC">
            <w:pPr>
              <w:jc w:val="center"/>
              <w:rPr>
                <w:rFonts w:eastAsia="Calibri"/>
                <w:b/>
                <w:color w:val="000000"/>
                <w:sz w:val="16"/>
                <w:szCs w:val="16"/>
              </w:rPr>
            </w:pPr>
            <w:r>
              <w:rPr>
                <w:rFonts w:eastAsia="Calibri"/>
                <w:b/>
                <w:color w:val="000000"/>
                <w:sz w:val="16"/>
                <w:szCs w:val="16"/>
              </w:rPr>
              <w:t>301 064,70</w:t>
            </w:r>
            <w:r w:rsidR="00A81013" w:rsidRPr="0055702B">
              <w:rPr>
                <w:rFonts w:eastAsia="Calibri"/>
                <w:b/>
                <w:color w:val="000000"/>
                <w:sz w:val="16"/>
                <w:szCs w:val="16"/>
              </w:rPr>
              <w:t xml:space="preserve"> </w:t>
            </w:r>
            <w:r w:rsidR="00A81013" w:rsidRPr="0055702B">
              <w:rPr>
                <w:rStyle w:val="gywzne"/>
                <w:sz w:val="16"/>
                <w:szCs w:val="16"/>
              </w:rPr>
              <w:t>€</w:t>
            </w:r>
          </w:p>
        </w:tc>
        <w:tc>
          <w:tcPr>
            <w:tcW w:w="1701" w:type="dxa"/>
            <w:gridSpan w:val="3"/>
            <w:shd w:val="clear" w:color="auto" w:fill="A6A6A6"/>
            <w:vAlign w:val="center"/>
          </w:tcPr>
          <w:p w:rsidR="00A81013" w:rsidRPr="0055702B" w:rsidRDefault="00A81013" w:rsidP="00EF36DC">
            <w:pPr>
              <w:jc w:val="center"/>
              <w:rPr>
                <w:rFonts w:eastAsia="Calibri"/>
                <w:b/>
                <w:color w:val="000000"/>
                <w:sz w:val="16"/>
                <w:szCs w:val="16"/>
              </w:rPr>
            </w:pPr>
          </w:p>
        </w:tc>
        <w:tc>
          <w:tcPr>
            <w:tcW w:w="1276" w:type="dxa"/>
            <w:shd w:val="clear" w:color="auto" w:fill="FFFFFF"/>
            <w:vAlign w:val="center"/>
          </w:tcPr>
          <w:p w:rsidR="00A81013" w:rsidRPr="0055702B" w:rsidRDefault="00A81013" w:rsidP="00EF36DC">
            <w:pPr>
              <w:rPr>
                <w:rFonts w:eastAsia="Calibri"/>
                <w:b/>
                <w:strike/>
                <w:color w:val="000000"/>
                <w:sz w:val="16"/>
                <w:szCs w:val="16"/>
              </w:rPr>
            </w:pPr>
          </w:p>
          <w:p w:rsidR="00A81013" w:rsidRPr="0055702B" w:rsidRDefault="00A81013" w:rsidP="00EF36DC">
            <w:pPr>
              <w:jc w:val="center"/>
              <w:rPr>
                <w:rFonts w:eastAsia="Calibri"/>
                <w:b/>
                <w:color w:val="000000"/>
                <w:sz w:val="16"/>
                <w:szCs w:val="16"/>
              </w:rPr>
            </w:pPr>
            <w:r w:rsidRPr="0055702B">
              <w:rPr>
                <w:rFonts w:eastAsia="Calibri"/>
                <w:b/>
                <w:color w:val="000000"/>
                <w:sz w:val="16"/>
                <w:szCs w:val="16"/>
              </w:rPr>
              <w:t>1</w:t>
            </w:r>
            <w:r w:rsidR="00887AF7">
              <w:rPr>
                <w:rFonts w:eastAsia="Calibri"/>
                <w:b/>
                <w:color w:val="000000"/>
                <w:sz w:val="16"/>
                <w:szCs w:val="16"/>
              </w:rPr>
              <w:t> 044 946,91</w:t>
            </w:r>
            <w:r w:rsidRPr="0055702B">
              <w:rPr>
                <w:rFonts w:eastAsia="Calibri"/>
                <w:b/>
                <w:color w:val="000000"/>
                <w:sz w:val="16"/>
                <w:szCs w:val="16"/>
              </w:rPr>
              <w:t xml:space="preserve"> </w:t>
            </w:r>
            <w:r w:rsidRPr="0055702B">
              <w:rPr>
                <w:rStyle w:val="gywzne"/>
                <w:sz w:val="16"/>
                <w:szCs w:val="16"/>
              </w:rPr>
              <w:t>€</w:t>
            </w:r>
            <w:r w:rsidRPr="0055702B">
              <w:rPr>
                <w:rFonts w:eastAsia="Calibri"/>
                <w:b/>
                <w:color w:val="000000"/>
                <w:sz w:val="16"/>
                <w:szCs w:val="16"/>
              </w:rPr>
              <w:t xml:space="preserve"> </w:t>
            </w:r>
          </w:p>
        </w:tc>
        <w:tc>
          <w:tcPr>
            <w:tcW w:w="1843" w:type="dxa"/>
            <w:gridSpan w:val="2"/>
            <w:shd w:val="clear" w:color="auto" w:fill="A6A6A6"/>
            <w:vAlign w:val="center"/>
          </w:tcPr>
          <w:p w:rsidR="00A81013" w:rsidRPr="0055702B" w:rsidRDefault="00A81013" w:rsidP="00EF36DC">
            <w:pPr>
              <w:jc w:val="center"/>
              <w:rPr>
                <w:rFonts w:eastAsia="Calibri"/>
                <w:b/>
                <w:strike/>
                <w:color w:val="000000"/>
                <w:sz w:val="16"/>
                <w:szCs w:val="16"/>
              </w:rPr>
            </w:pPr>
          </w:p>
        </w:tc>
        <w:tc>
          <w:tcPr>
            <w:tcW w:w="1417" w:type="dxa"/>
            <w:shd w:val="clear" w:color="auto" w:fill="FFFFFF"/>
            <w:vAlign w:val="center"/>
          </w:tcPr>
          <w:p w:rsidR="00A81013" w:rsidRPr="0055702B" w:rsidRDefault="00887AF7" w:rsidP="00EF36DC">
            <w:pPr>
              <w:jc w:val="center"/>
              <w:rPr>
                <w:rFonts w:eastAsia="Calibri"/>
                <w:b/>
                <w:color w:val="000000"/>
                <w:sz w:val="16"/>
                <w:szCs w:val="16"/>
              </w:rPr>
            </w:pPr>
            <w:r>
              <w:rPr>
                <w:rFonts w:eastAsia="Calibri"/>
                <w:b/>
                <w:color w:val="000000"/>
                <w:sz w:val="16"/>
                <w:szCs w:val="16"/>
              </w:rPr>
              <w:t>430 382,69</w:t>
            </w:r>
            <w:r w:rsidR="007D2E5E" w:rsidRPr="007D2E5E">
              <w:rPr>
                <w:rStyle w:val="gywzne"/>
                <w:i/>
                <w:sz w:val="16"/>
                <w:szCs w:val="16"/>
              </w:rPr>
              <w:t>€</w:t>
            </w:r>
          </w:p>
        </w:tc>
        <w:tc>
          <w:tcPr>
            <w:tcW w:w="958" w:type="dxa"/>
            <w:shd w:val="clear" w:color="auto" w:fill="A6A6A6"/>
            <w:vAlign w:val="center"/>
          </w:tcPr>
          <w:p w:rsidR="00A81013" w:rsidRPr="0055702B" w:rsidRDefault="00A81013" w:rsidP="00EF36DC">
            <w:pPr>
              <w:jc w:val="center"/>
              <w:rPr>
                <w:rFonts w:eastAsia="Calibri"/>
                <w:b/>
                <w:strike/>
                <w:color w:val="000000"/>
                <w:sz w:val="16"/>
                <w:szCs w:val="16"/>
              </w:rPr>
            </w:pPr>
          </w:p>
        </w:tc>
        <w:tc>
          <w:tcPr>
            <w:tcW w:w="1310" w:type="dxa"/>
            <w:shd w:val="clear" w:color="auto" w:fill="auto"/>
            <w:vAlign w:val="center"/>
          </w:tcPr>
          <w:p w:rsidR="00A81013" w:rsidRPr="0055702B" w:rsidRDefault="00C45D21" w:rsidP="00EF36DC">
            <w:pPr>
              <w:jc w:val="center"/>
              <w:rPr>
                <w:rFonts w:eastAsia="Calibri"/>
                <w:b/>
                <w:color w:val="000000"/>
                <w:sz w:val="16"/>
                <w:szCs w:val="16"/>
              </w:rPr>
            </w:pPr>
            <w:r w:rsidRPr="00C252AE">
              <w:rPr>
                <w:rFonts w:eastAsia="Calibri"/>
                <w:b/>
                <w:color w:val="000000"/>
                <w:sz w:val="16"/>
                <w:szCs w:val="16"/>
                <w:highlight w:val="lightGray"/>
              </w:rPr>
              <w:t>1 776 394,30</w:t>
            </w:r>
            <w:r w:rsidRPr="00C45D21">
              <w:rPr>
                <w:rFonts w:eastAsia="Calibri"/>
                <w:b/>
                <w:color w:val="000000"/>
                <w:sz w:val="16"/>
                <w:szCs w:val="16"/>
              </w:rPr>
              <w:t xml:space="preserve"> </w:t>
            </w:r>
            <w:r w:rsidR="00A81013" w:rsidRPr="0055702B">
              <w:rPr>
                <w:rStyle w:val="gywzne"/>
                <w:sz w:val="16"/>
                <w:szCs w:val="16"/>
              </w:rPr>
              <w:t>€</w:t>
            </w:r>
          </w:p>
        </w:tc>
        <w:tc>
          <w:tcPr>
            <w:tcW w:w="567" w:type="dxa"/>
            <w:shd w:val="clear" w:color="auto" w:fill="A6A6A6"/>
            <w:vAlign w:val="center"/>
          </w:tcPr>
          <w:p w:rsidR="00A81013" w:rsidRPr="00EE6323" w:rsidRDefault="00A81013" w:rsidP="00EF36DC">
            <w:pPr>
              <w:jc w:val="center"/>
              <w:rPr>
                <w:rFonts w:eastAsia="Calibri"/>
                <w:b/>
                <w:sz w:val="16"/>
                <w:szCs w:val="16"/>
              </w:rPr>
            </w:pPr>
          </w:p>
        </w:tc>
        <w:tc>
          <w:tcPr>
            <w:tcW w:w="1384" w:type="dxa"/>
            <w:shd w:val="clear" w:color="auto" w:fill="A6A6A6"/>
            <w:vAlign w:val="center"/>
          </w:tcPr>
          <w:p w:rsidR="00A81013" w:rsidRPr="00EE6323" w:rsidRDefault="00A81013" w:rsidP="00EF36DC">
            <w:pPr>
              <w:jc w:val="center"/>
              <w:rPr>
                <w:rFonts w:eastAsia="Calibri"/>
                <w:b/>
                <w:sz w:val="16"/>
                <w:szCs w:val="16"/>
              </w:rPr>
            </w:pPr>
          </w:p>
        </w:tc>
      </w:tr>
      <w:tr w:rsidR="00A81013" w:rsidRPr="00EE6323" w:rsidTr="00EF36DC">
        <w:trPr>
          <w:trHeight w:val="506"/>
        </w:trPr>
        <w:tc>
          <w:tcPr>
            <w:tcW w:w="2694" w:type="dxa"/>
            <w:gridSpan w:val="2"/>
            <w:shd w:val="clear" w:color="auto" w:fill="C2D69B"/>
            <w:vAlign w:val="center"/>
          </w:tcPr>
          <w:p w:rsidR="00A81013" w:rsidRPr="00EE6323" w:rsidRDefault="00A81013" w:rsidP="00EF36DC">
            <w:pPr>
              <w:jc w:val="center"/>
              <w:rPr>
                <w:sz w:val="16"/>
                <w:szCs w:val="16"/>
              </w:rPr>
            </w:pPr>
            <w:r w:rsidRPr="00EE6323">
              <w:rPr>
                <w:sz w:val="16"/>
                <w:szCs w:val="16"/>
              </w:rPr>
              <w:t>Spadek liczby bezrobotnych i zagr</w:t>
            </w:r>
            <w:r w:rsidRPr="00EE6323">
              <w:rPr>
                <w:sz w:val="16"/>
                <w:szCs w:val="16"/>
              </w:rPr>
              <w:t>o</w:t>
            </w:r>
            <w:r w:rsidRPr="00EE6323">
              <w:rPr>
                <w:sz w:val="16"/>
                <w:szCs w:val="16"/>
              </w:rPr>
              <w:t>żonych bezrobociem</w:t>
            </w:r>
          </w:p>
        </w:tc>
        <w:tc>
          <w:tcPr>
            <w:tcW w:w="567" w:type="dxa"/>
            <w:shd w:val="clear" w:color="auto" w:fill="B8CCE4"/>
            <w:vAlign w:val="center"/>
          </w:tcPr>
          <w:p w:rsidR="00A81013" w:rsidRPr="006C24A7" w:rsidRDefault="00A81013" w:rsidP="00EF36DC">
            <w:pPr>
              <w:jc w:val="center"/>
              <w:rPr>
                <w:rFonts w:eastAsia="Calibri"/>
                <w:i/>
                <w:sz w:val="16"/>
                <w:szCs w:val="16"/>
              </w:rPr>
            </w:pPr>
          </w:p>
          <w:p w:rsidR="00A81013" w:rsidRPr="006C24A7" w:rsidRDefault="00A81013" w:rsidP="00EF36DC">
            <w:pPr>
              <w:jc w:val="center"/>
              <w:rPr>
                <w:rFonts w:eastAsia="Calibri"/>
                <w:i/>
                <w:sz w:val="16"/>
                <w:szCs w:val="16"/>
              </w:rPr>
            </w:pPr>
            <w:r w:rsidRPr="006C24A7">
              <w:rPr>
                <w:rFonts w:eastAsia="Calibri"/>
                <w:i/>
                <w:sz w:val="16"/>
                <w:szCs w:val="16"/>
              </w:rPr>
              <w:t>19</w:t>
            </w:r>
          </w:p>
        </w:tc>
        <w:tc>
          <w:tcPr>
            <w:tcW w:w="851" w:type="dxa"/>
            <w:shd w:val="clear" w:color="auto" w:fill="B8CCE4"/>
            <w:vAlign w:val="center"/>
          </w:tcPr>
          <w:p w:rsidR="00A81013" w:rsidRPr="006C24A7" w:rsidRDefault="00F2685B" w:rsidP="00EF36DC">
            <w:pPr>
              <w:jc w:val="center"/>
              <w:rPr>
                <w:rFonts w:eastAsia="Calibri"/>
                <w:i/>
                <w:sz w:val="16"/>
                <w:szCs w:val="16"/>
              </w:rPr>
            </w:pPr>
            <w:r>
              <w:rPr>
                <w:rFonts w:eastAsia="Calibri"/>
                <w:i/>
                <w:sz w:val="16"/>
                <w:szCs w:val="16"/>
              </w:rPr>
              <w:t>16</w:t>
            </w:r>
          </w:p>
        </w:tc>
        <w:tc>
          <w:tcPr>
            <w:tcW w:w="1275" w:type="dxa"/>
            <w:shd w:val="clear" w:color="auto" w:fill="B8CCE4"/>
            <w:vAlign w:val="center"/>
          </w:tcPr>
          <w:p w:rsidR="00A81013" w:rsidRPr="006C24A7" w:rsidRDefault="007D2E5E" w:rsidP="00EF36DC">
            <w:pPr>
              <w:jc w:val="center"/>
              <w:rPr>
                <w:rFonts w:eastAsia="Calibri"/>
                <w:i/>
                <w:sz w:val="16"/>
                <w:szCs w:val="16"/>
              </w:rPr>
            </w:pPr>
            <w:r w:rsidRPr="006C24A7">
              <w:rPr>
                <w:rFonts w:eastAsia="Calibri"/>
                <w:i/>
                <w:sz w:val="16"/>
                <w:szCs w:val="16"/>
              </w:rPr>
              <w:t>289 664,70</w:t>
            </w:r>
            <w:r w:rsidR="00A81013" w:rsidRPr="006C24A7">
              <w:rPr>
                <w:rFonts w:eastAsia="Calibri"/>
                <w:i/>
                <w:sz w:val="16"/>
                <w:szCs w:val="16"/>
              </w:rPr>
              <w:t xml:space="preserve"> </w:t>
            </w:r>
            <w:r w:rsidR="00A81013" w:rsidRPr="006C24A7">
              <w:rPr>
                <w:rStyle w:val="gywzne"/>
                <w:i/>
                <w:sz w:val="16"/>
                <w:szCs w:val="16"/>
              </w:rPr>
              <w:t>€</w:t>
            </w:r>
          </w:p>
        </w:tc>
        <w:tc>
          <w:tcPr>
            <w:tcW w:w="675" w:type="dxa"/>
            <w:shd w:val="clear" w:color="auto" w:fill="B8CCE4"/>
            <w:vAlign w:val="center"/>
          </w:tcPr>
          <w:p w:rsidR="00A81013" w:rsidRPr="006C24A7" w:rsidRDefault="00F2685B" w:rsidP="00EF36DC">
            <w:pPr>
              <w:jc w:val="center"/>
              <w:rPr>
                <w:rFonts w:eastAsia="Calibri"/>
                <w:i/>
                <w:sz w:val="16"/>
                <w:szCs w:val="16"/>
              </w:rPr>
            </w:pPr>
            <w:r>
              <w:rPr>
                <w:rFonts w:eastAsia="Calibri"/>
                <w:i/>
                <w:sz w:val="16"/>
                <w:szCs w:val="16"/>
              </w:rPr>
              <w:t>59</w:t>
            </w:r>
          </w:p>
        </w:tc>
        <w:tc>
          <w:tcPr>
            <w:tcW w:w="1026" w:type="dxa"/>
            <w:gridSpan w:val="2"/>
            <w:shd w:val="clear" w:color="auto" w:fill="B8CCE4"/>
            <w:vAlign w:val="center"/>
          </w:tcPr>
          <w:p w:rsidR="00A81013" w:rsidRPr="006C24A7" w:rsidRDefault="00A81013" w:rsidP="00EF36DC">
            <w:pPr>
              <w:jc w:val="center"/>
              <w:rPr>
                <w:rFonts w:eastAsia="Calibri"/>
                <w:i/>
                <w:sz w:val="16"/>
                <w:szCs w:val="16"/>
              </w:rPr>
            </w:pPr>
            <w:r w:rsidRPr="006C24A7">
              <w:rPr>
                <w:rFonts w:eastAsia="Calibri"/>
                <w:i/>
                <w:sz w:val="16"/>
                <w:szCs w:val="16"/>
              </w:rPr>
              <w:t>64</w:t>
            </w:r>
          </w:p>
        </w:tc>
        <w:tc>
          <w:tcPr>
            <w:tcW w:w="1276" w:type="dxa"/>
            <w:shd w:val="clear" w:color="auto" w:fill="B8CCE4"/>
            <w:vAlign w:val="center"/>
          </w:tcPr>
          <w:p w:rsidR="00A81013" w:rsidRPr="006C24A7" w:rsidRDefault="00A81013" w:rsidP="00EF36DC">
            <w:pPr>
              <w:jc w:val="center"/>
              <w:rPr>
                <w:rFonts w:eastAsia="Calibri"/>
                <w:i/>
                <w:sz w:val="16"/>
                <w:szCs w:val="16"/>
              </w:rPr>
            </w:pPr>
          </w:p>
          <w:p w:rsidR="00A81013" w:rsidRPr="006C24A7" w:rsidRDefault="00EF36DC" w:rsidP="00EF36DC">
            <w:pPr>
              <w:jc w:val="center"/>
              <w:rPr>
                <w:rFonts w:eastAsia="Calibri"/>
                <w:i/>
                <w:sz w:val="16"/>
                <w:szCs w:val="16"/>
              </w:rPr>
            </w:pPr>
            <w:r>
              <w:rPr>
                <w:rStyle w:val="gywzne"/>
                <w:i/>
                <w:sz w:val="16"/>
                <w:szCs w:val="16"/>
              </w:rPr>
              <w:t>950 430,53</w:t>
            </w:r>
            <w:r w:rsidR="00A81013" w:rsidRPr="006C24A7">
              <w:rPr>
                <w:rStyle w:val="gywzne"/>
                <w:i/>
                <w:sz w:val="16"/>
                <w:szCs w:val="16"/>
              </w:rPr>
              <w:t xml:space="preserve">  €</w:t>
            </w:r>
          </w:p>
        </w:tc>
        <w:tc>
          <w:tcPr>
            <w:tcW w:w="851" w:type="dxa"/>
            <w:shd w:val="clear" w:color="auto" w:fill="B8CCE4"/>
            <w:vAlign w:val="center"/>
          </w:tcPr>
          <w:p w:rsidR="00A81013" w:rsidRPr="006C24A7" w:rsidRDefault="00FB6877" w:rsidP="00EF36DC">
            <w:pPr>
              <w:jc w:val="center"/>
              <w:rPr>
                <w:rFonts w:eastAsia="Calibri"/>
                <w:i/>
                <w:sz w:val="16"/>
                <w:szCs w:val="16"/>
              </w:rPr>
            </w:pPr>
            <w:r>
              <w:rPr>
                <w:rFonts w:eastAsia="Calibri"/>
                <w:i/>
                <w:sz w:val="16"/>
                <w:szCs w:val="16"/>
              </w:rPr>
              <w:t>36</w:t>
            </w:r>
          </w:p>
        </w:tc>
        <w:tc>
          <w:tcPr>
            <w:tcW w:w="992" w:type="dxa"/>
            <w:shd w:val="clear" w:color="auto" w:fill="B8CCE4"/>
            <w:vAlign w:val="center"/>
          </w:tcPr>
          <w:p w:rsidR="00A81013" w:rsidRPr="006C24A7" w:rsidRDefault="00A81013" w:rsidP="00EF36DC">
            <w:pPr>
              <w:jc w:val="center"/>
              <w:rPr>
                <w:rFonts w:eastAsia="Calibri"/>
                <w:i/>
                <w:sz w:val="16"/>
                <w:szCs w:val="16"/>
              </w:rPr>
            </w:pPr>
            <w:r w:rsidRPr="006C24A7">
              <w:rPr>
                <w:rFonts w:eastAsia="Calibri"/>
                <w:i/>
                <w:sz w:val="16"/>
                <w:szCs w:val="16"/>
              </w:rPr>
              <w:t>100</w:t>
            </w:r>
          </w:p>
          <w:p w:rsidR="00A81013" w:rsidRPr="006C24A7" w:rsidRDefault="00A81013" w:rsidP="00EF36DC">
            <w:pPr>
              <w:jc w:val="center"/>
              <w:rPr>
                <w:rFonts w:eastAsia="Calibri"/>
                <w:i/>
                <w:sz w:val="16"/>
                <w:szCs w:val="16"/>
              </w:rPr>
            </w:pPr>
          </w:p>
        </w:tc>
        <w:tc>
          <w:tcPr>
            <w:tcW w:w="1417" w:type="dxa"/>
            <w:shd w:val="clear" w:color="auto" w:fill="B8CCE4"/>
            <w:vAlign w:val="center"/>
          </w:tcPr>
          <w:p w:rsidR="00A81013" w:rsidRPr="006C24A7" w:rsidRDefault="00EF36DC" w:rsidP="00EF36DC">
            <w:pPr>
              <w:jc w:val="center"/>
              <w:rPr>
                <w:rFonts w:eastAsia="Calibri"/>
                <w:i/>
                <w:sz w:val="16"/>
                <w:szCs w:val="16"/>
              </w:rPr>
            </w:pPr>
            <w:r>
              <w:rPr>
                <w:rFonts w:eastAsia="Calibri"/>
                <w:i/>
                <w:sz w:val="16"/>
                <w:szCs w:val="16"/>
              </w:rPr>
              <w:t>430 382,69</w:t>
            </w:r>
          </w:p>
        </w:tc>
        <w:tc>
          <w:tcPr>
            <w:tcW w:w="958" w:type="dxa"/>
            <w:shd w:val="clear" w:color="auto" w:fill="B8CCE4"/>
            <w:vAlign w:val="center"/>
          </w:tcPr>
          <w:p w:rsidR="00A81013" w:rsidRPr="006C24A7" w:rsidRDefault="00FB6877" w:rsidP="00EF36DC">
            <w:pPr>
              <w:jc w:val="center"/>
              <w:rPr>
                <w:rFonts w:eastAsia="Calibri"/>
                <w:i/>
                <w:sz w:val="16"/>
                <w:szCs w:val="16"/>
              </w:rPr>
            </w:pPr>
            <w:r>
              <w:rPr>
                <w:rFonts w:eastAsia="Calibri"/>
                <w:i/>
                <w:sz w:val="16"/>
                <w:szCs w:val="16"/>
              </w:rPr>
              <w:t>114</w:t>
            </w:r>
          </w:p>
        </w:tc>
        <w:tc>
          <w:tcPr>
            <w:tcW w:w="1310" w:type="dxa"/>
            <w:shd w:val="clear" w:color="auto" w:fill="B8CCE4"/>
            <w:vAlign w:val="center"/>
          </w:tcPr>
          <w:p w:rsidR="00A81013" w:rsidRPr="006C24A7" w:rsidRDefault="00EF36DC" w:rsidP="00EF36DC">
            <w:pPr>
              <w:jc w:val="center"/>
              <w:rPr>
                <w:rFonts w:eastAsia="Calibri"/>
                <w:i/>
                <w:sz w:val="16"/>
                <w:szCs w:val="16"/>
              </w:rPr>
            </w:pPr>
            <w:r>
              <w:rPr>
                <w:rStyle w:val="gywzne"/>
                <w:i/>
                <w:sz w:val="16"/>
                <w:szCs w:val="16"/>
              </w:rPr>
              <w:t xml:space="preserve">1 670 477,92 </w:t>
            </w:r>
            <w:r w:rsidR="00A81013" w:rsidRPr="006C24A7">
              <w:rPr>
                <w:rStyle w:val="gywzne"/>
                <w:i/>
                <w:sz w:val="16"/>
                <w:szCs w:val="16"/>
              </w:rPr>
              <w:t>€</w:t>
            </w:r>
          </w:p>
        </w:tc>
        <w:tc>
          <w:tcPr>
            <w:tcW w:w="567" w:type="dxa"/>
            <w:vMerge w:val="restart"/>
            <w:shd w:val="clear" w:color="auto" w:fill="FFFFFF"/>
            <w:vAlign w:val="center"/>
          </w:tcPr>
          <w:p w:rsidR="00A81013" w:rsidRPr="00EE6323" w:rsidRDefault="00A81013" w:rsidP="00EF36DC">
            <w:pPr>
              <w:jc w:val="center"/>
              <w:rPr>
                <w:rFonts w:eastAsia="Calibri"/>
                <w:sz w:val="16"/>
                <w:szCs w:val="16"/>
              </w:rPr>
            </w:pPr>
            <w:r w:rsidRPr="00EE6323">
              <w:rPr>
                <w:rFonts w:eastAsia="Calibri"/>
                <w:sz w:val="16"/>
                <w:szCs w:val="16"/>
              </w:rPr>
              <w:t>PROW</w:t>
            </w:r>
          </w:p>
          <w:p w:rsidR="00A81013" w:rsidRPr="00EE6323" w:rsidRDefault="00A81013" w:rsidP="00EF36DC">
            <w:pPr>
              <w:jc w:val="center"/>
              <w:rPr>
                <w:rFonts w:eastAsia="Calibri"/>
                <w:b/>
                <w:sz w:val="16"/>
                <w:szCs w:val="16"/>
              </w:rPr>
            </w:pPr>
          </w:p>
        </w:tc>
        <w:tc>
          <w:tcPr>
            <w:tcW w:w="1384" w:type="dxa"/>
            <w:shd w:val="clear" w:color="auto" w:fill="FFFFFF"/>
          </w:tcPr>
          <w:p w:rsidR="00A81013" w:rsidRPr="00EE6323" w:rsidRDefault="00A81013" w:rsidP="00EF36DC">
            <w:pPr>
              <w:jc w:val="center"/>
              <w:rPr>
                <w:sz w:val="16"/>
                <w:szCs w:val="16"/>
              </w:rPr>
            </w:pPr>
            <w:r w:rsidRPr="00EE6323">
              <w:rPr>
                <w:sz w:val="16"/>
                <w:szCs w:val="16"/>
              </w:rPr>
              <w:t>19.2 Wdrażanie LSR</w:t>
            </w:r>
          </w:p>
        </w:tc>
      </w:tr>
      <w:tr w:rsidR="00A81013" w:rsidRPr="00EE6323" w:rsidTr="00EF36DC">
        <w:tc>
          <w:tcPr>
            <w:tcW w:w="2694" w:type="dxa"/>
            <w:gridSpan w:val="2"/>
            <w:shd w:val="clear" w:color="auto" w:fill="C2D69B"/>
            <w:vAlign w:val="center"/>
          </w:tcPr>
          <w:p w:rsidR="00A81013" w:rsidRPr="00EE6323" w:rsidRDefault="00A81013" w:rsidP="00EF36DC">
            <w:pPr>
              <w:jc w:val="center"/>
              <w:rPr>
                <w:sz w:val="16"/>
                <w:szCs w:val="16"/>
              </w:rPr>
            </w:pPr>
            <w:r w:rsidRPr="00EE6323">
              <w:rPr>
                <w:sz w:val="16"/>
                <w:szCs w:val="16"/>
              </w:rPr>
              <w:t>Wzrost liczby podmiotów korzystaj</w:t>
            </w:r>
            <w:r w:rsidRPr="00EE6323">
              <w:rPr>
                <w:sz w:val="16"/>
                <w:szCs w:val="16"/>
              </w:rPr>
              <w:t>ą</w:t>
            </w:r>
            <w:r w:rsidRPr="00EE6323">
              <w:rPr>
                <w:sz w:val="16"/>
                <w:szCs w:val="16"/>
              </w:rPr>
              <w:t>cych z infrastruktury służącej prz</w:t>
            </w:r>
            <w:r w:rsidRPr="00EE6323">
              <w:rPr>
                <w:sz w:val="16"/>
                <w:szCs w:val="16"/>
              </w:rPr>
              <w:t>e</w:t>
            </w:r>
            <w:r w:rsidRPr="00EE6323">
              <w:rPr>
                <w:sz w:val="16"/>
                <w:szCs w:val="16"/>
              </w:rPr>
              <w:t>twarzaniu produktów rolnych</w:t>
            </w:r>
          </w:p>
        </w:tc>
        <w:tc>
          <w:tcPr>
            <w:tcW w:w="567"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tc>
        <w:tc>
          <w:tcPr>
            <w:tcW w:w="851"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tc>
        <w:tc>
          <w:tcPr>
            <w:tcW w:w="1275" w:type="dxa"/>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0,00</w:t>
            </w:r>
          </w:p>
        </w:tc>
        <w:tc>
          <w:tcPr>
            <w:tcW w:w="675" w:type="dxa"/>
            <w:shd w:val="clear" w:color="auto" w:fill="FFFFFF"/>
            <w:vAlign w:val="center"/>
          </w:tcPr>
          <w:p w:rsidR="00A81013" w:rsidRPr="00993977" w:rsidRDefault="00A81013" w:rsidP="00EF36DC">
            <w:pPr>
              <w:rPr>
                <w:rFonts w:eastAsia="Calibri"/>
                <w:strike/>
                <w:color w:val="000000"/>
                <w:sz w:val="16"/>
                <w:szCs w:val="16"/>
              </w:rPr>
            </w:pPr>
          </w:p>
          <w:p w:rsidR="00A81013" w:rsidRPr="00993977" w:rsidRDefault="00A81013" w:rsidP="00EF36DC">
            <w:pPr>
              <w:jc w:val="center"/>
              <w:rPr>
                <w:rFonts w:eastAsia="Calibri"/>
                <w:color w:val="000000"/>
                <w:sz w:val="16"/>
                <w:szCs w:val="16"/>
              </w:rPr>
            </w:pPr>
            <w:r w:rsidRPr="00993977">
              <w:rPr>
                <w:rFonts w:eastAsia="Calibri"/>
                <w:color w:val="000000"/>
                <w:sz w:val="16"/>
                <w:szCs w:val="16"/>
              </w:rPr>
              <w:t>4</w:t>
            </w:r>
          </w:p>
        </w:tc>
        <w:tc>
          <w:tcPr>
            <w:tcW w:w="1026" w:type="dxa"/>
            <w:gridSpan w:val="2"/>
            <w:shd w:val="clear" w:color="auto" w:fill="FFFFFF"/>
            <w:vAlign w:val="center"/>
          </w:tcPr>
          <w:p w:rsidR="00A81013" w:rsidRPr="00993977" w:rsidRDefault="00A81013" w:rsidP="00EF36DC">
            <w:pPr>
              <w:jc w:val="center"/>
              <w:rPr>
                <w:rFonts w:eastAsia="Calibri"/>
                <w:strike/>
                <w:color w:val="000000"/>
                <w:sz w:val="16"/>
                <w:szCs w:val="16"/>
              </w:rPr>
            </w:pPr>
          </w:p>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tc>
        <w:tc>
          <w:tcPr>
            <w:tcW w:w="1276" w:type="dxa"/>
            <w:shd w:val="clear" w:color="auto" w:fill="FFFFFF"/>
            <w:vAlign w:val="center"/>
          </w:tcPr>
          <w:p w:rsidR="00A81013" w:rsidRPr="00EF36DC" w:rsidRDefault="00EF36DC" w:rsidP="00EF36DC">
            <w:pPr>
              <w:rPr>
                <w:rFonts w:eastAsia="Calibri"/>
                <w:color w:val="000000"/>
                <w:sz w:val="18"/>
                <w:szCs w:val="18"/>
              </w:rPr>
            </w:pPr>
            <w:r w:rsidRPr="00EF36DC">
              <w:rPr>
                <w:rFonts w:eastAsia="Calibri"/>
                <w:color w:val="000000"/>
                <w:sz w:val="18"/>
                <w:szCs w:val="18"/>
              </w:rPr>
              <w:t>83 116,38</w:t>
            </w:r>
            <w:r>
              <w:rPr>
                <w:rFonts w:eastAsia="Calibri"/>
                <w:color w:val="000000"/>
                <w:sz w:val="18"/>
                <w:szCs w:val="18"/>
              </w:rPr>
              <w:t xml:space="preserve"> </w:t>
            </w:r>
            <w:r w:rsidR="00A81013" w:rsidRPr="00EF36DC">
              <w:rPr>
                <w:rStyle w:val="gywzne"/>
                <w:sz w:val="18"/>
                <w:szCs w:val="18"/>
              </w:rPr>
              <w:t>€</w:t>
            </w:r>
          </w:p>
        </w:tc>
        <w:tc>
          <w:tcPr>
            <w:tcW w:w="851" w:type="dxa"/>
            <w:shd w:val="clear" w:color="auto" w:fill="FFFFFF"/>
            <w:vAlign w:val="center"/>
          </w:tcPr>
          <w:p w:rsidR="00A81013" w:rsidRPr="00EF36DC" w:rsidRDefault="00A81013" w:rsidP="00EF36DC">
            <w:pPr>
              <w:jc w:val="center"/>
              <w:rPr>
                <w:rFonts w:eastAsia="Calibri"/>
                <w:color w:val="000000"/>
                <w:sz w:val="18"/>
                <w:szCs w:val="18"/>
              </w:rPr>
            </w:pPr>
            <w:r w:rsidRPr="00EF36DC">
              <w:rPr>
                <w:rFonts w:eastAsia="Calibri"/>
                <w:color w:val="000000"/>
                <w:sz w:val="18"/>
                <w:szCs w:val="18"/>
              </w:rPr>
              <w:t>0</w:t>
            </w:r>
          </w:p>
        </w:tc>
        <w:tc>
          <w:tcPr>
            <w:tcW w:w="992" w:type="dxa"/>
            <w:shd w:val="clear" w:color="auto" w:fill="FFFFFF"/>
            <w:vAlign w:val="center"/>
          </w:tcPr>
          <w:p w:rsidR="00A81013" w:rsidRPr="00EF36DC" w:rsidRDefault="00A81013" w:rsidP="00EF36DC">
            <w:pPr>
              <w:jc w:val="center"/>
              <w:rPr>
                <w:rFonts w:eastAsia="Calibri"/>
                <w:color w:val="000000"/>
                <w:sz w:val="18"/>
                <w:szCs w:val="18"/>
              </w:rPr>
            </w:pPr>
            <w:r w:rsidRPr="00EF36DC">
              <w:rPr>
                <w:rFonts w:eastAsia="Calibri"/>
                <w:color w:val="000000"/>
                <w:sz w:val="18"/>
                <w:szCs w:val="18"/>
              </w:rPr>
              <w:t>100</w:t>
            </w:r>
          </w:p>
        </w:tc>
        <w:tc>
          <w:tcPr>
            <w:tcW w:w="1417" w:type="dxa"/>
            <w:shd w:val="clear" w:color="auto" w:fill="FFFFFF"/>
            <w:vAlign w:val="center"/>
          </w:tcPr>
          <w:p w:rsidR="00A81013" w:rsidRPr="00EF36DC" w:rsidRDefault="00A81013" w:rsidP="00EF36DC">
            <w:pPr>
              <w:jc w:val="center"/>
              <w:rPr>
                <w:rFonts w:eastAsia="Calibri"/>
                <w:color w:val="000000"/>
                <w:sz w:val="18"/>
                <w:szCs w:val="18"/>
              </w:rPr>
            </w:pPr>
            <w:r w:rsidRPr="00EF36DC">
              <w:rPr>
                <w:rFonts w:eastAsia="Calibri"/>
                <w:color w:val="000000"/>
                <w:sz w:val="18"/>
                <w:szCs w:val="18"/>
              </w:rPr>
              <w:t>0</w:t>
            </w:r>
          </w:p>
          <w:p w:rsidR="00A81013" w:rsidRPr="00EF36DC" w:rsidRDefault="00A81013" w:rsidP="00EF36DC">
            <w:pPr>
              <w:jc w:val="center"/>
              <w:rPr>
                <w:rFonts w:eastAsia="Calibri"/>
                <w:color w:val="000000"/>
                <w:sz w:val="18"/>
                <w:szCs w:val="18"/>
              </w:rPr>
            </w:pPr>
          </w:p>
        </w:tc>
        <w:tc>
          <w:tcPr>
            <w:tcW w:w="958" w:type="dxa"/>
            <w:shd w:val="clear" w:color="auto" w:fill="FFFFFF"/>
            <w:vAlign w:val="center"/>
          </w:tcPr>
          <w:p w:rsidR="00A81013" w:rsidRPr="00EF36DC" w:rsidRDefault="00A81013" w:rsidP="00EF36DC">
            <w:pPr>
              <w:jc w:val="center"/>
              <w:rPr>
                <w:rFonts w:eastAsia="Calibri"/>
                <w:color w:val="000000"/>
                <w:sz w:val="18"/>
                <w:szCs w:val="18"/>
              </w:rPr>
            </w:pPr>
            <w:r w:rsidRPr="00EF36DC">
              <w:rPr>
                <w:rFonts w:eastAsia="Calibri"/>
                <w:color w:val="000000"/>
                <w:sz w:val="18"/>
                <w:szCs w:val="18"/>
              </w:rPr>
              <w:t>4</w:t>
            </w:r>
          </w:p>
          <w:p w:rsidR="00A81013" w:rsidRPr="00EF36DC" w:rsidRDefault="00A81013" w:rsidP="00EF36DC">
            <w:pPr>
              <w:jc w:val="center"/>
              <w:rPr>
                <w:rFonts w:eastAsia="Calibri"/>
                <w:color w:val="000000"/>
                <w:sz w:val="18"/>
                <w:szCs w:val="18"/>
              </w:rPr>
            </w:pPr>
          </w:p>
        </w:tc>
        <w:tc>
          <w:tcPr>
            <w:tcW w:w="1310" w:type="dxa"/>
            <w:shd w:val="clear" w:color="auto" w:fill="FFFFFF"/>
            <w:vAlign w:val="center"/>
          </w:tcPr>
          <w:p w:rsidR="00A81013" w:rsidRPr="00993977" w:rsidRDefault="00EF36DC" w:rsidP="00EF36DC">
            <w:pPr>
              <w:jc w:val="center"/>
              <w:rPr>
                <w:rFonts w:eastAsia="Calibri"/>
                <w:color w:val="000000"/>
                <w:sz w:val="16"/>
                <w:szCs w:val="16"/>
              </w:rPr>
            </w:pPr>
            <w:r>
              <w:rPr>
                <w:rFonts w:eastAsia="Calibri"/>
                <w:color w:val="000000"/>
                <w:sz w:val="16"/>
                <w:szCs w:val="16"/>
              </w:rPr>
              <w:t xml:space="preserve">83 116,38 </w:t>
            </w:r>
            <w:r w:rsidR="00A81013"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567" w:type="dxa"/>
            <w:vMerge/>
            <w:shd w:val="clear" w:color="auto" w:fill="FFFFFF"/>
            <w:vAlign w:val="center"/>
          </w:tcPr>
          <w:p w:rsidR="00A81013" w:rsidRPr="00EE6323" w:rsidRDefault="00A81013" w:rsidP="00EF36DC">
            <w:pPr>
              <w:jc w:val="center"/>
              <w:rPr>
                <w:rFonts w:eastAsia="Calibri"/>
                <w:b/>
                <w:sz w:val="16"/>
                <w:szCs w:val="16"/>
              </w:rPr>
            </w:pPr>
          </w:p>
        </w:tc>
        <w:tc>
          <w:tcPr>
            <w:tcW w:w="1384" w:type="dxa"/>
            <w:shd w:val="clear" w:color="auto" w:fill="FFFFFF"/>
          </w:tcPr>
          <w:p w:rsidR="00A81013" w:rsidRPr="00EE6323" w:rsidRDefault="00A81013" w:rsidP="00EF36DC">
            <w:pPr>
              <w:jc w:val="center"/>
              <w:rPr>
                <w:sz w:val="16"/>
                <w:szCs w:val="16"/>
              </w:rPr>
            </w:pPr>
            <w:r w:rsidRPr="00EE6323">
              <w:rPr>
                <w:sz w:val="16"/>
                <w:szCs w:val="16"/>
              </w:rPr>
              <w:t>19.2 Wdrażanie LSR</w:t>
            </w:r>
          </w:p>
        </w:tc>
      </w:tr>
      <w:tr w:rsidR="00A81013" w:rsidRPr="00EE6323" w:rsidTr="00EF36DC">
        <w:tc>
          <w:tcPr>
            <w:tcW w:w="2694" w:type="dxa"/>
            <w:gridSpan w:val="2"/>
            <w:tcBorders>
              <w:bottom w:val="single" w:sz="4" w:space="0" w:color="auto"/>
            </w:tcBorders>
            <w:shd w:val="clear" w:color="auto" w:fill="C2D69B"/>
            <w:vAlign w:val="center"/>
          </w:tcPr>
          <w:p w:rsidR="00A81013" w:rsidRPr="00EE6323" w:rsidRDefault="00A81013" w:rsidP="00EF36DC">
            <w:pPr>
              <w:jc w:val="center"/>
              <w:rPr>
                <w:sz w:val="16"/>
                <w:szCs w:val="16"/>
              </w:rPr>
            </w:pPr>
            <w:r w:rsidRPr="00EE6323">
              <w:rPr>
                <w:sz w:val="16"/>
                <w:szCs w:val="16"/>
              </w:rPr>
              <w:t>Wzrost liczby odbiorców działań informacyjnych i wydarzeń prom</w:t>
            </w:r>
            <w:r w:rsidRPr="00EE6323">
              <w:rPr>
                <w:sz w:val="16"/>
                <w:szCs w:val="16"/>
              </w:rPr>
              <w:t>o</w:t>
            </w:r>
            <w:r w:rsidRPr="00EE6323">
              <w:rPr>
                <w:sz w:val="16"/>
                <w:szCs w:val="16"/>
              </w:rPr>
              <w:t>cyjnych</w:t>
            </w:r>
          </w:p>
        </w:tc>
        <w:tc>
          <w:tcPr>
            <w:tcW w:w="567"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500</w:t>
            </w:r>
          </w:p>
          <w:p w:rsidR="00A81013" w:rsidRPr="00993977" w:rsidRDefault="00A81013" w:rsidP="00EF36DC">
            <w:pPr>
              <w:jc w:val="center"/>
              <w:rPr>
                <w:rFonts w:eastAsia="Calibri"/>
                <w:color w:val="000000"/>
                <w:sz w:val="16"/>
                <w:szCs w:val="16"/>
              </w:rPr>
            </w:pPr>
          </w:p>
        </w:tc>
        <w:tc>
          <w:tcPr>
            <w:tcW w:w="851"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50</w:t>
            </w:r>
          </w:p>
          <w:p w:rsidR="00A81013" w:rsidRPr="00993977" w:rsidRDefault="00A81013" w:rsidP="00EF36DC">
            <w:pPr>
              <w:jc w:val="center"/>
              <w:rPr>
                <w:rFonts w:eastAsia="Calibri"/>
                <w:color w:val="000000"/>
                <w:sz w:val="16"/>
                <w:szCs w:val="16"/>
              </w:rPr>
            </w:pPr>
          </w:p>
        </w:tc>
        <w:tc>
          <w:tcPr>
            <w:tcW w:w="1275"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11 4</w:t>
            </w:r>
            <w:r w:rsidRPr="00993977">
              <w:rPr>
                <w:rFonts w:eastAsia="Calibri"/>
                <w:color w:val="000000"/>
                <w:sz w:val="16"/>
                <w:szCs w:val="16"/>
              </w:rPr>
              <w:t>00,00</w:t>
            </w:r>
            <w:r w:rsidRPr="00AA5D2E">
              <w:rPr>
                <w:rFonts w:eastAsia="Calibri"/>
                <w:color w:val="000000"/>
                <w:sz w:val="16"/>
                <w:szCs w:val="16"/>
              </w:rPr>
              <w:t xml:space="preserve"> </w:t>
            </w:r>
            <w:r w:rsidRPr="00AA5D2E">
              <w:rPr>
                <w:rStyle w:val="gywzne"/>
                <w:sz w:val="16"/>
                <w:szCs w:val="16"/>
              </w:rPr>
              <w:t>€</w:t>
            </w:r>
          </w:p>
        </w:tc>
        <w:tc>
          <w:tcPr>
            <w:tcW w:w="675"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1026" w:type="dxa"/>
            <w:gridSpan w:val="2"/>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500</w:t>
            </w:r>
          </w:p>
          <w:p w:rsidR="00A81013" w:rsidRPr="00993977" w:rsidRDefault="00A81013" w:rsidP="00EF36DC">
            <w:pPr>
              <w:jc w:val="center"/>
              <w:rPr>
                <w:rFonts w:eastAsia="Calibri"/>
                <w:color w:val="000000"/>
                <w:sz w:val="16"/>
                <w:szCs w:val="16"/>
              </w:rPr>
            </w:pPr>
          </w:p>
        </w:tc>
        <w:tc>
          <w:tcPr>
            <w:tcW w:w="1276"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11 4</w:t>
            </w:r>
            <w:r w:rsidRPr="00993977">
              <w:rPr>
                <w:rFonts w:eastAsia="Calibri"/>
                <w:color w:val="000000"/>
                <w:sz w:val="16"/>
                <w:szCs w:val="16"/>
              </w:rPr>
              <w:t>00,00</w:t>
            </w:r>
            <w:r w:rsidRPr="00AA5D2E">
              <w:rPr>
                <w:rFonts w:eastAsia="Calibri"/>
                <w:color w:val="000000"/>
                <w:sz w:val="16"/>
                <w:szCs w:val="16"/>
              </w:rPr>
              <w:t xml:space="preserve"> </w:t>
            </w:r>
            <w:r w:rsidRPr="00AA5D2E">
              <w:rPr>
                <w:rStyle w:val="gywzne"/>
                <w:sz w:val="16"/>
                <w:szCs w:val="16"/>
              </w:rPr>
              <w:t>€</w:t>
            </w:r>
          </w:p>
          <w:p w:rsidR="00A81013" w:rsidRPr="00993977" w:rsidRDefault="00A81013" w:rsidP="00EF36DC">
            <w:pPr>
              <w:jc w:val="center"/>
              <w:rPr>
                <w:rFonts w:eastAsia="Calibri"/>
                <w:color w:val="000000"/>
                <w:sz w:val="16"/>
                <w:szCs w:val="16"/>
              </w:rPr>
            </w:pPr>
          </w:p>
        </w:tc>
        <w:tc>
          <w:tcPr>
            <w:tcW w:w="851"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w:t>
            </w:r>
          </w:p>
          <w:p w:rsidR="00A81013" w:rsidRPr="00993977" w:rsidRDefault="00A81013" w:rsidP="00EF36DC">
            <w:pPr>
              <w:jc w:val="center"/>
              <w:rPr>
                <w:rFonts w:eastAsia="Calibri"/>
                <w:color w:val="000000"/>
                <w:sz w:val="16"/>
                <w:szCs w:val="16"/>
              </w:rPr>
            </w:pPr>
          </w:p>
        </w:tc>
        <w:tc>
          <w:tcPr>
            <w:tcW w:w="992"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100</w:t>
            </w:r>
          </w:p>
          <w:p w:rsidR="00A81013" w:rsidRPr="00993977" w:rsidRDefault="00A81013" w:rsidP="00EF36DC">
            <w:pPr>
              <w:jc w:val="center"/>
              <w:rPr>
                <w:rFonts w:eastAsia="Calibri"/>
                <w:color w:val="000000"/>
                <w:sz w:val="16"/>
                <w:szCs w:val="16"/>
              </w:rPr>
            </w:pPr>
          </w:p>
        </w:tc>
        <w:tc>
          <w:tcPr>
            <w:tcW w:w="1417"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sidRPr="00993977">
              <w:rPr>
                <w:rFonts w:eastAsia="Calibri"/>
                <w:color w:val="000000"/>
                <w:sz w:val="16"/>
                <w:szCs w:val="16"/>
              </w:rPr>
              <w:t>0,00</w:t>
            </w:r>
          </w:p>
        </w:tc>
        <w:tc>
          <w:tcPr>
            <w:tcW w:w="958"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 xml:space="preserve">1000 </w:t>
            </w:r>
          </w:p>
          <w:p w:rsidR="00A81013" w:rsidRPr="00993977" w:rsidRDefault="00A81013" w:rsidP="00EF36DC">
            <w:pPr>
              <w:jc w:val="center"/>
              <w:rPr>
                <w:rFonts w:eastAsia="Calibri"/>
                <w:color w:val="000000"/>
                <w:sz w:val="16"/>
                <w:szCs w:val="16"/>
              </w:rPr>
            </w:pPr>
          </w:p>
        </w:tc>
        <w:tc>
          <w:tcPr>
            <w:tcW w:w="1310" w:type="dxa"/>
            <w:tcBorders>
              <w:bottom w:val="single" w:sz="4" w:space="0" w:color="auto"/>
            </w:tcBorders>
            <w:shd w:val="clear" w:color="auto" w:fill="FFFFFF"/>
            <w:vAlign w:val="center"/>
          </w:tcPr>
          <w:p w:rsidR="00A81013" w:rsidRPr="00993977" w:rsidRDefault="00A81013" w:rsidP="00EF36DC">
            <w:pPr>
              <w:jc w:val="center"/>
              <w:rPr>
                <w:rFonts w:eastAsia="Calibri"/>
                <w:color w:val="000000"/>
                <w:sz w:val="16"/>
                <w:szCs w:val="16"/>
              </w:rPr>
            </w:pPr>
            <w:r>
              <w:rPr>
                <w:rFonts w:eastAsia="Calibri"/>
                <w:color w:val="000000"/>
                <w:sz w:val="16"/>
                <w:szCs w:val="16"/>
              </w:rPr>
              <w:t>22 800,00</w:t>
            </w:r>
            <w:r w:rsidRPr="00AA5D2E">
              <w:rPr>
                <w:rFonts w:eastAsia="Calibri"/>
                <w:color w:val="000000"/>
                <w:sz w:val="16"/>
                <w:szCs w:val="16"/>
              </w:rPr>
              <w:t xml:space="preserve"> </w:t>
            </w:r>
            <w:r w:rsidRPr="00AA5D2E">
              <w:rPr>
                <w:rStyle w:val="gywzne"/>
                <w:sz w:val="16"/>
                <w:szCs w:val="16"/>
              </w:rPr>
              <w:t>€</w:t>
            </w:r>
            <w:r>
              <w:rPr>
                <w:rFonts w:eastAsia="Calibri"/>
                <w:color w:val="000000"/>
                <w:sz w:val="16"/>
                <w:szCs w:val="16"/>
              </w:rPr>
              <w:t xml:space="preserve"> </w:t>
            </w:r>
          </w:p>
          <w:p w:rsidR="00A81013" w:rsidRPr="00993977" w:rsidRDefault="00A81013" w:rsidP="00EF36DC">
            <w:pPr>
              <w:jc w:val="center"/>
              <w:rPr>
                <w:rFonts w:eastAsia="Calibri"/>
                <w:color w:val="000000"/>
                <w:sz w:val="16"/>
                <w:szCs w:val="16"/>
              </w:rPr>
            </w:pPr>
          </w:p>
        </w:tc>
        <w:tc>
          <w:tcPr>
            <w:tcW w:w="567" w:type="dxa"/>
            <w:vMerge/>
            <w:tcBorders>
              <w:bottom w:val="single" w:sz="4" w:space="0" w:color="auto"/>
            </w:tcBorders>
            <w:shd w:val="clear" w:color="auto" w:fill="FFFFFF"/>
            <w:vAlign w:val="center"/>
          </w:tcPr>
          <w:p w:rsidR="00A81013" w:rsidRPr="00EE6323" w:rsidRDefault="00A81013" w:rsidP="00EF36DC">
            <w:pPr>
              <w:jc w:val="center"/>
              <w:rPr>
                <w:rFonts w:eastAsia="Calibri"/>
                <w:b/>
                <w:sz w:val="16"/>
                <w:szCs w:val="16"/>
              </w:rPr>
            </w:pPr>
          </w:p>
        </w:tc>
        <w:tc>
          <w:tcPr>
            <w:tcW w:w="1384" w:type="dxa"/>
            <w:shd w:val="clear" w:color="auto" w:fill="FFFFFF"/>
          </w:tcPr>
          <w:p w:rsidR="00A81013" w:rsidRPr="00EE6323" w:rsidRDefault="00A81013" w:rsidP="00EF36DC">
            <w:pPr>
              <w:jc w:val="center"/>
              <w:rPr>
                <w:sz w:val="16"/>
                <w:szCs w:val="16"/>
              </w:rPr>
            </w:pPr>
            <w:r>
              <w:rPr>
                <w:sz w:val="16"/>
                <w:szCs w:val="16"/>
              </w:rPr>
              <w:t>19.4</w:t>
            </w:r>
            <w:r w:rsidRPr="00EE6323">
              <w:rPr>
                <w:sz w:val="16"/>
                <w:szCs w:val="16"/>
              </w:rPr>
              <w:t xml:space="preserve"> </w:t>
            </w:r>
            <w:r w:rsidRPr="00EE6323">
              <w:rPr>
                <w:rStyle w:val="st"/>
                <w:sz w:val="16"/>
                <w:szCs w:val="16"/>
              </w:rPr>
              <w:t xml:space="preserve"> Wsparcie na rzecz kosztów bieżących i </w:t>
            </w:r>
            <w:r w:rsidRPr="00EE6323">
              <w:rPr>
                <w:rStyle w:val="Uwydatnienie"/>
                <w:sz w:val="16"/>
                <w:szCs w:val="16"/>
              </w:rPr>
              <w:t>aktywizacji</w:t>
            </w:r>
          </w:p>
        </w:tc>
      </w:tr>
      <w:tr w:rsidR="00A81013" w:rsidRPr="00EE6323" w:rsidTr="00EF36DC">
        <w:trPr>
          <w:trHeight w:val="543"/>
        </w:trPr>
        <w:tc>
          <w:tcPr>
            <w:tcW w:w="3261" w:type="dxa"/>
            <w:gridSpan w:val="3"/>
            <w:shd w:val="clear" w:color="auto" w:fill="31849B"/>
            <w:vAlign w:val="center"/>
          </w:tcPr>
          <w:p w:rsidR="00A81013" w:rsidRPr="00EE6323" w:rsidRDefault="00A81013" w:rsidP="00EF36DC">
            <w:pPr>
              <w:jc w:val="center"/>
              <w:rPr>
                <w:rFonts w:eastAsia="Calibri"/>
                <w:sz w:val="16"/>
                <w:szCs w:val="16"/>
              </w:rPr>
            </w:pPr>
            <w:r w:rsidRPr="00EE6323">
              <w:rPr>
                <w:rFonts w:eastAsia="Calibri"/>
                <w:sz w:val="16"/>
                <w:szCs w:val="16"/>
              </w:rPr>
              <w:t>Razem LSR</w:t>
            </w:r>
          </w:p>
        </w:tc>
        <w:tc>
          <w:tcPr>
            <w:tcW w:w="851" w:type="dxa"/>
            <w:shd w:val="clear" w:color="auto" w:fill="A6A6A6"/>
            <w:vAlign w:val="center"/>
          </w:tcPr>
          <w:p w:rsidR="00A81013" w:rsidRPr="00EE6323" w:rsidRDefault="00A81013" w:rsidP="00EF36DC">
            <w:pPr>
              <w:jc w:val="center"/>
              <w:rPr>
                <w:rFonts w:eastAsia="Calibri"/>
                <w:sz w:val="16"/>
                <w:szCs w:val="16"/>
              </w:rPr>
            </w:pPr>
          </w:p>
        </w:tc>
        <w:tc>
          <w:tcPr>
            <w:tcW w:w="1275" w:type="dxa"/>
            <w:shd w:val="clear" w:color="auto" w:fill="auto"/>
            <w:vAlign w:val="center"/>
          </w:tcPr>
          <w:p w:rsidR="00A81013" w:rsidRPr="00993977" w:rsidRDefault="007D2E5E" w:rsidP="00EF36DC">
            <w:pPr>
              <w:jc w:val="center"/>
              <w:rPr>
                <w:rFonts w:eastAsia="Calibri"/>
                <w:b/>
                <w:color w:val="000000"/>
                <w:sz w:val="16"/>
                <w:szCs w:val="16"/>
              </w:rPr>
            </w:pPr>
            <w:r>
              <w:rPr>
                <w:rStyle w:val="gywzne"/>
                <w:sz w:val="16"/>
                <w:szCs w:val="16"/>
              </w:rPr>
              <w:t>657 638,52</w:t>
            </w:r>
            <w:r w:rsidR="00A81013">
              <w:rPr>
                <w:rStyle w:val="gywzne"/>
                <w:sz w:val="16"/>
                <w:szCs w:val="16"/>
              </w:rPr>
              <w:t xml:space="preserve"> </w:t>
            </w:r>
            <w:r w:rsidR="00A81013" w:rsidRPr="00AA5D2E">
              <w:rPr>
                <w:rStyle w:val="gywzne"/>
                <w:sz w:val="16"/>
                <w:szCs w:val="16"/>
              </w:rPr>
              <w:t>€</w:t>
            </w:r>
          </w:p>
        </w:tc>
        <w:tc>
          <w:tcPr>
            <w:tcW w:w="1701" w:type="dxa"/>
            <w:gridSpan w:val="3"/>
            <w:shd w:val="clear" w:color="auto" w:fill="A6A6A6"/>
            <w:vAlign w:val="center"/>
          </w:tcPr>
          <w:p w:rsidR="00A81013" w:rsidRPr="00993977" w:rsidRDefault="00A81013" w:rsidP="00EF36DC">
            <w:pPr>
              <w:jc w:val="center"/>
              <w:rPr>
                <w:rFonts w:eastAsia="Calibri"/>
                <w:b/>
                <w:color w:val="000000"/>
                <w:sz w:val="16"/>
                <w:szCs w:val="16"/>
              </w:rPr>
            </w:pPr>
          </w:p>
        </w:tc>
        <w:tc>
          <w:tcPr>
            <w:tcW w:w="1276" w:type="dxa"/>
            <w:shd w:val="clear" w:color="auto" w:fill="auto"/>
            <w:vAlign w:val="center"/>
          </w:tcPr>
          <w:p w:rsidR="00A81013" w:rsidRPr="00993977" w:rsidRDefault="007D2E5E" w:rsidP="00EF36DC">
            <w:pPr>
              <w:jc w:val="center"/>
              <w:rPr>
                <w:rFonts w:eastAsia="Calibri"/>
                <w:b/>
                <w:color w:val="000000"/>
                <w:sz w:val="16"/>
                <w:szCs w:val="16"/>
              </w:rPr>
            </w:pPr>
            <w:r>
              <w:rPr>
                <w:rStyle w:val="gywzne"/>
                <w:sz w:val="16"/>
                <w:szCs w:val="16"/>
              </w:rPr>
              <w:t>1</w:t>
            </w:r>
            <w:r w:rsidR="00EF36DC">
              <w:rPr>
                <w:rStyle w:val="gywzne"/>
                <w:sz w:val="16"/>
                <w:szCs w:val="16"/>
              </w:rPr>
              <w:t> 551  721,81</w:t>
            </w:r>
            <w:r w:rsidR="00A81013">
              <w:rPr>
                <w:rStyle w:val="gywzne"/>
                <w:sz w:val="16"/>
                <w:szCs w:val="16"/>
              </w:rPr>
              <w:t xml:space="preserve"> </w:t>
            </w:r>
            <w:r w:rsidR="00A81013" w:rsidRPr="00AA5D2E">
              <w:rPr>
                <w:rStyle w:val="gywzne"/>
                <w:sz w:val="16"/>
                <w:szCs w:val="16"/>
              </w:rPr>
              <w:t>€</w:t>
            </w:r>
          </w:p>
        </w:tc>
        <w:tc>
          <w:tcPr>
            <w:tcW w:w="1843" w:type="dxa"/>
            <w:gridSpan w:val="2"/>
            <w:shd w:val="clear" w:color="auto" w:fill="A6A6A6"/>
            <w:vAlign w:val="center"/>
          </w:tcPr>
          <w:p w:rsidR="00A81013" w:rsidRPr="00993977" w:rsidRDefault="00A81013" w:rsidP="00EF36DC">
            <w:pPr>
              <w:jc w:val="center"/>
              <w:rPr>
                <w:rFonts w:eastAsia="Calibri"/>
                <w:b/>
                <w:strike/>
                <w:color w:val="000000"/>
                <w:sz w:val="16"/>
                <w:szCs w:val="16"/>
              </w:rPr>
            </w:pPr>
          </w:p>
        </w:tc>
        <w:tc>
          <w:tcPr>
            <w:tcW w:w="1417" w:type="dxa"/>
            <w:shd w:val="clear" w:color="auto" w:fill="auto"/>
            <w:vAlign w:val="center"/>
          </w:tcPr>
          <w:p w:rsidR="00A81013" w:rsidRPr="00452DBF" w:rsidRDefault="00EF36DC" w:rsidP="00EF36DC">
            <w:pPr>
              <w:jc w:val="center"/>
              <w:rPr>
                <w:rFonts w:eastAsia="Calibri"/>
                <w:b/>
                <w:color w:val="000000"/>
                <w:sz w:val="16"/>
                <w:szCs w:val="16"/>
              </w:rPr>
            </w:pPr>
            <w:r>
              <w:rPr>
                <w:rStyle w:val="gywzne"/>
                <w:sz w:val="16"/>
                <w:szCs w:val="16"/>
              </w:rPr>
              <w:t>722 339,65</w:t>
            </w:r>
            <w:r w:rsidR="00A81013">
              <w:rPr>
                <w:rStyle w:val="gywzne"/>
                <w:sz w:val="16"/>
                <w:szCs w:val="16"/>
              </w:rPr>
              <w:t xml:space="preserve"> </w:t>
            </w:r>
            <w:r w:rsidR="00A81013" w:rsidRPr="00AA5D2E">
              <w:rPr>
                <w:rStyle w:val="gywzne"/>
                <w:sz w:val="16"/>
                <w:szCs w:val="16"/>
              </w:rPr>
              <w:t>€</w:t>
            </w:r>
          </w:p>
        </w:tc>
        <w:tc>
          <w:tcPr>
            <w:tcW w:w="958" w:type="dxa"/>
            <w:shd w:val="clear" w:color="auto" w:fill="A6A6A6"/>
            <w:vAlign w:val="center"/>
          </w:tcPr>
          <w:p w:rsidR="00A81013" w:rsidRPr="00993977" w:rsidRDefault="00A81013" w:rsidP="00EF36DC">
            <w:pPr>
              <w:jc w:val="center"/>
              <w:rPr>
                <w:rFonts w:eastAsia="Calibri"/>
                <w:b/>
                <w:strike/>
                <w:color w:val="000000"/>
                <w:sz w:val="16"/>
                <w:szCs w:val="16"/>
              </w:rPr>
            </w:pPr>
          </w:p>
        </w:tc>
        <w:tc>
          <w:tcPr>
            <w:tcW w:w="1310" w:type="dxa"/>
            <w:shd w:val="clear" w:color="auto" w:fill="auto"/>
            <w:vAlign w:val="center"/>
          </w:tcPr>
          <w:p w:rsidR="00A81013" w:rsidRPr="0055702B" w:rsidRDefault="00EF36DC" w:rsidP="00EF36DC">
            <w:pPr>
              <w:jc w:val="center"/>
              <w:rPr>
                <w:rFonts w:eastAsia="Calibri"/>
                <w:b/>
                <w:color w:val="000000"/>
                <w:sz w:val="18"/>
                <w:szCs w:val="18"/>
              </w:rPr>
            </w:pPr>
            <w:r>
              <w:rPr>
                <w:rFonts w:eastAsia="Calibri"/>
                <w:b/>
                <w:color w:val="000000"/>
                <w:sz w:val="18"/>
                <w:szCs w:val="18"/>
              </w:rPr>
              <w:t>2 931 700,00</w:t>
            </w:r>
            <w:r w:rsidR="00A81013">
              <w:rPr>
                <w:rFonts w:eastAsia="Calibri"/>
                <w:b/>
                <w:color w:val="000000"/>
                <w:sz w:val="18"/>
                <w:szCs w:val="18"/>
              </w:rPr>
              <w:t xml:space="preserve"> </w:t>
            </w:r>
            <w:r w:rsidR="00A81013" w:rsidRPr="0055702B">
              <w:rPr>
                <w:rStyle w:val="gywzne"/>
                <w:sz w:val="18"/>
                <w:szCs w:val="18"/>
              </w:rPr>
              <w:t>€</w:t>
            </w:r>
            <w:r w:rsidR="00A81013" w:rsidRPr="0055702B">
              <w:rPr>
                <w:rFonts w:eastAsia="Calibri"/>
                <w:b/>
                <w:color w:val="000000"/>
                <w:sz w:val="18"/>
                <w:szCs w:val="18"/>
              </w:rPr>
              <w:t xml:space="preserve"> </w:t>
            </w:r>
          </w:p>
        </w:tc>
        <w:tc>
          <w:tcPr>
            <w:tcW w:w="567" w:type="dxa"/>
            <w:shd w:val="clear" w:color="auto" w:fill="A6A6A6"/>
          </w:tcPr>
          <w:p w:rsidR="00A81013" w:rsidRPr="00EE6323" w:rsidRDefault="00A81013" w:rsidP="00EF36DC">
            <w:pPr>
              <w:jc w:val="center"/>
              <w:rPr>
                <w:rFonts w:eastAsia="Calibri"/>
                <w:sz w:val="16"/>
                <w:szCs w:val="16"/>
              </w:rPr>
            </w:pPr>
          </w:p>
        </w:tc>
        <w:tc>
          <w:tcPr>
            <w:tcW w:w="1384" w:type="dxa"/>
            <w:shd w:val="clear" w:color="auto" w:fill="A6A6A6"/>
            <w:vAlign w:val="center"/>
          </w:tcPr>
          <w:p w:rsidR="00A81013" w:rsidRPr="00EE6323" w:rsidRDefault="00A81013" w:rsidP="00EF36DC">
            <w:pPr>
              <w:jc w:val="center"/>
              <w:rPr>
                <w:rFonts w:eastAsia="Calibri"/>
                <w:sz w:val="16"/>
                <w:szCs w:val="16"/>
              </w:rPr>
            </w:pPr>
          </w:p>
        </w:tc>
      </w:tr>
      <w:tr w:rsidR="00EF36DC" w:rsidRPr="00354395" w:rsidTr="00EF36DC">
        <w:tc>
          <w:tcPr>
            <w:tcW w:w="12585" w:type="dxa"/>
            <w:gridSpan w:val="13"/>
            <w:shd w:val="clear" w:color="auto" w:fill="E5B8B7"/>
            <w:vAlign w:val="center"/>
          </w:tcPr>
          <w:p w:rsidR="00EF36DC" w:rsidRPr="009268C4" w:rsidRDefault="00EF36DC" w:rsidP="00EF36DC">
            <w:pPr>
              <w:jc w:val="center"/>
              <w:rPr>
                <w:rFonts w:eastAsia="Calibri"/>
                <w:sz w:val="16"/>
                <w:szCs w:val="16"/>
              </w:rPr>
            </w:pPr>
            <w:r w:rsidRPr="009268C4">
              <w:rPr>
                <w:rFonts w:eastAsia="Calibri"/>
                <w:sz w:val="16"/>
                <w:szCs w:val="16"/>
              </w:rPr>
              <w:t>Razem planowane wsparcie na przedsięwzięcia dedykowane tworzeniu i utrzymaniu miejsc pracy w ramach poddziałania Realizacja LSR PROW</w:t>
            </w:r>
          </w:p>
        </w:tc>
        <w:tc>
          <w:tcPr>
            <w:tcW w:w="1307" w:type="dxa"/>
            <w:shd w:val="clear" w:color="auto" w:fill="E5B8B7"/>
            <w:vAlign w:val="center"/>
          </w:tcPr>
          <w:p w:rsidR="00EF36DC" w:rsidRPr="009268C4" w:rsidRDefault="00EF36DC" w:rsidP="00EF36DC">
            <w:pPr>
              <w:jc w:val="center"/>
              <w:rPr>
                <w:rFonts w:eastAsia="Calibri"/>
                <w:sz w:val="16"/>
                <w:szCs w:val="16"/>
              </w:rPr>
            </w:pPr>
          </w:p>
        </w:tc>
        <w:tc>
          <w:tcPr>
            <w:tcW w:w="1951" w:type="dxa"/>
            <w:gridSpan w:val="2"/>
            <w:shd w:val="clear" w:color="auto" w:fill="E5B8B7"/>
            <w:vAlign w:val="center"/>
          </w:tcPr>
          <w:p w:rsidR="00EF36DC" w:rsidRPr="009268C4" w:rsidRDefault="00EF36DC" w:rsidP="00EF36DC">
            <w:pPr>
              <w:jc w:val="center"/>
              <w:rPr>
                <w:rFonts w:eastAsia="Calibri"/>
                <w:sz w:val="16"/>
                <w:szCs w:val="16"/>
              </w:rPr>
            </w:pPr>
            <w:r w:rsidRPr="009268C4">
              <w:rPr>
                <w:rFonts w:eastAsia="Calibri"/>
                <w:sz w:val="16"/>
                <w:szCs w:val="16"/>
              </w:rPr>
              <w:t>% budżetu poddziałania</w:t>
            </w:r>
          </w:p>
          <w:p w:rsidR="00EF36DC" w:rsidRPr="009268C4" w:rsidRDefault="00EF36DC" w:rsidP="00EF36DC">
            <w:pPr>
              <w:jc w:val="center"/>
              <w:rPr>
                <w:rFonts w:eastAsia="Calibri"/>
                <w:sz w:val="16"/>
                <w:szCs w:val="16"/>
              </w:rPr>
            </w:pPr>
            <w:r w:rsidRPr="009268C4">
              <w:rPr>
                <w:rFonts w:eastAsia="Calibri"/>
                <w:sz w:val="16"/>
                <w:szCs w:val="16"/>
              </w:rPr>
              <w:t>Realizacja LSR</w:t>
            </w:r>
          </w:p>
        </w:tc>
      </w:tr>
      <w:tr w:rsidR="00EF36DC" w:rsidRPr="00354395" w:rsidTr="00EF36DC">
        <w:tc>
          <w:tcPr>
            <w:tcW w:w="12585" w:type="dxa"/>
            <w:gridSpan w:val="13"/>
            <w:shd w:val="clear" w:color="auto" w:fill="E5B8B7"/>
            <w:vAlign w:val="center"/>
          </w:tcPr>
          <w:p w:rsidR="00EF36DC" w:rsidRPr="009268C4" w:rsidRDefault="00EF36DC" w:rsidP="00EF36DC">
            <w:pPr>
              <w:jc w:val="center"/>
              <w:rPr>
                <w:rFonts w:eastAsia="Calibri"/>
                <w:sz w:val="16"/>
                <w:szCs w:val="16"/>
              </w:rPr>
            </w:pPr>
          </w:p>
        </w:tc>
        <w:tc>
          <w:tcPr>
            <w:tcW w:w="1307" w:type="dxa"/>
            <w:shd w:val="clear" w:color="auto" w:fill="E5B8B7"/>
            <w:vAlign w:val="center"/>
          </w:tcPr>
          <w:p w:rsidR="00EF36DC" w:rsidRPr="009268C4" w:rsidRDefault="00EF36DC" w:rsidP="00EF36DC">
            <w:pPr>
              <w:jc w:val="center"/>
              <w:rPr>
                <w:rFonts w:eastAsia="Calibri"/>
                <w:sz w:val="16"/>
                <w:szCs w:val="16"/>
              </w:rPr>
            </w:pPr>
          </w:p>
        </w:tc>
        <w:tc>
          <w:tcPr>
            <w:tcW w:w="1951" w:type="dxa"/>
            <w:gridSpan w:val="2"/>
            <w:shd w:val="clear" w:color="auto" w:fill="E5B8B7"/>
            <w:vAlign w:val="center"/>
          </w:tcPr>
          <w:p w:rsidR="00EF36DC" w:rsidRPr="009268C4" w:rsidRDefault="00EF36DC" w:rsidP="00EF36DC">
            <w:pPr>
              <w:jc w:val="center"/>
              <w:rPr>
                <w:rFonts w:eastAsia="Calibri"/>
                <w:sz w:val="16"/>
                <w:szCs w:val="16"/>
              </w:rPr>
            </w:pPr>
          </w:p>
        </w:tc>
      </w:tr>
      <w:tr w:rsidR="00A81013" w:rsidRPr="00354395" w:rsidTr="00EF36DC">
        <w:tc>
          <w:tcPr>
            <w:tcW w:w="11624" w:type="dxa"/>
            <w:gridSpan w:val="12"/>
            <w:shd w:val="clear" w:color="auto" w:fill="A6A6A6"/>
            <w:vAlign w:val="center"/>
          </w:tcPr>
          <w:p w:rsidR="00A81013" w:rsidRPr="009268C4" w:rsidRDefault="00A81013" w:rsidP="00EF36DC">
            <w:pPr>
              <w:jc w:val="center"/>
              <w:rPr>
                <w:rFonts w:eastAsia="Calibri"/>
                <w:sz w:val="16"/>
                <w:szCs w:val="16"/>
              </w:rPr>
            </w:pPr>
          </w:p>
        </w:tc>
        <w:tc>
          <w:tcPr>
            <w:tcW w:w="2268" w:type="dxa"/>
            <w:gridSpan w:val="2"/>
            <w:shd w:val="clear" w:color="auto" w:fill="auto"/>
            <w:vAlign w:val="center"/>
          </w:tcPr>
          <w:p w:rsidR="00A81013" w:rsidRPr="00BB4857" w:rsidRDefault="00EF36DC" w:rsidP="00EF36DC">
            <w:pPr>
              <w:jc w:val="center"/>
              <w:rPr>
                <w:rFonts w:eastAsia="Calibri"/>
                <w:color w:val="FF0000"/>
                <w:sz w:val="16"/>
                <w:szCs w:val="16"/>
              </w:rPr>
            </w:pPr>
            <w:r>
              <w:rPr>
                <w:rFonts w:eastAsia="Calibri"/>
                <w:color w:val="FF0000"/>
                <w:sz w:val="16"/>
                <w:szCs w:val="16"/>
              </w:rPr>
              <w:t>1 811  334,05</w:t>
            </w:r>
          </w:p>
        </w:tc>
        <w:tc>
          <w:tcPr>
            <w:tcW w:w="1951" w:type="dxa"/>
            <w:gridSpan w:val="2"/>
            <w:shd w:val="clear" w:color="auto" w:fill="auto"/>
            <w:vAlign w:val="center"/>
          </w:tcPr>
          <w:p w:rsidR="00A81013" w:rsidRPr="001464D3" w:rsidRDefault="00EF36DC" w:rsidP="00EF36DC">
            <w:pPr>
              <w:jc w:val="center"/>
              <w:rPr>
                <w:rFonts w:eastAsia="Calibri"/>
                <w:color w:val="FF0000"/>
                <w:sz w:val="16"/>
                <w:szCs w:val="16"/>
              </w:rPr>
            </w:pPr>
            <w:r>
              <w:rPr>
                <w:rFonts w:eastAsia="Calibri"/>
                <w:color w:val="FF0000"/>
                <w:sz w:val="16"/>
                <w:szCs w:val="16"/>
              </w:rPr>
              <w:t>61</w:t>
            </w:r>
          </w:p>
        </w:tc>
      </w:tr>
    </w:tbl>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pPr>
    </w:p>
    <w:p w:rsidR="00A81013" w:rsidRDefault="00A81013" w:rsidP="008C173E">
      <w:pPr>
        <w:jc w:val="left"/>
        <w:rPr>
          <w:b/>
          <w:i/>
          <w:sz w:val="24"/>
          <w:szCs w:val="24"/>
        </w:rPr>
        <w:sectPr w:rsidR="00A81013" w:rsidSect="008C10BB">
          <w:pgSz w:w="16838" w:h="11906" w:orient="landscape"/>
          <w:pgMar w:top="1134" w:right="851" w:bottom="1276" w:left="851" w:header="284" w:footer="709" w:gutter="567"/>
          <w:cols w:space="708"/>
          <w:titlePg/>
          <w:docGrid w:linePitch="360"/>
        </w:sectPr>
      </w:pPr>
    </w:p>
    <w:p w:rsidR="00974396" w:rsidRPr="00025437" w:rsidRDefault="00974396" w:rsidP="005378E3">
      <w:pPr>
        <w:pStyle w:val="Nagwek1"/>
        <w:shd w:val="clear" w:color="auto" w:fill="D6E3BC"/>
        <w:jc w:val="right"/>
        <w:rPr>
          <w:rFonts w:ascii="Times New Roman" w:hAnsi="Times New Roman"/>
          <w:i/>
          <w:sz w:val="24"/>
        </w:rPr>
      </w:pPr>
      <w:bookmarkStart w:id="55" w:name="_Toc437247701"/>
      <w:r w:rsidRPr="00025437">
        <w:rPr>
          <w:rFonts w:ascii="Times New Roman" w:hAnsi="Times New Roman"/>
          <w:i/>
          <w:sz w:val="24"/>
        </w:rPr>
        <w:lastRenderedPageBreak/>
        <w:t>Załącznik 4 – Budżet LSR</w:t>
      </w:r>
      <w:bookmarkEnd w:id="55"/>
    </w:p>
    <w:p w:rsidR="00A0040F" w:rsidRDefault="00A0040F" w:rsidP="00A0040F">
      <w:pPr>
        <w:spacing w:line="276" w:lineRule="auto"/>
        <w:rPr>
          <w:sz w:val="20"/>
          <w:szCs w:val="20"/>
        </w:rPr>
      </w:pPr>
      <w:r w:rsidRPr="007747D7">
        <w:rPr>
          <w:sz w:val="20"/>
          <w:szCs w:val="20"/>
        </w:rPr>
        <w:t>Tab.</w:t>
      </w:r>
      <w:r>
        <w:rPr>
          <w:sz w:val="20"/>
          <w:szCs w:val="20"/>
        </w:rPr>
        <w:t xml:space="preserve"> 1</w:t>
      </w:r>
      <w:r w:rsidRPr="007747D7">
        <w:rPr>
          <w:sz w:val="20"/>
          <w:szCs w:val="20"/>
        </w:rPr>
        <w:t xml:space="preserve"> Budżet LSR</w:t>
      </w:r>
      <w:r w:rsidR="007F5FA9">
        <w:rPr>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2409"/>
        <w:gridCol w:w="1560"/>
        <w:gridCol w:w="1701"/>
        <w:gridCol w:w="850"/>
        <w:gridCol w:w="2126"/>
      </w:tblGrid>
      <w:tr w:rsidR="00A0040F" w:rsidRPr="002B4835" w:rsidTr="008C173E">
        <w:tc>
          <w:tcPr>
            <w:tcW w:w="993" w:type="dxa"/>
            <w:vMerge w:val="restart"/>
            <w:shd w:val="clear" w:color="auto" w:fill="31849B"/>
          </w:tcPr>
          <w:p w:rsidR="00A0040F" w:rsidRPr="002B4835" w:rsidRDefault="00A0040F" w:rsidP="008C173E">
            <w:pPr>
              <w:rPr>
                <w:color w:val="FFFFFF"/>
                <w:sz w:val="20"/>
                <w:szCs w:val="20"/>
              </w:rPr>
            </w:pPr>
            <w:r w:rsidRPr="002B4835">
              <w:rPr>
                <w:color w:val="FFFFFF"/>
                <w:sz w:val="20"/>
                <w:szCs w:val="20"/>
              </w:rPr>
              <w:t>Rok</w:t>
            </w:r>
          </w:p>
        </w:tc>
        <w:tc>
          <w:tcPr>
            <w:tcW w:w="8646" w:type="dxa"/>
            <w:gridSpan w:val="5"/>
            <w:shd w:val="clear" w:color="auto" w:fill="31849B"/>
          </w:tcPr>
          <w:p w:rsidR="00A0040F" w:rsidRPr="002B4835" w:rsidRDefault="00A0040F" w:rsidP="008C173E">
            <w:pPr>
              <w:rPr>
                <w:color w:val="FFFFFF"/>
                <w:sz w:val="20"/>
                <w:szCs w:val="20"/>
              </w:rPr>
            </w:pPr>
            <w:r w:rsidRPr="002B4835">
              <w:rPr>
                <w:color w:val="FFFFFF"/>
                <w:sz w:val="20"/>
                <w:szCs w:val="20"/>
              </w:rPr>
              <w:t>Wsparcie finansowe</w:t>
            </w:r>
          </w:p>
        </w:tc>
      </w:tr>
      <w:tr w:rsidR="00A0040F" w:rsidRPr="002B4835" w:rsidTr="007F5FA9">
        <w:tc>
          <w:tcPr>
            <w:tcW w:w="993" w:type="dxa"/>
            <w:vMerge/>
            <w:shd w:val="clear" w:color="auto" w:fill="BFBFBF"/>
          </w:tcPr>
          <w:p w:rsidR="00A0040F" w:rsidRPr="002B4835" w:rsidRDefault="00A0040F" w:rsidP="008C173E">
            <w:pPr>
              <w:rPr>
                <w:sz w:val="20"/>
                <w:szCs w:val="20"/>
              </w:rPr>
            </w:pPr>
          </w:p>
        </w:tc>
        <w:tc>
          <w:tcPr>
            <w:tcW w:w="2409" w:type="dxa"/>
            <w:vMerge w:val="restart"/>
            <w:shd w:val="clear" w:color="auto" w:fill="BFBFBF"/>
          </w:tcPr>
          <w:p w:rsidR="00A0040F" w:rsidRPr="002B4835" w:rsidRDefault="00A0040F" w:rsidP="008C173E">
            <w:pPr>
              <w:rPr>
                <w:sz w:val="20"/>
                <w:szCs w:val="20"/>
              </w:rPr>
            </w:pPr>
            <w:r w:rsidRPr="002B4835">
              <w:rPr>
                <w:sz w:val="20"/>
                <w:szCs w:val="20"/>
              </w:rPr>
              <w:t>PROW</w:t>
            </w:r>
          </w:p>
        </w:tc>
        <w:tc>
          <w:tcPr>
            <w:tcW w:w="3261" w:type="dxa"/>
            <w:gridSpan w:val="2"/>
            <w:shd w:val="clear" w:color="auto" w:fill="BFBFBF"/>
          </w:tcPr>
          <w:p w:rsidR="00A0040F" w:rsidRPr="002B4835" w:rsidRDefault="00A0040F" w:rsidP="008C173E">
            <w:pPr>
              <w:rPr>
                <w:sz w:val="20"/>
                <w:szCs w:val="20"/>
              </w:rPr>
            </w:pPr>
            <w:r w:rsidRPr="002B4835">
              <w:rPr>
                <w:sz w:val="20"/>
                <w:szCs w:val="20"/>
              </w:rPr>
              <w:t>RPO</w:t>
            </w:r>
          </w:p>
        </w:tc>
        <w:tc>
          <w:tcPr>
            <w:tcW w:w="850" w:type="dxa"/>
            <w:vMerge w:val="restart"/>
            <w:shd w:val="clear" w:color="auto" w:fill="BFBFBF"/>
          </w:tcPr>
          <w:p w:rsidR="00A0040F" w:rsidRPr="002B4835" w:rsidRDefault="00A0040F" w:rsidP="008C173E">
            <w:pPr>
              <w:rPr>
                <w:sz w:val="20"/>
                <w:szCs w:val="20"/>
              </w:rPr>
            </w:pPr>
            <w:r w:rsidRPr="002B4835">
              <w:rPr>
                <w:sz w:val="20"/>
                <w:szCs w:val="20"/>
              </w:rPr>
              <w:t>PO RYBY</w:t>
            </w:r>
          </w:p>
        </w:tc>
        <w:tc>
          <w:tcPr>
            <w:tcW w:w="2126" w:type="dxa"/>
            <w:vMerge w:val="restart"/>
            <w:shd w:val="clear" w:color="auto" w:fill="808080"/>
          </w:tcPr>
          <w:p w:rsidR="00A0040F" w:rsidRPr="002B4835" w:rsidRDefault="00A0040F" w:rsidP="008C173E">
            <w:pPr>
              <w:rPr>
                <w:sz w:val="20"/>
                <w:szCs w:val="20"/>
              </w:rPr>
            </w:pPr>
            <w:r w:rsidRPr="002B4835">
              <w:rPr>
                <w:sz w:val="20"/>
                <w:szCs w:val="20"/>
              </w:rPr>
              <w:t>Razem EFSI</w:t>
            </w:r>
          </w:p>
        </w:tc>
      </w:tr>
      <w:tr w:rsidR="00A0040F" w:rsidRPr="002B4835" w:rsidTr="007F5FA9">
        <w:tc>
          <w:tcPr>
            <w:tcW w:w="993" w:type="dxa"/>
            <w:vMerge/>
          </w:tcPr>
          <w:p w:rsidR="00A0040F" w:rsidRPr="002B4835" w:rsidRDefault="00A0040F" w:rsidP="008C173E">
            <w:pPr>
              <w:rPr>
                <w:sz w:val="20"/>
                <w:szCs w:val="20"/>
              </w:rPr>
            </w:pPr>
          </w:p>
        </w:tc>
        <w:tc>
          <w:tcPr>
            <w:tcW w:w="2409" w:type="dxa"/>
            <w:vMerge/>
          </w:tcPr>
          <w:p w:rsidR="00A0040F" w:rsidRPr="002B4835" w:rsidRDefault="00A0040F" w:rsidP="008C173E">
            <w:pPr>
              <w:rPr>
                <w:sz w:val="20"/>
                <w:szCs w:val="20"/>
              </w:rPr>
            </w:pPr>
          </w:p>
        </w:tc>
        <w:tc>
          <w:tcPr>
            <w:tcW w:w="1560" w:type="dxa"/>
            <w:shd w:val="clear" w:color="auto" w:fill="BFBFBF"/>
          </w:tcPr>
          <w:p w:rsidR="00A0040F" w:rsidRPr="002B4835" w:rsidRDefault="00A0040F" w:rsidP="008C173E">
            <w:pPr>
              <w:rPr>
                <w:sz w:val="20"/>
                <w:szCs w:val="20"/>
              </w:rPr>
            </w:pPr>
            <w:r w:rsidRPr="002B4835">
              <w:rPr>
                <w:sz w:val="20"/>
                <w:szCs w:val="20"/>
              </w:rPr>
              <w:t>EFS</w:t>
            </w:r>
          </w:p>
        </w:tc>
        <w:tc>
          <w:tcPr>
            <w:tcW w:w="1701" w:type="dxa"/>
            <w:shd w:val="clear" w:color="auto" w:fill="BFBFBF"/>
          </w:tcPr>
          <w:p w:rsidR="00A0040F" w:rsidRPr="002B4835" w:rsidRDefault="00A0040F" w:rsidP="008C173E">
            <w:pPr>
              <w:rPr>
                <w:sz w:val="20"/>
                <w:szCs w:val="20"/>
              </w:rPr>
            </w:pPr>
            <w:r w:rsidRPr="002B4835">
              <w:rPr>
                <w:sz w:val="20"/>
                <w:szCs w:val="20"/>
              </w:rPr>
              <w:t>EFRR</w:t>
            </w:r>
          </w:p>
        </w:tc>
        <w:tc>
          <w:tcPr>
            <w:tcW w:w="850" w:type="dxa"/>
            <w:vMerge/>
            <w:shd w:val="clear" w:color="auto" w:fill="BFBFBF"/>
          </w:tcPr>
          <w:p w:rsidR="00A0040F" w:rsidRPr="002B4835" w:rsidRDefault="00A0040F" w:rsidP="008C173E">
            <w:pPr>
              <w:rPr>
                <w:sz w:val="20"/>
                <w:szCs w:val="20"/>
              </w:rPr>
            </w:pPr>
          </w:p>
        </w:tc>
        <w:tc>
          <w:tcPr>
            <w:tcW w:w="2126" w:type="dxa"/>
            <w:vMerge/>
            <w:shd w:val="clear" w:color="auto" w:fill="808080"/>
          </w:tcPr>
          <w:p w:rsidR="00A0040F" w:rsidRPr="002B4835" w:rsidRDefault="00A0040F" w:rsidP="008C173E">
            <w:pPr>
              <w:rPr>
                <w:sz w:val="20"/>
                <w:szCs w:val="20"/>
              </w:rPr>
            </w:pPr>
          </w:p>
        </w:tc>
      </w:tr>
      <w:tr w:rsidR="00441896" w:rsidRPr="002B4835" w:rsidTr="007F5FA9">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2016</w:t>
            </w:r>
          </w:p>
        </w:tc>
        <w:tc>
          <w:tcPr>
            <w:tcW w:w="2409" w:type="dxa"/>
            <w:vAlign w:val="center"/>
          </w:tcPr>
          <w:p w:rsidR="00441896" w:rsidRPr="006C24A7" w:rsidRDefault="00441896" w:rsidP="007F5FA9">
            <w:pPr>
              <w:jc w:val="center"/>
              <w:rPr>
                <w:sz w:val="20"/>
                <w:szCs w:val="20"/>
              </w:rPr>
            </w:pPr>
            <w:r w:rsidRPr="006C24A7">
              <w:rPr>
                <w:sz w:val="20"/>
                <w:szCs w:val="20"/>
              </w:rPr>
              <w:t>139 186,31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vAlign w:val="center"/>
          </w:tcPr>
          <w:p w:rsidR="00441896" w:rsidRPr="006C24A7" w:rsidRDefault="00441896" w:rsidP="001146F4">
            <w:pPr>
              <w:jc w:val="center"/>
              <w:rPr>
                <w:sz w:val="20"/>
                <w:szCs w:val="20"/>
              </w:rPr>
            </w:pPr>
            <w:r w:rsidRPr="006C24A7">
              <w:rPr>
                <w:sz w:val="20"/>
                <w:szCs w:val="20"/>
              </w:rPr>
              <w:t>139 186,31 EURO</w:t>
            </w:r>
          </w:p>
        </w:tc>
      </w:tr>
      <w:tr w:rsidR="00441896" w:rsidRPr="002B4835" w:rsidTr="00E30EC1">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2017</w:t>
            </w:r>
          </w:p>
        </w:tc>
        <w:tc>
          <w:tcPr>
            <w:tcW w:w="2409" w:type="dxa"/>
          </w:tcPr>
          <w:p w:rsidR="00441896" w:rsidRPr="006C24A7" w:rsidRDefault="00441896" w:rsidP="007F5FA9">
            <w:pPr>
              <w:jc w:val="center"/>
            </w:pPr>
            <w:r w:rsidRPr="006C24A7">
              <w:rPr>
                <w:sz w:val="20"/>
                <w:szCs w:val="20"/>
              </w:rPr>
              <w:t>351 748,85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tcPr>
          <w:p w:rsidR="00441896" w:rsidRPr="006C24A7" w:rsidRDefault="00441896" w:rsidP="001146F4">
            <w:pPr>
              <w:jc w:val="center"/>
            </w:pPr>
            <w:r w:rsidRPr="006C24A7">
              <w:rPr>
                <w:sz w:val="20"/>
                <w:szCs w:val="20"/>
              </w:rPr>
              <w:t>351 748,85  EURO</w:t>
            </w:r>
          </w:p>
        </w:tc>
      </w:tr>
      <w:tr w:rsidR="00441896" w:rsidRPr="002B4835" w:rsidTr="00E30EC1">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2018</w:t>
            </w:r>
          </w:p>
        </w:tc>
        <w:tc>
          <w:tcPr>
            <w:tcW w:w="2409" w:type="dxa"/>
          </w:tcPr>
          <w:p w:rsidR="00441896" w:rsidRPr="006C24A7" w:rsidRDefault="00441896" w:rsidP="007F5FA9">
            <w:pPr>
              <w:jc w:val="center"/>
            </w:pPr>
            <w:r w:rsidRPr="006C24A7">
              <w:rPr>
                <w:sz w:val="20"/>
                <w:szCs w:val="20"/>
              </w:rPr>
              <w:t>140 103,36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tcPr>
          <w:p w:rsidR="00441896" w:rsidRPr="006C24A7" w:rsidRDefault="00441896" w:rsidP="001146F4">
            <w:pPr>
              <w:jc w:val="center"/>
            </w:pPr>
            <w:r w:rsidRPr="006C24A7">
              <w:rPr>
                <w:sz w:val="20"/>
                <w:szCs w:val="20"/>
              </w:rPr>
              <w:t>140 103,36 EURO</w:t>
            </w:r>
          </w:p>
        </w:tc>
      </w:tr>
      <w:tr w:rsidR="00441896" w:rsidRPr="002B4835" w:rsidTr="00E30EC1">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2019</w:t>
            </w:r>
          </w:p>
        </w:tc>
        <w:tc>
          <w:tcPr>
            <w:tcW w:w="2409" w:type="dxa"/>
          </w:tcPr>
          <w:p w:rsidR="00441896" w:rsidRPr="006C24A7" w:rsidRDefault="00441896" w:rsidP="00441896">
            <w:pPr>
              <w:jc w:val="center"/>
            </w:pPr>
            <w:r w:rsidRPr="006C24A7">
              <w:rPr>
                <w:sz w:val="20"/>
                <w:szCs w:val="20"/>
              </w:rPr>
              <w:t xml:space="preserve"> 356 347,74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tcPr>
          <w:p w:rsidR="00441896" w:rsidRPr="006C24A7" w:rsidRDefault="00441896" w:rsidP="001146F4">
            <w:pPr>
              <w:jc w:val="center"/>
            </w:pPr>
            <w:r w:rsidRPr="006C24A7">
              <w:rPr>
                <w:sz w:val="20"/>
                <w:szCs w:val="20"/>
              </w:rPr>
              <w:t xml:space="preserve"> 356 347,74 EURO</w:t>
            </w:r>
          </w:p>
        </w:tc>
      </w:tr>
      <w:tr w:rsidR="00441896" w:rsidRPr="002B4835" w:rsidTr="00E30EC1">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2020</w:t>
            </w:r>
          </w:p>
        </w:tc>
        <w:tc>
          <w:tcPr>
            <w:tcW w:w="2409" w:type="dxa"/>
          </w:tcPr>
          <w:p w:rsidR="00441896" w:rsidRPr="006C24A7" w:rsidRDefault="00441896" w:rsidP="007F5FA9">
            <w:pPr>
              <w:jc w:val="center"/>
            </w:pPr>
            <w:r w:rsidRPr="006C24A7">
              <w:rPr>
                <w:sz w:val="20"/>
                <w:szCs w:val="20"/>
              </w:rPr>
              <w:t>892 299,96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tcPr>
          <w:p w:rsidR="00441896" w:rsidRPr="006C24A7" w:rsidRDefault="00441896" w:rsidP="001146F4">
            <w:pPr>
              <w:jc w:val="center"/>
            </w:pPr>
            <w:r w:rsidRPr="006C24A7">
              <w:rPr>
                <w:sz w:val="20"/>
                <w:szCs w:val="20"/>
              </w:rPr>
              <w:t>892 299,96 EURO</w:t>
            </w:r>
          </w:p>
        </w:tc>
      </w:tr>
      <w:tr w:rsidR="00441896" w:rsidRPr="002B4835" w:rsidTr="00E30EC1">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2021</w:t>
            </w:r>
          </w:p>
        </w:tc>
        <w:tc>
          <w:tcPr>
            <w:tcW w:w="2409" w:type="dxa"/>
          </w:tcPr>
          <w:p w:rsidR="00441896" w:rsidRPr="006C24A7" w:rsidRDefault="00441896" w:rsidP="007F5FA9">
            <w:pPr>
              <w:jc w:val="center"/>
            </w:pPr>
            <w:r w:rsidRPr="006C24A7">
              <w:rPr>
                <w:sz w:val="20"/>
                <w:szCs w:val="20"/>
              </w:rPr>
              <w:t>370 313,78 EURO</w:t>
            </w:r>
          </w:p>
        </w:tc>
        <w:tc>
          <w:tcPr>
            <w:tcW w:w="1560" w:type="dxa"/>
            <w:vAlign w:val="center"/>
          </w:tcPr>
          <w:p w:rsidR="00441896" w:rsidRPr="006C24A7" w:rsidRDefault="00441896" w:rsidP="008C173E">
            <w:pPr>
              <w:jc w:val="center"/>
              <w:rPr>
                <w:sz w:val="20"/>
                <w:szCs w:val="20"/>
              </w:rPr>
            </w:pPr>
            <w:r w:rsidRPr="006C24A7">
              <w:rPr>
                <w:sz w:val="20"/>
                <w:szCs w:val="20"/>
              </w:rPr>
              <w:t>-</w:t>
            </w:r>
          </w:p>
        </w:tc>
        <w:tc>
          <w:tcPr>
            <w:tcW w:w="1701" w:type="dxa"/>
            <w:vAlign w:val="center"/>
          </w:tcPr>
          <w:p w:rsidR="00441896" w:rsidRPr="006C24A7" w:rsidRDefault="00441896" w:rsidP="008C173E">
            <w:pPr>
              <w:jc w:val="center"/>
              <w:rPr>
                <w:sz w:val="20"/>
                <w:szCs w:val="20"/>
              </w:rPr>
            </w:pPr>
            <w:r w:rsidRPr="006C24A7">
              <w:rPr>
                <w:sz w:val="20"/>
                <w:szCs w:val="20"/>
              </w:rPr>
              <w:t>-</w:t>
            </w:r>
          </w:p>
        </w:tc>
        <w:tc>
          <w:tcPr>
            <w:tcW w:w="850" w:type="dxa"/>
            <w:vAlign w:val="center"/>
          </w:tcPr>
          <w:p w:rsidR="00441896" w:rsidRPr="006C24A7" w:rsidRDefault="00441896" w:rsidP="008C173E">
            <w:pPr>
              <w:jc w:val="center"/>
              <w:rPr>
                <w:sz w:val="20"/>
                <w:szCs w:val="20"/>
              </w:rPr>
            </w:pPr>
            <w:r w:rsidRPr="006C24A7">
              <w:rPr>
                <w:sz w:val="20"/>
                <w:szCs w:val="20"/>
              </w:rPr>
              <w:t>-</w:t>
            </w:r>
          </w:p>
        </w:tc>
        <w:tc>
          <w:tcPr>
            <w:tcW w:w="2126" w:type="dxa"/>
          </w:tcPr>
          <w:p w:rsidR="00441896" w:rsidRPr="006C24A7" w:rsidRDefault="00441896" w:rsidP="001146F4">
            <w:pPr>
              <w:jc w:val="center"/>
            </w:pPr>
            <w:r w:rsidRPr="006C24A7">
              <w:rPr>
                <w:sz w:val="20"/>
                <w:szCs w:val="20"/>
              </w:rPr>
              <w:t>370 313,78 EURO</w:t>
            </w:r>
          </w:p>
        </w:tc>
      </w:tr>
      <w:tr w:rsidR="00441896" w:rsidRPr="002B4835" w:rsidTr="007F5FA9">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2022</w:t>
            </w:r>
          </w:p>
        </w:tc>
        <w:tc>
          <w:tcPr>
            <w:tcW w:w="2409" w:type="dxa"/>
            <w:vAlign w:val="center"/>
          </w:tcPr>
          <w:p w:rsidR="00441896" w:rsidRPr="006C24A7" w:rsidRDefault="00441896" w:rsidP="007F5FA9">
            <w:pPr>
              <w:jc w:val="center"/>
              <w:rPr>
                <w:sz w:val="20"/>
                <w:szCs w:val="20"/>
              </w:rPr>
            </w:pPr>
            <w:r w:rsidRPr="006C24A7">
              <w:rPr>
                <w:sz w:val="20"/>
                <w:szCs w:val="20"/>
              </w:rPr>
              <w:t>515 000,00 EURO</w:t>
            </w:r>
          </w:p>
        </w:tc>
        <w:tc>
          <w:tcPr>
            <w:tcW w:w="1560" w:type="dxa"/>
            <w:vAlign w:val="center"/>
          </w:tcPr>
          <w:p w:rsidR="00441896" w:rsidRPr="006C24A7" w:rsidRDefault="00441896" w:rsidP="008C173E">
            <w:pPr>
              <w:jc w:val="center"/>
              <w:rPr>
                <w:sz w:val="20"/>
                <w:szCs w:val="20"/>
              </w:rPr>
            </w:pPr>
          </w:p>
        </w:tc>
        <w:tc>
          <w:tcPr>
            <w:tcW w:w="1701" w:type="dxa"/>
            <w:vAlign w:val="center"/>
          </w:tcPr>
          <w:p w:rsidR="00441896" w:rsidRPr="006C24A7" w:rsidRDefault="00441896" w:rsidP="008C173E">
            <w:pPr>
              <w:jc w:val="center"/>
              <w:rPr>
                <w:sz w:val="20"/>
                <w:szCs w:val="20"/>
              </w:rPr>
            </w:pPr>
          </w:p>
        </w:tc>
        <w:tc>
          <w:tcPr>
            <w:tcW w:w="850" w:type="dxa"/>
            <w:vAlign w:val="center"/>
          </w:tcPr>
          <w:p w:rsidR="00441896" w:rsidRPr="006C24A7" w:rsidRDefault="00441896" w:rsidP="008C173E">
            <w:pPr>
              <w:jc w:val="center"/>
              <w:rPr>
                <w:sz w:val="20"/>
                <w:szCs w:val="20"/>
              </w:rPr>
            </w:pPr>
          </w:p>
        </w:tc>
        <w:tc>
          <w:tcPr>
            <w:tcW w:w="2126" w:type="dxa"/>
            <w:vAlign w:val="center"/>
          </w:tcPr>
          <w:p w:rsidR="00441896" w:rsidRPr="006C24A7" w:rsidRDefault="00441896" w:rsidP="001146F4">
            <w:pPr>
              <w:jc w:val="center"/>
              <w:rPr>
                <w:sz w:val="20"/>
                <w:szCs w:val="20"/>
              </w:rPr>
            </w:pPr>
            <w:r w:rsidRPr="006C24A7">
              <w:rPr>
                <w:sz w:val="20"/>
                <w:szCs w:val="20"/>
              </w:rPr>
              <w:t>515 000,00 EURO</w:t>
            </w:r>
          </w:p>
        </w:tc>
      </w:tr>
      <w:tr w:rsidR="00441896" w:rsidRPr="002B4835" w:rsidTr="007F5FA9">
        <w:tc>
          <w:tcPr>
            <w:tcW w:w="993" w:type="dxa"/>
            <w:shd w:val="clear" w:color="auto" w:fill="31849B"/>
          </w:tcPr>
          <w:p w:rsidR="00441896" w:rsidRPr="002B4835" w:rsidRDefault="00441896" w:rsidP="008C173E">
            <w:pPr>
              <w:rPr>
                <w:color w:val="FFFFFF"/>
                <w:sz w:val="20"/>
                <w:szCs w:val="20"/>
              </w:rPr>
            </w:pPr>
            <w:r w:rsidRPr="002B4835">
              <w:rPr>
                <w:color w:val="FFFFFF"/>
                <w:sz w:val="20"/>
                <w:szCs w:val="20"/>
              </w:rPr>
              <w:t>2023</w:t>
            </w:r>
          </w:p>
        </w:tc>
        <w:tc>
          <w:tcPr>
            <w:tcW w:w="2409" w:type="dxa"/>
            <w:vAlign w:val="center"/>
          </w:tcPr>
          <w:p w:rsidR="00441896" w:rsidRPr="006C24A7" w:rsidRDefault="00441896" w:rsidP="007F5FA9">
            <w:pPr>
              <w:jc w:val="center"/>
              <w:rPr>
                <w:sz w:val="20"/>
                <w:szCs w:val="20"/>
              </w:rPr>
            </w:pPr>
            <w:r w:rsidRPr="006C24A7">
              <w:rPr>
                <w:sz w:val="20"/>
                <w:szCs w:val="20"/>
              </w:rPr>
              <w:t>0,00</w:t>
            </w:r>
          </w:p>
        </w:tc>
        <w:tc>
          <w:tcPr>
            <w:tcW w:w="1560" w:type="dxa"/>
            <w:vAlign w:val="center"/>
          </w:tcPr>
          <w:p w:rsidR="00441896" w:rsidRPr="006C24A7" w:rsidRDefault="00441896" w:rsidP="008C173E">
            <w:pPr>
              <w:jc w:val="center"/>
              <w:rPr>
                <w:sz w:val="20"/>
                <w:szCs w:val="20"/>
              </w:rPr>
            </w:pPr>
          </w:p>
        </w:tc>
        <w:tc>
          <w:tcPr>
            <w:tcW w:w="1701" w:type="dxa"/>
            <w:vAlign w:val="center"/>
          </w:tcPr>
          <w:p w:rsidR="00441896" w:rsidRPr="006C24A7" w:rsidRDefault="00441896" w:rsidP="008C173E">
            <w:pPr>
              <w:jc w:val="center"/>
              <w:rPr>
                <w:sz w:val="20"/>
                <w:szCs w:val="20"/>
              </w:rPr>
            </w:pPr>
          </w:p>
        </w:tc>
        <w:tc>
          <w:tcPr>
            <w:tcW w:w="850" w:type="dxa"/>
            <w:vAlign w:val="center"/>
          </w:tcPr>
          <w:p w:rsidR="00441896" w:rsidRPr="006C24A7" w:rsidRDefault="00441896" w:rsidP="008C173E">
            <w:pPr>
              <w:jc w:val="center"/>
              <w:rPr>
                <w:sz w:val="20"/>
                <w:szCs w:val="20"/>
              </w:rPr>
            </w:pPr>
          </w:p>
        </w:tc>
        <w:tc>
          <w:tcPr>
            <w:tcW w:w="2126" w:type="dxa"/>
            <w:vAlign w:val="center"/>
          </w:tcPr>
          <w:p w:rsidR="00441896" w:rsidRPr="006C24A7" w:rsidRDefault="00441896" w:rsidP="001146F4">
            <w:pPr>
              <w:jc w:val="center"/>
              <w:rPr>
                <w:sz w:val="20"/>
                <w:szCs w:val="20"/>
              </w:rPr>
            </w:pPr>
            <w:r w:rsidRPr="006C24A7">
              <w:rPr>
                <w:sz w:val="20"/>
                <w:szCs w:val="20"/>
              </w:rPr>
              <w:t>0,00</w:t>
            </w:r>
          </w:p>
        </w:tc>
      </w:tr>
      <w:tr w:rsidR="009C72BE" w:rsidRPr="002B4835" w:rsidTr="007F5FA9">
        <w:tc>
          <w:tcPr>
            <w:tcW w:w="993" w:type="dxa"/>
            <w:shd w:val="clear" w:color="auto" w:fill="808080"/>
          </w:tcPr>
          <w:p w:rsidR="009C72BE" w:rsidRPr="002B4835" w:rsidRDefault="009C72BE" w:rsidP="008C173E">
            <w:pPr>
              <w:rPr>
                <w:sz w:val="20"/>
                <w:szCs w:val="20"/>
              </w:rPr>
            </w:pPr>
            <w:r w:rsidRPr="002B4835">
              <w:rPr>
                <w:sz w:val="20"/>
                <w:szCs w:val="20"/>
              </w:rPr>
              <w:t xml:space="preserve">Razem </w:t>
            </w:r>
          </w:p>
          <w:p w:rsidR="009C72BE" w:rsidRPr="002B4835" w:rsidRDefault="009C72BE" w:rsidP="008C173E">
            <w:pPr>
              <w:rPr>
                <w:sz w:val="20"/>
                <w:szCs w:val="20"/>
              </w:rPr>
            </w:pPr>
            <w:r w:rsidRPr="002B4835">
              <w:rPr>
                <w:sz w:val="20"/>
                <w:szCs w:val="20"/>
              </w:rPr>
              <w:t>2016-2023</w:t>
            </w:r>
          </w:p>
        </w:tc>
        <w:tc>
          <w:tcPr>
            <w:tcW w:w="2409" w:type="dxa"/>
            <w:vAlign w:val="center"/>
          </w:tcPr>
          <w:p w:rsidR="009C72BE" w:rsidRPr="006C24A7" w:rsidRDefault="009C72BE" w:rsidP="009C72BE">
            <w:pPr>
              <w:jc w:val="center"/>
              <w:rPr>
                <w:sz w:val="20"/>
                <w:szCs w:val="20"/>
              </w:rPr>
            </w:pPr>
            <w:r w:rsidRPr="006C24A7">
              <w:rPr>
                <w:sz w:val="20"/>
                <w:szCs w:val="20"/>
              </w:rPr>
              <w:t>2 765 000,00 EURO</w:t>
            </w:r>
          </w:p>
        </w:tc>
        <w:tc>
          <w:tcPr>
            <w:tcW w:w="1560" w:type="dxa"/>
            <w:vAlign w:val="center"/>
          </w:tcPr>
          <w:p w:rsidR="009C72BE" w:rsidRPr="006C24A7" w:rsidRDefault="009C72BE" w:rsidP="008C173E">
            <w:pPr>
              <w:jc w:val="center"/>
              <w:rPr>
                <w:sz w:val="20"/>
                <w:szCs w:val="20"/>
              </w:rPr>
            </w:pPr>
            <w:r w:rsidRPr="006C24A7">
              <w:rPr>
                <w:sz w:val="20"/>
                <w:szCs w:val="20"/>
              </w:rPr>
              <w:t>-</w:t>
            </w:r>
          </w:p>
        </w:tc>
        <w:tc>
          <w:tcPr>
            <w:tcW w:w="1701" w:type="dxa"/>
            <w:vAlign w:val="center"/>
          </w:tcPr>
          <w:p w:rsidR="009C72BE" w:rsidRPr="006C24A7" w:rsidRDefault="009C72BE" w:rsidP="008C173E">
            <w:pPr>
              <w:jc w:val="center"/>
              <w:rPr>
                <w:sz w:val="20"/>
                <w:szCs w:val="20"/>
              </w:rPr>
            </w:pPr>
            <w:r w:rsidRPr="006C24A7">
              <w:rPr>
                <w:sz w:val="20"/>
                <w:szCs w:val="20"/>
              </w:rPr>
              <w:t>-</w:t>
            </w:r>
          </w:p>
        </w:tc>
        <w:tc>
          <w:tcPr>
            <w:tcW w:w="850" w:type="dxa"/>
            <w:vAlign w:val="center"/>
          </w:tcPr>
          <w:p w:rsidR="009C72BE" w:rsidRPr="006C24A7" w:rsidRDefault="009C72BE" w:rsidP="008C173E">
            <w:pPr>
              <w:jc w:val="center"/>
              <w:rPr>
                <w:sz w:val="20"/>
                <w:szCs w:val="20"/>
              </w:rPr>
            </w:pPr>
            <w:r w:rsidRPr="006C24A7">
              <w:rPr>
                <w:sz w:val="20"/>
                <w:szCs w:val="20"/>
              </w:rPr>
              <w:t>-</w:t>
            </w:r>
          </w:p>
        </w:tc>
        <w:tc>
          <w:tcPr>
            <w:tcW w:w="2126" w:type="dxa"/>
            <w:vAlign w:val="center"/>
          </w:tcPr>
          <w:p w:rsidR="009C72BE" w:rsidRPr="006C24A7" w:rsidRDefault="009C72BE" w:rsidP="00A33429">
            <w:pPr>
              <w:jc w:val="center"/>
              <w:rPr>
                <w:sz w:val="20"/>
                <w:szCs w:val="20"/>
              </w:rPr>
            </w:pPr>
            <w:r w:rsidRPr="006C24A7">
              <w:rPr>
                <w:sz w:val="20"/>
                <w:szCs w:val="20"/>
              </w:rPr>
              <w:t>2 765 000,00 EURO</w:t>
            </w:r>
          </w:p>
        </w:tc>
      </w:tr>
    </w:tbl>
    <w:p w:rsidR="00A0040F" w:rsidRPr="00DE5056" w:rsidRDefault="00A0040F" w:rsidP="00A0040F">
      <w:pPr>
        <w:spacing w:line="276" w:lineRule="auto"/>
        <w:rPr>
          <w:sz w:val="20"/>
          <w:szCs w:val="20"/>
        </w:rPr>
      </w:pPr>
      <w:r w:rsidRPr="00DE5056">
        <w:rPr>
          <w:sz w:val="20"/>
          <w:szCs w:val="20"/>
        </w:rPr>
        <w:t>Źródło: opracowanie własne (</w:t>
      </w:r>
      <w:r>
        <w:rPr>
          <w:sz w:val="20"/>
          <w:szCs w:val="20"/>
        </w:rPr>
        <w:t>02.11.2015r.)</w:t>
      </w:r>
    </w:p>
    <w:p w:rsidR="00A0040F" w:rsidRDefault="00A0040F" w:rsidP="00A0040F">
      <w:pPr>
        <w:spacing w:line="276" w:lineRule="auto"/>
      </w:pPr>
    </w:p>
    <w:p w:rsidR="00A0040F" w:rsidRPr="007747D7" w:rsidRDefault="00A0040F" w:rsidP="00A0040F">
      <w:pPr>
        <w:spacing w:line="276" w:lineRule="auto"/>
        <w:rPr>
          <w:sz w:val="20"/>
          <w:szCs w:val="20"/>
        </w:rPr>
      </w:pPr>
      <w:r w:rsidRPr="007747D7">
        <w:rPr>
          <w:sz w:val="20"/>
          <w:szCs w:val="20"/>
        </w:rPr>
        <w:t>Tab. 2</w:t>
      </w:r>
      <w:r w:rsidRPr="007747D7">
        <w:rPr>
          <w:b/>
          <w:sz w:val="24"/>
          <w:szCs w:val="24"/>
        </w:rPr>
        <w:t xml:space="preserve"> </w:t>
      </w:r>
      <w:r w:rsidRPr="007747D7">
        <w:rPr>
          <w:sz w:val="20"/>
          <w:szCs w:val="20"/>
        </w:rPr>
        <w:t>Plan finansowy w zakresie poddziałania 19.2 PROW 2014-2020</w:t>
      </w:r>
      <w:r w:rsidR="007F5FA9">
        <w:rPr>
          <w:sz w:val="20"/>
          <w:szCs w:val="20"/>
        </w:rPr>
        <w:t xml:space="preserve"> </w:t>
      </w:r>
      <w:r w:rsidR="007F5FA9" w:rsidRPr="007F5FA9">
        <w:rPr>
          <w:color w:val="FF0000"/>
          <w:sz w:val="20"/>
          <w:szCs w:val="20"/>
        </w:rPr>
        <w:t>w EURO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853"/>
        <w:gridCol w:w="1843"/>
        <w:gridCol w:w="1842"/>
        <w:gridCol w:w="1701"/>
      </w:tblGrid>
      <w:tr w:rsidR="00A0040F" w:rsidRPr="007747D7" w:rsidTr="008C173E">
        <w:tc>
          <w:tcPr>
            <w:tcW w:w="2400" w:type="dxa"/>
            <w:shd w:val="clear" w:color="auto" w:fill="auto"/>
            <w:vAlign w:val="center"/>
          </w:tcPr>
          <w:p w:rsidR="00A0040F" w:rsidRPr="007747D7" w:rsidRDefault="00A0040F" w:rsidP="008C173E">
            <w:pPr>
              <w:jc w:val="center"/>
              <w:rPr>
                <w:b/>
                <w:sz w:val="20"/>
                <w:szCs w:val="20"/>
              </w:rPr>
            </w:pPr>
          </w:p>
        </w:tc>
        <w:tc>
          <w:tcPr>
            <w:tcW w:w="1853" w:type="dxa"/>
            <w:shd w:val="clear" w:color="auto" w:fill="auto"/>
            <w:vAlign w:val="center"/>
          </w:tcPr>
          <w:p w:rsidR="00A0040F" w:rsidRPr="007747D7" w:rsidRDefault="00A0040F" w:rsidP="008C173E">
            <w:pPr>
              <w:jc w:val="center"/>
              <w:rPr>
                <w:b/>
                <w:sz w:val="20"/>
                <w:szCs w:val="20"/>
              </w:rPr>
            </w:pPr>
            <w:r w:rsidRPr="007747D7">
              <w:rPr>
                <w:b/>
                <w:sz w:val="20"/>
                <w:szCs w:val="20"/>
              </w:rPr>
              <w:t>Wkład EFRROW</w:t>
            </w:r>
          </w:p>
        </w:tc>
        <w:tc>
          <w:tcPr>
            <w:tcW w:w="1843" w:type="dxa"/>
            <w:shd w:val="clear" w:color="auto" w:fill="auto"/>
            <w:vAlign w:val="center"/>
          </w:tcPr>
          <w:p w:rsidR="00A0040F" w:rsidRPr="007747D7" w:rsidRDefault="00A0040F" w:rsidP="008C173E">
            <w:pPr>
              <w:jc w:val="center"/>
              <w:rPr>
                <w:b/>
                <w:sz w:val="20"/>
                <w:szCs w:val="20"/>
              </w:rPr>
            </w:pPr>
            <w:r w:rsidRPr="007747D7">
              <w:rPr>
                <w:b/>
                <w:sz w:val="20"/>
                <w:szCs w:val="20"/>
              </w:rPr>
              <w:t>Budżet państwa</w:t>
            </w:r>
          </w:p>
        </w:tc>
        <w:tc>
          <w:tcPr>
            <w:tcW w:w="1842" w:type="dxa"/>
            <w:tcBorders>
              <w:bottom w:val="single" w:sz="4" w:space="0" w:color="auto"/>
            </w:tcBorders>
            <w:shd w:val="clear" w:color="auto" w:fill="auto"/>
            <w:vAlign w:val="center"/>
          </w:tcPr>
          <w:p w:rsidR="00A0040F" w:rsidRPr="007747D7" w:rsidRDefault="00A0040F" w:rsidP="008C173E">
            <w:pPr>
              <w:jc w:val="center"/>
              <w:rPr>
                <w:b/>
                <w:sz w:val="20"/>
                <w:szCs w:val="20"/>
              </w:rPr>
            </w:pPr>
            <w:r w:rsidRPr="007747D7">
              <w:rPr>
                <w:b/>
                <w:sz w:val="20"/>
                <w:szCs w:val="20"/>
              </w:rPr>
              <w:t>Wkład własny będący wkładem krajowych śro</w:t>
            </w:r>
            <w:r w:rsidRPr="007747D7">
              <w:rPr>
                <w:b/>
                <w:sz w:val="20"/>
                <w:szCs w:val="20"/>
              </w:rPr>
              <w:t>d</w:t>
            </w:r>
            <w:r w:rsidRPr="007747D7">
              <w:rPr>
                <w:b/>
                <w:sz w:val="20"/>
                <w:szCs w:val="20"/>
              </w:rPr>
              <w:t>ków publicznych</w:t>
            </w:r>
          </w:p>
        </w:tc>
        <w:tc>
          <w:tcPr>
            <w:tcW w:w="1701" w:type="dxa"/>
            <w:tcBorders>
              <w:bottom w:val="single" w:sz="4" w:space="0" w:color="auto"/>
            </w:tcBorders>
            <w:vAlign w:val="center"/>
          </w:tcPr>
          <w:p w:rsidR="00A0040F" w:rsidRPr="007747D7" w:rsidRDefault="00A0040F" w:rsidP="008C173E">
            <w:pPr>
              <w:jc w:val="center"/>
              <w:rPr>
                <w:b/>
                <w:sz w:val="20"/>
                <w:szCs w:val="20"/>
              </w:rPr>
            </w:pPr>
            <w:r w:rsidRPr="007747D7">
              <w:rPr>
                <w:b/>
                <w:sz w:val="20"/>
                <w:szCs w:val="20"/>
              </w:rPr>
              <w:t>RAZEM</w:t>
            </w:r>
          </w:p>
        </w:tc>
      </w:tr>
      <w:tr w:rsidR="009C72BE" w:rsidRPr="007747D7" w:rsidTr="008C173E">
        <w:tc>
          <w:tcPr>
            <w:tcW w:w="2400" w:type="dxa"/>
            <w:shd w:val="clear" w:color="auto" w:fill="auto"/>
            <w:vAlign w:val="center"/>
          </w:tcPr>
          <w:p w:rsidR="009C72BE" w:rsidRPr="007747D7" w:rsidRDefault="009C72BE" w:rsidP="008C173E">
            <w:pPr>
              <w:spacing w:line="276" w:lineRule="auto"/>
              <w:jc w:val="center"/>
              <w:rPr>
                <w:b/>
                <w:sz w:val="20"/>
                <w:szCs w:val="20"/>
              </w:rPr>
            </w:pPr>
            <w:r w:rsidRPr="007747D7">
              <w:rPr>
                <w:b/>
                <w:sz w:val="20"/>
                <w:szCs w:val="20"/>
              </w:rPr>
              <w:t>Beneficjenci inni niż jednostki sektora fina</w:t>
            </w:r>
            <w:r w:rsidRPr="007747D7">
              <w:rPr>
                <w:b/>
                <w:sz w:val="20"/>
                <w:szCs w:val="20"/>
              </w:rPr>
              <w:t>n</w:t>
            </w:r>
            <w:r w:rsidRPr="007747D7">
              <w:rPr>
                <w:b/>
                <w:sz w:val="20"/>
                <w:szCs w:val="20"/>
              </w:rPr>
              <w:t>sów publicznych</w:t>
            </w:r>
          </w:p>
        </w:tc>
        <w:tc>
          <w:tcPr>
            <w:tcW w:w="1853" w:type="dxa"/>
            <w:shd w:val="clear" w:color="auto" w:fill="auto"/>
            <w:vAlign w:val="center"/>
          </w:tcPr>
          <w:p w:rsidR="009C72BE" w:rsidRPr="006C24A7" w:rsidRDefault="009C72BE" w:rsidP="00A33429">
            <w:pPr>
              <w:spacing w:before="60" w:line="276" w:lineRule="auto"/>
              <w:jc w:val="center"/>
              <w:rPr>
                <w:b/>
                <w:sz w:val="18"/>
                <w:szCs w:val="18"/>
              </w:rPr>
            </w:pPr>
            <w:r w:rsidRPr="006C24A7">
              <w:rPr>
                <w:b/>
                <w:sz w:val="18"/>
                <w:szCs w:val="18"/>
              </w:rPr>
              <w:t>1 498 486,50</w:t>
            </w:r>
          </w:p>
        </w:tc>
        <w:tc>
          <w:tcPr>
            <w:tcW w:w="1843" w:type="dxa"/>
            <w:tcBorders>
              <w:bottom w:val="single" w:sz="4" w:space="0" w:color="auto"/>
            </w:tcBorders>
            <w:shd w:val="clear" w:color="auto" w:fill="auto"/>
            <w:vAlign w:val="center"/>
          </w:tcPr>
          <w:p w:rsidR="009C72BE" w:rsidRPr="006C24A7" w:rsidRDefault="009C72BE" w:rsidP="00A33429">
            <w:pPr>
              <w:spacing w:before="60" w:line="276" w:lineRule="auto"/>
              <w:jc w:val="center"/>
              <w:rPr>
                <w:b/>
                <w:strike/>
                <w:sz w:val="18"/>
                <w:szCs w:val="18"/>
              </w:rPr>
            </w:pPr>
            <w:r w:rsidRPr="006C24A7">
              <w:rPr>
                <w:b/>
                <w:sz w:val="18"/>
                <w:szCs w:val="18"/>
              </w:rPr>
              <w:t>856 513,50</w:t>
            </w:r>
          </w:p>
        </w:tc>
        <w:tc>
          <w:tcPr>
            <w:tcW w:w="1842" w:type="dxa"/>
            <w:tcBorders>
              <w:tl2br w:val="single" w:sz="4" w:space="0" w:color="auto"/>
              <w:tr2bl w:val="single" w:sz="4" w:space="0" w:color="auto"/>
            </w:tcBorders>
            <w:shd w:val="clear" w:color="auto" w:fill="auto"/>
            <w:vAlign w:val="center"/>
          </w:tcPr>
          <w:p w:rsidR="009C72BE" w:rsidRPr="006C24A7" w:rsidRDefault="009C72BE" w:rsidP="00A33429">
            <w:pPr>
              <w:spacing w:before="60" w:line="276" w:lineRule="auto"/>
              <w:jc w:val="center"/>
              <w:rPr>
                <w:b/>
                <w:sz w:val="18"/>
                <w:szCs w:val="18"/>
              </w:rPr>
            </w:pPr>
          </w:p>
        </w:tc>
        <w:tc>
          <w:tcPr>
            <w:tcW w:w="1701" w:type="dxa"/>
            <w:tcBorders>
              <w:tl2br w:val="nil"/>
              <w:tr2bl w:val="nil"/>
            </w:tcBorders>
            <w:vAlign w:val="center"/>
          </w:tcPr>
          <w:p w:rsidR="009C72BE" w:rsidRPr="006C24A7" w:rsidRDefault="009C72BE" w:rsidP="00A33429">
            <w:pPr>
              <w:spacing w:before="60" w:line="276" w:lineRule="auto"/>
              <w:jc w:val="center"/>
              <w:rPr>
                <w:b/>
                <w:sz w:val="18"/>
                <w:szCs w:val="18"/>
              </w:rPr>
            </w:pPr>
            <w:r w:rsidRPr="006C24A7">
              <w:rPr>
                <w:b/>
                <w:sz w:val="18"/>
                <w:szCs w:val="18"/>
              </w:rPr>
              <w:t>2 355 000,00</w:t>
            </w:r>
          </w:p>
        </w:tc>
      </w:tr>
      <w:tr w:rsidR="009C72BE" w:rsidRPr="007747D7" w:rsidTr="008C173E">
        <w:tc>
          <w:tcPr>
            <w:tcW w:w="2400" w:type="dxa"/>
            <w:shd w:val="clear" w:color="auto" w:fill="auto"/>
            <w:vAlign w:val="center"/>
          </w:tcPr>
          <w:p w:rsidR="009C72BE" w:rsidRPr="007747D7" w:rsidRDefault="009C72BE" w:rsidP="008C173E">
            <w:pPr>
              <w:spacing w:before="60" w:line="276" w:lineRule="auto"/>
              <w:jc w:val="center"/>
              <w:rPr>
                <w:b/>
                <w:sz w:val="20"/>
                <w:szCs w:val="20"/>
              </w:rPr>
            </w:pPr>
            <w:r w:rsidRPr="007747D7">
              <w:rPr>
                <w:b/>
                <w:sz w:val="20"/>
                <w:szCs w:val="20"/>
              </w:rPr>
              <w:t>Beneficjenci będący je</w:t>
            </w:r>
            <w:r w:rsidRPr="007747D7">
              <w:rPr>
                <w:b/>
                <w:sz w:val="20"/>
                <w:szCs w:val="20"/>
              </w:rPr>
              <w:t>d</w:t>
            </w:r>
            <w:r w:rsidRPr="007747D7">
              <w:rPr>
                <w:b/>
                <w:sz w:val="20"/>
                <w:szCs w:val="20"/>
              </w:rPr>
              <w:t>nostkami sektora fina</w:t>
            </w:r>
            <w:r w:rsidRPr="007747D7">
              <w:rPr>
                <w:b/>
                <w:sz w:val="20"/>
                <w:szCs w:val="20"/>
              </w:rPr>
              <w:t>n</w:t>
            </w:r>
            <w:r w:rsidRPr="007747D7">
              <w:rPr>
                <w:b/>
                <w:sz w:val="20"/>
                <w:szCs w:val="20"/>
              </w:rPr>
              <w:t>sów publicznych</w:t>
            </w:r>
          </w:p>
        </w:tc>
        <w:tc>
          <w:tcPr>
            <w:tcW w:w="1853" w:type="dxa"/>
            <w:tcBorders>
              <w:bottom w:val="single" w:sz="4" w:space="0" w:color="auto"/>
            </w:tcBorders>
            <w:shd w:val="clear" w:color="auto" w:fill="auto"/>
            <w:vAlign w:val="center"/>
          </w:tcPr>
          <w:p w:rsidR="009C72BE" w:rsidRPr="006C24A7" w:rsidRDefault="009C72BE" w:rsidP="00A33429">
            <w:pPr>
              <w:spacing w:before="60" w:line="276" w:lineRule="auto"/>
              <w:jc w:val="center"/>
              <w:rPr>
                <w:b/>
                <w:sz w:val="18"/>
                <w:szCs w:val="18"/>
              </w:rPr>
            </w:pPr>
            <w:r w:rsidRPr="006C24A7">
              <w:rPr>
                <w:b/>
                <w:sz w:val="18"/>
                <w:szCs w:val="18"/>
              </w:rPr>
              <w:t>260 883,00</w:t>
            </w:r>
          </w:p>
        </w:tc>
        <w:tc>
          <w:tcPr>
            <w:tcW w:w="1843" w:type="dxa"/>
            <w:tcBorders>
              <w:bottom w:val="single" w:sz="4" w:space="0" w:color="auto"/>
              <w:tl2br w:val="single" w:sz="4" w:space="0" w:color="auto"/>
              <w:tr2bl w:val="single" w:sz="4" w:space="0" w:color="auto"/>
            </w:tcBorders>
            <w:shd w:val="clear" w:color="auto" w:fill="auto"/>
            <w:vAlign w:val="center"/>
          </w:tcPr>
          <w:p w:rsidR="009C72BE" w:rsidRPr="006C24A7" w:rsidRDefault="009C72BE" w:rsidP="00A33429">
            <w:pPr>
              <w:spacing w:before="60" w:line="276" w:lineRule="auto"/>
              <w:jc w:val="center"/>
              <w:rPr>
                <w:b/>
                <w:sz w:val="18"/>
                <w:szCs w:val="18"/>
              </w:rPr>
            </w:pPr>
          </w:p>
        </w:tc>
        <w:tc>
          <w:tcPr>
            <w:tcW w:w="1842" w:type="dxa"/>
            <w:tcBorders>
              <w:bottom w:val="single" w:sz="4" w:space="0" w:color="auto"/>
            </w:tcBorders>
            <w:shd w:val="clear" w:color="auto" w:fill="auto"/>
            <w:vAlign w:val="center"/>
          </w:tcPr>
          <w:p w:rsidR="009C72BE" w:rsidRPr="006C24A7" w:rsidRDefault="009C72BE" w:rsidP="00A33429">
            <w:pPr>
              <w:spacing w:before="60" w:line="276" w:lineRule="auto"/>
              <w:jc w:val="center"/>
              <w:rPr>
                <w:b/>
                <w:sz w:val="18"/>
                <w:szCs w:val="18"/>
              </w:rPr>
            </w:pPr>
            <w:r w:rsidRPr="006C24A7">
              <w:rPr>
                <w:b/>
                <w:sz w:val="18"/>
                <w:szCs w:val="18"/>
              </w:rPr>
              <w:t>149 117,00</w:t>
            </w:r>
          </w:p>
        </w:tc>
        <w:tc>
          <w:tcPr>
            <w:tcW w:w="1701" w:type="dxa"/>
            <w:tcBorders>
              <w:bottom w:val="single" w:sz="4" w:space="0" w:color="auto"/>
            </w:tcBorders>
            <w:vAlign w:val="center"/>
          </w:tcPr>
          <w:p w:rsidR="009C72BE" w:rsidRPr="006C24A7" w:rsidRDefault="009C72BE" w:rsidP="00A33429">
            <w:pPr>
              <w:spacing w:before="60" w:line="276" w:lineRule="auto"/>
              <w:jc w:val="center"/>
              <w:rPr>
                <w:b/>
                <w:sz w:val="18"/>
                <w:szCs w:val="18"/>
              </w:rPr>
            </w:pPr>
            <w:r w:rsidRPr="006C24A7">
              <w:rPr>
                <w:b/>
                <w:sz w:val="18"/>
                <w:szCs w:val="18"/>
              </w:rPr>
              <w:t>410 000,00</w:t>
            </w:r>
          </w:p>
        </w:tc>
      </w:tr>
      <w:tr w:rsidR="009C72BE" w:rsidRPr="007747D7" w:rsidTr="006F2F83">
        <w:trPr>
          <w:trHeight w:val="683"/>
        </w:trPr>
        <w:tc>
          <w:tcPr>
            <w:tcW w:w="2400" w:type="dxa"/>
            <w:shd w:val="clear" w:color="auto" w:fill="auto"/>
            <w:vAlign w:val="center"/>
          </w:tcPr>
          <w:p w:rsidR="009C72BE" w:rsidRPr="007747D7" w:rsidRDefault="009C72BE" w:rsidP="008C173E">
            <w:pPr>
              <w:spacing w:before="60" w:line="276" w:lineRule="auto"/>
              <w:jc w:val="center"/>
              <w:rPr>
                <w:b/>
                <w:sz w:val="20"/>
                <w:szCs w:val="20"/>
              </w:rPr>
            </w:pPr>
            <w:r w:rsidRPr="007747D7">
              <w:rPr>
                <w:b/>
                <w:sz w:val="20"/>
                <w:szCs w:val="20"/>
              </w:rPr>
              <w:t>Razem</w:t>
            </w:r>
          </w:p>
        </w:tc>
        <w:tc>
          <w:tcPr>
            <w:tcW w:w="1853" w:type="dxa"/>
            <w:tcBorders>
              <w:bottom w:val="single" w:sz="4" w:space="0" w:color="auto"/>
              <w:tl2br w:val="nil"/>
              <w:tr2bl w:val="nil"/>
            </w:tcBorders>
            <w:shd w:val="clear" w:color="auto" w:fill="auto"/>
            <w:vAlign w:val="center"/>
          </w:tcPr>
          <w:p w:rsidR="009C72BE" w:rsidRPr="006C24A7" w:rsidRDefault="009C72BE" w:rsidP="00A33429">
            <w:pPr>
              <w:spacing w:before="60" w:line="276" w:lineRule="auto"/>
              <w:jc w:val="center"/>
              <w:rPr>
                <w:b/>
                <w:sz w:val="18"/>
                <w:szCs w:val="18"/>
              </w:rPr>
            </w:pPr>
            <w:r w:rsidRPr="006C24A7">
              <w:rPr>
                <w:b/>
                <w:sz w:val="18"/>
                <w:szCs w:val="18"/>
              </w:rPr>
              <w:t>1 759 369,50</w:t>
            </w:r>
          </w:p>
        </w:tc>
        <w:tc>
          <w:tcPr>
            <w:tcW w:w="1843" w:type="dxa"/>
            <w:tcBorders>
              <w:tl2br w:val="nil"/>
              <w:tr2bl w:val="nil"/>
            </w:tcBorders>
            <w:shd w:val="clear" w:color="auto" w:fill="auto"/>
            <w:vAlign w:val="center"/>
          </w:tcPr>
          <w:p w:rsidR="009C72BE" w:rsidRPr="006C24A7" w:rsidRDefault="009C72BE" w:rsidP="00A33429">
            <w:pPr>
              <w:spacing w:before="60" w:line="276" w:lineRule="auto"/>
              <w:jc w:val="center"/>
              <w:rPr>
                <w:b/>
                <w:strike/>
                <w:sz w:val="18"/>
                <w:szCs w:val="18"/>
              </w:rPr>
            </w:pPr>
            <w:r w:rsidRPr="006C24A7">
              <w:rPr>
                <w:b/>
                <w:sz w:val="18"/>
                <w:szCs w:val="18"/>
              </w:rPr>
              <w:t>856 513,50</w:t>
            </w:r>
          </w:p>
        </w:tc>
        <w:tc>
          <w:tcPr>
            <w:tcW w:w="1842" w:type="dxa"/>
            <w:tcBorders>
              <w:tl2br w:val="nil"/>
              <w:tr2bl w:val="nil"/>
            </w:tcBorders>
            <w:shd w:val="clear" w:color="auto" w:fill="auto"/>
            <w:vAlign w:val="center"/>
          </w:tcPr>
          <w:p w:rsidR="009C72BE" w:rsidRPr="006C24A7" w:rsidRDefault="009C72BE" w:rsidP="00A33429">
            <w:pPr>
              <w:spacing w:before="60" w:line="276" w:lineRule="auto"/>
              <w:jc w:val="center"/>
              <w:rPr>
                <w:b/>
                <w:sz w:val="18"/>
                <w:szCs w:val="18"/>
              </w:rPr>
            </w:pPr>
            <w:r w:rsidRPr="006C24A7">
              <w:rPr>
                <w:b/>
                <w:sz w:val="18"/>
                <w:szCs w:val="18"/>
              </w:rPr>
              <w:t>149 117,00</w:t>
            </w:r>
          </w:p>
        </w:tc>
        <w:tc>
          <w:tcPr>
            <w:tcW w:w="1701" w:type="dxa"/>
            <w:tcBorders>
              <w:tl2br w:val="nil"/>
              <w:tr2bl w:val="nil"/>
            </w:tcBorders>
            <w:vAlign w:val="center"/>
          </w:tcPr>
          <w:p w:rsidR="009C72BE" w:rsidRPr="006C24A7" w:rsidRDefault="009C72BE" w:rsidP="00A33429">
            <w:pPr>
              <w:spacing w:before="60" w:line="276" w:lineRule="auto"/>
              <w:jc w:val="center"/>
              <w:rPr>
                <w:b/>
                <w:sz w:val="18"/>
                <w:szCs w:val="18"/>
              </w:rPr>
            </w:pPr>
            <w:r w:rsidRPr="006C24A7">
              <w:rPr>
                <w:b/>
                <w:sz w:val="20"/>
                <w:szCs w:val="20"/>
              </w:rPr>
              <w:t>2 765 000,00</w:t>
            </w:r>
          </w:p>
        </w:tc>
      </w:tr>
    </w:tbl>
    <w:p w:rsidR="00A0040F" w:rsidRPr="00DE5056" w:rsidRDefault="00A0040F" w:rsidP="00A0040F">
      <w:pPr>
        <w:spacing w:line="276" w:lineRule="auto"/>
        <w:rPr>
          <w:sz w:val="20"/>
          <w:szCs w:val="20"/>
        </w:rPr>
      </w:pPr>
      <w:r w:rsidRPr="00DE5056">
        <w:rPr>
          <w:sz w:val="20"/>
          <w:szCs w:val="20"/>
        </w:rPr>
        <w:t>Źródło: opracowanie własne (</w:t>
      </w:r>
      <w:r>
        <w:rPr>
          <w:sz w:val="20"/>
          <w:szCs w:val="20"/>
        </w:rPr>
        <w:t>02.11.2015r.)</w:t>
      </w:r>
    </w:p>
    <w:p w:rsidR="00A0040F" w:rsidRPr="007747D7" w:rsidRDefault="00A0040F" w:rsidP="00A0040F">
      <w:pPr>
        <w:spacing w:line="276" w:lineRule="auto"/>
        <w:rPr>
          <w:sz w:val="20"/>
          <w:szCs w:val="20"/>
        </w:rPr>
      </w:pPr>
    </w:p>
    <w:p w:rsidR="00A0040F" w:rsidRPr="007747D7" w:rsidRDefault="00A0040F" w:rsidP="00A0040F">
      <w:pPr>
        <w:spacing w:line="276" w:lineRule="auto"/>
        <w:rPr>
          <w:sz w:val="20"/>
          <w:szCs w:val="20"/>
        </w:rPr>
      </w:pPr>
      <w:r w:rsidRPr="007747D7">
        <w:rPr>
          <w:sz w:val="20"/>
          <w:szCs w:val="20"/>
        </w:rPr>
        <w:t>Tab.</w:t>
      </w:r>
      <w:r>
        <w:rPr>
          <w:sz w:val="20"/>
          <w:szCs w:val="20"/>
        </w:rPr>
        <w:t xml:space="preserve"> 3</w:t>
      </w:r>
      <w:r w:rsidRPr="007747D7">
        <w:rPr>
          <w:sz w:val="20"/>
          <w:szCs w:val="20"/>
        </w:rPr>
        <w:t xml:space="preserve"> Wysokość wsparcia finansowego EFSI w ramach LSR w ramach poszczególnych poddziałań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9"/>
        <w:gridCol w:w="709"/>
        <w:gridCol w:w="850"/>
        <w:gridCol w:w="851"/>
        <w:gridCol w:w="992"/>
        <w:gridCol w:w="1559"/>
      </w:tblGrid>
      <w:tr w:rsidR="00A0040F" w:rsidRPr="007747D7" w:rsidTr="008C173E">
        <w:trPr>
          <w:trHeight w:val="70"/>
        </w:trPr>
        <w:tc>
          <w:tcPr>
            <w:tcW w:w="3227" w:type="dxa"/>
            <w:vMerge w:val="restart"/>
            <w:vAlign w:val="center"/>
          </w:tcPr>
          <w:p w:rsidR="00A0040F" w:rsidRPr="007747D7" w:rsidRDefault="00A0040F" w:rsidP="008C173E">
            <w:pPr>
              <w:spacing w:before="60"/>
              <w:jc w:val="center"/>
              <w:rPr>
                <w:b/>
                <w:sz w:val="20"/>
                <w:szCs w:val="20"/>
              </w:rPr>
            </w:pPr>
            <w:r w:rsidRPr="007747D7">
              <w:rPr>
                <w:b/>
                <w:sz w:val="20"/>
                <w:szCs w:val="20"/>
              </w:rPr>
              <w:t>Zakres wsparcia</w:t>
            </w:r>
          </w:p>
        </w:tc>
        <w:tc>
          <w:tcPr>
            <w:tcW w:w="6520" w:type="dxa"/>
            <w:gridSpan w:val="6"/>
            <w:shd w:val="clear" w:color="auto" w:fill="FFFF66"/>
            <w:vAlign w:val="center"/>
          </w:tcPr>
          <w:p w:rsidR="00A0040F" w:rsidRPr="007747D7" w:rsidRDefault="00A0040F" w:rsidP="008C173E">
            <w:pPr>
              <w:spacing w:before="60"/>
              <w:jc w:val="center"/>
              <w:rPr>
                <w:b/>
                <w:sz w:val="20"/>
                <w:szCs w:val="20"/>
              </w:rPr>
            </w:pPr>
            <w:r w:rsidRPr="007747D7">
              <w:rPr>
                <w:b/>
                <w:sz w:val="20"/>
                <w:szCs w:val="20"/>
              </w:rPr>
              <w:t>Wsparcie finansowe (PLN)</w:t>
            </w:r>
          </w:p>
        </w:tc>
      </w:tr>
      <w:tr w:rsidR="00A0040F" w:rsidRPr="007747D7" w:rsidTr="008C173E">
        <w:trPr>
          <w:trHeight w:val="64"/>
        </w:trPr>
        <w:tc>
          <w:tcPr>
            <w:tcW w:w="3227" w:type="dxa"/>
            <w:vMerge/>
            <w:vAlign w:val="center"/>
          </w:tcPr>
          <w:p w:rsidR="00A0040F" w:rsidRPr="007747D7" w:rsidRDefault="00A0040F" w:rsidP="008C173E">
            <w:pPr>
              <w:spacing w:before="60"/>
              <w:jc w:val="center"/>
              <w:rPr>
                <w:sz w:val="20"/>
                <w:szCs w:val="20"/>
              </w:rPr>
            </w:pPr>
          </w:p>
        </w:tc>
        <w:tc>
          <w:tcPr>
            <w:tcW w:w="1559" w:type="dxa"/>
            <w:vMerge w:val="restart"/>
            <w:shd w:val="clear" w:color="auto" w:fill="FFFF66"/>
            <w:vAlign w:val="center"/>
          </w:tcPr>
          <w:p w:rsidR="00A0040F" w:rsidRPr="007747D7" w:rsidRDefault="00A0040F" w:rsidP="008C173E">
            <w:pPr>
              <w:spacing w:before="60"/>
              <w:jc w:val="center"/>
              <w:rPr>
                <w:b/>
                <w:sz w:val="20"/>
                <w:szCs w:val="20"/>
              </w:rPr>
            </w:pPr>
            <w:r w:rsidRPr="007747D7">
              <w:rPr>
                <w:b/>
                <w:sz w:val="20"/>
                <w:szCs w:val="20"/>
              </w:rPr>
              <w:t>PROW</w:t>
            </w:r>
          </w:p>
        </w:tc>
        <w:tc>
          <w:tcPr>
            <w:tcW w:w="1559" w:type="dxa"/>
            <w:gridSpan w:val="2"/>
            <w:shd w:val="clear" w:color="auto" w:fill="FFFF66"/>
            <w:vAlign w:val="center"/>
          </w:tcPr>
          <w:p w:rsidR="00A0040F" w:rsidRPr="007747D7" w:rsidRDefault="00A0040F" w:rsidP="008C173E">
            <w:pPr>
              <w:spacing w:before="60"/>
              <w:jc w:val="center"/>
              <w:rPr>
                <w:b/>
                <w:sz w:val="20"/>
                <w:szCs w:val="20"/>
              </w:rPr>
            </w:pPr>
            <w:r w:rsidRPr="007747D7">
              <w:rPr>
                <w:b/>
                <w:sz w:val="20"/>
                <w:szCs w:val="20"/>
              </w:rPr>
              <w:t>RPO</w:t>
            </w:r>
          </w:p>
        </w:tc>
        <w:tc>
          <w:tcPr>
            <w:tcW w:w="851" w:type="dxa"/>
            <w:vMerge w:val="restart"/>
            <w:shd w:val="clear" w:color="auto" w:fill="FFFF66"/>
            <w:vAlign w:val="center"/>
          </w:tcPr>
          <w:p w:rsidR="00A0040F" w:rsidRPr="007747D7" w:rsidRDefault="00A0040F" w:rsidP="008C173E">
            <w:pPr>
              <w:spacing w:before="60"/>
              <w:jc w:val="center"/>
              <w:rPr>
                <w:b/>
                <w:sz w:val="20"/>
                <w:szCs w:val="20"/>
              </w:rPr>
            </w:pPr>
            <w:r w:rsidRPr="007747D7">
              <w:rPr>
                <w:b/>
                <w:sz w:val="20"/>
                <w:szCs w:val="20"/>
              </w:rPr>
              <w:t>PO RYBY</w:t>
            </w:r>
          </w:p>
        </w:tc>
        <w:tc>
          <w:tcPr>
            <w:tcW w:w="992" w:type="dxa"/>
            <w:vMerge w:val="restart"/>
            <w:shd w:val="clear" w:color="auto" w:fill="FFFF66"/>
            <w:vAlign w:val="center"/>
          </w:tcPr>
          <w:p w:rsidR="00A0040F" w:rsidRPr="007747D7" w:rsidRDefault="00A0040F" w:rsidP="008C173E">
            <w:pPr>
              <w:spacing w:before="60"/>
              <w:jc w:val="center"/>
              <w:rPr>
                <w:b/>
                <w:sz w:val="20"/>
                <w:szCs w:val="20"/>
              </w:rPr>
            </w:pPr>
            <w:r w:rsidRPr="007747D7">
              <w:rPr>
                <w:b/>
                <w:sz w:val="20"/>
                <w:szCs w:val="20"/>
              </w:rPr>
              <w:t>Fundusz wiodący</w:t>
            </w:r>
          </w:p>
        </w:tc>
        <w:tc>
          <w:tcPr>
            <w:tcW w:w="1559" w:type="dxa"/>
            <w:vMerge w:val="restart"/>
            <w:shd w:val="clear" w:color="auto" w:fill="FFFF00"/>
            <w:vAlign w:val="center"/>
          </w:tcPr>
          <w:p w:rsidR="00A0040F" w:rsidRPr="007747D7" w:rsidRDefault="00A0040F" w:rsidP="008C173E">
            <w:pPr>
              <w:spacing w:before="60"/>
              <w:jc w:val="center"/>
              <w:rPr>
                <w:b/>
                <w:sz w:val="20"/>
                <w:szCs w:val="20"/>
              </w:rPr>
            </w:pPr>
            <w:r w:rsidRPr="007747D7">
              <w:rPr>
                <w:b/>
                <w:sz w:val="20"/>
                <w:szCs w:val="20"/>
              </w:rPr>
              <w:t>Razem EFSI</w:t>
            </w:r>
          </w:p>
        </w:tc>
      </w:tr>
      <w:tr w:rsidR="00A0040F" w:rsidRPr="007747D7" w:rsidTr="008C173E">
        <w:trPr>
          <w:trHeight w:val="70"/>
        </w:trPr>
        <w:tc>
          <w:tcPr>
            <w:tcW w:w="3227" w:type="dxa"/>
            <w:vMerge/>
            <w:vAlign w:val="center"/>
          </w:tcPr>
          <w:p w:rsidR="00A0040F" w:rsidRPr="007747D7" w:rsidRDefault="00A0040F" w:rsidP="008C173E">
            <w:pPr>
              <w:spacing w:before="60"/>
              <w:jc w:val="center"/>
              <w:rPr>
                <w:sz w:val="20"/>
                <w:szCs w:val="20"/>
              </w:rPr>
            </w:pPr>
          </w:p>
        </w:tc>
        <w:tc>
          <w:tcPr>
            <w:tcW w:w="1559" w:type="dxa"/>
            <w:vMerge/>
            <w:vAlign w:val="center"/>
          </w:tcPr>
          <w:p w:rsidR="00A0040F" w:rsidRPr="007747D7" w:rsidRDefault="00A0040F" w:rsidP="008C173E">
            <w:pPr>
              <w:spacing w:before="60"/>
              <w:jc w:val="center"/>
              <w:rPr>
                <w:sz w:val="20"/>
                <w:szCs w:val="20"/>
              </w:rPr>
            </w:pPr>
          </w:p>
        </w:tc>
        <w:tc>
          <w:tcPr>
            <w:tcW w:w="709" w:type="dxa"/>
            <w:shd w:val="clear" w:color="auto" w:fill="FFFF66"/>
            <w:vAlign w:val="center"/>
          </w:tcPr>
          <w:p w:rsidR="00A0040F" w:rsidRPr="007747D7" w:rsidRDefault="00A0040F" w:rsidP="008C173E">
            <w:pPr>
              <w:spacing w:before="60"/>
              <w:jc w:val="center"/>
              <w:rPr>
                <w:b/>
                <w:sz w:val="20"/>
                <w:szCs w:val="20"/>
              </w:rPr>
            </w:pPr>
            <w:r w:rsidRPr="007747D7">
              <w:rPr>
                <w:b/>
                <w:sz w:val="20"/>
                <w:szCs w:val="20"/>
              </w:rPr>
              <w:t>EFS</w:t>
            </w:r>
          </w:p>
        </w:tc>
        <w:tc>
          <w:tcPr>
            <w:tcW w:w="850" w:type="dxa"/>
            <w:shd w:val="clear" w:color="auto" w:fill="FFFF66"/>
            <w:vAlign w:val="center"/>
          </w:tcPr>
          <w:p w:rsidR="00A0040F" w:rsidRPr="007747D7" w:rsidRDefault="00A0040F" w:rsidP="008C173E">
            <w:pPr>
              <w:spacing w:before="60"/>
              <w:jc w:val="center"/>
              <w:rPr>
                <w:b/>
                <w:sz w:val="20"/>
                <w:szCs w:val="20"/>
              </w:rPr>
            </w:pPr>
            <w:r w:rsidRPr="007747D7">
              <w:rPr>
                <w:b/>
                <w:sz w:val="20"/>
                <w:szCs w:val="20"/>
              </w:rPr>
              <w:t>EFRR</w:t>
            </w:r>
          </w:p>
        </w:tc>
        <w:tc>
          <w:tcPr>
            <w:tcW w:w="851" w:type="dxa"/>
            <w:vMerge/>
            <w:vAlign w:val="center"/>
          </w:tcPr>
          <w:p w:rsidR="00A0040F" w:rsidRPr="007747D7" w:rsidRDefault="00A0040F" w:rsidP="008C173E">
            <w:pPr>
              <w:spacing w:before="60"/>
              <w:jc w:val="center"/>
              <w:rPr>
                <w:sz w:val="20"/>
                <w:szCs w:val="20"/>
              </w:rPr>
            </w:pPr>
          </w:p>
        </w:tc>
        <w:tc>
          <w:tcPr>
            <w:tcW w:w="992" w:type="dxa"/>
            <w:vMerge/>
            <w:tcBorders>
              <w:bottom w:val="single" w:sz="4" w:space="0" w:color="auto"/>
            </w:tcBorders>
            <w:vAlign w:val="center"/>
          </w:tcPr>
          <w:p w:rsidR="00A0040F" w:rsidRPr="007747D7" w:rsidRDefault="00A0040F" w:rsidP="008C173E">
            <w:pPr>
              <w:spacing w:before="60"/>
              <w:jc w:val="center"/>
              <w:rPr>
                <w:sz w:val="20"/>
                <w:szCs w:val="20"/>
              </w:rPr>
            </w:pPr>
          </w:p>
        </w:tc>
        <w:tc>
          <w:tcPr>
            <w:tcW w:w="1559" w:type="dxa"/>
            <w:vMerge/>
            <w:shd w:val="clear" w:color="auto" w:fill="FFFF00"/>
            <w:vAlign w:val="center"/>
          </w:tcPr>
          <w:p w:rsidR="00A0040F" w:rsidRPr="007747D7" w:rsidRDefault="00A0040F" w:rsidP="008C173E">
            <w:pPr>
              <w:spacing w:before="60"/>
              <w:jc w:val="center"/>
              <w:rPr>
                <w:sz w:val="20"/>
                <w:szCs w:val="20"/>
              </w:rPr>
            </w:pPr>
          </w:p>
        </w:tc>
      </w:tr>
      <w:tr w:rsidR="009C72BE" w:rsidRPr="007747D7" w:rsidTr="008C173E">
        <w:tc>
          <w:tcPr>
            <w:tcW w:w="3227" w:type="dxa"/>
            <w:shd w:val="clear" w:color="auto" w:fill="FFFF99"/>
            <w:vAlign w:val="center"/>
          </w:tcPr>
          <w:p w:rsidR="009C72BE" w:rsidRPr="007747D7" w:rsidRDefault="009C72BE" w:rsidP="008C173E">
            <w:pPr>
              <w:spacing w:before="60"/>
              <w:jc w:val="center"/>
              <w:rPr>
                <w:sz w:val="20"/>
                <w:szCs w:val="20"/>
              </w:rPr>
            </w:pPr>
            <w:r w:rsidRPr="007747D7">
              <w:rPr>
                <w:b/>
                <w:sz w:val="20"/>
                <w:szCs w:val="20"/>
              </w:rPr>
              <w:t>Realizacja LSR</w:t>
            </w:r>
            <w:r w:rsidRPr="007747D7">
              <w:rPr>
                <w:sz w:val="20"/>
                <w:szCs w:val="20"/>
              </w:rPr>
              <w:t xml:space="preserve"> (art. 35 ust. 1 lit. b rozporządzenia nr 1303/2013)</w:t>
            </w:r>
          </w:p>
        </w:tc>
        <w:tc>
          <w:tcPr>
            <w:tcW w:w="1559" w:type="dxa"/>
            <w:shd w:val="clear" w:color="auto" w:fill="auto"/>
            <w:vAlign w:val="center"/>
          </w:tcPr>
          <w:p w:rsidR="009C72BE" w:rsidRPr="006C24A7" w:rsidRDefault="009C72BE" w:rsidP="00A33429">
            <w:pPr>
              <w:spacing w:before="60"/>
              <w:jc w:val="center"/>
              <w:rPr>
                <w:sz w:val="20"/>
                <w:szCs w:val="20"/>
              </w:rPr>
            </w:pPr>
            <w:r w:rsidRPr="006C24A7">
              <w:rPr>
                <w:sz w:val="20"/>
                <w:szCs w:val="20"/>
              </w:rPr>
              <w:t>2 765 000,00</w:t>
            </w:r>
          </w:p>
        </w:tc>
        <w:tc>
          <w:tcPr>
            <w:tcW w:w="709" w:type="dxa"/>
            <w:tcBorders>
              <w:bottom w:val="single" w:sz="4" w:space="0" w:color="auto"/>
            </w:tcBorders>
            <w:vAlign w:val="center"/>
          </w:tcPr>
          <w:p w:rsidR="009C72BE" w:rsidRPr="006C24A7" w:rsidRDefault="009C72BE" w:rsidP="008C173E">
            <w:pPr>
              <w:spacing w:before="60"/>
              <w:jc w:val="center"/>
              <w:rPr>
                <w:sz w:val="20"/>
                <w:szCs w:val="20"/>
              </w:rPr>
            </w:pPr>
            <w:r w:rsidRPr="006C24A7">
              <w:rPr>
                <w:sz w:val="20"/>
                <w:szCs w:val="20"/>
              </w:rPr>
              <w:t>-</w:t>
            </w:r>
          </w:p>
        </w:tc>
        <w:tc>
          <w:tcPr>
            <w:tcW w:w="850" w:type="dxa"/>
            <w:tcBorders>
              <w:bottom w:val="single" w:sz="4" w:space="0" w:color="auto"/>
            </w:tcBorders>
            <w:shd w:val="clear" w:color="auto" w:fill="auto"/>
            <w:vAlign w:val="center"/>
          </w:tcPr>
          <w:p w:rsidR="009C72BE" w:rsidRPr="006C24A7" w:rsidRDefault="009C72BE" w:rsidP="008C173E">
            <w:pPr>
              <w:spacing w:before="60"/>
              <w:jc w:val="center"/>
              <w:rPr>
                <w:sz w:val="20"/>
                <w:szCs w:val="20"/>
              </w:rPr>
            </w:pPr>
            <w:r w:rsidRPr="006C24A7">
              <w:rPr>
                <w:sz w:val="20"/>
                <w:szCs w:val="20"/>
              </w:rPr>
              <w:t>-</w:t>
            </w:r>
          </w:p>
        </w:tc>
        <w:tc>
          <w:tcPr>
            <w:tcW w:w="851" w:type="dxa"/>
            <w:shd w:val="clear" w:color="auto" w:fill="auto"/>
            <w:vAlign w:val="center"/>
          </w:tcPr>
          <w:p w:rsidR="009C72BE" w:rsidRPr="006C24A7" w:rsidRDefault="009C72BE" w:rsidP="008C173E">
            <w:pPr>
              <w:spacing w:before="60"/>
              <w:jc w:val="center"/>
              <w:rPr>
                <w:sz w:val="20"/>
                <w:szCs w:val="20"/>
              </w:rPr>
            </w:pPr>
            <w:r w:rsidRPr="006C24A7">
              <w:rPr>
                <w:sz w:val="20"/>
                <w:szCs w:val="20"/>
              </w:rPr>
              <w:t>-</w:t>
            </w:r>
          </w:p>
        </w:tc>
        <w:tc>
          <w:tcPr>
            <w:tcW w:w="992" w:type="dxa"/>
            <w:tcBorders>
              <w:tl2br w:val="single" w:sz="4" w:space="0" w:color="auto"/>
              <w:tr2bl w:val="single" w:sz="4" w:space="0" w:color="auto"/>
            </w:tcBorders>
            <w:vAlign w:val="center"/>
          </w:tcPr>
          <w:p w:rsidR="009C72BE" w:rsidRPr="006C24A7" w:rsidRDefault="009C72BE" w:rsidP="008C173E">
            <w:pPr>
              <w:spacing w:before="60"/>
              <w:jc w:val="center"/>
              <w:rPr>
                <w:sz w:val="20"/>
                <w:szCs w:val="20"/>
              </w:rPr>
            </w:pPr>
          </w:p>
        </w:tc>
        <w:tc>
          <w:tcPr>
            <w:tcW w:w="1559" w:type="dxa"/>
            <w:shd w:val="clear" w:color="auto" w:fill="auto"/>
            <w:vAlign w:val="center"/>
          </w:tcPr>
          <w:p w:rsidR="009C72BE" w:rsidRPr="006C24A7" w:rsidRDefault="009C72BE" w:rsidP="00A33429">
            <w:pPr>
              <w:spacing w:before="60"/>
              <w:jc w:val="center"/>
              <w:rPr>
                <w:sz w:val="20"/>
                <w:szCs w:val="20"/>
              </w:rPr>
            </w:pPr>
            <w:r w:rsidRPr="006C24A7">
              <w:rPr>
                <w:sz w:val="20"/>
                <w:szCs w:val="20"/>
              </w:rPr>
              <w:t>2 765 000,00</w:t>
            </w:r>
          </w:p>
        </w:tc>
      </w:tr>
      <w:tr w:rsidR="009C72BE" w:rsidRPr="007747D7" w:rsidTr="008C173E">
        <w:tc>
          <w:tcPr>
            <w:tcW w:w="3227" w:type="dxa"/>
            <w:shd w:val="clear" w:color="auto" w:fill="FFFF99"/>
            <w:vAlign w:val="center"/>
          </w:tcPr>
          <w:p w:rsidR="009C72BE" w:rsidRPr="007747D7" w:rsidRDefault="009C72BE" w:rsidP="008C173E">
            <w:pPr>
              <w:spacing w:before="60"/>
              <w:jc w:val="center"/>
              <w:rPr>
                <w:sz w:val="20"/>
                <w:szCs w:val="20"/>
              </w:rPr>
            </w:pPr>
            <w:r w:rsidRPr="007747D7">
              <w:rPr>
                <w:b/>
                <w:sz w:val="20"/>
                <w:szCs w:val="20"/>
              </w:rPr>
              <w:t>Współpraca</w:t>
            </w:r>
            <w:r w:rsidRPr="007747D7">
              <w:rPr>
                <w:sz w:val="20"/>
                <w:szCs w:val="20"/>
              </w:rPr>
              <w:t xml:space="preserve"> (art. 35 ust. 1 lit. c rozporządzenia nr 1303/2013)</w:t>
            </w:r>
          </w:p>
        </w:tc>
        <w:tc>
          <w:tcPr>
            <w:tcW w:w="1559" w:type="dxa"/>
            <w:shd w:val="clear" w:color="auto" w:fill="auto"/>
            <w:vAlign w:val="center"/>
          </w:tcPr>
          <w:p w:rsidR="009C72BE" w:rsidRPr="006C24A7" w:rsidRDefault="006C24A7" w:rsidP="006C24A7">
            <w:pPr>
              <w:spacing w:before="60"/>
              <w:jc w:val="center"/>
              <w:rPr>
                <w:sz w:val="20"/>
                <w:szCs w:val="20"/>
              </w:rPr>
            </w:pPr>
            <w:r w:rsidRPr="006C24A7">
              <w:rPr>
                <w:sz w:val="20"/>
                <w:szCs w:val="20"/>
              </w:rPr>
              <w:t>113 500 ,00</w:t>
            </w:r>
          </w:p>
        </w:tc>
        <w:tc>
          <w:tcPr>
            <w:tcW w:w="709" w:type="dxa"/>
            <w:tcBorders>
              <w:tl2br w:val="single" w:sz="4" w:space="0" w:color="auto"/>
              <w:tr2bl w:val="single" w:sz="4" w:space="0" w:color="auto"/>
            </w:tcBorders>
            <w:vAlign w:val="center"/>
          </w:tcPr>
          <w:p w:rsidR="009C72BE" w:rsidRPr="006C24A7" w:rsidRDefault="009C72BE" w:rsidP="008C173E">
            <w:pPr>
              <w:spacing w:before="60"/>
              <w:jc w:val="center"/>
              <w:rPr>
                <w:sz w:val="20"/>
                <w:szCs w:val="20"/>
              </w:rPr>
            </w:pPr>
          </w:p>
        </w:tc>
        <w:tc>
          <w:tcPr>
            <w:tcW w:w="850" w:type="dxa"/>
            <w:tcBorders>
              <w:tl2br w:val="single" w:sz="4" w:space="0" w:color="auto"/>
              <w:tr2bl w:val="single" w:sz="4" w:space="0" w:color="auto"/>
            </w:tcBorders>
            <w:shd w:val="clear" w:color="auto" w:fill="auto"/>
            <w:vAlign w:val="center"/>
          </w:tcPr>
          <w:p w:rsidR="009C72BE" w:rsidRPr="006C24A7" w:rsidRDefault="009C72BE" w:rsidP="008C173E">
            <w:pPr>
              <w:spacing w:before="60"/>
              <w:jc w:val="center"/>
              <w:rPr>
                <w:sz w:val="20"/>
                <w:szCs w:val="20"/>
              </w:rPr>
            </w:pPr>
          </w:p>
        </w:tc>
        <w:tc>
          <w:tcPr>
            <w:tcW w:w="851" w:type="dxa"/>
            <w:shd w:val="clear" w:color="auto" w:fill="auto"/>
            <w:vAlign w:val="center"/>
          </w:tcPr>
          <w:p w:rsidR="009C72BE" w:rsidRPr="006C24A7" w:rsidRDefault="009C72BE" w:rsidP="008C173E">
            <w:pPr>
              <w:spacing w:before="60"/>
              <w:jc w:val="center"/>
              <w:rPr>
                <w:sz w:val="20"/>
                <w:szCs w:val="20"/>
              </w:rPr>
            </w:pPr>
            <w:r w:rsidRPr="006C24A7">
              <w:rPr>
                <w:sz w:val="20"/>
                <w:szCs w:val="20"/>
              </w:rPr>
              <w:t>-</w:t>
            </w:r>
          </w:p>
        </w:tc>
        <w:tc>
          <w:tcPr>
            <w:tcW w:w="992" w:type="dxa"/>
            <w:tcBorders>
              <w:tl2br w:val="single" w:sz="4" w:space="0" w:color="auto"/>
              <w:tr2bl w:val="single" w:sz="4" w:space="0" w:color="auto"/>
            </w:tcBorders>
            <w:vAlign w:val="center"/>
          </w:tcPr>
          <w:p w:rsidR="009C72BE" w:rsidRPr="006C24A7" w:rsidRDefault="009C72BE" w:rsidP="008C173E">
            <w:pPr>
              <w:spacing w:before="60"/>
              <w:jc w:val="center"/>
              <w:rPr>
                <w:sz w:val="20"/>
                <w:szCs w:val="20"/>
              </w:rPr>
            </w:pPr>
          </w:p>
        </w:tc>
        <w:tc>
          <w:tcPr>
            <w:tcW w:w="1559" w:type="dxa"/>
            <w:shd w:val="clear" w:color="auto" w:fill="auto"/>
            <w:vAlign w:val="center"/>
          </w:tcPr>
          <w:p w:rsidR="009C72BE" w:rsidRPr="006C24A7" w:rsidRDefault="006C24A7" w:rsidP="00A33429">
            <w:pPr>
              <w:spacing w:before="60"/>
              <w:jc w:val="center"/>
              <w:rPr>
                <w:sz w:val="20"/>
                <w:szCs w:val="20"/>
              </w:rPr>
            </w:pPr>
            <w:r w:rsidRPr="006C24A7">
              <w:rPr>
                <w:sz w:val="20"/>
                <w:szCs w:val="20"/>
              </w:rPr>
              <w:t>113500,00</w:t>
            </w:r>
          </w:p>
        </w:tc>
      </w:tr>
      <w:tr w:rsidR="009C72BE" w:rsidRPr="007747D7" w:rsidTr="008C173E">
        <w:tc>
          <w:tcPr>
            <w:tcW w:w="3227" w:type="dxa"/>
            <w:shd w:val="clear" w:color="auto" w:fill="FFFF99"/>
            <w:vAlign w:val="center"/>
          </w:tcPr>
          <w:p w:rsidR="009C72BE" w:rsidRPr="007747D7" w:rsidRDefault="009C72BE" w:rsidP="008C173E">
            <w:pPr>
              <w:spacing w:before="60"/>
              <w:jc w:val="center"/>
              <w:rPr>
                <w:sz w:val="20"/>
                <w:szCs w:val="20"/>
              </w:rPr>
            </w:pPr>
            <w:r w:rsidRPr="007747D7">
              <w:rPr>
                <w:b/>
                <w:sz w:val="20"/>
                <w:szCs w:val="20"/>
              </w:rPr>
              <w:t>Koszty bieżące</w:t>
            </w:r>
            <w:r w:rsidRPr="007747D7">
              <w:rPr>
                <w:sz w:val="20"/>
                <w:szCs w:val="20"/>
              </w:rPr>
              <w:t xml:space="preserve"> (art. 35 ust. 1 lit. d rozporządzenia nr 1303/2013)</w:t>
            </w:r>
          </w:p>
        </w:tc>
        <w:tc>
          <w:tcPr>
            <w:tcW w:w="1559" w:type="dxa"/>
            <w:shd w:val="clear" w:color="auto" w:fill="auto"/>
            <w:vAlign w:val="center"/>
          </w:tcPr>
          <w:p w:rsidR="009C72BE" w:rsidRPr="00B339C6" w:rsidRDefault="009C72BE" w:rsidP="00A33429">
            <w:pPr>
              <w:spacing w:before="60"/>
              <w:jc w:val="center"/>
              <w:rPr>
                <w:color w:val="FF0000"/>
                <w:sz w:val="20"/>
                <w:szCs w:val="20"/>
              </w:rPr>
            </w:pPr>
            <w:r>
              <w:rPr>
                <w:color w:val="FF0000"/>
                <w:sz w:val="20"/>
                <w:szCs w:val="20"/>
              </w:rPr>
              <w:t>540 800</w:t>
            </w:r>
            <w:r w:rsidRPr="00B339C6">
              <w:rPr>
                <w:color w:val="FF0000"/>
                <w:sz w:val="20"/>
                <w:szCs w:val="20"/>
              </w:rPr>
              <w:t>,00</w:t>
            </w:r>
          </w:p>
        </w:tc>
        <w:tc>
          <w:tcPr>
            <w:tcW w:w="709" w:type="dxa"/>
            <w:vAlign w:val="center"/>
          </w:tcPr>
          <w:p w:rsidR="009C72BE" w:rsidRPr="007747D7" w:rsidRDefault="009C72BE" w:rsidP="008C173E">
            <w:pPr>
              <w:spacing w:before="60"/>
              <w:jc w:val="center"/>
              <w:rPr>
                <w:sz w:val="20"/>
                <w:szCs w:val="20"/>
              </w:rPr>
            </w:pPr>
            <w:r>
              <w:rPr>
                <w:sz w:val="20"/>
                <w:szCs w:val="20"/>
              </w:rPr>
              <w:t>-</w:t>
            </w:r>
          </w:p>
        </w:tc>
        <w:tc>
          <w:tcPr>
            <w:tcW w:w="850" w:type="dxa"/>
            <w:shd w:val="clear" w:color="auto" w:fill="auto"/>
            <w:vAlign w:val="center"/>
          </w:tcPr>
          <w:p w:rsidR="009C72BE" w:rsidRPr="007747D7" w:rsidRDefault="009C72BE" w:rsidP="008C173E">
            <w:pPr>
              <w:spacing w:before="60"/>
              <w:jc w:val="center"/>
              <w:rPr>
                <w:sz w:val="20"/>
                <w:szCs w:val="20"/>
              </w:rPr>
            </w:pPr>
            <w:r>
              <w:rPr>
                <w:sz w:val="20"/>
                <w:szCs w:val="20"/>
              </w:rPr>
              <w:t>-</w:t>
            </w:r>
          </w:p>
        </w:tc>
        <w:tc>
          <w:tcPr>
            <w:tcW w:w="851" w:type="dxa"/>
            <w:shd w:val="clear" w:color="auto" w:fill="auto"/>
            <w:vAlign w:val="center"/>
          </w:tcPr>
          <w:p w:rsidR="009C72BE" w:rsidRPr="007747D7" w:rsidRDefault="009C72BE" w:rsidP="008C173E">
            <w:pPr>
              <w:spacing w:before="60"/>
              <w:jc w:val="center"/>
              <w:rPr>
                <w:sz w:val="20"/>
                <w:szCs w:val="20"/>
              </w:rPr>
            </w:pPr>
            <w:r>
              <w:rPr>
                <w:sz w:val="20"/>
                <w:szCs w:val="20"/>
              </w:rPr>
              <w:t>-</w:t>
            </w:r>
          </w:p>
        </w:tc>
        <w:tc>
          <w:tcPr>
            <w:tcW w:w="992" w:type="dxa"/>
            <w:vAlign w:val="center"/>
          </w:tcPr>
          <w:p w:rsidR="009C72BE" w:rsidRPr="007747D7" w:rsidRDefault="009C72BE" w:rsidP="008C173E">
            <w:pPr>
              <w:spacing w:before="60"/>
              <w:jc w:val="center"/>
              <w:rPr>
                <w:sz w:val="20"/>
                <w:szCs w:val="20"/>
              </w:rPr>
            </w:pPr>
            <w:r>
              <w:rPr>
                <w:sz w:val="20"/>
                <w:szCs w:val="20"/>
              </w:rPr>
              <w:t>-</w:t>
            </w:r>
          </w:p>
        </w:tc>
        <w:tc>
          <w:tcPr>
            <w:tcW w:w="1559" w:type="dxa"/>
            <w:shd w:val="clear" w:color="auto" w:fill="auto"/>
            <w:vAlign w:val="center"/>
          </w:tcPr>
          <w:p w:rsidR="009C72BE" w:rsidRPr="00B339C6" w:rsidRDefault="009C72BE" w:rsidP="00A33429">
            <w:pPr>
              <w:spacing w:before="60"/>
              <w:jc w:val="center"/>
              <w:rPr>
                <w:color w:val="FF0000"/>
                <w:sz w:val="20"/>
                <w:szCs w:val="20"/>
              </w:rPr>
            </w:pPr>
            <w:r>
              <w:rPr>
                <w:color w:val="FF0000"/>
                <w:sz w:val="20"/>
                <w:szCs w:val="20"/>
              </w:rPr>
              <w:t>540 800</w:t>
            </w:r>
            <w:r w:rsidRPr="00B339C6">
              <w:rPr>
                <w:color w:val="FF0000"/>
                <w:sz w:val="20"/>
                <w:szCs w:val="20"/>
              </w:rPr>
              <w:t>,00</w:t>
            </w:r>
          </w:p>
        </w:tc>
      </w:tr>
      <w:tr w:rsidR="009C72BE" w:rsidRPr="007747D7" w:rsidTr="008C173E">
        <w:tc>
          <w:tcPr>
            <w:tcW w:w="3227" w:type="dxa"/>
            <w:shd w:val="clear" w:color="auto" w:fill="FFFF99"/>
            <w:vAlign w:val="center"/>
          </w:tcPr>
          <w:p w:rsidR="009C72BE" w:rsidRPr="007747D7" w:rsidRDefault="009C72BE" w:rsidP="008C173E">
            <w:pPr>
              <w:spacing w:before="60"/>
              <w:jc w:val="center"/>
              <w:rPr>
                <w:sz w:val="20"/>
                <w:szCs w:val="20"/>
              </w:rPr>
            </w:pPr>
            <w:r w:rsidRPr="007747D7">
              <w:rPr>
                <w:b/>
                <w:sz w:val="20"/>
                <w:szCs w:val="20"/>
              </w:rPr>
              <w:t>Aktywizacja</w:t>
            </w:r>
            <w:r w:rsidRPr="007747D7">
              <w:rPr>
                <w:sz w:val="20"/>
                <w:szCs w:val="20"/>
              </w:rPr>
              <w:t xml:space="preserve"> (art. 35 ust. 1 lit. e rozporządzenia nr 1303/2013)</w:t>
            </w:r>
          </w:p>
        </w:tc>
        <w:tc>
          <w:tcPr>
            <w:tcW w:w="1559" w:type="dxa"/>
            <w:shd w:val="clear" w:color="auto" w:fill="auto"/>
            <w:vAlign w:val="center"/>
          </w:tcPr>
          <w:p w:rsidR="009C72BE" w:rsidRPr="006C24A7" w:rsidRDefault="009C72BE" w:rsidP="00A33429">
            <w:pPr>
              <w:spacing w:before="60"/>
              <w:jc w:val="center"/>
              <w:rPr>
                <w:sz w:val="20"/>
                <w:szCs w:val="20"/>
              </w:rPr>
            </w:pPr>
            <w:r w:rsidRPr="006C24A7">
              <w:rPr>
                <w:sz w:val="20"/>
                <w:szCs w:val="20"/>
              </w:rPr>
              <w:t>83 500,00</w:t>
            </w:r>
          </w:p>
        </w:tc>
        <w:tc>
          <w:tcPr>
            <w:tcW w:w="709" w:type="dxa"/>
            <w:vAlign w:val="center"/>
          </w:tcPr>
          <w:p w:rsidR="009C72BE" w:rsidRPr="006C24A7" w:rsidRDefault="009C72BE" w:rsidP="008C173E">
            <w:pPr>
              <w:spacing w:before="60"/>
              <w:jc w:val="center"/>
              <w:rPr>
                <w:sz w:val="20"/>
                <w:szCs w:val="20"/>
              </w:rPr>
            </w:pPr>
            <w:r w:rsidRPr="006C24A7">
              <w:rPr>
                <w:sz w:val="20"/>
                <w:szCs w:val="20"/>
              </w:rPr>
              <w:t>-</w:t>
            </w:r>
          </w:p>
        </w:tc>
        <w:tc>
          <w:tcPr>
            <w:tcW w:w="850" w:type="dxa"/>
            <w:shd w:val="clear" w:color="auto" w:fill="auto"/>
            <w:vAlign w:val="center"/>
          </w:tcPr>
          <w:p w:rsidR="009C72BE" w:rsidRPr="006C24A7" w:rsidRDefault="009C72BE" w:rsidP="008C173E">
            <w:pPr>
              <w:spacing w:before="60"/>
              <w:jc w:val="center"/>
              <w:rPr>
                <w:sz w:val="20"/>
                <w:szCs w:val="20"/>
              </w:rPr>
            </w:pPr>
            <w:r w:rsidRPr="006C24A7">
              <w:rPr>
                <w:sz w:val="20"/>
                <w:szCs w:val="20"/>
              </w:rPr>
              <w:t>-</w:t>
            </w:r>
          </w:p>
        </w:tc>
        <w:tc>
          <w:tcPr>
            <w:tcW w:w="851" w:type="dxa"/>
            <w:shd w:val="clear" w:color="auto" w:fill="auto"/>
            <w:vAlign w:val="center"/>
          </w:tcPr>
          <w:p w:rsidR="009C72BE" w:rsidRPr="006C24A7" w:rsidRDefault="009C72BE" w:rsidP="008C173E">
            <w:pPr>
              <w:spacing w:before="60"/>
              <w:jc w:val="center"/>
              <w:rPr>
                <w:sz w:val="20"/>
                <w:szCs w:val="20"/>
              </w:rPr>
            </w:pPr>
            <w:r w:rsidRPr="006C24A7">
              <w:rPr>
                <w:sz w:val="20"/>
                <w:szCs w:val="20"/>
              </w:rPr>
              <w:t>-</w:t>
            </w:r>
          </w:p>
        </w:tc>
        <w:tc>
          <w:tcPr>
            <w:tcW w:w="992" w:type="dxa"/>
            <w:vAlign w:val="center"/>
          </w:tcPr>
          <w:p w:rsidR="009C72BE" w:rsidRPr="006C24A7" w:rsidRDefault="009C72BE" w:rsidP="008C173E">
            <w:pPr>
              <w:spacing w:before="60"/>
              <w:jc w:val="center"/>
              <w:rPr>
                <w:sz w:val="20"/>
                <w:szCs w:val="20"/>
              </w:rPr>
            </w:pPr>
            <w:r w:rsidRPr="006C24A7">
              <w:rPr>
                <w:sz w:val="20"/>
                <w:szCs w:val="20"/>
              </w:rPr>
              <w:t>-</w:t>
            </w:r>
          </w:p>
        </w:tc>
        <w:tc>
          <w:tcPr>
            <w:tcW w:w="1559" w:type="dxa"/>
            <w:shd w:val="clear" w:color="auto" w:fill="auto"/>
            <w:vAlign w:val="center"/>
          </w:tcPr>
          <w:p w:rsidR="009C72BE" w:rsidRPr="006C24A7" w:rsidRDefault="009C72BE" w:rsidP="00A33429">
            <w:pPr>
              <w:spacing w:before="60"/>
              <w:jc w:val="center"/>
              <w:rPr>
                <w:sz w:val="20"/>
                <w:szCs w:val="20"/>
              </w:rPr>
            </w:pPr>
            <w:r w:rsidRPr="006C24A7">
              <w:rPr>
                <w:sz w:val="20"/>
                <w:szCs w:val="20"/>
              </w:rPr>
              <w:t>83 500,00</w:t>
            </w:r>
          </w:p>
        </w:tc>
      </w:tr>
      <w:tr w:rsidR="009C72BE" w:rsidRPr="007747D7" w:rsidTr="008C173E">
        <w:tc>
          <w:tcPr>
            <w:tcW w:w="3227" w:type="dxa"/>
            <w:shd w:val="clear" w:color="auto" w:fill="FFFF00"/>
            <w:vAlign w:val="center"/>
          </w:tcPr>
          <w:p w:rsidR="009C72BE" w:rsidRPr="007747D7" w:rsidRDefault="009C72BE" w:rsidP="008C173E">
            <w:pPr>
              <w:spacing w:before="60"/>
              <w:jc w:val="center"/>
              <w:rPr>
                <w:b/>
                <w:sz w:val="20"/>
                <w:szCs w:val="20"/>
              </w:rPr>
            </w:pPr>
            <w:r w:rsidRPr="007747D7">
              <w:rPr>
                <w:b/>
                <w:sz w:val="20"/>
                <w:szCs w:val="20"/>
              </w:rPr>
              <w:t>Razem</w:t>
            </w:r>
          </w:p>
        </w:tc>
        <w:tc>
          <w:tcPr>
            <w:tcW w:w="1559" w:type="dxa"/>
            <w:shd w:val="clear" w:color="auto" w:fill="auto"/>
            <w:vAlign w:val="center"/>
          </w:tcPr>
          <w:p w:rsidR="009C72BE" w:rsidRPr="00B339C6" w:rsidRDefault="006C24A7" w:rsidP="00A33429">
            <w:pPr>
              <w:jc w:val="center"/>
              <w:rPr>
                <w:strike/>
                <w:color w:val="FF0000"/>
                <w:sz w:val="20"/>
                <w:szCs w:val="20"/>
              </w:rPr>
            </w:pPr>
            <w:r>
              <w:rPr>
                <w:color w:val="FF0000"/>
                <w:sz w:val="20"/>
                <w:szCs w:val="20"/>
              </w:rPr>
              <w:t>3 502 800,00</w:t>
            </w:r>
          </w:p>
        </w:tc>
        <w:tc>
          <w:tcPr>
            <w:tcW w:w="709" w:type="dxa"/>
            <w:vAlign w:val="center"/>
          </w:tcPr>
          <w:p w:rsidR="009C72BE" w:rsidRPr="007747D7" w:rsidRDefault="009C72BE" w:rsidP="008C173E">
            <w:pPr>
              <w:spacing w:before="60"/>
              <w:jc w:val="center"/>
              <w:rPr>
                <w:sz w:val="20"/>
                <w:szCs w:val="20"/>
              </w:rPr>
            </w:pPr>
            <w:r>
              <w:rPr>
                <w:sz w:val="20"/>
                <w:szCs w:val="20"/>
              </w:rPr>
              <w:t>-</w:t>
            </w:r>
          </w:p>
        </w:tc>
        <w:tc>
          <w:tcPr>
            <w:tcW w:w="850" w:type="dxa"/>
            <w:shd w:val="clear" w:color="auto" w:fill="auto"/>
            <w:vAlign w:val="center"/>
          </w:tcPr>
          <w:p w:rsidR="009C72BE" w:rsidRPr="007747D7" w:rsidRDefault="009C72BE" w:rsidP="008C173E">
            <w:pPr>
              <w:spacing w:before="60"/>
              <w:jc w:val="center"/>
              <w:rPr>
                <w:sz w:val="20"/>
                <w:szCs w:val="20"/>
              </w:rPr>
            </w:pPr>
            <w:r>
              <w:rPr>
                <w:sz w:val="20"/>
                <w:szCs w:val="20"/>
              </w:rPr>
              <w:t>-</w:t>
            </w:r>
          </w:p>
        </w:tc>
        <w:tc>
          <w:tcPr>
            <w:tcW w:w="851" w:type="dxa"/>
            <w:shd w:val="clear" w:color="auto" w:fill="auto"/>
            <w:vAlign w:val="center"/>
          </w:tcPr>
          <w:p w:rsidR="009C72BE" w:rsidRPr="007747D7" w:rsidRDefault="009C72BE" w:rsidP="008C173E">
            <w:pPr>
              <w:spacing w:before="60"/>
              <w:jc w:val="center"/>
              <w:rPr>
                <w:sz w:val="20"/>
                <w:szCs w:val="20"/>
              </w:rPr>
            </w:pPr>
            <w:r>
              <w:rPr>
                <w:sz w:val="20"/>
                <w:szCs w:val="20"/>
              </w:rPr>
              <w:t>-</w:t>
            </w:r>
          </w:p>
        </w:tc>
        <w:tc>
          <w:tcPr>
            <w:tcW w:w="992" w:type="dxa"/>
            <w:vAlign w:val="center"/>
          </w:tcPr>
          <w:p w:rsidR="009C72BE" w:rsidRPr="007747D7" w:rsidRDefault="009C72BE" w:rsidP="008C173E">
            <w:pPr>
              <w:spacing w:before="60"/>
              <w:jc w:val="center"/>
              <w:rPr>
                <w:sz w:val="20"/>
                <w:szCs w:val="20"/>
              </w:rPr>
            </w:pPr>
            <w:r>
              <w:rPr>
                <w:sz w:val="20"/>
                <w:szCs w:val="20"/>
              </w:rPr>
              <w:t>-</w:t>
            </w:r>
          </w:p>
        </w:tc>
        <w:tc>
          <w:tcPr>
            <w:tcW w:w="1559" w:type="dxa"/>
            <w:shd w:val="clear" w:color="auto" w:fill="auto"/>
            <w:vAlign w:val="center"/>
          </w:tcPr>
          <w:p w:rsidR="009C72BE" w:rsidRPr="00B339C6" w:rsidRDefault="006C24A7" w:rsidP="00A33429">
            <w:pPr>
              <w:jc w:val="center"/>
              <w:rPr>
                <w:strike/>
                <w:color w:val="FF0000"/>
                <w:sz w:val="20"/>
                <w:szCs w:val="20"/>
              </w:rPr>
            </w:pPr>
            <w:r>
              <w:rPr>
                <w:color w:val="FF0000"/>
                <w:sz w:val="20"/>
                <w:szCs w:val="20"/>
              </w:rPr>
              <w:t>3 502 800,00</w:t>
            </w:r>
          </w:p>
        </w:tc>
      </w:tr>
    </w:tbl>
    <w:p w:rsidR="00A0040F" w:rsidRPr="004D0F84" w:rsidRDefault="00A0040F" w:rsidP="00A0040F">
      <w:pPr>
        <w:spacing w:line="276" w:lineRule="auto"/>
        <w:rPr>
          <w:sz w:val="20"/>
          <w:szCs w:val="20"/>
        </w:rPr>
      </w:pPr>
      <w:r w:rsidRPr="00DE5056">
        <w:rPr>
          <w:sz w:val="20"/>
          <w:szCs w:val="20"/>
        </w:rPr>
        <w:t>Źródło: opracowanie własne (</w:t>
      </w:r>
      <w:r>
        <w:rPr>
          <w:sz w:val="20"/>
          <w:szCs w:val="20"/>
        </w:rPr>
        <w:t>02.11.2015r.)</w:t>
      </w:r>
    </w:p>
    <w:p w:rsidR="00974396" w:rsidRPr="00025437" w:rsidRDefault="00974396" w:rsidP="005378E3">
      <w:pPr>
        <w:pStyle w:val="Nagwek1"/>
        <w:shd w:val="clear" w:color="auto" w:fill="D6E3BC"/>
        <w:spacing w:before="0"/>
        <w:jc w:val="right"/>
        <w:rPr>
          <w:rFonts w:ascii="Times New Roman" w:hAnsi="Times New Roman"/>
          <w:i/>
          <w:sz w:val="24"/>
        </w:rPr>
      </w:pPr>
      <w:bookmarkStart w:id="56" w:name="_Toc437247702"/>
      <w:r w:rsidRPr="00025437">
        <w:rPr>
          <w:rFonts w:ascii="Times New Roman" w:hAnsi="Times New Roman"/>
          <w:i/>
          <w:sz w:val="24"/>
        </w:rPr>
        <w:t>Załącznik 5</w:t>
      </w:r>
      <w:r w:rsidR="006E373C">
        <w:rPr>
          <w:rFonts w:ascii="Times New Roman" w:hAnsi="Times New Roman"/>
          <w:i/>
          <w:sz w:val="24"/>
        </w:rPr>
        <w:t xml:space="preserve"> </w:t>
      </w:r>
      <w:r w:rsidR="0024315F">
        <w:rPr>
          <w:rFonts w:ascii="Times New Roman" w:hAnsi="Times New Roman"/>
          <w:i/>
          <w:sz w:val="24"/>
        </w:rPr>
        <w:t>- Plan K</w:t>
      </w:r>
      <w:r w:rsidRPr="00025437">
        <w:rPr>
          <w:rFonts w:ascii="Times New Roman" w:hAnsi="Times New Roman"/>
          <w:i/>
          <w:sz w:val="24"/>
        </w:rPr>
        <w:t>omunikacji</w:t>
      </w:r>
      <w:bookmarkEnd w:id="56"/>
      <w:r w:rsidRPr="00025437">
        <w:rPr>
          <w:rFonts w:ascii="Times New Roman" w:hAnsi="Times New Roman"/>
          <w:i/>
          <w:sz w:val="24"/>
        </w:rPr>
        <w:t xml:space="preserve"> </w:t>
      </w:r>
    </w:p>
    <w:p w:rsidR="00A0040F" w:rsidRPr="005438BA" w:rsidRDefault="00A0040F" w:rsidP="005438BA">
      <w:r w:rsidRPr="005438BA">
        <w:t>Komunikacja w procesie tworzenia i wdrażania LSR jest warunkiem nieodzownym w osiąganiu założonych efe</w:t>
      </w:r>
      <w:r w:rsidRPr="005438BA">
        <w:t>k</w:t>
      </w:r>
      <w:r w:rsidRPr="005438BA">
        <w:t>tów. Podstawowym warunkiem w planowaniu skutecznej komunikacji jest jej obustronność, a więc komunikacja na linii LGD –społeczności lokalne –LGD. Takie podejście pozwala na pozyskiwanie informacji zwrotnej i służy transparentności działań LGD, co jest niezwykle ważne w budowaniu zauf</w:t>
      </w:r>
      <w:r w:rsidRPr="005438BA">
        <w:t>a</w:t>
      </w:r>
      <w:r w:rsidRPr="005438BA">
        <w:t xml:space="preserve">nia do LGD, która w swej działalności korzysta ze środków publicznych. </w:t>
      </w:r>
    </w:p>
    <w:p w:rsidR="00A0040F" w:rsidRPr="005438BA" w:rsidRDefault="00A0040F" w:rsidP="005438BA">
      <w:r w:rsidRPr="005438BA">
        <w:t>Rozważając zagadnienie komunikacji należy rozróżnić dwa podstawowe pojęcia: strategia komunikacji i plan k</w:t>
      </w:r>
      <w:r w:rsidRPr="005438BA">
        <w:t>o</w:t>
      </w:r>
      <w:r w:rsidRPr="005438BA">
        <w:t xml:space="preserve">munikacji. Strategia jest czymś nadrzędnym w stosunku do planu komunikacji. </w:t>
      </w:r>
    </w:p>
    <w:p w:rsidR="00A0040F" w:rsidRPr="005438BA" w:rsidRDefault="00A0040F" w:rsidP="005438BA">
      <w:pPr>
        <w:rPr>
          <w:sz w:val="4"/>
          <w:szCs w:val="4"/>
        </w:rPr>
      </w:pPr>
    </w:p>
    <w:p w:rsidR="00A0040F" w:rsidRPr="005438BA" w:rsidRDefault="00A0040F" w:rsidP="005438BA">
      <w:pPr>
        <w:rPr>
          <w:sz w:val="4"/>
          <w:szCs w:val="4"/>
        </w:rPr>
      </w:pPr>
    </w:p>
    <w:p w:rsidR="00A0040F" w:rsidRPr="00A0040F" w:rsidRDefault="00A0040F" w:rsidP="005438BA">
      <w:r w:rsidRPr="005438BA">
        <w:lastRenderedPageBreak/>
        <w:t>Strategia komunikacji jest generalnym planem działań komunikacyjnych dla LGD jako partnerstwa trójsektorow</w:t>
      </w:r>
      <w:r w:rsidRPr="005438BA">
        <w:t>e</w:t>
      </w:r>
      <w:r w:rsidRPr="005438BA">
        <w:t>go. Służy ona przede wszystkim tworzeniu optymalnych warunków działania LGD poprzez systematyczne info</w:t>
      </w:r>
      <w:r w:rsidRPr="005438BA">
        <w:t>r</w:t>
      </w:r>
      <w:r w:rsidRPr="005438BA">
        <w:t>mowanie</w:t>
      </w:r>
      <w:r w:rsidRPr="00A0040F">
        <w:t xml:space="preserve"> społeczności lokalnej o priorytetach działania LGD, a także angażowaniu mieszkańców w realizowane pr</w:t>
      </w:r>
      <w:r w:rsidRPr="00A0040F">
        <w:t>o</w:t>
      </w:r>
      <w:r w:rsidRPr="00A0040F">
        <w:t>jekty. Jest ona opracowana i zatwierdzona do realizacji na ściśle określony czas oraz zawiera ogólne wskazania odnośnie wprowadzania ewentualnych korekt i modyfikacji. Wskazania te są zapisane w formie zasad monitor</w:t>
      </w:r>
      <w:r w:rsidRPr="00A0040F">
        <w:t>o</w:t>
      </w:r>
      <w:r w:rsidRPr="00A0040F">
        <w:t xml:space="preserve">wania i ewaluacji skuteczności poszczególnych działań komunikacyjnych. Natomiast  </w:t>
      </w:r>
      <w:r w:rsidR="0024315F">
        <w:t>Plan Komunikacji (PK)</w:t>
      </w:r>
      <w:r w:rsidRPr="00A0040F">
        <w:t xml:space="preserve"> d</w:t>
      </w:r>
      <w:r w:rsidRPr="00A0040F">
        <w:t>o</w:t>
      </w:r>
      <w:r w:rsidRPr="00A0040F">
        <w:t xml:space="preserve">tyczy konkretnych działań i projektów i jest ściśle powiązany z planem działania LGD w procesie wdrażania LSR. </w:t>
      </w:r>
      <w:r w:rsidR="0024315F">
        <w:t>PK</w:t>
      </w:r>
      <w:r w:rsidRPr="00A0040F">
        <w:t xml:space="preserve"> w swej konstrukcji zawiera opis celów, działań komunikacyjnych podporządkowanych tym celom, a także środków i narzędzi przekazu informacji na linii LGD –społeczności lokalne, jakich LGD zamierza używać w k</w:t>
      </w:r>
      <w:r w:rsidRPr="00A0040F">
        <w:t>o</w:t>
      </w:r>
      <w:r w:rsidRPr="00A0040F">
        <w:t>mun</w:t>
      </w:r>
      <w:r w:rsidRPr="00A0040F">
        <w:t>i</w:t>
      </w:r>
      <w:r w:rsidRPr="00A0040F">
        <w:t>kowaniu się na poszczególnych etapach wdrażania LSR. Służy także identyfikacji występujących problemów komunikacyjnych (poprzez monitoring i ewaluację), dzięki czemu jest narzędziem kształtującym poziom wspó</w:t>
      </w:r>
      <w:r w:rsidRPr="00A0040F">
        <w:t>ł</w:t>
      </w:r>
      <w:r w:rsidRPr="00A0040F">
        <w:t>pracy i zaa</w:t>
      </w:r>
      <w:r w:rsidRPr="00A0040F">
        <w:t>n</w:t>
      </w:r>
      <w:r w:rsidRPr="00A0040F">
        <w:t>gażowania partnerów i interesariuszy LGD</w:t>
      </w:r>
    </w:p>
    <w:p w:rsidR="00A0040F" w:rsidRDefault="00A0040F" w:rsidP="00A0040F">
      <w:pPr>
        <w:rPr>
          <w:b/>
          <w:sz w:val="4"/>
          <w:szCs w:val="4"/>
        </w:rPr>
      </w:pPr>
    </w:p>
    <w:p w:rsidR="00A0040F" w:rsidRPr="00A0040F" w:rsidRDefault="00A0040F" w:rsidP="00A0040F">
      <w:pPr>
        <w:rPr>
          <w:b/>
          <w:sz w:val="4"/>
          <w:szCs w:val="4"/>
        </w:rPr>
      </w:pPr>
    </w:p>
    <w:p w:rsidR="00A0040F" w:rsidRPr="00A0040F" w:rsidRDefault="00A0040F" w:rsidP="00A0040F">
      <w:r w:rsidRPr="00A0040F">
        <w:t>Celem działań informacyjno-promocyjnych LSR jest wspieranie realizacji celów określonych w LSR przez zach</w:t>
      </w:r>
      <w:r w:rsidRPr="00A0040F">
        <w:t>ę</w:t>
      </w:r>
      <w:r w:rsidRPr="00A0040F">
        <w:t>cenie beneficjentów, potencjalnych beneficjentów oraz mieszkańców obszaru LGD do korzystania z Funduszy Europejskich dzięki dostarczeniu im informacji niezbędnych w procesie ubiegania się o środki unijne, motywow</w:t>
      </w:r>
      <w:r w:rsidRPr="00A0040F">
        <w:t>a</w:t>
      </w:r>
      <w:r w:rsidRPr="00A0040F">
        <w:t>nie projektodawców i edukowanie w obszarze właściwej realizacji projektów oraz upowszechnianie efektów wyk</w:t>
      </w:r>
      <w:r w:rsidRPr="00A0040F">
        <w:t>o</w:t>
      </w:r>
      <w:r w:rsidRPr="00A0040F">
        <w:t xml:space="preserve">rzystania Funduszy Europejskich na obszarze LGD. </w:t>
      </w:r>
    </w:p>
    <w:p w:rsidR="00A0040F" w:rsidRDefault="00A0040F" w:rsidP="00A0040F">
      <w:pPr>
        <w:rPr>
          <w:sz w:val="4"/>
          <w:szCs w:val="4"/>
        </w:rPr>
      </w:pPr>
    </w:p>
    <w:p w:rsidR="00A0040F" w:rsidRPr="00A0040F" w:rsidRDefault="00A0040F" w:rsidP="00A0040F">
      <w:pPr>
        <w:rPr>
          <w:sz w:val="4"/>
          <w:szCs w:val="4"/>
        </w:rPr>
      </w:pPr>
    </w:p>
    <w:p w:rsidR="00A0040F" w:rsidRPr="00A0040F" w:rsidRDefault="00A0040F" w:rsidP="00A0040F">
      <w:r w:rsidRPr="0024315F">
        <w:rPr>
          <w:b/>
        </w:rPr>
        <w:t>Celem ogólnym</w:t>
      </w:r>
      <w:r w:rsidRPr="00A0040F">
        <w:t xml:space="preserve"> Planu Komunikacji LSR na lata 2014-2020 jest promowanie LSR, a tym samym Wspólnych Ram Strategicznych 2014-2020, które odzwierciedlają cele Strategii EU 2020 zwłaszcza wśród mediów i ogółu mies</w:t>
      </w:r>
      <w:r w:rsidRPr="00A0040F">
        <w:t>z</w:t>
      </w:r>
      <w:r w:rsidRPr="00A0040F">
        <w:t>kańców LGD oraz rozpowszechnianie informacji o możliwościach wsparcia przewidzianych w Strategii wśród potencjalnych Beneficjentów, którzy będą mogli ubiegać się o przyznanie dotacji w ramach Funduszy Europe</w:t>
      </w:r>
      <w:r w:rsidRPr="00A0040F">
        <w:t>j</w:t>
      </w:r>
      <w:r w:rsidRPr="00A0040F">
        <w:t>skich. Planowane działania mają wzbudzić zainteresowanie oraz zachęcić potencjalnych Beneficjentów do aplik</w:t>
      </w:r>
      <w:r w:rsidRPr="00A0040F">
        <w:t>o</w:t>
      </w:r>
      <w:r w:rsidRPr="00A0040F">
        <w:t>wania o środki, zwiększając liczbę zrealizowanych inwestycji, a przez to wzmocnić konkurencyjność i atrakcy</w:t>
      </w:r>
      <w:r w:rsidRPr="00A0040F">
        <w:t>j</w:t>
      </w:r>
      <w:r w:rsidRPr="00A0040F">
        <w:t xml:space="preserve">ność LGD. Celem działań jest ponadto utrwalenie i pogłębienie akceptacji i przychylności mieszkańców obszaru objętego LSR dla istnienia samych funduszy oraz skutków ich działania w gminach. </w:t>
      </w:r>
    </w:p>
    <w:p w:rsidR="00A0040F" w:rsidRDefault="00A0040F" w:rsidP="00A0040F">
      <w:pPr>
        <w:rPr>
          <w:b/>
          <w:sz w:val="4"/>
          <w:szCs w:val="4"/>
        </w:rPr>
      </w:pPr>
    </w:p>
    <w:p w:rsidR="00A0040F" w:rsidRDefault="00A0040F" w:rsidP="00A0040F">
      <w:pPr>
        <w:rPr>
          <w:b/>
          <w:sz w:val="4"/>
          <w:szCs w:val="4"/>
        </w:rPr>
      </w:pPr>
    </w:p>
    <w:p w:rsidR="00A0040F" w:rsidRPr="00A0040F" w:rsidRDefault="00A0040F" w:rsidP="00A0040F">
      <w:pPr>
        <w:rPr>
          <w:b/>
          <w:sz w:val="4"/>
          <w:szCs w:val="4"/>
        </w:rPr>
      </w:pPr>
    </w:p>
    <w:p w:rsidR="00A0040F" w:rsidRPr="00A0040F" w:rsidRDefault="00A0040F" w:rsidP="00A0040F">
      <w:r w:rsidRPr="0024315F">
        <w:t>Cel ogólny</w:t>
      </w:r>
      <w:r w:rsidRPr="00A0040F">
        <w:t xml:space="preserve"> działań informacyjno –promocyjnych jest realizowany poprzez następujące </w:t>
      </w:r>
      <w:r w:rsidRPr="00A0040F">
        <w:rPr>
          <w:b/>
        </w:rPr>
        <w:t>cele szczegółowe</w:t>
      </w:r>
      <w:r w:rsidRPr="00A0040F">
        <w:t>:</w:t>
      </w:r>
    </w:p>
    <w:p w:rsidR="00A0040F" w:rsidRPr="00A0040F" w:rsidRDefault="00A0040F" w:rsidP="00A0040F">
      <w:pPr>
        <w:numPr>
          <w:ilvl w:val="0"/>
          <w:numId w:val="49"/>
        </w:numPr>
        <w:ind w:left="284" w:hanging="284"/>
      </w:pPr>
      <w:r w:rsidRPr="00A0040F">
        <w:t>informowanie i wsparcie beneficjentów w zakresie pozyskiwania środków w ramach LSR oraz w procesie real</w:t>
      </w:r>
      <w:r w:rsidRPr="00A0040F">
        <w:t>i</w:t>
      </w:r>
      <w:r w:rsidRPr="00A0040F">
        <w:t>zacji projektów przez profesjonalną informację i pomoc w rozliczaniu projektów,</w:t>
      </w:r>
    </w:p>
    <w:p w:rsidR="00A0040F" w:rsidRPr="00A0040F" w:rsidRDefault="00A0040F" w:rsidP="00A0040F">
      <w:pPr>
        <w:numPr>
          <w:ilvl w:val="0"/>
          <w:numId w:val="49"/>
        </w:numPr>
        <w:ind w:left="284" w:hanging="284"/>
      </w:pPr>
      <w:r w:rsidRPr="00A0040F">
        <w:t>budowanie pozytywnego wizerunku LSR wśród mieszkańców obszaru poprzez informowanie ich o możliw</w:t>
      </w:r>
      <w:r w:rsidRPr="00A0040F">
        <w:t>o</w:t>
      </w:r>
      <w:r w:rsidRPr="00A0040F">
        <w:t>ściach dofinansowania oraz o już zrealizowanych w ramach Strategii projektach i bezpośrednich korzyściach wynikających z ich realizacji,</w:t>
      </w:r>
    </w:p>
    <w:p w:rsidR="00A0040F" w:rsidRPr="00A0040F" w:rsidRDefault="00A0040F" w:rsidP="00A0040F">
      <w:pPr>
        <w:numPr>
          <w:ilvl w:val="0"/>
          <w:numId w:val="49"/>
        </w:numPr>
        <w:ind w:left="284" w:hanging="284"/>
      </w:pPr>
      <w:r w:rsidRPr="00A0040F">
        <w:t>zwiększenie poziomu świadomości i wiedzy mieszkańców na temat korzyści z członkostwa w Unii Europejskiej dla gmin obszaru LGD, uzyskiwanych dzięki napł</w:t>
      </w:r>
      <w:r w:rsidRPr="00A0040F">
        <w:t>y</w:t>
      </w:r>
      <w:r w:rsidRPr="00A0040F">
        <w:t>wowi Funduszy Europejskich,</w:t>
      </w:r>
    </w:p>
    <w:p w:rsidR="00A0040F" w:rsidRPr="00A0040F" w:rsidRDefault="00A0040F" w:rsidP="00A0040F">
      <w:pPr>
        <w:numPr>
          <w:ilvl w:val="0"/>
          <w:numId w:val="49"/>
        </w:numPr>
        <w:ind w:left="284" w:hanging="284"/>
      </w:pPr>
      <w:r w:rsidRPr="00A0040F">
        <w:t>wzmocnienie pozytywnego wizerunku LGD jako obszaru efektywnie wykorzystującego szanse stw</w:t>
      </w:r>
      <w:r w:rsidRPr="00A0040F">
        <w:t>a</w:t>
      </w:r>
      <w:r w:rsidRPr="00A0040F">
        <w:t>rzane przez członkostwo Polski w Unii Europejskiej,</w:t>
      </w:r>
    </w:p>
    <w:p w:rsidR="00A0040F" w:rsidRPr="00A0040F" w:rsidRDefault="00A0040F" w:rsidP="00A0040F">
      <w:pPr>
        <w:numPr>
          <w:ilvl w:val="0"/>
          <w:numId w:val="49"/>
        </w:numPr>
        <w:ind w:left="284" w:hanging="284"/>
      </w:pPr>
      <w:r w:rsidRPr="00A0040F">
        <w:t>wzrost rozpoznawalności i świadomości istnienia Funduszy Europejskich poprzez promowanie skutków d</w:t>
      </w:r>
      <w:r w:rsidRPr="00A0040F">
        <w:t>o</w:t>
      </w:r>
      <w:r w:rsidRPr="00A0040F">
        <w:t>tychczasowego wdrażania funduszy przez gminy obszaru LGD,</w:t>
      </w:r>
    </w:p>
    <w:p w:rsidR="00A0040F" w:rsidRPr="00A0040F" w:rsidRDefault="00A0040F" w:rsidP="00A0040F">
      <w:pPr>
        <w:numPr>
          <w:ilvl w:val="0"/>
          <w:numId w:val="49"/>
        </w:numPr>
        <w:ind w:left="284" w:hanging="284"/>
      </w:pPr>
      <w:r w:rsidRPr="00A0040F">
        <w:t>utrwalenie spójnego systemu identyfikacji wizualnej LGD.</w:t>
      </w:r>
    </w:p>
    <w:p w:rsidR="00A0040F" w:rsidRPr="00A0040F" w:rsidRDefault="00A0040F" w:rsidP="00A0040F">
      <w:r w:rsidRPr="00A0040F">
        <w:t>Powyższe cele zostaną osiągnięte poprzez intensywne, różnorodne i długofalowe działania  informacy</w:t>
      </w:r>
      <w:r w:rsidRPr="00A0040F">
        <w:t>j</w:t>
      </w:r>
      <w:r w:rsidRPr="00A0040F">
        <w:t>no-promocyjne, których ważnym elementem będą kampanie:</w:t>
      </w:r>
    </w:p>
    <w:p w:rsidR="00A0040F" w:rsidRPr="00A0040F" w:rsidRDefault="00A0040F" w:rsidP="00A0040F">
      <w:pPr>
        <w:numPr>
          <w:ilvl w:val="0"/>
          <w:numId w:val="50"/>
        </w:numPr>
        <w:ind w:left="284" w:hanging="284"/>
      </w:pPr>
      <w:r w:rsidRPr="00A0040F">
        <w:t>promocyjno –wizerunkowe, skierowane do mediów, ogółu społeczeństwa oraz dotychczasowych i potencja</w:t>
      </w:r>
      <w:r w:rsidRPr="00A0040F">
        <w:t>l</w:t>
      </w:r>
      <w:r w:rsidRPr="00A0040F">
        <w:t>nych Beneficjentów,</w:t>
      </w:r>
    </w:p>
    <w:p w:rsidR="00A0040F" w:rsidRPr="00A0040F" w:rsidRDefault="00A0040F" w:rsidP="00A0040F">
      <w:pPr>
        <w:numPr>
          <w:ilvl w:val="0"/>
          <w:numId w:val="50"/>
        </w:numPr>
        <w:ind w:left="284" w:hanging="284"/>
      </w:pPr>
      <w:r w:rsidRPr="00A0040F">
        <w:t>informacyjne adresowane do konkretnych grup potencjalnych Beneficjentów, uprawnionych do korz</w:t>
      </w:r>
      <w:r w:rsidRPr="00A0040F">
        <w:t>y</w:t>
      </w:r>
      <w:r w:rsidRPr="00A0040F">
        <w:t>stania ze środków Unii Europejskiej.</w:t>
      </w:r>
    </w:p>
    <w:p w:rsidR="00A0040F" w:rsidRDefault="00A0040F" w:rsidP="00A0040F">
      <w:pPr>
        <w:rPr>
          <w:b/>
          <w:sz w:val="4"/>
          <w:szCs w:val="4"/>
        </w:rPr>
      </w:pPr>
    </w:p>
    <w:p w:rsidR="00A0040F" w:rsidRPr="00A0040F" w:rsidRDefault="00A0040F" w:rsidP="00A0040F">
      <w:pPr>
        <w:rPr>
          <w:b/>
          <w:sz w:val="4"/>
          <w:szCs w:val="4"/>
        </w:rPr>
      </w:pPr>
    </w:p>
    <w:p w:rsidR="00A0040F" w:rsidRPr="00A0040F" w:rsidRDefault="00A0040F" w:rsidP="00A0040F">
      <w:r w:rsidRPr="00A0040F">
        <w:rPr>
          <w:b/>
        </w:rPr>
        <w:t xml:space="preserve">Cele Planu Komunikacji zostały wypracowane partycypacyjnie przez członków LGD podczas WZC w dniu 23.10.2015r. </w:t>
      </w:r>
      <w:r w:rsidRPr="00A0040F">
        <w:t>Powodem wyboru celów szczegółowych Planu Komunikacji była analiza wniosków wynikających z badań ewaluacyjnych przeprowadzonych w okresie programowania 2007-2013, oceny własnej efektywności i sk</w:t>
      </w:r>
      <w:r w:rsidRPr="00A0040F">
        <w:t>u</w:t>
      </w:r>
      <w:r w:rsidRPr="00A0040F">
        <w:t xml:space="preserve">teczności realizowanych działań informacyjno-promocyjnych i doradczych. </w:t>
      </w:r>
    </w:p>
    <w:p w:rsidR="00A0040F" w:rsidRPr="00A0040F" w:rsidRDefault="00A0040F" w:rsidP="00A0040F">
      <w:r w:rsidRPr="00A0040F">
        <w:t xml:space="preserve">Proces wdrażania i aktualizacji LSR wymaga </w:t>
      </w:r>
      <w:r w:rsidRPr="00A0040F">
        <w:rPr>
          <w:bCs/>
          <w:color w:val="000000"/>
        </w:rPr>
        <w:t>działań komunikacyjnych wynikających z przeprowadzonej analizy potrzeb/problemów komunikacyjnych. I</w:t>
      </w:r>
      <w:r w:rsidRPr="00A0040F">
        <w:t>nformowanie o LSR i jej promocja wśród mieszkańców, instytucji, organ</w:t>
      </w:r>
      <w:r w:rsidRPr="00A0040F">
        <w:t>i</w:t>
      </w:r>
      <w:r w:rsidRPr="00A0040F">
        <w:t>zacji przedsiębiorstw działających na terenie LGD ma następować za pomocą ulotek, plakatów, tablic informacy</w:t>
      </w:r>
      <w:r w:rsidRPr="00A0040F">
        <w:t>j</w:t>
      </w:r>
      <w:r w:rsidRPr="00A0040F">
        <w:t>nych zamieszczanych w urzędach gmin, informacji w gazetach lokalnych (np. Tygodnika Ciechanowskiego, Kuri</w:t>
      </w:r>
      <w:r w:rsidRPr="00A0040F">
        <w:t>e</w:t>
      </w:r>
      <w:r w:rsidRPr="00A0040F">
        <w:t>ra Żuromińskiego), na stronie internetowej SSS - LGD oraz stronach internetowych powiatów i urzędów gmin z obszaru LGD. Informacje ukazywały się będą w formie artykułów, wywiadów i audycji oraz ogłoszeń. Na podst</w:t>
      </w:r>
      <w:r w:rsidRPr="00A0040F">
        <w:t>a</w:t>
      </w:r>
      <w:r w:rsidRPr="00A0040F">
        <w:t>wie rozpoznanych potrzeb organizowane będą szkolenia nt. przygotowania wniosków do poszczególnych działań i pisania projektów.</w:t>
      </w:r>
      <w:r w:rsidRPr="00A0040F">
        <w:rPr>
          <w:i/>
        </w:rPr>
        <w:t xml:space="preserve"> </w:t>
      </w:r>
      <w:r w:rsidRPr="00A0040F">
        <w:t>Dodatkowo w celu zagwarantowania jakości i efektywności wdrażania LSR założono przepr</w:t>
      </w:r>
      <w:r w:rsidRPr="00A0040F">
        <w:t>o</w:t>
      </w:r>
      <w:r w:rsidRPr="00A0040F">
        <w:lastRenderedPageBreak/>
        <w:t>wadzanie ewaluacji w każdym roku kalendarzowym, której celem jest przede wszystkim weryfikacja wskaźników produktu dla poszczególnych przedsięwzięć, weryfikacja ilości i zakresu przedsięwzięć, weryfikacja ilości i zakr</w:t>
      </w:r>
      <w:r w:rsidRPr="00A0040F">
        <w:t>e</w:t>
      </w:r>
      <w:r w:rsidRPr="00A0040F">
        <w:t>su celów szczegółowych. SSS - LGD zaplanowała również możliwość powierzenia badania ewaluacyjnego z</w:t>
      </w:r>
      <w:r w:rsidRPr="00A0040F">
        <w:t>e</w:t>
      </w:r>
      <w:r w:rsidRPr="00A0040F">
        <w:t>wnętrznemu podmiotowi poprzez usługę zleconą. Organizowane będą  szkolenia kierowane do sołtysów z obszaru objętego LSR w celu wzbudzenia w nich postawy aktywności lokalnej, a także dostarczenie wiedzy, która umożl</w:t>
      </w:r>
      <w:r w:rsidRPr="00A0040F">
        <w:t>i</w:t>
      </w:r>
      <w:r w:rsidRPr="00A0040F">
        <w:t>wi sołtysom razem z mieszkańcami wpłynąć na  rozwój swojej wsi i  społeczności l</w:t>
      </w:r>
      <w:r w:rsidRPr="00A0040F">
        <w:t>o</w:t>
      </w:r>
      <w:r w:rsidRPr="00A0040F">
        <w:t xml:space="preserve">kalnej. </w:t>
      </w:r>
    </w:p>
    <w:p w:rsidR="00A0040F" w:rsidRDefault="00A0040F" w:rsidP="00A0040F">
      <w:pPr>
        <w:rPr>
          <w:sz w:val="4"/>
          <w:szCs w:val="4"/>
        </w:rPr>
      </w:pPr>
    </w:p>
    <w:p w:rsidR="00A0040F" w:rsidRPr="00A0040F" w:rsidRDefault="00A0040F" w:rsidP="00A0040F">
      <w:pPr>
        <w:rPr>
          <w:sz w:val="4"/>
          <w:szCs w:val="4"/>
        </w:rPr>
      </w:pPr>
    </w:p>
    <w:p w:rsidR="00A0040F" w:rsidRPr="00A0040F" w:rsidRDefault="00A0040F" w:rsidP="00A0040F">
      <w:r w:rsidRPr="00A0040F">
        <w:t>Dodatkowo SSS - LGD świadczyć będzie usługi doradcze dla potencjalnych beneficjentów osobiście w punktach informacyjnych,  drogą telefoniczną oraz e-mailową. Z doradztwa korzystać będą osoby fizyc</w:t>
      </w:r>
      <w:r w:rsidRPr="00A0040F">
        <w:t>z</w:t>
      </w:r>
      <w:r w:rsidRPr="00A0040F">
        <w:t>ne zamierzające uruchomić działalność gospodarczą, przedsiębiorcy (w tym osoby fizyczne prowadzące działalność gospodarczą), parafie, jednostki samorządu terytorialnego i ich jednostki organizacyjne, rolnicy oraz  inne podmioty typu: stow</w:t>
      </w:r>
      <w:r w:rsidRPr="00A0040F">
        <w:t>a</w:t>
      </w:r>
      <w:r w:rsidRPr="00A0040F">
        <w:t>rzyszenia, koła gospodyń wiejskich, Ochotnicza Straż P</w:t>
      </w:r>
      <w:r w:rsidRPr="00A0040F">
        <w:t>o</w:t>
      </w:r>
      <w:r w:rsidRPr="00A0040F">
        <w:t>żarna, Gminne Ośrodki Kultury.</w:t>
      </w:r>
    </w:p>
    <w:p w:rsidR="00A0040F" w:rsidRPr="00A0040F" w:rsidRDefault="00A0040F" w:rsidP="00A0040F">
      <w:r w:rsidRPr="00A0040F">
        <w:t>Wszystkie działania komunikacyjne będą uwzględniały przekazywanie szczególnych informacji o LSR w sposób prosty i zrozumiały dla wszystkich grup odbiorców kom</w:t>
      </w:r>
      <w:r w:rsidRPr="00A0040F">
        <w:t>u</w:t>
      </w:r>
      <w:r w:rsidRPr="00A0040F">
        <w:t>nikatu. Najważniejsze będzie skoncentrowanie się na podkreśleniu znaczenia Funduszy Europejskich oraz wskazanie dotychczas zrealizow</w:t>
      </w:r>
      <w:r w:rsidRPr="00A0040F">
        <w:t>a</w:t>
      </w:r>
      <w:r w:rsidRPr="00A0040F">
        <w:t>nych inwestycji w ramach LSR .</w:t>
      </w:r>
      <w:r w:rsidR="0024315F">
        <w:t>Ważne jest także w</w:t>
      </w:r>
      <w:r w:rsidRPr="00A0040F">
        <w:t>ykreowanie wizerunku obszaru LGD jako obszaru potrafiącego w efektywny sposób z</w:t>
      </w:r>
      <w:r w:rsidRPr="00A0040F">
        <w:t>a</w:t>
      </w:r>
      <w:r w:rsidRPr="00A0040F">
        <w:t>rządzać i wykorzystywać Fundusze Europejskie. W kolejnych fazach promocji LSR będzie podkreślana aktywność instyt</w:t>
      </w:r>
      <w:r w:rsidRPr="00A0040F">
        <w:t>u</w:t>
      </w:r>
      <w:r w:rsidRPr="00A0040F">
        <w:t>cji i przedsiębiorców w pozyskiwaniu środków poprzez informowanie o liczbie wniosków i zrealizowanych inwestycjach ze środków Unii Eur</w:t>
      </w:r>
      <w:r w:rsidRPr="00A0040F">
        <w:t>o</w:t>
      </w:r>
      <w:r w:rsidRPr="00A0040F">
        <w:t>pejskiej.</w:t>
      </w:r>
    </w:p>
    <w:p w:rsidR="00A0040F" w:rsidRPr="00A0040F" w:rsidRDefault="00A0040F" w:rsidP="00A0040F">
      <w:r w:rsidRPr="00A0040F">
        <w:t>Dla podkreślenia znaczenia Funduszy Europejskich pokazane będą mocne strony ich wdrażania, w tym dokonane porównania LGD z wynikami innych grup (dane dot</w:t>
      </w:r>
      <w:r w:rsidRPr="00A0040F">
        <w:t>y</w:t>
      </w:r>
      <w:r w:rsidRPr="00A0040F">
        <w:t>czące zrealizowanych inwestycji przy wsparciu ze strony środków unijnych). Rozwój inwestycyjny LGD ukazywany będzie za pomocą prostych i pozytywnych przesłań media</w:t>
      </w:r>
      <w:r w:rsidRPr="00A0040F">
        <w:t>l</w:t>
      </w:r>
      <w:r w:rsidRPr="00A0040F">
        <w:t>nych np.: przydatności zrealizowanych projektów infrastruktury rekreacyjnej. Rozwój LGD podkreślany będzie również poprzez upowszechnianie licznych przykładów zr</w:t>
      </w:r>
      <w:r w:rsidRPr="00A0040F">
        <w:t>e</w:t>
      </w:r>
      <w:r w:rsidRPr="00A0040F">
        <w:t>alizowanych lub realizowanych projektów oraz wynikających z nich korzyści dla różnych grup docelowych wraz z podawaniem do publicznej wiadomości wykazu Beneficjentów, tytułów projektów i przyznanych im kwot dofinansowania. Treść komunikatów dostosowana b</w:t>
      </w:r>
      <w:r w:rsidRPr="00A0040F">
        <w:t>ę</w:t>
      </w:r>
      <w:r w:rsidRPr="00A0040F">
        <w:t>dzie do prowadzonych działań promocyjnych. W procesie komunikacji marketingowej wyróżnić należy trzy po</w:t>
      </w:r>
      <w:r w:rsidRPr="00A0040F">
        <w:t>d</w:t>
      </w:r>
      <w:r w:rsidRPr="00A0040F">
        <w:t>stawowe grupy docelowe: beneficjentów (projektodawców),potencjalnych beneficjentów LSR ogół społecze</w:t>
      </w:r>
      <w:r w:rsidRPr="00A0040F">
        <w:t>ń</w:t>
      </w:r>
      <w:r w:rsidRPr="00A0040F">
        <w:t xml:space="preserve">stwa. </w:t>
      </w:r>
    </w:p>
    <w:p w:rsidR="00A0040F" w:rsidRPr="00A0040F" w:rsidRDefault="00A0040F" w:rsidP="00A0040F">
      <w:r w:rsidRPr="00A0040F">
        <w:t>Z szerokiej grupy ogółu społeczeństwa wyodrębnione zostaną cztery grupy defaworyzowane: ludzie młodzi; osoby długotrwale bezrobotne, osoby 50+, osoby niepełn</w:t>
      </w:r>
      <w:r w:rsidRPr="00A0040F">
        <w:t>o</w:t>
      </w:r>
      <w:r w:rsidRPr="00A0040F">
        <w:t>sprawne.</w:t>
      </w:r>
    </w:p>
    <w:p w:rsidR="00A0040F" w:rsidRPr="00A0040F" w:rsidRDefault="00A0040F" w:rsidP="00A0040F">
      <w:r w:rsidRPr="00A0040F">
        <w:rPr>
          <w:u w:val="single"/>
        </w:rPr>
        <w:t>Beneficjenci (projektodawcy)</w:t>
      </w:r>
      <w:r w:rsidRPr="00A0040F">
        <w:t xml:space="preserve"> – ta grupa dzieli się na dwie części:</w:t>
      </w:r>
    </w:p>
    <w:p w:rsidR="00A0040F" w:rsidRPr="00A0040F" w:rsidRDefault="00A0040F" w:rsidP="00A0040F">
      <w:r w:rsidRPr="00A0040F">
        <w:t>- potencjalnych beneficjentów (potencjalnych projektodawców);</w:t>
      </w:r>
    </w:p>
    <w:p w:rsidR="00A0040F" w:rsidRPr="00A0040F" w:rsidRDefault="00A0040F" w:rsidP="00A0040F">
      <w:r w:rsidRPr="00A0040F">
        <w:t>- beneficjentów (projektodawców), którzy już zrealizowali projekty dofinansowane ze środków Funduszy Europe</w:t>
      </w:r>
      <w:r w:rsidRPr="00A0040F">
        <w:t>j</w:t>
      </w:r>
      <w:r w:rsidRPr="00A0040F">
        <w:t>skich. Dla ww. grup komunikat będzie najbardziej rozbudowany i specjalistyczny, a jednocześnie istotnie aktyw</w:t>
      </w:r>
      <w:r w:rsidRPr="00A0040F">
        <w:t>i</w:t>
      </w:r>
      <w:r w:rsidRPr="00A0040F">
        <w:t>zujący, motywujący, pobudzający do działania.</w:t>
      </w:r>
    </w:p>
    <w:p w:rsidR="00A0040F" w:rsidRPr="00A0040F" w:rsidRDefault="00A0040F" w:rsidP="00A0040F">
      <w:r w:rsidRPr="00A0040F">
        <w:rPr>
          <w:u w:val="single"/>
        </w:rPr>
        <w:t>Potencjalni beneficjenci</w:t>
      </w:r>
      <w:r w:rsidRPr="00A0040F">
        <w:t xml:space="preserve"> (potencjalni projektodawcy) – informacja kierowana do tych grup powinna mieć charakter motywujący do składania wniosków. Opinia tej grupy na temat LSR będzie się kształtowała m.in. na podstawie kontaktów z punktami informacyjnymi. Są to m.in.: jednostki samorządu terytorialnego, w tym jednostki organiz</w:t>
      </w:r>
      <w:r w:rsidRPr="00A0040F">
        <w:t>a</w:t>
      </w:r>
      <w:r w:rsidRPr="00A0040F">
        <w:t>cyjne jst, organizacje pozarządowe, przedsiębiorcy (mikro, mali, średni), jednostki turystyki, w tym uzdrowiska, hotele, instytucje sportu, turystyki i rekreacji, kościoły i związki wyznaniowe,, jednostki otoczenia biznesu (organ</w:t>
      </w:r>
      <w:r w:rsidRPr="00A0040F">
        <w:t>i</w:t>
      </w:r>
      <w:r w:rsidRPr="00A0040F">
        <w:t>zacje zrzeszające przedsiębiorców, agencje rozwoju  regionalnego, izby gospodarcze, przemysłowo –handlowe, jednostki sektora bankowego).</w:t>
      </w:r>
    </w:p>
    <w:p w:rsidR="00A0040F" w:rsidRPr="00A0040F" w:rsidRDefault="00A0040F" w:rsidP="00A0040F">
      <w:r w:rsidRPr="00A0040F">
        <w:rPr>
          <w:u w:val="single"/>
        </w:rPr>
        <w:t>Ogół społeczeństwa</w:t>
      </w:r>
      <w:r w:rsidRPr="00A0040F">
        <w:t xml:space="preserve"> – w nim kumulują się efekty komunikacyjne działań i zachowań wszystkich grup </w:t>
      </w:r>
    </w:p>
    <w:p w:rsidR="00A0040F" w:rsidRPr="00A0040F" w:rsidRDefault="00A0040F" w:rsidP="00A0040F">
      <w:r w:rsidRPr="00A0040F">
        <w:t xml:space="preserve">interesariuszy Funduszy Europejskich. </w:t>
      </w:r>
    </w:p>
    <w:p w:rsidR="00A0040F" w:rsidRPr="00A0040F" w:rsidRDefault="00A0040F" w:rsidP="00A0040F">
      <w:r w:rsidRPr="00A0040F">
        <w:t>Ponadto działania komunikacyjne adresowane będą również do mediów, partnerów społecznych i gospodarczych, instytucji zaangażowanych we wdrażanie LSR, decydentów i liderów, środowisk opiniotwórczych (artyści, kości</w:t>
      </w:r>
      <w:r w:rsidRPr="00A0040F">
        <w:t>o</w:t>
      </w:r>
      <w:r w:rsidRPr="00A0040F">
        <w:t>ły i związki wyznaniowe, sportowcy, branża reklamowa itp.</w:t>
      </w:r>
      <w:r w:rsidR="0024315F">
        <w:t>)</w:t>
      </w:r>
    </w:p>
    <w:p w:rsidR="00A0040F" w:rsidRDefault="00A0040F" w:rsidP="00A0040F">
      <w:pPr>
        <w:rPr>
          <w:sz w:val="4"/>
          <w:szCs w:val="4"/>
        </w:rPr>
      </w:pPr>
    </w:p>
    <w:p w:rsidR="0024315F" w:rsidRDefault="0024315F" w:rsidP="00A0040F">
      <w:pPr>
        <w:rPr>
          <w:sz w:val="4"/>
          <w:szCs w:val="4"/>
        </w:rPr>
      </w:pPr>
    </w:p>
    <w:p w:rsidR="0024315F" w:rsidRPr="0024315F" w:rsidRDefault="0024315F" w:rsidP="00A0040F">
      <w:pPr>
        <w:rPr>
          <w:sz w:val="4"/>
          <w:szCs w:val="4"/>
        </w:rPr>
      </w:pPr>
    </w:p>
    <w:p w:rsidR="00A0040F" w:rsidRPr="00A0040F" w:rsidRDefault="00A0040F" w:rsidP="00A0040F">
      <w:r w:rsidRPr="00A0040F">
        <w:t xml:space="preserve">Spośród wielu środków w </w:t>
      </w:r>
      <w:r w:rsidR="0024315F">
        <w:t>PK</w:t>
      </w:r>
      <w:r w:rsidRPr="00A0040F">
        <w:t xml:space="preserve"> uwzględniono kilka narzędzi odpowiadającym celom LSR i określonym grupom docelowym. Wśród tych działań i</w:t>
      </w:r>
      <w:r w:rsidRPr="00A0040F">
        <w:t>n</w:t>
      </w:r>
      <w:r w:rsidRPr="00A0040F">
        <w:t>formacyjno-promocyjnych są:</w:t>
      </w:r>
    </w:p>
    <w:p w:rsidR="00A0040F" w:rsidRPr="00A0040F" w:rsidRDefault="00A0040F" w:rsidP="00A0040F">
      <w:r w:rsidRPr="00A0040F">
        <w:rPr>
          <w:i/>
        </w:rPr>
        <w:t>Kampanie informacyjne</w:t>
      </w:r>
      <w:r w:rsidRPr="00A0040F">
        <w:t>, kierowane do ogółu społeczności lokalnej, a wśród niej potencjalnych beneficjentów. Celem kampanii będzie szeroka informacja i promocja samej LSR, zaplanowanych w niej przedsięwzięć i kryt</w:t>
      </w:r>
      <w:r w:rsidRPr="00A0040F">
        <w:t>e</w:t>
      </w:r>
      <w:r w:rsidRPr="00A0040F">
        <w:t>riów oceny wniosków aplikacyjnych. W kampaniach zostaną wykorzystane przede wszystkim środki masowego przekazu oraz spotkania bezpośrednie.</w:t>
      </w:r>
    </w:p>
    <w:p w:rsidR="00A0040F" w:rsidRPr="00A0040F" w:rsidRDefault="00A0040F" w:rsidP="00A0040F">
      <w:pPr>
        <w:rPr>
          <w:i/>
        </w:rPr>
      </w:pPr>
      <w:r w:rsidRPr="00A0040F">
        <w:rPr>
          <w:i/>
        </w:rPr>
        <w:t>Materiały informacyjne promocyjne i szkoleniowe</w:t>
      </w:r>
      <w:r w:rsidRPr="00A0040F">
        <w:t>(w formie drukowanej i elektronicznej) –będą wykorzystane częściowo w kampanii informacyjnej, a częściowo w realiz</w:t>
      </w:r>
      <w:r w:rsidRPr="00A0040F">
        <w:t>o</w:t>
      </w:r>
      <w:r w:rsidRPr="00A0040F">
        <w:t>wanych programach edukacyjnych.</w:t>
      </w:r>
    </w:p>
    <w:p w:rsidR="00A0040F" w:rsidRPr="00A0040F" w:rsidRDefault="00A0040F" w:rsidP="00A0040F">
      <w:pPr>
        <w:rPr>
          <w:i/>
        </w:rPr>
      </w:pPr>
      <w:r w:rsidRPr="00A0040F">
        <w:rPr>
          <w:i/>
        </w:rPr>
        <w:t xml:space="preserve">Seminaria, konferencje, spotkania informacyjno – konsultacyjne </w:t>
      </w:r>
      <w:r w:rsidRPr="00A0040F">
        <w:t>będą zastosowane głównie celem info</w:t>
      </w:r>
      <w:r w:rsidRPr="00A0040F">
        <w:t>r</w:t>
      </w:r>
      <w:r w:rsidRPr="00A0040F">
        <w:t>macji i wsparcia potencjalnych beneficjentów w postaci informacji i doradztwa merytorycznego.</w:t>
      </w:r>
    </w:p>
    <w:p w:rsidR="00A0040F" w:rsidRPr="00A0040F" w:rsidRDefault="00A0040F" w:rsidP="00A0040F">
      <w:pPr>
        <w:rPr>
          <w:i/>
        </w:rPr>
      </w:pPr>
      <w:r w:rsidRPr="00A0040F">
        <w:rPr>
          <w:i/>
        </w:rPr>
        <w:lastRenderedPageBreak/>
        <w:t xml:space="preserve">Okazjonalne imprezy masowe </w:t>
      </w:r>
      <w:r w:rsidRPr="00A0040F">
        <w:t>– organizowane przez LGD</w:t>
      </w:r>
      <w:r w:rsidRPr="00A0040F">
        <w:rPr>
          <w:i/>
        </w:rPr>
        <w:t xml:space="preserve"> </w:t>
      </w:r>
      <w:r w:rsidRPr="00A0040F">
        <w:t>w partnerstwie z podmiotami gospodarczymi, społec</w:t>
      </w:r>
      <w:r w:rsidRPr="00A0040F">
        <w:t>z</w:t>
      </w:r>
      <w:r w:rsidRPr="00A0040F">
        <w:t>nymi i publicznymi oraz uczestnictwo LGD w tego typu imprezach organizowanych przez inne podmioty gosp</w:t>
      </w:r>
      <w:r w:rsidRPr="00A0040F">
        <w:t>o</w:t>
      </w:r>
      <w:r w:rsidRPr="00A0040F">
        <w:t xml:space="preserve">darcze lub społeczne. </w:t>
      </w:r>
    </w:p>
    <w:p w:rsidR="00A0040F" w:rsidRPr="00A0040F" w:rsidRDefault="00A0040F" w:rsidP="00A0040F">
      <w:r w:rsidRPr="00A0040F">
        <w:rPr>
          <w:i/>
        </w:rPr>
        <w:t>Portale internetowe</w:t>
      </w:r>
      <w:r w:rsidRPr="00A0040F">
        <w:t>– biura LGD oraz podmiotów wchodzących w skład LGD, a także portale społecznościowe. Ten środek komunikacji posłuży nam do prezentacji wszys</w:t>
      </w:r>
      <w:r w:rsidRPr="00A0040F">
        <w:t>t</w:t>
      </w:r>
      <w:r w:rsidRPr="00A0040F">
        <w:t>kich dokumentów związanych z wdrażaniem LSR, a także do bieżącego informowania, np. o terminach naboru wniosków, planowanych konkursach; rodzajach i wys</w:t>
      </w:r>
      <w:r w:rsidRPr="00A0040F">
        <w:t>o</w:t>
      </w:r>
      <w:r w:rsidRPr="00A0040F">
        <w:t>kości wsparcia projektów, etc. Wszystkie informacje udostępniane na port</w:t>
      </w:r>
      <w:r w:rsidRPr="00A0040F">
        <w:t>a</w:t>
      </w:r>
      <w:r w:rsidRPr="00A0040F">
        <w:t>lach internetowych będą miały formę przejrzystą i zrozumiałą dla każdego potencjalnego beneficjenta. Będą także zawierać adresy kontaktowe do osób odpowiedzialnych za wdrażanie LSR, a wiele z nich będzie miało formę interaktywną w postaci możliwości k</w:t>
      </w:r>
      <w:r w:rsidRPr="00A0040F">
        <w:t>o</w:t>
      </w:r>
      <w:r w:rsidRPr="00A0040F">
        <w:t>mentowania i wyrażania swoich opinii, co w dużym stopniu stanowi element innowacyjny.</w:t>
      </w:r>
    </w:p>
    <w:p w:rsidR="00A0040F" w:rsidRPr="00A0040F" w:rsidRDefault="00A0040F" w:rsidP="00A0040F">
      <w:r w:rsidRPr="00A0040F">
        <w:t>Natomiast w odniesieniu do komunikacji wewnętrznej ustalono, iż komunikację tę definiują podstawowe dok</w:t>
      </w:r>
      <w:r w:rsidRPr="00A0040F">
        <w:t>u</w:t>
      </w:r>
      <w:r w:rsidRPr="00A0040F">
        <w:t>menty pracy biura (np. zakresy czynności, umowy cywiln</w:t>
      </w:r>
      <w:r w:rsidRPr="00A0040F">
        <w:t>o</w:t>
      </w:r>
      <w:r w:rsidRPr="00A0040F">
        <w:t>prawne, regulamin pracy biura) i działalności organów LGD, które zapewnią prawidłowość procesu komunikowania, w tym także prowadzenie odpowiedniej dokument</w:t>
      </w:r>
      <w:r w:rsidRPr="00A0040F">
        <w:t>a</w:t>
      </w:r>
      <w:r w:rsidRPr="00A0040F">
        <w:t>cji związanej z procesem, jego monitorowaniem i ewaluacją działań komunik</w:t>
      </w:r>
      <w:r w:rsidRPr="00A0040F">
        <w:t>a</w:t>
      </w:r>
      <w:r w:rsidRPr="00A0040F">
        <w:t>cyjnych</w:t>
      </w:r>
    </w:p>
    <w:p w:rsidR="00A0040F" w:rsidRPr="00A0040F" w:rsidRDefault="00A0040F" w:rsidP="00A0040F">
      <w:pPr>
        <w:spacing w:before="120"/>
        <w:jc w:val="center"/>
        <w:rPr>
          <w:b/>
        </w:rPr>
      </w:pPr>
      <w:r w:rsidRPr="00A0040F">
        <w:rPr>
          <w:b/>
        </w:rPr>
        <w:t>Analiza efektywności zastosowanych działań komunikacyjnych i środków przekazu</w:t>
      </w:r>
    </w:p>
    <w:p w:rsidR="00A0040F" w:rsidRPr="00A0040F" w:rsidRDefault="00A0040F" w:rsidP="00A0040F">
      <w:pPr>
        <w:pStyle w:val="Akapitzlist"/>
        <w:numPr>
          <w:ilvl w:val="0"/>
          <w:numId w:val="51"/>
        </w:numPr>
        <w:spacing w:before="120"/>
        <w:ind w:left="426"/>
        <w:contextualSpacing/>
        <w:rPr>
          <w:b/>
        </w:rPr>
      </w:pPr>
      <w:r w:rsidRPr="00A0040F">
        <w:rPr>
          <w:b/>
        </w:rPr>
        <w:t>Planowana ewaluacja PK oraz sprawozdawczość z prowadzonych działań informacyjno-promocyjnych</w:t>
      </w:r>
    </w:p>
    <w:p w:rsidR="00A0040F" w:rsidRPr="00A0040F" w:rsidRDefault="00A0040F" w:rsidP="00A0040F">
      <w:r w:rsidRPr="00A0040F">
        <w:t>Ocena realizacji poszczególnych działań będzie dokonywana w oparciu o wskaźniki szczegółowo opisane w PK. Ocena efektywności działań PK opierać będzie się na ocenie poszczególnych działań realizowanych w ramach PK, dokonywanych m. in. za pomocą badań ilościowych i jakościowych oraz analizy opinii zamieszczanych w m</w:t>
      </w:r>
      <w:r w:rsidRPr="00A0040F">
        <w:t>e</w:t>
      </w:r>
      <w:r w:rsidRPr="00A0040F">
        <w:t>diach, opinii przedstawianych na spotkaniach z wnioskodawcami oraz ankiet satysfakcji zbieranych po realizacji szkoleń, warsztatów itp. Zaplanowane zostało gromadzenie kwa</w:t>
      </w:r>
      <w:r w:rsidRPr="00A0040F">
        <w:t>r</w:t>
      </w:r>
      <w:r w:rsidRPr="00A0040F">
        <w:t xml:space="preserve">talnych raportów z realizacji działań informacyjno – promocyjnych PK przez Zarząd LGD i prezentacja wyników na posiedzeniu WZC. </w:t>
      </w:r>
    </w:p>
    <w:p w:rsidR="00A0040F" w:rsidRPr="00A0040F" w:rsidRDefault="00A0040F" w:rsidP="00A0040F">
      <w:pPr>
        <w:pStyle w:val="Akapitzlist"/>
        <w:numPr>
          <w:ilvl w:val="0"/>
          <w:numId w:val="51"/>
        </w:numPr>
        <w:ind w:left="426"/>
        <w:contextualSpacing/>
        <w:rPr>
          <w:b/>
        </w:rPr>
      </w:pPr>
      <w:r w:rsidRPr="00A0040F">
        <w:rPr>
          <w:b/>
        </w:rPr>
        <w:t>Opis wniosków/opinii zebranych podczas działań komunikacyjnych, sposobu ich wykorzystania w pr</w:t>
      </w:r>
      <w:r w:rsidRPr="00A0040F">
        <w:rPr>
          <w:b/>
        </w:rPr>
        <w:t>o</w:t>
      </w:r>
      <w:r w:rsidRPr="00A0040F">
        <w:rPr>
          <w:b/>
        </w:rPr>
        <w:t xml:space="preserve">cesie realizacji LSR. </w:t>
      </w:r>
    </w:p>
    <w:p w:rsidR="00A0040F" w:rsidRPr="00A0040F" w:rsidRDefault="00A0040F" w:rsidP="00A0040F">
      <w:r w:rsidRPr="00A0040F">
        <w:t>W PK przewidziane są działania mające na celu pozyskanie informacji o funkcjonowaniu LGD i realizacji LSR. Dane będą zbierane w formie informacji zwrotnej nt. oc</w:t>
      </w:r>
      <w:r w:rsidRPr="00A0040F">
        <w:t>e</w:t>
      </w:r>
      <w:r w:rsidRPr="00A0040F">
        <w:t>ny jakości pomocy świadczonej przez LGD pod kątem konieczności przeprowadzenia ewentualnych korekt w tym zakresie (np. dodatkowego przeszkolenia osób udziel</w:t>
      </w:r>
      <w:r w:rsidRPr="00A0040F">
        <w:t>a</w:t>
      </w:r>
      <w:r w:rsidRPr="00A0040F">
        <w:t>jących informacji i doradztwa (pracownicy biura LGD), przykładowo w zakresie komunikacji interpersonalnej bądź zmian w przepisach dotyczących zasad wsparcia. I</w:t>
      </w:r>
      <w:r w:rsidRPr="00A0040F">
        <w:t>n</w:t>
      </w:r>
      <w:r w:rsidRPr="00A0040F">
        <w:t>formacje zbierane będą podczas działań informacyjnych o zasadach i efektach LSR skierowane do potencjalnych wnioskodawców oraz mieszkańców. Pozyskane w ten sp</w:t>
      </w:r>
      <w:r w:rsidRPr="00A0040F">
        <w:t>o</w:t>
      </w:r>
      <w:r w:rsidRPr="00A0040F">
        <w:t>sób info</w:t>
      </w:r>
      <w:r w:rsidRPr="00A0040F">
        <w:t>r</w:t>
      </w:r>
      <w:r w:rsidRPr="00A0040F">
        <w:t>macje zostaną wykorzystane do aktualizacji LSR, procedur oraz ewentualnej zmiany funkcjonowania poszczególnych organów LGD czy biura. W sytuacji zaistnienia problemów z wdrażaniem LSR, a także potencja</w:t>
      </w:r>
      <w:r w:rsidRPr="00A0040F">
        <w:t>l</w:t>
      </w:r>
      <w:r w:rsidRPr="00A0040F">
        <w:t>nego pojawienia się sytuacji niesatysfakcjonującej akceptacji społecznej wdrożone zostaną następujące środki z</w:t>
      </w:r>
      <w:r w:rsidRPr="00A0040F">
        <w:t>a</w:t>
      </w:r>
      <w:r w:rsidRPr="00A0040F">
        <w:t>radcze:</w:t>
      </w:r>
    </w:p>
    <w:p w:rsidR="00A0040F" w:rsidRPr="00A0040F" w:rsidRDefault="00A0040F" w:rsidP="00A0040F">
      <w:pPr>
        <w:spacing w:before="120"/>
      </w:pPr>
      <w:r w:rsidRPr="00A0040F">
        <w:t>Tab. Środki zaradcze</w:t>
      </w:r>
    </w:p>
    <w:tbl>
      <w:tblPr>
        <w:tblW w:w="0" w:type="auto"/>
        <w:tblBorders>
          <w:top w:val="single" w:sz="8" w:space="0" w:color="4BACC6"/>
          <w:left w:val="single" w:sz="8" w:space="0" w:color="4BACC6"/>
          <w:bottom w:val="single" w:sz="8" w:space="0" w:color="4BACC6"/>
          <w:right w:val="single" w:sz="8" w:space="0" w:color="4BACC6"/>
        </w:tblBorders>
        <w:tblLook w:val="00A0"/>
      </w:tblPr>
      <w:tblGrid>
        <w:gridCol w:w="4606"/>
        <w:gridCol w:w="5708"/>
      </w:tblGrid>
      <w:tr w:rsidR="00A0040F" w:rsidRPr="00A0040F" w:rsidTr="008C173E">
        <w:tc>
          <w:tcPr>
            <w:tcW w:w="4606" w:type="dxa"/>
            <w:tcBorders>
              <w:bottom w:val="single" w:sz="4" w:space="0" w:color="auto"/>
              <w:right w:val="single" w:sz="4" w:space="0" w:color="auto"/>
            </w:tcBorders>
            <w:shd w:val="clear" w:color="auto" w:fill="31849B"/>
          </w:tcPr>
          <w:p w:rsidR="00A0040F" w:rsidRPr="00A0040F" w:rsidRDefault="00A0040F" w:rsidP="008C173E">
            <w:pPr>
              <w:tabs>
                <w:tab w:val="center" w:pos="4536"/>
                <w:tab w:val="right" w:pos="9072"/>
              </w:tabs>
              <w:jc w:val="center"/>
              <w:rPr>
                <w:b/>
                <w:bCs/>
                <w:color w:val="FFFFFF"/>
              </w:rPr>
            </w:pPr>
            <w:r w:rsidRPr="00A0040F">
              <w:rPr>
                <w:b/>
                <w:color w:val="FFFFFF"/>
              </w:rPr>
              <w:t>Zagrożenie</w:t>
            </w:r>
          </w:p>
        </w:tc>
        <w:tc>
          <w:tcPr>
            <w:tcW w:w="5708" w:type="dxa"/>
            <w:tcBorders>
              <w:left w:val="single" w:sz="4" w:space="0" w:color="auto"/>
              <w:bottom w:val="single" w:sz="4" w:space="0" w:color="auto"/>
            </w:tcBorders>
            <w:shd w:val="clear" w:color="auto" w:fill="31849B"/>
          </w:tcPr>
          <w:p w:rsidR="00A0040F" w:rsidRPr="00A0040F" w:rsidRDefault="00A0040F" w:rsidP="008C173E">
            <w:pPr>
              <w:tabs>
                <w:tab w:val="center" w:pos="4536"/>
                <w:tab w:val="right" w:pos="9072"/>
              </w:tabs>
              <w:jc w:val="center"/>
              <w:rPr>
                <w:b/>
                <w:color w:val="FFFFFF"/>
              </w:rPr>
            </w:pPr>
            <w:r w:rsidRPr="00A0040F">
              <w:rPr>
                <w:b/>
                <w:color w:val="FFFFFF"/>
              </w:rPr>
              <w:t>Środki zaradcze</w:t>
            </w:r>
          </w:p>
          <w:p w:rsidR="00A0040F" w:rsidRPr="00A0040F" w:rsidRDefault="00A0040F" w:rsidP="008C173E">
            <w:pPr>
              <w:tabs>
                <w:tab w:val="center" w:pos="4536"/>
                <w:tab w:val="right" w:pos="9072"/>
              </w:tabs>
              <w:jc w:val="center"/>
              <w:rPr>
                <w:b/>
                <w:bCs/>
                <w:color w:val="FFFFFF"/>
              </w:rPr>
            </w:pPr>
          </w:p>
        </w:tc>
      </w:tr>
      <w:tr w:rsidR="00A0040F" w:rsidRPr="00A0040F" w:rsidTr="008C173E">
        <w:trPr>
          <w:trHeight w:val="720"/>
        </w:trPr>
        <w:tc>
          <w:tcPr>
            <w:tcW w:w="4606" w:type="dxa"/>
            <w:tcBorders>
              <w:top w:val="single" w:sz="4" w:space="0" w:color="auto"/>
              <w:bottom w:val="single" w:sz="4" w:space="0" w:color="auto"/>
              <w:right w:val="single" w:sz="4" w:space="0" w:color="auto"/>
            </w:tcBorders>
          </w:tcPr>
          <w:p w:rsidR="00A0040F" w:rsidRPr="00A0040F" w:rsidRDefault="00A0040F" w:rsidP="008C173E">
            <w:pPr>
              <w:tabs>
                <w:tab w:val="center" w:pos="4536"/>
                <w:tab w:val="right" w:pos="9072"/>
              </w:tabs>
              <w:jc w:val="center"/>
              <w:rPr>
                <w:b/>
                <w:bCs/>
              </w:rPr>
            </w:pPr>
            <w:r w:rsidRPr="00A0040F">
              <w:t>Różne grupy docelowe Planu Komunikacji co może prow</w:t>
            </w:r>
            <w:r w:rsidRPr="00A0040F">
              <w:t>a</w:t>
            </w:r>
            <w:r w:rsidRPr="00A0040F">
              <w:t xml:space="preserve">dzić do trudności w przekazywaniu </w:t>
            </w:r>
            <w:r w:rsidR="005378E3" w:rsidRPr="00A0040F">
              <w:t>informacji</w:t>
            </w:r>
          </w:p>
        </w:tc>
        <w:tc>
          <w:tcPr>
            <w:tcW w:w="5708" w:type="dxa"/>
            <w:tcBorders>
              <w:top w:val="single" w:sz="4" w:space="0" w:color="auto"/>
              <w:left w:val="single" w:sz="4" w:space="0" w:color="auto"/>
              <w:bottom w:val="single" w:sz="4" w:space="0" w:color="auto"/>
            </w:tcBorders>
          </w:tcPr>
          <w:p w:rsidR="00A0040F" w:rsidRPr="00A0040F" w:rsidRDefault="00A0040F" w:rsidP="008C173E">
            <w:pPr>
              <w:tabs>
                <w:tab w:val="center" w:pos="4536"/>
                <w:tab w:val="right" w:pos="9072"/>
              </w:tabs>
              <w:jc w:val="center"/>
            </w:pPr>
            <w:r w:rsidRPr="00A0040F">
              <w:t>Wprowadzenie jasnych zasad podziału pomiędzy działaniami typowo promocyjnymi i aktywizującymi LGD a informacy</w:t>
            </w:r>
            <w:r w:rsidRPr="00A0040F">
              <w:t>j</w:t>
            </w:r>
            <w:r w:rsidRPr="00A0040F">
              <w:t>nymi i doradczymi real</w:t>
            </w:r>
            <w:r w:rsidRPr="00A0040F">
              <w:t>i</w:t>
            </w:r>
            <w:r w:rsidRPr="00A0040F">
              <w:t>zowanymi przez biuro LGD bądź podmioty działające na rzecz LGD.</w:t>
            </w:r>
          </w:p>
        </w:tc>
      </w:tr>
      <w:tr w:rsidR="00A0040F" w:rsidRPr="00A0040F" w:rsidTr="008C173E">
        <w:tc>
          <w:tcPr>
            <w:tcW w:w="4606" w:type="dxa"/>
            <w:tcBorders>
              <w:bottom w:val="single" w:sz="4" w:space="0" w:color="auto"/>
              <w:right w:val="single" w:sz="4" w:space="0" w:color="auto"/>
            </w:tcBorders>
          </w:tcPr>
          <w:p w:rsidR="00A0040F" w:rsidRPr="00A0040F" w:rsidRDefault="00A0040F" w:rsidP="008C173E">
            <w:pPr>
              <w:tabs>
                <w:tab w:val="center" w:pos="4536"/>
                <w:tab w:val="right" w:pos="9072"/>
              </w:tabs>
              <w:jc w:val="center"/>
              <w:rPr>
                <w:b/>
                <w:bCs/>
              </w:rPr>
            </w:pPr>
            <w:r w:rsidRPr="00A0040F">
              <w:t>Nieufność w stosunku do LGD oraz Samorządu Wojewód</w:t>
            </w:r>
            <w:r w:rsidRPr="00A0040F">
              <w:t>z</w:t>
            </w:r>
            <w:r w:rsidRPr="00A0040F">
              <w:t>twa i przekonanie o ich niedostępności</w:t>
            </w:r>
          </w:p>
        </w:tc>
        <w:tc>
          <w:tcPr>
            <w:tcW w:w="5708" w:type="dxa"/>
            <w:tcBorders>
              <w:left w:val="single" w:sz="4" w:space="0" w:color="auto"/>
              <w:bottom w:val="single" w:sz="4" w:space="0" w:color="auto"/>
            </w:tcBorders>
          </w:tcPr>
          <w:p w:rsidR="00A0040F" w:rsidRPr="00A0040F" w:rsidRDefault="00A0040F" w:rsidP="008C173E">
            <w:pPr>
              <w:tabs>
                <w:tab w:val="center" w:pos="4536"/>
                <w:tab w:val="right" w:pos="9072"/>
              </w:tabs>
              <w:jc w:val="center"/>
            </w:pPr>
            <w:r w:rsidRPr="00A0040F">
              <w:t>Spotkania informacyjne dla beneficjentów. Okresowe spotk</w:t>
            </w:r>
            <w:r w:rsidRPr="00A0040F">
              <w:t>a</w:t>
            </w:r>
            <w:r w:rsidRPr="00A0040F">
              <w:t>nia LGD z Samorządem Województwa</w:t>
            </w:r>
          </w:p>
        </w:tc>
      </w:tr>
      <w:tr w:rsidR="00A0040F" w:rsidRPr="00A0040F" w:rsidTr="008C173E">
        <w:tc>
          <w:tcPr>
            <w:tcW w:w="4606" w:type="dxa"/>
            <w:tcBorders>
              <w:top w:val="single" w:sz="4" w:space="0" w:color="auto"/>
              <w:bottom w:val="single" w:sz="4" w:space="0" w:color="auto"/>
              <w:right w:val="single" w:sz="4" w:space="0" w:color="auto"/>
            </w:tcBorders>
          </w:tcPr>
          <w:p w:rsidR="00A0040F" w:rsidRPr="00A0040F" w:rsidRDefault="00A0040F" w:rsidP="008C173E">
            <w:pPr>
              <w:tabs>
                <w:tab w:val="center" w:pos="4536"/>
                <w:tab w:val="right" w:pos="9072"/>
              </w:tabs>
              <w:jc w:val="center"/>
              <w:rPr>
                <w:b/>
                <w:bCs/>
              </w:rPr>
            </w:pPr>
            <w:r w:rsidRPr="00A0040F">
              <w:t>Wykorzystywanie środków unijnych przez jedną z grup interesów</w:t>
            </w:r>
          </w:p>
        </w:tc>
        <w:tc>
          <w:tcPr>
            <w:tcW w:w="5708" w:type="dxa"/>
            <w:tcBorders>
              <w:top w:val="single" w:sz="4" w:space="0" w:color="auto"/>
              <w:left w:val="single" w:sz="4" w:space="0" w:color="auto"/>
              <w:bottom w:val="single" w:sz="4" w:space="0" w:color="auto"/>
            </w:tcBorders>
          </w:tcPr>
          <w:p w:rsidR="00A0040F" w:rsidRPr="00A0040F" w:rsidRDefault="00A0040F" w:rsidP="008C173E">
            <w:pPr>
              <w:tabs>
                <w:tab w:val="center" w:pos="4536"/>
                <w:tab w:val="right" w:pos="9072"/>
              </w:tabs>
              <w:jc w:val="center"/>
            </w:pPr>
            <w:r w:rsidRPr="00A0040F">
              <w:t>Wzajemna kontrola członków stowarzyszenia, w tym JST zaangażowanych w realizację LSR</w:t>
            </w:r>
          </w:p>
        </w:tc>
      </w:tr>
      <w:tr w:rsidR="00A0040F" w:rsidRPr="00A0040F" w:rsidTr="008C173E">
        <w:tc>
          <w:tcPr>
            <w:tcW w:w="4606" w:type="dxa"/>
            <w:tcBorders>
              <w:top w:val="single" w:sz="4" w:space="0" w:color="auto"/>
              <w:right w:val="single" w:sz="4" w:space="0" w:color="auto"/>
            </w:tcBorders>
          </w:tcPr>
          <w:p w:rsidR="00A0040F" w:rsidRPr="00A0040F" w:rsidRDefault="00A0040F" w:rsidP="008C173E">
            <w:pPr>
              <w:tabs>
                <w:tab w:val="center" w:pos="4536"/>
                <w:tab w:val="right" w:pos="9072"/>
              </w:tabs>
              <w:jc w:val="center"/>
              <w:rPr>
                <w:b/>
                <w:bCs/>
              </w:rPr>
            </w:pPr>
            <w:r w:rsidRPr="00A0040F">
              <w:t>Brak zrozumienia przekazu przez grupy docel</w:t>
            </w:r>
            <w:r w:rsidRPr="00A0040F">
              <w:t>o</w:t>
            </w:r>
            <w:r w:rsidRPr="00A0040F">
              <w:t>we</w:t>
            </w:r>
          </w:p>
        </w:tc>
        <w:tc>
          <w:tcPr>
            <w:tcW w:w="5708" w:type="dxa"/>
            <w:tcBorders>
              <w:top w:val="single" w:sz="4" w:space="0" w:color="auto"/>
              <w:left w:val="single" w:sz="4" w:space="0" w:color="auto"/>
            </w:tcBorders>
          </w:tcPr>
          <w:p w:rsidR="00A0040F" w:rsidRPr="00A0040F" w:rsidRDefault="00A0040F" w:rsidP="008C173E">
            <w:pPr>
              <w:tabs>
                <w:tab w:val="center" w:pos="4536"/>
                <w:tab w:val="right" w:pos="9072"/>
              </w:tabs>
              <w:jc w:val="center"/>
            </w:pPr>
            <w:r w:rsidRPr="00A0040F">
              <w:t>Doprecyzowanie informacji w sposób prosty  i przejrzysty. Okresowa analiza przekazywanych komunikatów za pomocą dostępnych narzędzi  i opinie grup docelowych (badania a</w:t>
            </w:r>
            <w:r w:rsidRPr="00A0040F">
              <w:t>n</w:t>
            </w:r>
            <w:r w:rsidRPr="00A0040F">
              <w:t>kietowe).</w:t>
            </w:r>
          </w:p>
        </w:tc>
      </w:tr>
    </w:tbl>
    <w:p w:rsidR="00A0040F" w:rsidRPr="00A0040F" w:rsidRDefault="00A0040F" w:rsidP="00A0040F">
      <w:r w:rsidRPr="00A0040F">
        <w:rPr>
          <w:iCs/>
          <w:lang w:eastAsia="en-US" w:bidi="en-US"/>
        </w:rPr>
        <w:t>Źródło: opracowanie własne (10.11.2015r.)</w:t>
      </w:r>
    </w:p>
    <w:p w:rsidR="00A0040F" w:rsidRDefault="00A0040F" w:rsidP="006E373C">
      <w:pPr>
        <w:spacing w:before="120"/>
        <w:jc w:val="left"/>
        <w:rPr>
          <w:sz w:val="20"/>
          <w:szCs w:val="20"/>
        </w:rPr>
        <w:sectPr w:rsidR="00A0040F" w:rsidSect="004F331A">
          <w:pgSz w:w="11906" w:h="16838"/>
          <w:pgMar w:top="680" w:right="851" w:bottom="624" w:left="851" w:header="284" w:footer="709" w:gutter="0"/>
          <w:cols w:space="708"/>
          <w:titlePg/>
          <w:docGrid w:linePitch="360"/>
        </w:sectPr>
      </w:pPr>
      <w:r w:rsidRPr="00A0040F">
        <w:t>Wyniki działań realizowanych w ramach PK będą upubliczniane za pomocą internetowych środków przekazu. Raporty i zestawienia będą na bieżąco pojawiały się na stronie internetowej LGD jak również na stronach poszcz</w:t>
      </w:r>
      <w:r w:rsidRPr="00A0040F">
        <w:t>e</w:t>
      </w:r>
      <w:r w:rsidRPr="00A0040F">
        <w:t xml:space="preserve">gólnych gmin członkowskich LGD. Na stronach gmin zamieszczany będzie komunikat odsyłający odbiorców do strony internetowej LGD. </w:t>
      </w:r>
    </w:p>
    <w:p w:rsidR="00A0040F" w:rsidRPr="003D5885" w:rsidRDefault="00A0040F" w:rsidP="00A0040F">
      <w:pPr>
        <w:spacing w:before="120"/>
        <w:rPr>
          <w:b/>
          <w:sz w:val="20"/>
          <w:szCs w:val="20"/>
        </w:rPr>
      </w:pPr>
      <w:r w:rsidRPr="003D5885">
        <w:rPr>
          <w:sz w:val="20"/>
          <w:szCs w:val="20"/>
        </w:rPr>
        <w:lastRenderedPageBreak/>
        <w:t>Tab</w:t>
      </w:r>
      <w:r>
        <w:rPr>
          <w:sz w:val="20"/>
          <w:szCs w:val="20"/>
        </w:rPr>
        <w:t xml:space="preserve">.1 </w:t>
      </w:r>
      <w:r w:rsidRPr="003D5885">
        <w:rPr>
          <w:sz w:val="20"/>
          <w:szCs w:val="20"/>
        </w:rPr>
        <w:t>Zakładane wskaźniki w oparciu o planowany budżet PK (finansowanych w ramach poddziałania Koszty bieżące i akt</w:t>
      </w:r>
      <w:r w:rsidRPr="003D5885">
        <w:rPr>
          <w:sz w:val="20"/>
          <w:szCs w:val="20"/>
        </w:rPr>
        <w:t>y</w:t>
      </w:r>
      <w:r w:rsidRPr="003D5885">
        <w:rPr>
          <w:sz w:val="20"/>
          <w:szCs w:val="20"/>
        </w:rPr>
        <w:t xml:space="preserve">wizacji) oraz planowane efekty działań komunikacyjnych </w:t>
      </w: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835"/>
        <w:gridCol w:w="1559"/>
        <w:gridCol w:w="1985"/>
        <w:gridCol w:w="2409"/>
        <w:gridCol w:w="2268"/>
        <w:gridCol w:w="993"/>
        <w:gridCol w:w="2268"/>
      </w:tblGrid>
      <w:tr w:rsidR="006C24A7" w:rsidRPr="003D5885" w:rsidTr="006C24A7">
        <w:tc>
          <w:tcPr>
            <w:tcW w:w="1560" w:type="dxa"/>
            <w:shd w:val="clear" w:color="auto" w:fill="31849B"/>
          </w:tcPr>
          <w:p w:rsidR="006C24A7" w:rsidRPr="00137FE5" w:rsidRDefault="006C24A7" w:rsidP="006C24A7">
            <w:pPr>
              <w:ind w:left="317" w:firstLine="142"/>
              <w:jc w:val="center"/>
              <w:rPr>
                <w:b/>
                <w:color w:val="FFFFFF"/>
                <w:sz w:val="16"/>
                <w:szCs w:val="16"/>
              </w:rPr>
            </w:pPr>
            <w:r w:rsidRPr="00137FE5">
              <w:rPr>
                <w:b/>
                <w:color w:val="FFFFFF"/>
                <w:sz w:val="16"/>
                <w:szCs w:val="16"/>
              </w:rPr>
              <w:t>Termin</w:t>
            </w:r>
          </w:p>
        </w:tc>
        <w:tc>
          <w:tcPr>
            <w:tcW w:w="2835" w:type="dxa"/>
            <w:shd w:val="clear" w:color="auto" w:fill="31849B"/>
          </w:tcPr>
          <w:p w:rsidR="006C24A7" w:rsidRPr="00137FE5" w:rsidRDefault="006C24A7" w:rsidP="00FF17E9">
            <w:pPr>
              <w:jc w:val="center"/>
              <w:rPr>
                <w:b/>
                <w:color w:val="FFFFFF"/>
                <w:sz w:val="16"/>
                <w:szCs w:val="16"/>
              </w:rPr>
            </w:pPr>
            <w:r w:rsidRPr="00137FE5">
              <w:rPr>
                <w:b/>
                <w:color w:val="FFFFFF"/>
                <w:sz w:val="16"/>
                <w:szCs w:val="16"/>
              </w:rPr>
              <w:t>Cel komunikacji</w:t>
            </w:r>
          </w:p>
        </w:tc>
        <w:tc>
          <w:tcPr>
            <w:tcW w:w="1559" w:type="dxa"/>
            <w:shd w:val="clear" w:color="auto" w:fill="31849B"/>
          </w:tcPr>
          <w:p w:rsidR="006C24A7" w:rsidRPr="00137FE5" w:rsidRDefault="006C24A7" w:rsidP="00FF17E9">
            <w:pPr>
              <w:jc w:val="center"/>
              <w:rPr>
                <w:b/>
                <w:color w:val="FFFFFF"/>
                <w:sz w:val="16"/>
                <w:szCs w:val="16"/>
              </w:rPr>
            </w:pPr>
            <w:r w:rsidRPr="00137FE5">
              <w:rPr>
                <w:b/>
                <w:color w:val="FFFFFF"/>
                <w:sz w:val="16"/>
                <w:szCs w:val="16"/>
              </w:rPr>
              <w:t>Nazwa działania</w:t>
            </w:r>
          </w:p>
        </w:tc>
        <w:tc>
          <w:tcPr>
            <w:tcW w:w="1985" w:type="dxa"/>
            <w:shd w:val="clear" w:color="auto" w:fill="31849B"/>
          </w:tcPr>
          <w:p w:rsidR="006C24A7" w:rsidRPr="00137FE5" w:rsidRDefault="006C24A7" w:rsidP="00FF17E9">
            <w:pPr>
              <w:jc w:val="center"/>
              <w:rPr>
                <w:b/>
                <w:color w:val="FFFFFF"/>
                <w:sz w:val="16"/>
                <w:szCs w:val="16"/>
              </w:rPr>
            </w:pPr>
            <w:r w:rsidRPr="00137FE5">
              <w:rPr>
                <w:b/>
                <w:color w:val="FFFFFF"/>
                <w:sz w:val="16"/>
                <w:szCs w:val="16"/>
              </w:rPr>
              <w:t>Adresaci działania(grupy docelowe)</w:t>
            </w:r>
          </w:p>
        </w:tc>
        <w:tc>
          <w:tcPr>
            <w:tcW w:w="2409" w:type="dxa"/>
            <w:shd w:val="clear" w:color="auto" w:fill="31849B"/>
            <w:vAlign w:val="center"/>
          </w:tcPr>
          <w:p w:rsidR="006C24A7" w:rsidRPr="00137FE5" w:rsidRDefault="006C24A7" w:rsidP="00FF17E9">
            <w:pPr>
              <w:jc w:val="center"/>
              <w:rPr>
                <w:b/>
                <w:color w:val="FFFFFF"/>
                <w:sz w:val="17"/>
                <w:szCs w:val="17"/>
              </w:rPr>
            </w:pPr>
            <w:r w:rsidRPr="00137FE5">
              <w:rPr>
                <w:b/>
                <w:color w:val="FFFFFF"/>
                <w:sz w:val="17"/>
                <w:szCs w:val="17"/>
              </w:rPr>
              <w:t>Środki przekazu</w:t>
            </w:r>
          </w:p>
        </w:tc>
        <w:tc>
          <w:tcPr>
            <w:tcW w:w="2268" w:type="dxa"/>
            <w:shd w:val="clear" w:color="auto" w:fill="31849B"/>
            <w:vAlign w:val="center"/>
          </w:tcPr>
          <w:p w:rsidR="006C24A7" w:rsidRPr="00137FE5" w:rsidRDefault="006C24A7" w:rsidP="00FF17E9">
            <w:pPr>
              <w:jc w:val="center"/>
              <w:rPr>
                <w:b/>
                <w:color w:val="FFFFFF"/>
                <w:sz w:val="17"/>
                <w:szCs w:val="17"/>
              </w:rPr>
            </w:pPr>
            <w:r w:rsidRPr="00137FE5">
              <w:rPr>
                <w:b/>
                <w:color w:val="FFFFFF"/>
                <w:sz w:val="17"/>
                <w:szCs w:val="17"/>
              </w:rPr>
              <w:t>Wskaźniki</w:t>
            </w:r>
          </w:p>
        </w:tc>
        <w:tc>
          <w:tcPr>
            <w:tcW w:w="993" w:type="dxa"/>
            <w:shd w:val="clear" w:color="auto" w:fill="31849B"/>
            <w:vAlign w:val="center"/>
          </w:tcPr>
          <w:p w:rsidR="006C24A7" w:rsidRPr="00137FE5" w:rsidRDefault="006C24A7" w:rsidP="00FF17E9">
            <w:pPr>
              <w:jc w:val="center"/>
              <w:rPr>
                <w:b/>
                <w:color w:val="FFFFFF"/>
                <w:sz w:val="16"/>
                <w:szCs w:val="16"/>
              </w:rPr>
            </w:pPr>
            <w:r w:rsidRPr="00137FE5">
              <w:rPr>
                <w:b/>
                <w:color w:val="FFFFFF"/>
                <w:sz w:val="16"/>
                <w:szCs w:val="16"/>
              </w:rPr>
              <w:t>Budżet</w:t>
            </w:r>
          </w:p>
        </w:tc>
        <w:tc>
          <w:tcPr>
            <w:tcW w:w="2268" w:type="dxa"/>
            <w:shd w:val="clear" w:color="auto" w:fill="31849B"/>
            <w:vAlign w:val="center"/>
          </w:tcPr>
          <w:p w:rsidR="006C24A7" w:rsidRPr="00137FE5" w:rsidRDefault="006C24A7" w:rsidP="00FF17E9">
            <w:pPr>
              <w:jc w:val="center"/>
              <w:rPr>
                <w:b/>
                <w:color w:val="FFFFFF"/>
                <w:sz w:val="16"/>
                <w:szCs w:val="16"/>
              </w:rPr>
            </w:pPr>
            <w:r w:rsidRPr="00137FE5">
              <w:rPr>
                <w:b/>
                <w:color w:val="FFFFFF"/>
                <w:sz w:val="16"/>
                <w:szCs w:val="16"/>
              </w:rPr>
              <w:t>Planowane efekty</w:t>
            </w:r>
          </w:p>
        </w:tc>
      </w:tr>
      <w:tr w:rsidR="006C24A7" w:rsidRPr="003D5885" w:rsidTr="006C24A7">
        <w:trPr>
          <w:trHeight w:val="258"/>
        </w:trPr>
        <w:tc>
          <w:tcPr>
            <w:tcW w:w="1560" w:type="dxa"/>
            <w:vMerge w:val="restart"/>
          </w:tcPr>
          <w:p w:rsidR="006C24A7" w:rsidRPr="006C24A7" w:rsidRDefault="006C24A7" w:rsidP="006C24A7">
            <w:pPr>
              <w:ind w:left="317" w:firstLine="142"/>
              <w:rPr>
                <w:sz w:val="18"/>
                <w:szCs w:val="18"/>
              </w:rPr>
            </w:pPr>
            <w:r w:rsidRPr="006C24A7">
              <w:rPr>
                <w:sz w:val="18"/>
                <w:szCs w:val="18"/>
              </w:rPr>
              <w:t>I półrocze 2016r.</w:t>
            </w:r>
          </w:p>
        </w:tc>
        <w:tc>
          <w:tcPr>
            <w:tcW w:w="2835" w:type="dxa"/>
            <w:vMerge w:val="restart"/>
          </w:tcPr>
          <w:p w:rsidR="006C24A7" w:rsidRPr="006C24A7" w:rsidRDefault="006C24A7" w:rsidP="00FF17E9">
            <w:pPr>
              <w:rPr>
                <w:sz w:val="18"/>
                <w:szCs w:val="18"/>
              </w:rPr>
            </w:pPr>
            <w:r w:rsidRPr="006C24A7">
              <w:rPr>
                <w:sz w:val="18"/>
                <w:szCs w:val="18"/>
              </w:rPr>
              <w:t>Poinformowanie potencjalnych wnioskodawców i środowisk loka</w:t>
            </w:r>
            <w:r w:rsidRPr="006C24A7">
              <w:rPr>
                <w:sz w:val="18"/>
                <w:szCs w:val="18"/>
              </w:rPr>
              <w:t>l</w:t>
            </w:r>
            <w:r w:rsidRPr="006C24A7">
              <w:rPr>
                <w:sz w:val="18"/>
                <w:szCs w:val="18"/>
              </w:rPr>
              <w:t>nych o LSR, jej głównych celach, zasadach i kryteriach przyznawania dofinansowania oraz operacjach priorytetowych  gwarantujących osiąganie celów LSR</w:t>
            </w:r>
          </w:p>
        </w:tc>
        <w:tc>
          <w:tcPr>
            <w:tcW w:w="1559" w:type="dxa"/>
            <w:vMerge w:val="restart"/>
          </w:tcPr>
          <w:p w:rsidR="006C24A7" w:rsidRPr="006C24A7" w:rsidRDefault="006C24A7" w:rsidP="00FF17E9">
            <w:pPr>
              <w:rPr>
                <w:sz w:val="18"/>
                <w:szCs w:val="18"/>
              </w:rPr>
            </w:pPr>
            <w:r w:rsidRPr="006C24A7">
              <w:rPr>
                <w:sz w:val="18"/>
                <w:szCs w:val="18"/>
              </w:rPr>
              <w:t>Kampania info</w:t>
            </w:r>
            <w:r w:rsidRPr="006C24A7">
              <w:rPr>
                <w:sz w:val="18"/>
                <w:szCs w:val="18"/>
              </w:rPr>
              <w:t>r</w:t>
            </w:r>
            <w:r w:rsidRPr="006C24A7">
              <w:rPr>
                <w:sz w:val="18"/>
                <w:szCs w:val="18"/>
              </w:rPr>
              <w:t>macyjna  nt. głównych założeń i planowanych efektów LSR na lata 2014 - 2020</w:t>
            </w:r>
          </w:p>
          <w:p w:rsidR="006C24A7" w:rsidRPr="006C24A7" w:rsidRDefault="006C24A7" w:rsidP="00FF17E9">
            <w:pPr>
              <w:jc w:val="left"/>
              <w:rPr>
                <w:sz w:val="18"/>
                <w:szCs w:val="18"/>
              </w:rPr>
            </w:pPr>
          </w:p>
        </w:tc>
        <w:tc>
          <w:tcPr>
            <w:tcW w:w="1985" w:type="dxa"/>
            <w:vMerge w:val="restart"/>
          </w:tcPr>
          <w:p w:rsidR="006C24A7" w:rsidRPr="006C24A7" w:rsidRDefault="006C24A7" w:rsidP="00FF17E9">
            <w:pPr>
              <w:rPr>
                <w:sz w:val="18"/>
                <w:szCs w:val="18"/>
              </w:rPr>
            </w:pPr>
            <w:r w:rsidRPr="006C24A7">
              <w:rPr>
                <w:sz w:val="18"/>
                <w:szCs w:val="18"/>
              </w:rPr>
              <w:t>wszyscy potencjalni wnioskodawcy, w szczególności przedsi</w:t>
            </w:r>
            <w:r w:rsidRPr="006C24A7">
              <w:rPr>
                <w:sz w:val="18"/>
                <w:szCs w:val="18"/>
              </w:rPr>
              <w:t>ę</w:t>
            </w:r>
            <w:r w:rsidRPr="006C24A7">
              <w:rPr>
                <w:sz w:val="18"/>
                <w:szCs w:val="18"/>
              </w:rPr>
              <w:t>biorcy, rolnicy oraz Organizacje pozarz</w:t>
            </w:r>
            <w:r w:rsidRPr="006C24A7">
              <w:rPr>
                <w:sz w:val="18"/>
                <w:szCs w:val="18"/>
              </w:rPr>
              <w:t>ą</w:t>
            </w:r>
            <w:r w:rsidRPr="006C24A7">
              <w:rPr>
                <w:sz w:val="18"/>
                <w:szCs w:val="18"/>
              </w:rPr>
              <w:t>dowe i mieszkańcy oraz grupy defowaryzowane, które uzyskają wsparcie w ramach LSR</w:t>
            </w:r>
          </w:p>
          <w:p w:rsidR="006C24A7" w:rsidRPr="006C24A7" w:rsidRDefault="006C24A7" w:rsidP="00FF17E9">
            <w:pPr>
              <w:rPr>
                <w:sz w:val="18"/>
                <w:szCs w:val="18"/>
              </w:rPr>
            </w:pP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artykuły i informacje w prasie lokalnej</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2 artykuły w prasie lokalnej</w:t>
            </w:r>
          </w:p>
        </w:tc>
        <w:tc>
          <w:tcPr>
            <w:tcW w:w="993" w:type="dxa"/>
            <w:vMerge w:val="restart"/>
            <w:vAlign w:val="center"/>
          </w:tcPr>
          <w:p w:rsidR="006C24A7" w:rsidRPr="006C24A7" w:rsidRDefault="006C24A7" w:rsidP="00FF17E9">
            <w:pPr>
              <w:jc w:val="center"/>
              <w:rPr>
                <w:sz w:val="18"/>
                <w:szCs w:val="18"/>
              </w:rPr>
            </w:pPr>
            <w:r w:rsidRPr="006C24A7">
              <w:rPr>
                <w:sz w:val="18"/>
                <w:szCs w:val="18"/>
              </w:rPr>
              <w:t>7 000,00</w:t>
            </w:r>
          </w:p>
        </w:tc>
        <w:tc>
          <w:tcPr>
            <w:tcW w:w="2268" w:type="dxa"/>
            <w:vMerge w:val="restart"/>
          </w:tcPr>
          <w:p w:rsidR="006C24A7" w:rsidRPr="006C24A7" w:rsidRDefault="006C24A7" w:rsidP="00FF17E9">
            <w:pPr>
              <w:rPr>
                <w:sz w:val="18"/>
                <w:szCs w:val="18"/>
              </w:rPr>
            </w:pPr>
            <w:r w:rsidRPr="006C24A7">
              <w:rPr>
                <w:sz w:val="18"/>
                <w:szCs w:val="18"/>
              </w:rPr>
              <w:t>Poinformowanie potencja</w:t>
            </w:r>
            <w:r w:rsidRPr="006C24A7">
              <w:rPr>
                <w:sz w:val="18"/>
                <w:szCs w:val="18"/>
              </w:rPr>
              <w:t>l</w:t>
            </w:r>
            <w:r w:rsidRPr="006C24A7">
              <w:rPr>
                <w:sz w:val="18"/>
                <w:szCs w:val="18"/>
              </w:rPr>
              <w:t>nych beneficjentów o mo</w:t>
            </w:r>
            <w:r w:rsidRPr="006C24A7">
              <w:rPr>
                <w:sz w:val="18"/>
                <w:szCs w:val="18"/>
              </w:rPr>
              <w:t>ż</w:t>
            </w:r>
            <w:r w:rsidRPr="006C24A7">
              <w:rPr>
                <w:sz w:val="18"/>
                <w:szCs w:val="18"/>
              </w:rPr>
              <w:t>liwości ubiegania się o pomoc finansową na real</w:t>
            </w:r>
            <w:r w:rsidRPr="006C24A7">
              <w:rPr>
                <w:sz w:val="18"/>
                <w:szCs w:val="18"/>
              </w:rPr>
              <w:t>i</w:t>
            </w:r>
            <w:r w:rsidRPr="006C24A7">
              <w:rPr>
                <w:sz w:val="18"/>
                <w:szCs w:val="18"/>
              </w:rPr>
              <w:t>zację operacji,  udzielenie inf. o  procedurze udziel</w:t>
            </w:r>
            <w:r w:rsidRPr="006C24A7">
              <w:rPr>
                <w:sz w:val="18"/>
                <w:szCs w:val="18"/>
              </w:rPr>
              <w:t>a</w:t>
            </w:r>
            <w:r w:rsidRPr="006C24A7">
              <w:rPr>
                <w:sz w:val="18"/>
                <w:szCs w:val="18"/>
              </w:rPr>
              <w:t>nia wsparcia. Dotarcie z informacją do gr. defawor</w:t>
            </w:r>
            <w:r w:rsidRPr="006C24A7">
              <w:rPr>
                <w:sz w:val="18"/>
                <w:szCs w:val="18"/>
              </w:rPr>
              <w:t>y</w:t>
            </w:r>
            <w:r w:rsidRPr="006C24A7">
              <w:rPr>
                <w:sz w:val="18"/>
                <w:szCs w:val="18"/>
              </w:rPr>
              <w:t>zowanych. Poszerzenie wiedzy mieszkańców o</w:t>
            </w:r>
            <w:r w:rsidRPr="006C24A7">
              <w:rPr>
                <w:sz w:val="18"/>
                <w:szCs w:val="18"/>
              </w:rPr>
              <w:t>b</w:t>
            </w:r>
            <w:r w:rsidRPr="006C24A7">
              <w:rPr>
                <w:sz w:val="18"/>
                <w:szCs w:val="18"/>
              </w:rPr>
              <w:t>szaru na temat LSR i pl</w:t>
            </w:r>
            <w:r w:rsidRPr="006C24A7">
              <w:rPr>
                <w:sz w:val="18"/>
                <w:szCs w:val="18"/>
              </w:rPr>
              <w:t>a</w:t>
            </w:r>
            <w:r w:rsidRPr="006C24A7">
              <w:rPr>
                <w:sz w:val="18"/>
                <w:szCs w:val="18"/>
              </w:rPr>
              <w:t xml:space="preserve">nowanych przedsięwzięć </w:t>
            </w:r>
          </w:p>
        </w:tc>
      </w:tr>
      <w:tr w:rsidR="006C24A7" w:rsidRPr="003D5885" w:rsidTr="006C24A7">
        <w:trPr>
          <w:trHeight w:val="405"/>
        </w:trPr>
        <w:tc>
          <w:tcPr>
            <w:tcW w:w="1560" w:type="dxa"/>
            <w:vMerge/>
            <w:tcBorders>
              <w:bottom w:val="single" w:sz="4" w:space="0" w:color="000000"/>
            </w:tcBorders>
          </w:tcPr>
          <w:p w:rsidR="006C24A7" w:rsidRPr="006C24A7" w:rsidRDefault="006C24A7" w:rsidP="006C24A7">
            <w:pPr>
              <w:ind w:left="317" w:firstLine="142"/>
              <w:rPr>
                <w:sz w:val="18"/>
                <w:szCs w:val="18"/>
              </w:rPr>
            </w:pPr>
          </w:p>
        </w:tc>
        <w:tc>
          <w:tcPr>
            <w:tcW w:w="2835" w:type="dxa"/>
            <w:vMerge/>
            <w:tcBorders>
              <w:bottom w:val="single" w:sz="4" w:space="0" w:color="000000"/>
            </w:tcBorders>
          </w:tcPr>
          <w:p w:rsidR="006C24A7" w:rsidRPr="006C24A7" w:rsidRDefault="006C24A7" w:rsidP="00FF17E9">
            <w:pPr>
              <w:rPr>
                <w:sz w:val="18"/>
                <w:szCs w:val="18"/>
              </w:rPr>
            </w:pPr>
          </w:p>
        </w:tc>
        <w:tc>
          <w:tcPr>
            <w:tcW w:w="1559" w:type="dxa"/>
            <w:vMerge/>
            <w:tcBorders>
              <w:bottom w:val="single" w:sz="4" w:space="0" w:color="000000"/>
            </w:tcBorders>
          </w:tcPr>
          <w:p w:rsidR="006C24A7" w:rsidRPr="006C24A7" w:rsidRDefault="006C24A7" w:rsidP="00FF17E9">
            <w:pPr>
              <w:rPr>
                <w:sz w:val="18"/>
                <w:szCs w:val="18"/>
              </w:rPr>
            </w:pPr>
          </w:p>
        </w:tc>
        <w:tc>
          <w:tcPr>
            <w:tcW w:w="1985" w:type="dxa"/>
            <w:vMerge/>
            <w:tcBorders>
              <w:bottom w:val="single" w:sz="4" w:space="0" w:color="000000"/>
            </w:tcBorders>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ogłoszenia w siedzibach inst</w:t>
            </w:r>
            <w:r w:rsidRPr="006C24A7">
              <w:rPr>
                <w:sz w:val="17"/>
                <w:szCs w:val="17"/>
              </w:rPr>
              <w:t>y</w:t>
            </w:r>
            <w:r w:rsidRPr="006C24A7">
              <w:rPr>
                <w:sz w:val="17"/>
                <w:szCs w:val="17"/>
              </w:rPr>
              <w:t>tucji publicznych (urzędy, GOK, GOPS, PUP), skierow</w:t>
            </w:r>
            <w:r w:rsidRPr="006C24A7">
              <w:rPr>
                <w:sz w:val="17"/>
                <w:szCs w:val="17"/>
              </w:rPr>
              <w:t>a</w:t>
            </w:r>
            <w:r w:rsidRPr="006C24A7">
              <w:rPr>
                <w:sz w:val="17"/>
                <w:szCs w:val="17"/>
              </w:rPr>
              <w:t>ne także do grup defaworyz</w:t>
            </w:r>
            <w:r w:rsidRPr="006C24A7">
              <w:rPr>
                <w:sz w:val="17"/>
                <w:szCs w:val="17"/>
              </w:rPr>
              <w:t>o</w:t>
            </w:r>
            <w:r w:rsidRPr="006C24A7">
              <w:rPr>
                <w:sz w:val="17"/>
                <w:szCs w:val="17"/>
              </w:rPr>
              <w:t>wanych</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60 ogłoszeń w siedzibach instytucji publicznych </w:t>
            </w:r>
          </w:p>
        </w:tc>
        <w:tc>
          <w:tcPr>
            <w:tcW w:w="993" w:type="dxa"/>
            <w:vMerge/>
            <w:tcBorders>
              <w:bottom w:val="single" w:sz="4" w:space="0" w:color="000000"/>
            </w:tcBorders>
          </w:tcPr>
          <w:p w:rsidR="006C24A7" w:rsidRPr="006C24A7" w:rsidRDefault="006C24A7" w:rsidP="00FF17E9">
            <w:pPr>
              <w:rPr>
                <w:sz w:val="18"/>
                <w:szCs w:val="18"/>
              </w:rPr>
            </w:pPr>
          </w:p>
        </w:tc>
        <w:tc>
          <w:tcPr>
            <w:tcW w:w="2268" w:type="dxa"/>
            <w:vMerge/>
            <w:tcBorders>
              <w:bottom w:val="single" w:sz="4" w:space="0" w:color="000000"/>
            </w:tcBorders>
          </w:tcPr>
          <w:p w:rsidR="006C24A7" w:rsidRPr="006C24A7" w:rsidRDefault="006C24A7" w:rsidP="00FF17E9">
            <w:pPr>
              <w:rPr>
                <w:sz w:val="18"/>
                <w:szCs w:val="18"/>
              </w:rPr>
            </w:pPr>
          </w:p>
        </w:tc>
      </w:tr>
      <w:tr w:rsidR="006C24A7" w:rsidRPr="003D5885" w:rsidTr="006C24A7">
        <w:trPr>
          <w:trHeight w:val="343"/>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spotkania informacyjne</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15 spotkań informacyjnych / 225 uczestników spotkań</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11"/>
        </w:trPr>
        <w:tc>
          <w:tcPr>
            <w:tcW w:w="1560" w:type="dxa"/>
            <w:vMerge/>
            <w:tcBorders>
              <w:bottom w:val="single" w:sz="4" w:space="0" w:color="000000"/>
            </w:tcBorders>
          </w:tcPr>
          <w:p w:rsidR="006C24A7" w:rsidRPr="006C24A7" w:rsidRDefault="006C24A7" w:rsidP="006C24A7">
            <w:pPr>
              <w:ind w:left="317" w:firstLine="142"/>
              <w:rPr>
                <w:sz w:val="18"/>
                <w:szCs w:val="18"/>
              </w:rPr>
            </w:pPr>
          </w:p>
        </w:tc>
        <w:tc>
          <w:tcPr>
            <w:tcW w:w="2835" w:type="dxa"/>
            <w:vMerge/>
            <w:tcBorders>
              <w:bottom w:val="single" w:sz="4" w:space="0" w:color="000000"/>
            </w:tcBorders>
          </w:tcPr>
          <w:p w:rsidR="006C24A7" w:rsidRPr="006C24A7" w:rsidRDefault="006C24A7" w:rsidP="00FF17E9">
            <w:pPr>
              <w:rPr>
                <w:sz w:val="18"/>
                <w:szCs w:val="18"/>
              </w:rPr>
            </w:pPr>
          </w:p>
        </w:tc>
        <w:tc>
          <w:tcPr>
            <w:tcW w:w="1559" w:type="dxa"/>
            <w:vMerge/>
            <w:tcBorders>
              <w:bottom w:val="single" w:sz="4" w:space="0" w:color="000000"/>
            </w:tcBorders>
          </w:tcPr>
          <w:p w:rsidR="006C24A7" w:rsidRPr="006C24A7" w:rsidRDefault="006C24A7" w:rsidP="00FF17E9">
            <w:pPr>
              <w:rPr>
                <w:sz w:val="18"/>
                <w:szCs w:val="18"/>
              </w:rPr>
            </w:pPr>
          </w:p>
        </w:tc>
        <w:tc>
          <w:tcPr>
            <w:tcW w:w="1985" w:type="dxa"/>
            <w:vMerge/>
            <w:tcBorders>
              <w:bottom w:val="single" w:sz="4" w:space="0" w:color="000000"/>
            </w:tcBorders>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informacje na stronach www SSS-LGD, gmin członkowskich i partnerów</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20 informacji na stronach www SSS-LGD, gmin czło</w:t>
            </w:r>
            <w:r w:rsidRPr="006C24A7">
              <w:rPr>
                <w:sz w:val="17"/>
                <w:szCs w:val="17"/>
              </w:rPr>
              <w:t>n</w:t>
            </w:r>
            <w:r w:rsidRPr="006C24A7">
              <w:rPr>
                <w:sz w:val="17"/>
                <w:szCs w:val="17"/>
              </w:rPr>
              <w:t>kowskich i partnerów</w:t>
            </w:r>
          </w:p>
        </w:tc>
        <w:tc>
          <w:tcPr>
            <w:tcW w:w="993" w:type="dxa"/>
            <w:vMerge/>
            <w:tcBorders>
              <w:bottom w:val="single" w:sz="4" w:space="0" w:color="000000"/>
            </w:tcBorders>
          </w:tcPr>
          <w:p w:rsidR="006C24A7" w:rsidRPr="006C24A7" w:rsidRDefault="006C24A7" w:rsidP="00FF17E9">
            <w:pPr>
              <w:rPr>
                <w:sz w:val="18"/>
                <w:szCs w:val="18"/>
              </w:rPr>
            </w:pPr>
          </w:p>
        </w:tc>
        <w:tc>
          <w:tcPr>
            <w:tcW w:w="2268" w:type="dxa"/>
            <w:vMerge/>
            <w:tcBorders>
              <w:bottom w:val="single" w:sz="4" w:space="0" w:color="000000"/>
            </w:tcBorders>
          </w:tcPr>
          <w:p w:rsidR="006C24A7" w:rsidRPr="006C24A7" w:rsidRDefault="006C24A7" w:rsidP="00FF17E9">
            <w:pPr>
              <w:rPr>
                <w:sz w:val="18"/>
                <w:szCs w:val="18"/>
              </w:rPr>
            </w:pPr>
          </w:p>
        </w:tc>
      </w:tr>
      <w:tr w:rsidR="006C24A7" w:rsidRPr="003D5885" w:rsidTr="006C24A7">
        <w:trPr>
          <w:trHeight w:val="277"/>
        </w:trPr>
        <w:tc>
          <w:tcPr>
            <w:tcW w:w="1560" w:type="dxa"/>
            <w:vMerge/>
            <w:tcBorders>
              <w:bottom w:val="single" w:sz="4" w:space="0" w:color="000000"/>
            </w:tcBorders>
          </w:tcPr>
          <w:p w:rsidR="006C24A7" w:rsidRPr="006C24A7" w:rsidRDefault="006C24A7" w:rsidP="006C24A7">
            <w:pPr>
              <w:ind w:left="317" w:firstLine="142"/>
              <w:rPr>
                <w:sz w:val="18"/>
                <w:szCs w:val="18"/>
              </w:rPr>
            </w:pPr>
          </w:p>
        </w:tc>
        <w:tc>
          <w:tcPr>
            <w:tcW w:w="2835" w:type="dxa"/>
            <w:vMerge/>
            <w:tcBorders>
              <w:bottom w:val="single" w:sz="4" w:space="0" w:color="000000"/>
            </w:tcBorders>
          </w:tcPr>
          <w:p w:rsidR="006C24A7" w:rsidRPr="006C24A7" w:rsidRDefault="006C24A7" w:rsidP="00FF17E9">
            <w:pPr>
              <w:rPr>
                <w:sz w:val="18"/>
                <w:szCs w:val="18"/>
              </w:rPr>
            </w:pPr>
          </w:p>
        </w:tc>
        <w:tc>
          <w:tcPr>
            <w:tcW w:w="1559" w:type="dxa"/>
            <w:vMerge/>
            <w:tcBorders>
              <w:bottom w:val="single" w:sz="4" w:space="0" w:color="000000"/>
            </w:tcBorders>
          </w:tcPr>
          <w:p w:rsidR="006C24A7" w:rsidRPr="006C24A7" w:rsidRDefault="006C24A7" w:rsidP="00FF17E9">
            <w:pPr>
              <w:rPr>
                <w:sz w:val="18"/>
                <w:szCs w:val="18"/>
              </w:rPr>
            </w:pPr>
          </w:p>
        </w:tc>
        <w:tc>
          <w:tcPr>
            <w:tcW w:w="1985" w:type="dxa"/>
            <w:vMerge/>
            <w:tcBorders>
              <w:bottom w:val="single" w:sz="4" w:space="0" w:color="000000"/>
            </w:tcBorders>
          </w:tcPr>
          <w:p w:rsidR="006C24A7" w:rsidRPr="006C24A7" w:rsidRDefault="006C24A7" w:rsidP="00FF17E9">
            <w:pPr>
              <w:rPr>
                <w:sz w:val="18"/>
                <w:szCs w:val="18"/>
              </w:rPr>
            </w:pPr>
          </w:p>
        </w:tc>
        <w:tc>
          <w:tcPr>
            <w:tcW w:w="2409" w:type="dxa"/>
            <w:tcBorders>
              <w:top w:val="dotted" w:sz="4" w:space="0" w:color="auto"/>
              <w:bottom w:val="single" w:sz="4" w:space="0" w:color="000000"/>
            </w:tcBorders>
          </w:tcPr>
          <w:p w:rsidR="006C24A7" w:rsidRPr="006C24A7" w:rsidRDefault="006C24A7" w:rsidP="00FF17E9">
            <w:pPr>
              <w:rPr>
                <w:sz w:val="17"/>
                <w:szCs w:val="17"/>
              </w:rPr>
            </w:pPr>
            <w:r w:rsidRPr="006C24A7">
              <w:rPr>
                <w:sz w:val="17"/>
                <w:szCs w:val="17"/>
              </w:rPr>
              <w:t>doradztwo dla potencjalnych beneficjentów</w:t>
            </w:r>
          </w:p>
        </w:tc>
        <w:tc>
          <w:tcPr>
            <w:tcW w:w="2268" w:type="dxa"/>
            <w:tcBorders>
              <w:top w:val="dotted" w:sz="4" w:space="0" w:color="auto"/>
              <w:bottom w:val="single" w:sz="4" w:space="0" w:color="000000"/>
            </w:tcBorders>
          </w:tcPr>
          <w:p w:rsidR="006C24A7" w:rsidRPr="006C24A7" w:rsidRDefault="006C24A7" w:rsidP="00FF17E9">
            <w:pPr>
              <w:rPr>
                <w:sz w:val="17"/>
                <w:szCs w:val="17"/>
              </w:rPr>
            </w:pPr>
            <w:r w:rsidRPr="006C24A7">
              <w:rPr>
                <w:sz w:val="17"/>
                <w:szCs w:val="17"/>
              </w:rPr>
              <w:t>60 godzin doradczych</w:t>
            </w:r>
          </w:p>
        </w:tc>
        <w:tc>
          <w:tcPr>
            <w:tcW w:w="993" w:type="dxa"/>
            <w:vMerge/>
            <w:tcBorders>
              <w:bottom w:val="single" w:sz="4" w:space="0" w:color="000000"/>
            </w:tcBorders>
          </w:tcPr>
          <w:p w:rsidR="006C24A7" w:rsidRPr="006C24A7" w:rsidRDefault="006C24A7" w:rsidP="00FF17E9">
            <w:pPr>
              <w:rPr>
                <w:sz w:val="18"/>
                <w:szCs w:val="18"/>
              </w:rPr>
            </w:pPr>
          </w:p>
        </w:tc>
        <w:tc>
          <w:tcPr>
            <w:tcW w:w="2268" w:type="dxa"/>
            <w:vMerge/>
            <w:tcBorders>
              <w:bottom w:val="single" w:sz="4" w:space="0" w:color="000000"/>
            </w:tcBorders>
          </w:tcPr>
          <w:p w:rsidR="006C24A7" w:rsidRPr="006C24A7" w:rsidRDefault="006C24A7" w:rsidP="00FF17E9">
            <w:pPr>
              <w:rPr>
                <w:sz w:val="18"/>
                <w:szCs w:val="18"/>
              </w:rPr>
            </w:pPr>
          </w:p>
        </w:tc>
      </w:tr>
      <w:tr w:rsidR="006C24A7" w:rsidRPr="003D5885" w:rsidTr="006C24A7">
        <w:trPr>
          <w:trHeight w:val="413"/>
        </w:trPr>
        <w:tc>
          <w:tcPr>
            <w:tcW w:w="1560" w:type="dxa"/>
            <w:vMerge w:val="restart"/>
          </w:tcPr>
          <w:p w:rsidR="006C24A7" w:rsidRPr="006C24A7" w:rsidRDefault="006C24A7" w:rsidP="006C24A7">
            <w:pPr>
              <w:ind w:left="317" w:firstLine="142"/>
              <w:jc w:val="left"/>
              <w:rPr>
                <w:sz w:val="18"/>
                <w:szCs w:val="18"/>
              </w:rPr>
            </w:pPr>
            <w:r w:rsidRPr="006C24A7">
              <w:rPr>
                <w:sz w:val="18"/>
                <w:szCs w:val="18"/>
              </w:rPr>
              <w:t>II półrocze 2016,</w:t>
            </w:r>
          </w:p>
          <w:p w:rsidR="006C24A7" w:rsidRPr="006C24A7" w:rsidRDefault="006C24A7" w:rsidP="006C24A7">
            <w:pPr>
              <w:ind w:left="317" w:firstLine="142"/>
              <w:jc w:val="left"/>
              <w:rPr>
                <w:sz w:val="18"/>
                <w:szCs w:val="18"/>
              </w:rPr>
            </w:pPr>
            <w:r w:rsidRPr="006C24A7">
              <w:rPr>
                <w:sz w:val="18"/>
                <w:szCs w:val="18"/>
              </w:rPr>
              <w:t>i w każdym półroczu lat 2017- 2022,2023</w:t>
            </w:r>
          </w:p>
        </w:tc>
        <w:tc>
          <w:tcPr>
            <w:tcW w:w="2835" w:type="dxa"/>
            <w:vMerge w:val="restart"/>
          </w:tcPr>
          <w:p w:rsidR="006C24A7" w:rsidRPr="006C24A7" w:rsidRDefault="006C24A7" w:rsidP="00FF17E9">
            <w:pPr>
              <w:rPr>
                <w:sz w:val="18"/>
                <w:szCs w:val="18"/>
              </w:rPr>
            </w:pPr>
            <w:r w:rsidRPr="006C24A7">
              <w:rPr>
                <w:sz w:val="18"/>
                <w:szCs w:val="18"/>
              </w:rPr>
              <w:t>Uzyskanie opinii mieszkańców, potencjalnych wnioskodawców i środowisk lokalnych na temat  LSR, jej głównych celów, kryt</w:t>
            </w:r>
            <w:r w:rsidRPr="006C24A7">
              <w:rPr>
                <w:sz w:val="18"/>
                <w:szCs w:val="18"/>
              </w:rPr>
              <w:t>e</w:t>
            </w:r>
            <w:r w:rsidRPr="006C24A7">
              <w:rPr>
                <w:sz w:val="18"/>
                <w:szCs w:val="18"/>
              </w:rPr>
              <w:t>riów przyznawania dofinansowania oraz operacjach priorytetowych  gwarantujących osiąganie celów LSR</w:t>
            </w:r>
          </w:p>
        </w:tc>
        <w:tc>
          <w:tcPr>
            <w:tcW w:w="1559" w:type="dxa"/>
            <w:vMerge w:val="restart"/>
          </w:tcPr>
          <w:p w:rsidR="006C24A7" w:rsidRPr="006C24A7" w:rsidRDefault="006C24A7" w:rsidP="00FF17E9">
            <w:pPr>
              <w:rPr>
                <w:sz w:val="18"/>
                <w:szCs w:val="18"/>
              </w:rPr>
            </w:pPr>
            <w:r w:rsidRPr="006C24A7">
              <w:rPr>
                <w:sz w:val="18"/>
                <w:szCs w:val="18"/>
              </w:rPr>
              <w:t>Kampania info</w:t>
            </w:r>
            <w:r w:rsidRPr="006C24A7">
              <w:rPr>
                <w:sz w:val="18"/>
                <w:szCs w:val="18"/>
              </w:rPr>
              <w:t>r</w:t>
            </w:r>
            <w:r w:rsidRPr="006C24A7">
              <w:rPr>
                <w:sz w:val="18"/>
                <w:szCs w:val="18"/>
              </w:rPr>
              <w:t>macyjna na temat planowanych i zrealizowanych efektów LSR - informacja zwro</w:t>
            </w:r>
            <w:r w:rsidRPr="006C24A7">
              <w:rPr>
                <w:sz w:val="18"/>
                <w:szCs w:val="18"/>
              </w:rPr>
              <w:t>t</w:t>
            </w:r>
            <w:r w:rsidRPr="006C24A7">
              <w:rPr>
                <w:sz w:val="18"/>
                <w:szCs w:val="18"/>
              </w:rPr>
              <w:t>na</w:t>
            </w:r>
          </w:p>
        </w:tc>
        <w:tc>
          <w:tcPr>
            <w:tcW w:w="1985" w:type="dxa"/>
            <w:vMerge w:val="restart"/>
          </w:tcPr>
          <w:p w:rsidR="006C24A7" w:rsidRPr="006C24A7" w:rsidRDefault="006C24A7" w:rsidP="00FF17E9">
            <w:pPr>
              <w:rPr>
                <w:sz w:val="18"/>
                <w:szCs w:val="18"/>
              </w:rPr>
            </w:pPr>
            <w:r w:rsidRPr="006C24A7">
              <w:rPr>
                <w:sz w:val="18"/>
                <w:szCs w:val="18"/>
              </w:rPr>
              <w:t>odbiorcy działań i społeczność lokalna z</w:t>
            </w:r>
          </w:p>
          <w:p w:rsidR="006C24A7" w:rsidRPr="006C24A7" w:rsidRDefault="006C24A7" w:rsidP="00FF17E9">
            <w:pPr>
              <w:rPr>
                <w:sz w:val="18"/>
                <w:szCs w:val="18"/>
              </w:rPr>
            </w:pPr>
            <w:r w:rsidRPr="006C24A7">
              <w:rPr>
                <w:sz w:val="18"/>
                <w:szCs w:val="18"/>
              </w:rPr>
              <w:t>obszaru LGD</w:t>
            </w: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 xml:space="preserve">wywiady w lokalnej prasie i radiu </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4 wywiady</w:t>
            </w:r>
          </w:p>
        </w:tc>
        <w:tc>
          <w:tcPr>
            <w:tcW w:w="993" w:type="dxa"/>
            <w:vMerge w:val="restart"/>
            <w:vAlign w:val="center"/>
          </w:tcPr>
          <w:p w:rsidR="006C24A7" w:rsidRPr="006C24A7" w:rsidRDefault="006C24A7" w:rsidP="00FF17E9">
            <w:pPr>
              <w:jc w:val="center"/>
              <w:rPr>
                <w:sz w:val="18"/>
                <w:szCs w:val="18"/>
              </w:rPr>
            </w:pPr>
            <w:r w:rsidRPr="006C24A7">
              <w:rPr>
                <w:sz w:val="18"/>
                <w:szCs w:val="18"/>
              </w:rPr>
              <w:t>60 000,00</w:t>
            </w:r>
          </w:p>
        </w:tc>
        <w:tc>
          <w:tcPr>
            <w:tcW w:w="2268" w:type="dxa"/>
            <w:vMerge w:val="restart"/>
          </w:tcPr>
          <w:p w:rsidR="006C24A7" w:rsidRPr="006C24A7" w:rsidRDefault="006C24A7" w:rsidP="00FF17E9">
            <w:pPr>
              <w:rPr>
                <w:sz w:val="18"/>
                <w:szCs w:val="18"/>
              </w:rPr>
            </w:pPr>
            <w:r w:rsidRPr="006C24A7">
              <w:rPr>
                <w:sz w:val="18"/>
                <w:szCs w:val="18"/>
              </w:rPr>
              <w:t>Zwrot ankiet na poziomie 30% . Otrzymanie zbiorczej opinii na temat LSR, w tym od grup defaworyzow</w:t>
            </w:r>
            <w:r w:rsidRPr="006C24A7">
              <w:rPr>
                <w:sz w:val="18"/>
                <w:szCs w:val="18"/>
              </w:rPr>
              <w:t>a</w:t>
            </w:r>
            <w:r w:rsidRPr="006C24A7">
              <w:rPr>
                <w:sz w:val="18"/>
                <w:szCs w:val="18"/>
              </w:rPr>
              <w:t>nych</w:t>
            </w:r>
            <w:r w:rsidRPr="006C24A7">
              <w:rPr>
                <w:i/>
                <w:sz w:val="18"/>
                <w:szCs w:val="18"/>
              </w:rPr>
              <w:t xml:space="preserve">. </w:t>
            </w:r>
            <w:r w:rsidRPr="006C24A7">
              <w:rPr>
                <w:sz w:val="18"/>
                <w:szCs w:val="18"/>
              </w:rPr>
              <w:t xml:space="preserve">Propozycje zmian w LSR i kryteriach </w:t>
            </w:r>
          </w:p>
        </w:tc>
      </w:tr>
      <w:tr w:rsidR="006C24A7" w:rsidRPr="003D5885" w:rsidTr="006C24A7">
        <w:trPr>
          <w:trHeight w:val="265"/>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zbieranie opinii podczas imprez na obszarze działania</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12 imprez </w:t>
            </w:r>
          </w:p>
        </w:tc>
        <w:tc>
          <w:tcPr>
            <w:tcW w:w="993" w:type="dxa"/>
            <w:vMerge/>
            <w:vAlign w:val="center"/>
          </w:tcPr>
          <w:p w:rsidR="006C24A7" w:rsidRPr="006C24A7" w:rsidRDefault="006C24A7" w:rsidP="00FF17E9">
            <w:pPr>
              <w:jc w:val="cente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69"/>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ankiety na stronach internet</w:t>
            </w:r>
            <w:r w:rsidRPr="006C24A7">
              <w:rPr>
                <w:sz w:val="17"/>
                <w:szCs w:val="17"/>
              </w:rPr>
              <w:t>o</w:t>
            </w:r>
            <w:r w:rsidRPr="006C24A7">
              <w:rPr>
                <w:sz w:val="17"/>
                <w:szCs w:val="17"/>
              </w:rPr>
              <w:t>wych</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250 ankiet zebranych </w:t>
            </w:r>
          </w:p>
        </w:tc>
        <w:tc>
          <w:tcPr>
            <w:tcW w:w="993" w:type="dxa"/>
            <w:vMerge/>
            <w:vAlign w:val="center"/>
          </w:tcPr>
          <w:p w:rsidR="006C24A7" w:rsidRPr="006C24A7" w:rsidRDefault="006C24A7" w:rsidP="00FF17E9">
            <w:pPr>
              <w:jc w:val="cente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399"/>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doradztwo w punktach konsu</w:t>
            </w:r>
            <w:r w:rsidRPr="006C24A7">
              <w:rPr>
                <w:sz w:val="17"/>
                <w:szCs w:val="17"/>
              </w:rPr>
              <w:t>l</w:t>
            </w:r>
            <w:r w:rsidRPr="006C24A7">
              <w:rPr>
                <w:sz w:val="17"/>
                <w:szCs w:val="17"/>
              </w:rPr>
              <w:t>tacyjnych i biurze LGD</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350 opinii </w:t>
            </w:r>
          </w:p>
        </w:tc>
        <w:tc>
          <w:tcPr>
            <w:tcW w:w="993" w:type="dxa"/>
            <w:vMerge/>
            <w:vAlign w:val="center"/>
          </w:tcPr>
          <w:p w:rsidR="006C24A7" w:rsidRPr="006C24A7" w:rsidRDefault="006C24A7" w:rsidP="00FF17E9">
            <w:pPr>
              <w:jc w:val="cente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457"/>
        </w:trPr>
        <w:tc>
          <w:tcPr>
            <w:tcW w:w="1560" w:type="dxa"/>
            <w:vMerge w:val="restart"/>
          </w:tcPr>
          <w:p w:rsidR="006C24A7" w:rsidRPr="006C24A7" w:rsidRDefault="006C24A7" w:rsidP="006C24A7">
            <w:pPr>
              <w:ind w:left="317" w:firstLine="142"/>
              <w:jc w:val="left"/>
              <w:rPr>
                <w:sz w:val="18"/>
                <w:szCs w:val="18"/>
              </w:rPr>
            </w:pPr>
            <w:r w:rsidRPr="006C24A7">
              <w:rPr>
                <w:sz w:val="18"/>
                <w:szCs w:val="18"/>
              </w:rPr>
              <w:t>II półrocze 2016r. oraz w każdym pó</w:t>
            </w:r>
            <w:r w:rsidRPr="006C24A7">
              <w:rPr>
                <w:sz w:val="18"/>
                <w:szCs w:val="18"/>
              </w:rPr>
              <w:t>ł</w:t>
            </w:r>
            <w:r w:rsidRPr="006C24A7">
              <w:rPr>
                <w:sz w:val="18"/>
                <w:szCs w:val="18"/>
              </w:rPr>
              <w:t>roczu 2017, 2018, 2019, 2020,2022,2023</w:t>
            </w:r>
          </w:p>
        </w:tc>
        <w:tc>
          <w:tcPr>
            <w:tcW w:w="2835" w:type="dxa"/>
            <w:vMerge w:val="restart"/>
          </w:tcPr>
          <w:p w:rsidR="006C24A7" w:rsidRPr="006C24A7" w:rsidRDefault="006C24A7" w:rsidP="00FF17E9">
            <w:pPr>
              <w:rPr>
                <w:sz w:val="18"/>
                <w:szCs w:val="18"/>
              </w:rPr>
            </w:pPr>
            <w:r w:rsidRPr="006C24A7">
              <w:rPr>
                <w:sz w:val="18"/>
                <w:szCs w:val="18"/>
              </w:rPr>
              <w:t>Przekazanie potencjalnym benef</w:t>
            </w:r>
            <w:r w:rsidRPr="006C24A7">
              <w:rPr>
                <w:sz w:val="18"/>
                <w:szCs w:val="18"/>
              </w:rPr>
              <w:t>i</w:t>
            </w:r>
            <w:r w:rsidRPr="006C24A7">
              <w:rPr>
                <w:sz w:val="18"/>
                <w:szCs w:val="18"/>
              </w:rPr>
              <w:t xml:space="preserve">cjentom informacji o celach LSR oraz zasadach i kryteriach oceny  operacji stosowanych przez organ decyzyjny LGD </w:t>
            </w:r>
          </w:p>
        </w:tc>
        <w:tc>
          <w:tcPr>
            <w:tcW w:w="1559" w:type="dxa"/>
            <w:vMerge w:val="restart"/>
          </w:tcPr>
          <w:p w:rsidR="006C24A7" w:rsidRPr="006C24A7" w:rsidRDefault="006C24A7" w:rsidP="00FF17E9">
            <w:pPr>
              <w:rPr>
                <w:sz w:val="18"/>
                <w:szCs w:val="18"/>
              </w:rPr>
            </w:pPr>
            <w:r w:rsidRPr="006C24A7">
              <w:rPr>
                <w:sz w:val="18"/>
                <w:szCs w:val="18"/>
              </w:rPr>
              <w:t>Spotkania info</w:t>
            </w:r>
            <w:r w:rsidRPr="006C24A7">
              <w:rPr>
                <w:sz w:val="18"/>
                <w:szCs w:val="18"/>
              </w:rPr>
              <w:t>r</w:t>
            </w:r>
            <w:r w:rsidRPr="006C24A7">
              <w:rPr>
                <w:sz w:val="18"/>
                <w:szCs w:val="18"/>
              </w:rPr>
              <w:t>macyjne, warszt</w:t>
            </w:r>
            <w:r w:rsidRPr="006C24A7">
              <w:rPr>
                <w:sz w:val="18"/>
                <w:szCs w:val="18"/>
              </w:rPr>
              <w:t>a</w:t>
            </w:r>
            <w:r w:rsidRPr="006C24A7">
              <w:rPr>
                <w:sz w:val="18"/>
                <w:szCs w:val="18"/>
              </w:rPr>
              <w:t xml:space="preserve">towe i szkolenia nt. LSR, zasad </w:t>
            </w:r>
          </w:p>
          <w:p w:rsidR="006C24A7" w:rsidRPr="006C24A7" w:rsidRDefault="006C24A7" w:rsidP="00FF17E9">
            <w:pPr>
              <w:rPr>
                <w:sz w:val="18"/>
                <w:szCs w:val="18"/>
              </w:rPr>
            </w:pPr>
            <w:r w:rsidRPr="006C24A7">
              <w:rPr>
                <w:sz w:val="18"/>
                <w:szCs w:val="18"/>
              </w:rPr>
              <w:t>oceniania i wyb</w:t>
            </w:r>
            <w:r w:rsidRPr="006C24A7">
              <w:rPr>
                <w:sz w:val="18"/>
                <w:szCs w:val="18"/>
              </w:rPr>
              <w:t>o</w:t>
            </w:r>
            <w:r w:rsidRPr="006C24A7">
              <w:rPr>
                <w:sz w:val="18"/>
                <w:szCs w:val="18"/>
              </w:rPr>
              <w:t xml:space="preserve">ru operacji </w:t>
            </w:r>
          </w:p>
        </w:tc>
        <w:tc>
          <w:tcPr>
            <w:tcW w:w="1985" w:type="dxa"/>
            <w:vMerge w:val="restart"/>
          </w:tcPr>
          <w:p w:rsidR="006C24A7" w:rsidRPr="006C24A7" w:rsidRDefault="006C24A7" w:rsidP="00FF17E9">
            <w:pPr>
              <w:rPr>
                <w:sz w:val="18"/>
                <w:szCs w:val="18"/>
              </w:rPr>
            </w:pPr>
            <w:r w:rsidRPr="006C24A7">
              <w:rPr>
                <w:sz w:val="18"/>
                <w:szCs w:val="18"/>
              </w:rPr>
              <w:t>potencjalni wniosk</w:t>
            </w:r>
            <w:r w:rsidRPr="006C24A7">
              <w:rPr>
                <w:sz w:val="18"/>
                <w:szCs w:val="18"/>
              </w:rPr>
              <w:t>o</w:t>
            </w:r>
            <w:r w:rsidRPr="006C24A7">
              <w:rPr>
                <w:sz w:val="18"/>
                <w:szCs w:val="18"/>
              </w:rPr>
              <w:t>dawcy przedsiębiorcy, rolnicy, jst, organizacje pozarządowe i mies</w:t>
            </w:r>
            <w:r w:rsidRPr="006C24A7">
              <w:rPr>
                <w:sz w:val="18"/>
                <w:szCs w:val="18"/>
              </w:rPr>
              <w:t>z</w:t>
            </w:r>
            <w:r w:rsidRPr="006C24A7">
              <w:rPr>
                <w:sz w:val="18"/>
                <w:szCs w:val="18"/>
              </w:rPr>
              <w:t>kańcy oraz gr. defow</w:t>
            </w:r>
            <w:r w:rsidRPr="006C24A7">
              <w:rPr>
                <w:sz w:val="18"/>
                <w:szCs w:val="18"/>
              </w:rPr>
              <w:t>a</w:t>
            </w:r>
            <w:r w:rsidRPr="006C24A7">
              <w:rPr>
                <w:sz w:val="18"/>
                <w:szCs w:val="18"/>
              </w:rPr>
              <w:t>ryzowane</w:t>
            </w: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spotkania informacyjne i  szkolenia</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14 spotkań i szkoleń</w:t>
            </w:r>
          </w:p>
        </w:tc>
        <w:tc>
          <w:tcPr>
            <w:tcW w:w="993" w:type="dxa"/>
            <w:vMerge w:val="restart"/>
            <w:vAlign w:val="center"/>
          </w:tcPr>
          <w:p w:rsidR="006C24A7" w:rsidRPr="006C24A7" w:rsidRDefault="006C24A7" w:rsidP="00FF17E9">
            <w:pPr>
              <w:jc w:val="center"/>
              <w:rPr>
                <w:sz w:val="18"/>
                <w:szCs w:val="18"/>
              </w:rPr>
            </w:pPr>
            <w:r w:rsidRPr="006C24A7">
              <w:rPr>
                <w:sz w:val="18"/>
                <w:szCs w:val="18"/>
              </w:rPr>
              <w:t>40 000,00</w:t>
            </w:r>
          </w:p>
        </w:tc>
        <w:tc>
          <w:tcPr>
            <w:tcW w:w="2268" w:type="dxa"/>
            <w:vMerge w:val="restart"/>
          </w:tcPr>
          <w:p w:rsidR="006C24A7" w:rsidRPr="006C24A7" w:rsidRDefault="006C24A7" w:rsidP="00FF17E9">
            <w:pPr>
              <w:rPr>
                <w:sz w:val="18"/>
                <w:szCs w:val="18"/>
              </w:rPr>
            </w:pPr>
            <w:r w:rsidRPr="006C24A7">
              <w:rPr>
                <w:sz w:val="18"/>
                <w:szCs w:val="18"/>
              </w:rPr>
              <w:t>Poinformowanie potencja</w:t>
            </w:r>
            <w:r w:rsidRPr="006C24A7">
              <w:rPr>
                <w:sz w:val="18"/>
                <w:szCs w:val="18"/>
              </w:rPr>
              <w:t>l</w:t>
            </w:r>
            <w:r w:rsidRPr="006C24A7">
              <w:rPr>
                <w:sz w:val="18"/>
                <w:szCs w:val="18"/>
              </w:rPr>
              <w:t>nych beneficjentów o głó</w:t>
            </w:r>
            <w:r w:rsidRPr="006C24A7">
              <w:rPr>
                <w:sz w:val="18"/>
                <w:szCs w:val="18"/>
              </w:rPr>
              <w:t>w</w:t>
            </w:r>
            <w:r w:rsidRPr="006C24A7">
              <w:rPr>
                <w:sz w:val="18"/>
                <w:szCs w:val="18"/>
              </w:rPr>
              <w:t>nych zasadach interpretacji poszczególnych kryteriów oceny używanych przez Radę LGD. Dotarcie z informacją do grup defaw</w:t>
            </w:r>
            <w:r w:rsidRPr="006C24A7">
              <w:rPr>
                <w:sz w:val="18"/>
                <w:szCs w:val="18"/>
              </w:rPr>
              <w:t>o</w:t>
            </w:r>
            <w:r w:rsidRPr="006C24A7">
              <w:rPr>
                <w:sz w:val="18"/>
                <w:szCs w:val="18"/>
              </w:rPr>
              <w:t>ryzowanych.</w:t>
            </w:r>
          </w:p>
        </w:tc>
      </w:tr>
      <w:tr w:rsidR="006C24A7" w:rsidRPr="003D5885" w:rsidTr="006C24A7">
        <w:trPr>
          <w:trHeight w:val="407"/>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p>
          <w:p w:rsidR="006C24A7" w:rsidRPr="006C24A7" w:rsidRDefault="006C24A7" w:rsidP="00FF17E9">
            <w:pPr>
              <w:rPr>
                <w:sz w:val="17"/>
                <w:szCs w:val="17"/>
              </w:rPr>
            </w:pPr>
            <w:r w:rsidRPr="006C24A7">
              <w:rPr>
                <w:sz w:val="17"/>
                <w:szCs w:val="17"/>
              </w:rPr>
              <w:t>ulotka informacyjna</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10 000 rozdysponowanych ulotek</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91"/>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tcBorders>
          </w:tcPr>
          <w:p w:rsidR="006C24A7" w:rsidRPr="006C24A7" w:rsidRDefault="006C24A7" w:rsidP="00FF17E9">
            <w:pPr>
              <w:rPr>
                <w:sz w:val="17"/>
                <w:szCs w:val="17"/>
              </w:rPr>
            </w:pPr>
            <w:r w:rsidRPr="006C24A7">
              <w:rPr>
                <w:sz w:val="17"/>
                <w:szCs w:val="17"/>
              </w:rPr>
              <w:t>informacje na stronach www</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55 ogłoszeń na stronach internetowych</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1546"/>
        </w:trPr>
        <w:tc>
          <w:tcPr>
            <w:tcW w:w="1560" w:type="dxa"/>
          </w:tcPr>
          <w:p w:rsidR="006C24A7" w:rsidRPr="006C24A7" w:rsidRDefault="006C24A7" w:rsidP="006C24A7">
            <w:pPr>
              <w:ind w:left="317" w:firstLine="142"/>
              <w:jc w:val="left"/>
              <w:rPr>
                <w:sz w:val="18"/>
                <w:szCs w:val="18"/>
              </w:rPr>
            </w:pPr>
            <w:r w:rsidRPr="006C24A7">
              <w:rPr>
                <w:sz w:val="18"/>
                <w:szCs w:val="18"/>
              </w:rPr>
              <w:t xml:space="preserve">I półrocze 2017r. -  II półrocze 2022 - działanie ciągłe </w:t>
            </w:r>
          </w:p>
        </w:tc>
        <w:tc>
          <w:tcPr>
            <w:tcW w:w="2835" w:type="dxa"/>
          </w:tcPr>
          <w:p w:rsidR="006C24A7" w:rsidRPr="006C24A7" w:rsidRDefault="006C24A7" w:rsidP="00FF17E9">
            <w:pPr>
              <w:jc w:val="left"/>
              <w:rPr>
                <w:sz w:val="17"/>
                <w:szCs w:val="17"/>
              </w:rPr>
            </w:pPr>
            <w:r w:rsidRPr="006C24A7">
              <w:rPr>
                <w:sz w:val="17"/>
                <w:szCs w:val="17"/>
              </w:rPr>
              <w:t>Uzyskanie informacji zwrotnej nt. oceny jakości pomocy szkoleniowo – doradczej świadczonej przez LGD pod kątem konieczności przeprow</w:t>
            </w:r>
            <w:r w:rsidRPr="006C24A7">
              <w:rPr>
                <w:sz w:val="17"/>
                <w:szCs w:val="17"/>
              </w:rPr>
              <w:t>a</w:t>
            </w:r>
            <w:r w:rsidRPr="006C24A7">
              <w:rPr>
                <w:sz w:val="17"/>
                <w:szCs w:val="17"/>
              </w:rPr>
              <w:t>dzania ewentualnych korekt w tym zakresie</w:t>
            </w:r>
          </w:p>
        </w:tc>
        <w:tc>
          <w:tcPr>
            <w:tcW w:w="1559" w:type="dxa"/>
          </w:tcPr>
          <w:p w:rsidR="006C24A7" w:rsidRPr="006C24A7" w:rsidRDefault="006C24A7" w:rsidP="00FF17E9">
            <w:pPr>
              <w:rPr>
                <w:sz w:val="17"/>
                <w:szCs w:val="17"/>
              </w:rPr>
            </w:pPr>
            <w:r w:rsidRPr="006C24A7">
              <w:rPr>
                <w:sz w:val="17"/>
                <w:szCs w:val="17"/>
              </w:rPr>
              <w:t xml:space="preserve">Badanie satysfakcji </w:t>
            </w:r>
          </w:p>
          <w:p w:rsidR="006C24A7" w:rsidRPr="006C24A7" w:rsidRDefault="006C24A7" w:rsidP="00FF17E9">
            <w:pPr>
              <w:rPr>
                <w:sz w:val="17"/>
                <w:szCs w:val="17"/>
              </w:rPr>
            </w:pPr>
            <w:r w:rsidRPr="006C24A7">
              <w:rPr>
                <w:sz w:val="17"/>
                <w:szCs w:val="17"/>
              </w:rPr>
              <w:t>wnioskodawców LGD dot. jakości pomocy świadcz</w:t>
            </w:r>
            <w:r w:rsidRPr="006C24A7">
              <w:rPr>
                <w:sz w:val="17"/>
                <w:szCs w:val="17"/>
              </w:rPr>
              <w:t>o</w:t>
            </w:r>
            <w:r w:rsidRPr="006C24A7">
              <w:rPr>
                <w:sz w:val="17"/>
                <w:szCs w:val="17"/>
              </w:rPr>
              <w:t>nej przez LGD w zakresie aplikow</w:t>
            </w:r>
            <w:r w:rsidRPr="006C24A7">
              <w:rPr>
                <w:sz w:val="17"/>
                <w:szCs w:val="17"/>
              </w:rPr>
              <w:t>a</w:t>
            </w:r>
            <w:r w:rsidRPr="006C24A7">
              <w:rPr>
                <w:sz w:val="17"/>
                <w:szCs w:val="17"/>
              </w:rPr>
              <w:t>nia o środki fina</w:t>
            </w:r>
            <w:r w:rsidRPr="006C24A7">
              <w:rPr>
                <w:sz w:val="17"/>
                <w:szCs w:val="17"/>
              </w:rPr>
              <w:t>n</w:t>
            </w:r>
            <w:r w:rsidRPr="006C24A7">
              <w:rPr>
                <w:sz w:val="17"/>
                <w:szCs w:val="17"/>
              </w:rPr>
              <w:t>sowe  w ramach LSR</w:t>
            </w:r>
          </w:p>
          <w:p w:rsidR="006C24A7" w:rsidRPr="006C24A7" w:rsidRDefault="006C24A7" w:rsidP="00FF17E9">
            <w:pPr>
              <w:rPr>
                <w:sz w:val="17"/>
                <w:szCs w:val="17"/>
              </w:rPr>
            </w:pPr>
          </w:p>
        </w:tc>
        <w:tc>
          <w:tcPr>
            <w:tcW w:w="1985" w:type="dxa"/>
          </w:tcPr>
          <w:p w:rsidR="006C24A7" w:rsidRPr="006C24A7" w:rsidRDefault="006C24A7" w:rsidP="00FF17E9">
            <w:pPr>
              <w:rPr>
                <w:sz w:val="18"/>
                <w:szCs w:val="18"/>
              </w:rPr>
            </w:pPr>
            <w:r w:rsidRPr="006C24A7">
              <w:rPr>
                <w:sz w:val="18"/>
                <w:szCs w:val="18"/>
              </w:rPr>
              <w:t>Wnioskodawcy operacji w ramach LSR oraz grupy defowaryzowane</w:t>
            </w:r>
          </w:p>
        </w:tc>
        <w:tc>
          <w:tcPr>
            <w:tcW w:w="2409" w:type="dxa"/>
          </w:tcPr>
          <w:p w:rsidR="006C24A7" w:rsidRPr="006C24A7" w:rsidRDefault="006C24A7" w:rsidP="00FF17E9">
            <w:pPr>
              <w:rPr>
                <w:sz w:val="17"/>
                <w:szCs w:val="17"/>
              </w:rPr>
            </w:pPr>
            <w:r w:rsidRPr="006C24A7">
              <w:rPr>
                <w:sz w:val="17"/>
                <w:szCs w:val="17"/>
              </w:rPr>
              <w:t>ankiety w wersji elektronicznej zamieszczane na stronie www oraz rozsyłane na adresy email wnioskodawców</w:t>
            </w:r>
          </w:p>
        </w:tc>
        <w:tc>
          <w:tcPr>
            <w:tcW w:w="2268" w:type="dxa"/>
          </w:tcPr>
          <w:p w:rsidR="006C24A7" w:rsidRPr="006C24A7" w:rsidRDefault="006C24A7" w:rsidP="00FF17E9">
            <w:pPr>
              <w:rPr>
                <w:sz w:val="17"/>
                <w:szCs w:val="17"/>
              </w:rPr>
            </w:pPr>
            <w:r w:rsidRPr="006C24A7">
              <w:rPr>
                <w:sz w:val="17"/>
                <w:szCs w:val="17"/>
              </w:rPr>
              <w:t>ankiety rozesłane do min. 50% wnioskodawców (z</w:t>
            </w:r>
            <w:r w:rsidRPr="006C24A7">
              <w:rPr>
                <w:sz w:val="17"/>
                <w:szCs w:val="17"/>
              </w:rPr>
              <w:t>a</w:t>
            </w:r>
            <w:r w:rsidRPr="006C24A7">
              <w:rPr>
                <w:sz w:val="17"/>
                <w:szCs w:val="17"/>
              </w:rPr>
              <w:t>kończonych konkursów)</w:t>
            </w:r>
          </w:p>
        </w:tc>
        <w:tc>
          <w:tcPr>
            <w:tcW w:w="993" w:type="dxa"/>
            <w:vAlign w:val="center"/>
          </w:tcPr>
          <w:p w:rsidR="006C24A7" w:rsidRPr="006C24A7" w:rsidRDefault="006C24A7" w:rsidP="00FF17E9">
            <w:pPr>
              <w:jc w:val="center"/>
              <w:rPr>
                <w:sz w:val="18"/>
                <w:szCs w:val="18"/>
              </w:rPr>
            </w:pPr>
            <w:r w:rsidRPr="006C24A7">
              <w:rPr>
                <w:sz w:val="18"/>
                <w:szCs w:val="18"/>
              </w:rPr>
              <w:t>800,00</w:t>
            </w:r>
          </w:p>
        </w:tc>
        <w:tc>
          <w:tcPr>
            <w:tcW w:w="2268" w:type="dxa"/>
          </w:tcPr>
          <w:p w:rsidR="006C24A7" w:rsidRPr="006C24A7" w:rsidRDefault="006C24A7" w:rsidP="00FF17E9">
            <w:pPr>
              <w:rPr>
                <w:sz w:val="18"/>
                <w:szCs w:val="18"/>
              </w:rPr>
            </w:pPr>
            <w:r w:rsidRPr="006C24A7">
              <w:rPr>
                <w:sz w:val="18"/>
                <w:szCs w:val="18"/>
              </w:rPr>
              <w:t>zwrot ankiet na poziomie min. 30%</w:t>
            </w:r>
          </w:p>
        </w:tc>
      </w:tr>
      <w:tr w:rsidR="006C24A7" w:rsidRPr="003D5885" w:rsidTr="006C24A7">
        <w:trPr>
          <w:trHeight w:val="253"/>
        </w:trPr>
        <w:tc>
          <w:tcPr>
            <w:tcW w:w="1560" w:type="dxa"/>
            <w:vMerge w:val="restart"/>
          </w:tcPr>
          <w:p w:rsidR="006C24A7" w:rsidRPr="006C24A7" w:rsidRDefault="006C24A7" w:rsidP="006C24A7">
            <w:pPr>
              <w:ind w:left="317" w:firstLine="142"/>
              <w:jc w:val="left"/>
              <w:rPr>
                <w:sz w:val="18"/>
                <w:szCs w:val="18"/>
              </w:rPr>
            </w:pPr>
            <w:r w:rsidRPr="006C24A7">
              <w:rPr>
                <w:sz w:val="18"/>
                <w:szCs w:val="18"/>
              </w:rPr>
              <w:t>II półrocze 2018r. i 2022 rok, 2023 ROK</w:t>
            </w:r>
          </w:p>
        </w:tc>
        <w:tc>
          <w:tcPr>
            <w:tcW w:w="2835" w:type="dxa"/>
            <w:vMerge w:val="restart"/>
          </w:tcPr>
          <w:p w:rsidR="006C24A7" w:rsidRPr="006C24A7" w:rsidRDefault="006C24A7" w:rsidP="00FF17E9">
            <w:pPr>
              <w:rPr>
                <w:sz w:val="18"/>
                <w:szCs w:val="18"/>
              </w:rPr>
            </w:pPr>
            <w:r w:rsidRPr="006C24A7">
              <w:rPr>
                <w:sz w:val="18"/>
                <w:szCs w:val="18"/>
              </w:rPr>
              <w:t>Poinformowanie potencjalnych wnioskodawców i środowisk loka</w:t>
            </w:r>
            <w:r w:rsidRPr="006C24A7">
              <w:rPr>
                <w:sz w:val="18"/>
                <w:szCs w:val="18"/>
              </w:rPr>
              <w:t>l</w:t>
            </w:r>
            <w:r w:rsidRPr="006C24A7">
              <w:rPr>
                <w:sz w:val="18"/>
                <w:szCs w:val="18"/>
              </w:rPr>
              <w:t>nych o LSR po zmianach, jej głó</w:t>
            </w:r>
            <w:r w:rsidRPr="006C24A7">
              <w:rPr>
                <w:sz w:val="18"/>
                <w:szCs w:val="18"/>
              </w:rPr>
              <w:t>w</w:t>
            </w:r>
            <w:r w:rsidRPr="006C24A7">
              <w:rPr>
                <w:sz w:val="18"/>
                <w:szCs w:val="18"/>
              </w:rPr>
              <w:t xml:space="preserve">nych celach, zasadach i kryteriach przyznawania dofinansowania oraz </w:t>
            </w:r>
            <w:r w:rsidRPr="006C24A7">
              <w:rPr>
                <w:sz w:val="18"/>
                <w:szCs w:val="18"/>
              </w:rPr>
              <w:lastRenderedPageBreak/>
              <w:t>operacjach priorytetowych  gwara</w:t>
            </w:r>
            <w:r w:rsidRPr="006C24A7">
              <w:rPr>
                <w:sz w:val="18"/>
                <w:szCs w:val="18"/>
              </w:rPr>
              <w:t>n</w:t>
            </w:r>
            <w:r w:rsidRPr="006C24A7">
              <w:rPr>
                <w:sz w:val="18"/>
                <w:szCs w:val="18"/>
              </w:rPr>
              <w:t>tujących osiąganie celów LSR</w:t>
            </w:r>
          </w:p>
          <w:p w:rsidR="006C24A7" w:rsidRPr="006C24A7" w:rsidRDefault="006C24A7" w:rsidP="00FF17E9">
            <w:pPr>
              <w:rPr>
                <w:sz w:val="18"/>
                <w:szCs w:val="18"/>
              </w:rPr>
            </w:pPr>
          </w:p>
          <w:p w:rsidR="006C24A7" w:rsidRPr="006C24A7" w:rsidRDefault="006C24A7" w:rsidP="00FF17E9">
            <w:pPr>
              <w:rPr>
                <w:sz w:val="18"/>
                <w:szCs w:val="18"/>
              </w:rPr>
            </w:pPr>
          </w:p>
        </w:tc>
        <w:tc>
          <w:tcPr>
            <w:tcW w:w="1559" w:type="dxa"/>
            <w:vMerge w:val="restart"/>
          </w:tcPr>
          <w:p w:rsidR="006C24A7" w:rsidRPr="006C24A7" w:rsidRDefault="006C24A7" w:rsidP="00FF17E9">
            <w:pPr>
              <w:rPr>
                <w:sz w:val="18"/>
                <w:szCs w:val="18"/>
              </w:rPr>
            </w:pPr>
            <w:r w:rsidRPr="006C24A7">
              <w:rPr>
                <w:sz w:val="18"/>
                <w:szCs w:val="18"/>
              </w:rPr>
              <w:lastRenderedPageBreak/>
              <w:t>Kampania info</w:t>
            </w:r>
            <w:r w:rsidRPr="006C24A7">
              <w:rPr>
                <w:sz w:val="18"/>
                <w:szCs w:val="18"/>
              </w:rPr>
              <w:t>r</w:t>
            </w:r>
            <w:r w:rsidRPr="006C24A7">
              <w:rPr>
                <w:sz w:val="18"/>
                <w:szCs w:val="18"/>
              </w:rPr>
              <w:t>macyjna nt. głó</w:t>
            </w:r>
            <w:r w:rsidRPr="006C24A7">
              <w:rPr>
                <w:sz w:val="18"/>
                <w:szCs w:val="18"/>
              </w:rPr>
              <w:t>w</w:t>
            </w:r>
            <w:r w:rsidRPr="006C24A7">
              <w:rPr>
                <w:sz w:val="18"/>
                <w:szCs w:val="18"/>
              </w:rPr>
              <w:t xml:space="preserve">nych założeń LSR po zmianach oraz możliwościach </w:t>
            </w:r>
            <w:r w:rsidRPr="006C24A7">
              <w:rPr>
                <w:sz w:val="18"/>
                <w:szCs w:val="18"/>
              </w:rPr>
              <w:lastRenderedPageBreak/>
              <w:t>aplikowania</w:t>
            </w:r>
          </w:p>
          <w:p w:rsidR="006C24A7" w:rsidRPr="006C24A7" w:rsidRDefault="006C24A7" w:rsidP="00FF17E9">
            <w:pPr>
              <w:rPr>
                <w:sz w:val="18"/>
                <w:szCs w:val="18"/>
              </w:rPr>
            </w:pPr>
          </w:p>
        </w:tc>
        <w:tc>
          <w:tcPr>
            <w:tcW w:w="1985" w:type="dxa"/>
            <w:vMerge w:val="restart"/>
          </w:tcPr>
          <w:p w:rsidR="006C24A7" w:rsidRPr="006C24A7" w:rsidRDefault="006C24A7" w:rsidP="00FF17E9">
            <w:pPr>
              <w:rPr>
                <w:sz w:val="18"/>
                <w:szCs w:val="18"/>
              </w:rPr>
            </w:pPr>
            <w:r w:rsidRPr="006C24A7">
              <w:rPr>
                <w:sz w:val="18"/>
                <w:szCs w:val="18"/>
              </w:rPr>
              <w:lastRenderedPageBreak/>
              <w:t>wszyscy potencjalni wnioskodawcy, w szczególności przedsi</w:t>
            </w:r>
            <w:r w:rsidRPr="006C24A7">
              <w:rPr>
                <w:sz w:val="18"/>
                <w:szCs w:val="18"/>
              </w:rPr>
              <w:t>ę</w:t>
            </w:r>
            <w:r w:rsidRPr="006C24A7">
              <w:rPr>
                <w:sz w:val="18"/>
                <w:szCs w:val="18"/>
              </w:rPr>
              <w:t>biorcy, rolnicy, organ</w:t>
            </w:r>
            <w:r w:rsidRPr="006C24A7">
              <w:rPr>
                <w:sz w:val="18"/>
                <w:szCs w:val="18"/>
              </w:rPr>
              <w:t>i</w:t>
            </w:r>
            <w:r w:rsidRPr="006C24A7">
              <w:rPr>
                <w:sz w:val="18"/>
                <w:szCs w:val="18"/>
              </w:rPr>
              <w:t xml:space="preserve">zacje pozarządowe i </w:t>
            </w:r>
            <w:r w:rsidRPr="006C24A7">
              <w:rPr>
                <w:sz w:val="18"/>
                <w:szCs w:val="18"/>
              </w:rPr>
              <w:lastRenderedPageBreak/>
              <w:t>mieszkańcy obszaru, gr. defowaryzowane</w:t>
            </w:r>
          </w:p>
          <w:p w:rsidR="006C24A7" w:rsidRPr="006C24A7" w:rsidRDefault="006C24A7" w:rsidP="00FF17E9">
            <w:pPr>
              <w:rPr>
                <w:sz w:val="18"/>
                <w:szCs w:val="18"/>
              </w:rPr>
            </w:pP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lastRenderedPageBreak/>
              <w:t xml:space="preserve">artykuły w prasie lokalnej oraz na stronach www i portalach </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2 artykuły</w:t>
            </w:r>
          </w:p>
        </w:tc>
        <w:tc>
          <w:tcPr>
            <w:tcW w:w="993" w:type="dxa"/>
            <w:vMerge w:val="restart"/>
            <w:vAlign w:val="center"/>
          </w:tcPr>
          <w:p w:rsidR="006C24A7" w:rsidRPr="006C24A7" w:rsidRDefault="006C24A7" w:rsidP="00FF17E9">
            <w:pPr>
              <w:jc w:val="center"/>
              <w:rPr>
                <w:sz w:val="18"/>
                <w:szCs w:val="18"/>
              </w:rPr>
            </w:pPr>
            <w:r w:rsidRPr="006C24A7">
              <w:rPr>
                <w:sz w:val="18"/>
                <w:szCs w:val="18"/>
              </w:rPr>
              <w:t>5 000,00</w:t>
            </w:r>
          </w:p>
        </w:tc>
        <w:tc>
          <w:tcPr>
            <w:tcW w:w="2268" w:type="dxa"/>
            <w:vMerge w:val="restart"/>
          </w:tcPr>
          <w:p w:rsidR="006C24A7" w:rsidRPr="006C24A7" w:rsidRDefault="006C24A7" w:rsidP="00FF17E9">
            <w:pPr>
              <w:rPr>
                <w:sz w:val="17"/>
                <w:szCs w:val="17"/>
              </w:rPr>
            </w:pPr>
            <w:r w:rsidRPr="006C24A7">
              <w:rPr>
                <w:sz w:val="18"/>
                <w:szCs w:val="18"/>
              </w:rPr>
              <w:t>Ponowne poinformowanie beneficjentów o możliwości ubiegania się o pomoc finansową na realizację operacji. Dotarcie z info</w:t>
            </w:r>
            <w:r w:rsidRPr="006C24A7">
              <w:rPr>
                <w:sz w:val="18"/>
                <w:szCs w:val="18"/>
              </w:rPr>
              <w:t>r</w:t>
            </w:r>
            <w:r w:rsidRPr="006C24A7">
              <w:rPr>
                <w:sz w:val="18"/>
                <w:szCs w:val="18"/>
              </w:rPr>
              <w:lastRenderedPageBreak/>
              <w:t>macją do gr. defaworyz</w:t>
            </w:r>
            <w:r w:rsidRPr="006C24A7">
              <w:rPr>
                <w:sz w:val="18"/>
                <w:szCs w:val="18"/>
              </w:rPr>
              <w:t>o</w:t>
            </w:r>
            <w:r w:rsidRPr="006C24A7">
              <w:rPr>
                <w:sz w:val="18"/>
                <w:szCs w:val="18"/>
              </w:rPr>
              <w:t>wanych. Poszerzenie wi</w:t>
            </w:r>
            <w:r w:rsidRPr="006C24A7">
              <w:rPr>
                <w:sz w:val="18"/>
                <w:szCs w:val="18"/>
              </w:rPr>
              <w:t>e</w:t>
            </w:r>
            <w:r w:rsidRPr="006C24A7">
              <w:rPr>
                <w:sz w:val="18"/>
                <w:szCs w:val="18"/>
              </w:rPr>
              <w:t>dzy mieszkańców obszaru na temat LSR i planow</w:t>
            </w:r>
            <w:r w:rsidRPr="006C24A7">
              <w:rPr>
                <w:sz w:val="18"/>
                <w:szCs w:val="18"/>
              </w:rPr>
              <w:t>a</w:t>
            </w:r>
            <w:r w:rsidRPr="006C24A7">
              <w:rPr>
                <w:sz w:val="18"/>
                <w:szCs w:val="18"/>
              </w:rPr>
              <w:t xml:space="preserve">nych przedsięwzięć po ewentualnych zmianach. </w:t>
            </w:r>
          </w:p>
        </w:tc>
      </w:tr>
      <w:tr w:rsidR="006C24A7" w:rsidRPr="003D5885" w:rsidTr="006C24A7">
        <w:trPr>
          <w:trHeight w:val="335"/>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spotkania </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 4 spotkania </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421"/>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konsultacje i doradztwo świa</w:t>
            </w:r>
            <w:r w:rsidRPr="006C24A7">
              <w:rPr>
                <w:sz w:val="17"/>
                <w:szCs w:val="17"/>
              </w:rPr>
              <w:t>d</w:t>
            </w:r>
            <w:r w:rsidRPr="006C24A7">
              <w:rPr>
                <w:sz w:val="17"/>
                <w:szCs w:val="17"/>
              </w:rPr>
              <w:t>czone przez biuro</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120 godzin doradztwa</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499"/>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tcBorders>
          </w:tcPr>
          <w:p w:rsidR="006C24A7" w:rsidRPr="006C24A7" w:rsidRDefault="006C24A7" w:rsidP="00FF17E9">
            <w:pPr>
              <w:rPr>
                <w:sz w:val="17"/>
                <w:szCs w:val="17"/>
              </w:rPr>
            </w:pPr>
            <w:r w:rsidRPr="006C24A7">
              <w:rPr>
                <w:sz w:val="17"/>
                <w:szCs w:val="17"/>
              </w:rPr>
              <w:t>ogłoszenie do grup defawor</w:t>
            </w:r>
            <w:r w:rsidRPr="006C24A7">
              <w:rPr>
                <w:sz w:val="17"/>
                <w:szCs w:val="17"/>
              </w:rPr>
              <w:t>y</w:t>
            </w:r>
            <w:r w:rsidRPr="006C24A7">
              <w:rPr>
                <w:sz w:val="17"/>
                <w:szCs w:val="17"/>
              </w:rPr>
              <w:t xml:space="preserve">zowanych w PUP, OPS, OWES </w:t>
            </w:r>
          </w:p>
        </w:tc>
        <w:tc>
          <w:tcPr>
            <w:tcW w:w="2268" w:type="dxa"/>
            <w:tcBorders>
              <w:top w:val="dotted" w:sz="4" w:space="0" w:color="auto"/>
            </w:tcBorders>
          </w:tcPr>
          <w:p w:rsidR="006C24A7" w:rsidRPr="006C24A7" w:rsidRDefault="006C24A7" w:rsidP="00FF17E9">
            <w:pPr>
              <w:rPr>
                <w:sz w:val="17"/>
                <w:szCs w:val="17"/>
              </w:rPr>
            </w:pPr>
            <w:r w:rsidRPr="006C24A7">
              <w:rPr>
                <w:sz w:val="17"/>
                <w:szCs w:val="17"/>
              </w:rPr>
              <w:t>60 ogłoszeń w instytucjach publicznych</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19"/>
        </w:trPr>
        <w:tc>
          <w:tcPr>
            <w:tcW w:w="1560" w:type="dxa"/>
            <w:vMerge w:val="restart"/>
          </w:tcPr>
          <w:p w:rsidR="006C24A7" w:rsidRPr="006C24A7" w:rsidRDefault="006C24A7" w:rsidP="006C24A7">
            <w:pPr>
              <w:ind w:left="317" w:firstLine="142"/>
              <w:jc w:val="left"/>
              <w:rPr>
                <w:sz w:val="18"/>
                <w:szCs w:val="18"/>
              </w:rPr>
            </w:pPr>
            <w:r w:rsidRPr="006C24A7">
              <w:rPr>
                <w:sz w:val="18"/>
                <w:szCs w:val="18"/>
              </w:rPr>
              <w:lastRenderedPageBreak/>
              <w:t xml:space="preserve">I półrocze 2019r. </w:t>
            </w:r>
          </w:p>
        </w:tc>
        <w:tc>
          <w:tcPr>
            <w:tcW w:w="2835" w:type="dxa"/>
            <w:vMerge w:val="restart"/>
          </w:tcPr>
          <w:p w:rsidR="006C24A7" w:rsidRPr="006C24A7" w:rsidRDefault="006C24A7" w:rsidP="00FF17E9">
            <w:pPr>
              <w:rPr>
                <w:sz w:val="18"/>
                <w:szCs w:val="18"/>
              </w:rPr>
            </w:pPr>
            <w:r w:rsidRPr="006C24A7">
              <w:rPr>
                <w:sz w:val="18"/>
                <w:szCs w:val="18"/>
              </w:rPr>
              <w:t xml:space="preserve">Poinformowanie  </w:t>
            </w:r>
          </w:p>
          <w:p w:rsidR="006C24A7" w:rsidRPr="006C24A7" w:rsidRDefault="006C24A7" w:rsidP="00FF17E9">
            <w:pPr>
              <w:rPr>
                <w:sz w:val="18"/>
                <w:szCs w:val="18"/>
              </w:rPr>
            </w:pPr>
            <w:r w:rsidRPr="006C24A7">
              <w:rPr>
                <w:sz w:val="18"/>
                <w:szCs w:val="18"/>
              </w:rPr>
              <w:t>mieszkańców i środowisk lokalnych o  efektach  realizacji LSR do 2018r.</w:t>
            </w:r>
          </w:p>
          <w:p w:rsidR="006C24A7" w:rsidRPr="006C24A7" w:rsidRDefault="006C24A7" w:rsidP="00FF17E9">
            <w:pPr>
              <w:rPr>
                <w:sz w:val="18"/>
                <w:szCs w:val="18"/>
              </w:rPr>
            </w:pPr>
          </w:p>
          <w:p w:rsidR="006C24A7" w:rsidRPr="006C24A7" w:rsidRDefault="006C24A7" w:rsidP="00FF17E9">
            <w:pPr>
              <w:rPr>
                <w:sz w:val="18"/>
                <w:szCs w:val="18"/>
              </w:rPr>
            </w:pPr>
          </w:p>
        </w:tc>
        <w:tc>
          <w:tcPr>
            <w:tcW w:w="1559" w:type="dxa"/>
            <w:vMerge w:val="restart"/>
          </w:tcPr>
          <w:p w:rsidR="006C24A7" w:rsidRPr="006C24A7" w:rsidRDefault="006C24A7" w:rsidP="00FF17E9">
            <w:pPr>
              <w:rPr>
                <w:sz w:val="18"/>
                <w:szCs w:val="18"/>
              </w:rPr>
            </w:pPr>
            <w:r w:rsidRPr="006C24A7">
              <w:rPr>
                <w:sz w:val="18"/>
                <w:szCs w:val="18"/>
              </w:rPr>
              <w:t>Kampania info</w:t>
            </w:r>
            <w:r w:rsidRPr="006C24A7">
              <w:rPr>
                <w:sz w:val="18"/>
                <w:szCs w:val="18"/>
              </w:rPr>
              <w:t>r</w:t>
            </w:r>
            <w:r w:rsidRPr="006C24A7">
              <w:rPr>
                <w:sz w:val="18"/>
                <w:szCs w:val="18"/>
              </w:rPr>
              <w:t>macyjna nt. zr</w:t>
            </w:r>
            <w:r w:rsidRPr="006C24A7">
              <w:rPr>
                <w:sz w:val="18"/>
                <w:szCs w:val="18"/>
              </w:rPr>
              <w:t>e</w:t>
            </w:r>
            <w:r w:rsidRPr="006C24A7">
              <w:rPr>
                <w:sz w:val="18"/>
                <w:szCs w:val="18"/>
              </w:rPr>
              <w:t>alizowanych celów i przedsi</w:t>
            </w:r>
            <w:r w:rsidRPr="006C24A7">
              <w:rPr>
                <w:sz w:val="18"/>
                <w:szCs w:val="18"/>
              </w:rPr>
              <w:t>ę</w:t>
            </w:r>
            <w:r w:rsidRPr="006C24A7">
              <w:rPr>
                <w:sz w:val="18"/>
                <w:szCs w:val="18"/>
              </w:rPr>
              <w:t>wzięć do 2018r. i zadań na kolejna lata</w:t>
            </w:r>
          </w:p>
        </w:tc>
        <w:tc>
          <w:tcPr>
            <w:tcW w:w="1985" w:type="dxa"/>
            <w:vMerge w:val="restart"/>
          </w:tcPr>
          <w:p w:rsidR="006C24A7" w:rsidRPr="006C24A7" w:rsidRDefault="006C24A7" w:rsidP="00FF17E9">
            <w:pPr>
              <w:rPr>
                <w:sz w:val="18"/>
                <w:szCs w:val="18"/>
              </w:rPr>
            </w:pPr>
            <w:r w:rsidRPr="006C24A7">
              <w:rPr>
                <w:sz w:val="18"/>
                <w:szCs w:val="18"/>
              </w:rPr>
              <w:t>wszyscy mieszkańcy obszaru LGD</w:t>
            </w:r>
          </w:p>
          <w:p w:rsidR="006C24A7" w:rsidRPr="006C24A7" w:rsidRDefault="006C24A7" w:rsidP="00FF17E9">
            <w:pPr>
              <w:rPr>
                <w:sz w:val="18"/>
                <w:szCs w:val="18"/>
              </w:rPr>
            </w:pP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artykuły i wywiady w prasie lokalnej oraz innych mediach</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 xml:space="preserve">2 artykuły i wywiady  </w:t>
            </w:r>
          </w:p>
        </w:tc>
        <w:tc>
          <w:tcPr>
            <w:tcW w:w="993" w:type="dxa"/>
            <w:vMerge w:val="restart"/>
            <w:vAlign w:val="center"/>
          </w:tcPr>
          <w:p w:rsidR="006C24A7" w:rsidRPr="006C24A7" w:rsidRDefault="006C24A7" w:rsidP="00FF17E9">
            <w:pPr>
              <w:jc w:val="center"/>
              <w:rPr>
                <w:sz w:val="18"/>
                <w:szCs w:val="18"/>
              </w:rPr>
            </w:pPr>
            <w:r w:rsidRPr="006C24A7">
              <w:rPr>
                <w:sz w:val="18"/>
                <w:szCs w:val="18"/>
              </w:rPr>
              <w:t>10 000,00</w:t>
            </w:r>
          </w:p>
        </w:tc>
        <w:tc>
          <w:tcPr>
            <w:tcW w:w="2268" w:type="dxa"/>
            <w:vMerge w:val="restart"/>
          </w:tcPr>
          <w:p w:rsidR="006C24A7" w:rsidRPr="006C24A7" w:rsidRDefault="006C24A7" w:rsidP="00FF17E9">
            <w:pPr>
              <w:rPr>
                <w:sz w:val="18"/>
                <w:szCs w:val="18"/>
              </w:rPr>
            </w:pPr>
            <w:r w:rsidRPr="006C24A7">
              <w:rPr>
                <w:sz w:val="18"/>
                <w:szCs w:val="18"/>
              </w:rPr>
              <w:t>Wzrost liczby osób poi</w:t>
            </w:r>
            <w:r w:rsidRPr="006C24A7">
              <w:rPr>
                <w:sz w:val="18"/>
                <w:szCs w:val="18"/>
              </w:rPr>
              <w:t>n</w:t>
            </w:r>
            <w:r w:rsidRPr="006C24A7">
              <w:rPr>
                <w:sz w:val="18"/>
                <w:szCs w:val="18"/>
              </w:rPr>
              <w:t>formowanych o efektach LSR. Zwrot ankiet na p</w:t>
            </w:r>
            <w:r w:rsidRPr="006C24A7">
              <w:rPr>
                <w:sz w:val="18"/>
                <w:szCs w:val="18"/>
              </w:rPr>
              <w:t>o</w:t>
            </w:r>
            <w:r w:rsidRPr="006C24A7">
              <w:rPr>
                <w:sz w:val="18"/>
                <w:szCs w:val="18"/>
              </w:rPr>
              <w:t xml:space="preserve">ziomie 10% </w:t>
            </w:r>
          </w:p>
        </w:tc>
      </w:tr>
      <w:tr w:rsidR="006C24A7" w:rsidRPr="003D5885" w:rsidTr="006C24A7">
        <w:trPr>
          <w:trHeight w:val="181"/>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eventy i imprezy</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 xml:space="preserve">2 eventy i imprezy </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43"/>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Broszury informacyjne</w:t>
            </w:r>
          </w:p>
        </w:tc>
        <w:tc>
          <w:tcPr>
            <w:tcW w:w="2268" w:type="dxa"/>
            <w:tcBorders>
              <w:top w:val="dotted" w:sz="4" w:space="0" w:color="auto"/>
              <w:bottom w:val="dotted" w:sz="4" w:space="0" w:color="auto"/>
            </w:tcBorders>
          </w:tcPr>
          <w:p w:rsidR="006C24A7" w:rsidRPr="006C24A7" w:rsidRDefault="006C24A7" w:rsidP="00FF17E9">
            <w:pPr>
              <w:rPr>
                <w:sz w:val="17"/>
                <w:szCs w:val="17"/>
              </w:rPr>
            </w:pPr>
            <w:r w:rsidRPr="006C24A7">
              <w:rPr>
                <w:sz w:val="17"/>
                <w:szCs w:val="17"/>
              </w:rPr>
              <w:t>500 wydanych broszur</w:t>
            </w:r>
          </w:p>
        </w:tc>
        <w:tc>
          <w:tcPr>
            <w:tcW w:w="993" w:type="dxa"/>
            <w:vMerge/>
          </w:tcPr>
          <w:p w:rsidR="006C24A7" w:rsidRPr="006C24A7" w:rsidRDefault="006C24A7" w:rsidP="00FF17E9">
            <w:pP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315"/>
        </w:trPr>
        <w:tc>
          <w:tcPr>
            <w:tcW w:w="1560" w:type="dxa"/>
            <w:vMerge w:val="restart"/>
          </w:tcPr>
          <w:p w:rsidR="006C24A7" w:rsidRPr="006C24A7" w:rsidRDefault="006C24A7" w:rsidP="006C24A7">
            <w:pPr>
              <w:ind w:left="317" w:firstLine="142"/>
              <w:jc w:val="left"/>
              <w:rPr>
                <w:sz w:val="18"/>
                <w:szCs w:val="18"/>
              </w:rPr>
            </w:pPr>
            <w:r w:rsidRPr="006C24A7">
              <w:rPr>
                <w:sz w:val="18"/>
                <w:szCs w:val="18"/>
              </w:rPr>
              <w:t>I półrocze 2019 – II pó</w:t>
            </w:r>
            <w:r w:rsidRPr="006C24A7">
              <w:rPr>
                <w:sz w:val="18"/>
                <w:szCs w:val="18"/>
              </w:rPr>
              <w:t>ł</w:t>
            </w:r>
            <w:r w:rsidRPr="006C24A7">
              <w:rPr>
                <w:sz w:val="18"/>
                <w:szCs w:val="18"/>
              </w:rPr>
              <w:t>rocze 2020 - praca ciągła</w:t>
            </w:r>
          </w:p>
        </w:tc>
        <w:tc>
          <w:tcPr>
            <w:tcW w:w="2835" w:type="dxa"/>
            <w:vMerge w:val="restart"/>
          </w:tcPr>
          <w:p w:rsidR="006C24A7" w:rsidRPr="006C24A7" w:rsidRDefault="006C24A7" w:rsidP="00FF17E9">
            <w:pPr>
              <w:rPr>
                <w:sz w:val="18"/>
                <w:szCs w:val="18"/>
              </w:rPr>
            </w:pPr>
            <w:r w:rsidRPr="006C24A7">
              <w:rPr>
                <w:sz w:val="18"/>
                <w:szCs w:val="18"/>
              </w:rPr>
              <w:t>Przekazanie potencjalnym benef</w:t>
            </w:r>
            <w:r w:rsidRPr="006C24A7">
              <w:rPr>
                <w:sz w:val="18"/>
                <w:szCs w:val="18"/>
              </w:rPr>
              <w:t>i</w:t>
            </w:r>
            <w:r w:rsidRPr="006C24A7">
              <w:rPr>
                <w:sz w:val="18"/>
                <w:szCs w:val="18"/>
              </w:rPr>
              <w:t>cjentom informacji o celach LSR oraz zasadach i kryteriach oceny  operacji stosowanych przez organ decyzyjny LGD w kolejnych latach okresu programowego</w:t>
            </w:r>
          </w:p>
        </w:tc>
        <w:tc>
          <w:tcPr>
            <w:tcW w:w="1559" w:type="dxa"/>
            <w:vMerge w:val="restart"/>
          </w:tcPr>
          <w:p w:rsidR="006C24A7" w:rsidRPr="006C24A7" w:rsidRDefault="006C24A7" w:rsidP="00FF17E9">
            <w:pPr>
              <w:jc w:val="left"/>
              <w:rPr>
                <w:sz w:val="18"/>
                <w:szCs w:val="18"/>
              </w:rPr>
            </w:pPr>
            <w:r w:rsidRPr="006C24A7">
              <w:rPr>
                <w:sz w:val="18"/>
                <w:szCs w:val="18"/>
              </w:rPr>
              <w:t>Warsztaty i szk</w:t>
            </w:r>
            <w:r w:rsidRPr="006C24A7">
              <w:rPr>
                <w:sz w:val="18"/>
                <w:szCs w:val="18"/>
              </w:rPr>
              <w:t>o</w:t>
            </w:r>
            <w:r w:rsidRPr="006C24A7">
              <w:rPr>
                <w:sz w:val="18"/>
                <w:szCs w:val="18"/>
              </w:rPr>
              <w:t>lenia nt. zasad oceniania i wyb</w:t>
            </w:r>
            <w:r w:rsidRPr="006C24A7">
              <w:rPr>
                <w:sz w:val="18"/>
                <w:szCs w:val="18"/>
              </w:rPr>
              <w:t>o</w:t>
            </w:r>
            <w:r w:rsidRPr="006C24A7">
              <w:rPr>
                <w:sz w:val="18"/>
                <w:szCs w:val="18"/>
              </w:rPr>
              <w:t xml:space="preserve">ru projektów przez LGD </w:t>
            </w:r>
          </w:p>
          <w:p w:rsidR="006C24A7" w:rsidRPr="006C24A7" w:rsidRDefault="006C24A7" w:rsidP="00FF17E9">
            <w:pPr>
              <w:rPr>
                <w:sz w:val="18"/>
                <w:szCs w:val="18"/>
              </w:rPr>
            </w:pPr>
          </w:p>
        </w:tc>
        <w:tc>
          <w:tcPr>
            <w:tcW w:w="1985" w:type="dxa"/>
            <w:vMerge w:val="restart"/>
          </w:tcPr>
          <w:p w:rsidR="006C24A7" w:rsidRPr="006C24A7" w:rsidRDefault="006C24A7" w:rsidP="00FF17E9">
            <w:pPr>
              <w:rPr>
                <w:sz w:val="18"/>
                <w:szCs w:val="18"/>
              </w:rPr>
            </w:pPr>
            <w:r w:rsidRPr="006C24A7">
              <w:rPr>
                <w:sz w:val="18"/>
                <w:szCs w:val="18"/>
              </w:rPr>
              <w:t>potencjalni wniosk</w:t>
            </w:r>
            <w:r w:rsidRPr="006C24A7">
              <w:rPr>
                <w:sz w:val="18"/>
                <w:szCs w:val="18"/>
              </w:rPr>
              <w:t>o</w:t>
            </w:r>
            <w:r w:rsidRPr="006C24A7">
              <w:rPr>
                <w:sz w:val="18"/>
                <w:szCs w:val="18"/>
              </w:rPr>
              <w:t>dawcy, w tym grupy defowaryzowane</w:t>
            </w: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prezentacje i materiały info</w:t>
            </w:r>
            <w:r w:rsidRPr="006C24A7">
              <w:rPr>
                <w:sz w:val="17"/>
                <w:szCs w:val="17"/>
              </w:rPr>
              <w:t>r</w:t>
            </w:r>
            <w:r w:rsidRPr="006C24A7">
              <w:rPr>
                <w:sz w:val="17"/>
                <w:szCs w:val="17"/>
              </w:rPr>
              <w:t xml:space="preserve">macyjno – szkoleniowe,  </w:t>
            </w:r>
          </w:p>
          <w:p w:rsidR="006C24A7" w:rsidRPr="006C24A7" w:rsidRDefault="006C24A7" w:rsidP="00FF17E9">
            <w:pPr>
              <w:rPr>
                <w:sz w:val="17"/>
                <w:szCs w:val="17"/>
              </w:rPr>
            </w:pP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12 spotkań, warsztatów i szkoleń</w:t>
            </w:r>
          </w:p>
        </w:tc>
        <w:tc>
          <w:tcPr>
            <w:tcW w:w="993" w:type="dxa"/>
            <w:vMerge w:val="restart"/>
            <w:vAlign w:val="center"/>
          </w:tcPr>
          <w:p w:rsidR="006C24A7" w:rsidRPr="006C24A7" w:rsidRDefault="006C24A7" w:rsidP="00FF17E9">
            <w:pPr>
              <w:jc w:val="center"/>
              <w:rPr>
                <w:sz w:val="18"/>
                <w:szCs w:val="18"/>
              </w:rPr>
            </w:pPr>
            <w:r w:rsidRPr="006C24A7">
              <w:rPr>
                <w:sz w:val="18"/>
                <w:szCs w:val="18"/>
              </w:rPr>
              <w:t>50 000,00</w:t>
            </w:r>
          </w:p>
        </w:tc>
        <w:tc>
          <w:tcPr>
            <w:tcW w:w="2268" w:type="dxa"/>
            <w:vMerge w:val="restart"/>
          </w:tcPr>
          <w:p w:rsidR="006C24A7" w:rsidRPr="006C24A7" w:rsidRDefault="006C24A7" w:rsidP="00FF17E9">
            <w:pPr>
              <w:rPr>
                <w:sz w:val="18"/>
                <w:szCs w:val="18"/>
              </w:rPr>
            </w:pPr>
            <w:r w:rsidRPr="006C24A7">
              <w:rPr>
                <w:sz w:val="18"/>
                <w:szCs w:val="18"/>
              </w:rPr>
              <w:t>Wzrost liczby, którzy nab</w:t>
            </w:r>
            <w:r w:rsidRPr="006C24A7">
              <w:rPr>
                <w:sz w:val="18"/>
                <w:szCs w:val="18"/>
              </w:rPr>
              <w:t>ę</w:t>
            </w:r>
            <w:r w:rsidRPr="006C24A7">
              <w:rPr>
                <w:sz w:val="18"/>
                <w:szCs w:val="18"/>
              </w:rPr>
              <w:t xml:space="preserve">dą wiedzę i umiejętności z zakresu   przygotowywania wniosków i kryteriów ocen stosowanych   przez organ decyzyjny LGD </w:t>
            </w:r>
          </w:p>
          <w:p w:rsidR="006C24A7" w:rsidRPr="006C24A7" w:rsidRDefault="006C24A7" w:rsidP="00FF17E9">
            <w:pPr>
              <w:rPr>
                <w:sz w:val="18"/>
                <w:szCs w:val="18"/>
              </w:rPr>
            </w:pPr>
          </w:p>
        </w:tc>
      </w:tr>
      <w:tr w:rsidR="006C24A7" w:rsidRPr="003D5885" w:rsidTr="006C24A7">
        <w:trPr>
          <w:trHeight w:val="760"/>
        </w:trPr>
        <w:tc>
          <w:tcPr>
            <w:tcW w:w="1560" w:type="dxa"/>
            <w:vMerge/>
          </w:tcPr>
          <w:p w:rsidR="006C24A7" w:rsidRPr="006C24A7" w:rsidRDefault="006C24A7" w:rsidP="006C24A7">
            <w:pPr>
              <w:ind w:left="317" w:firstLine="142"/>
              <w:rPr>
                <w:sz w:val="16"/>
                <w:szCs w:val="16"/>
              </w:rPr>
            </w:pPr>
          </w:p>
        </w:tc>
        <w:tc>
          <w:tcPr>
            <w:tcW w:w="2835" w:type="dxa"/>
            <w:vMerge/>
          </w:tcPr>
          <w:p w:rsidR="006C24A7" w:rsidRPr="006C24A7" w:rsidRDefault="006C24A7" w:rsidP="00FF17E9">
            <w:pPr>
              <w:rPr>
                <w:sz w:val="16"/>
                <w:szCs w:val="16"/>
              </w:rPr>
            </w:pPr>
          </w:p>
        </w:tc>
        <w:tc>
          <w:tcPr>
            <w:tcW w:w="1559" w:type="dxa"/>
            <w:vMerge/>
          </w:tcPr>
          <w:p w:rsidR="006C24A7" w:rsidRPr="006C24A7" w:rsidRDefault="006C24A7" w:rsidP="00FF17E9">
            <w:pPr>
              <w:rPr>
                <w:sz w:val="16"/>
                <w:szCs w:val="16"/>
              </w:rPr>
            </w:pPr>
          </w:p>
        </w:tc>
        <w:tc>
          <w:tcPr>
            <w:tcW w:w="1985" w:type="dxa"/>
            <w:vMerge/>
          </w:tcPr>
          <w:p w:rsidR="006C24A7" w:rsidRPr="006C24A7" w:rsidRDefault="006C24A7" w:rsidP="00FF17E9">
            <w:pPr>
              <w:rPr>
                <w:sz w:val="16"/>
                <w:szCs w:val="16"/>
              </w:rPr>
            </w:pPr>
          </w:p>
        </w:tc>
        <w:tc>
          <w:tcPr>
            <w:tcW w:w="2409" w:type="dxa"/>
            <w:tcBorders>
              <w:top w:val="dotted" w:sz="4" w:space="0" w:color="auto"/>
            </w:tcBorders>
          </w:tcPr>
          <w:p w:rsidR="006C24A7" w:rsidRPr="006C24A7" w:rsidRDefault="006C24A7" w:rsidP="00FF17E9">
            <w:pPr>
              <w:rPr>
                <w:sz w:val="17"/>
                <w:szCs w:val="17"/>
              </w:rPr>
            </w:pPr>
            <w:r w:rsidRPr="006C24A7">
              <w:rPr>
                <w:sz w:val="17"/>
                <w:szCs w:val="17"/>
              </w:rPr>
              <w:t xml:space="preserve">ulotki informacyjne </w:t>
            </w:r>
          </w:p>
        </w:tc>
        <w:tc>
          <w:tcPr>
            <w:tcW w:w="2268" w:type="dxa"/>
            <w:tcBorders>
              <w:top w:val="dotted" w:sz="4" w:space="0" w:color="auto"/>
            </w:tcBorders>
          </w:tcPr>
          <w:p w:rsidR="006C24A7" w:rsidRPr="006C24A7" w:rsidRDefault="006C24A7" w:rsidP="00FF17E9">
            <w:pPr>
              <w:rPr>
                <w:sz w:val="17"/>
                <w:szCs w:val="17"/>
              </w:rPr>
            </w:pPr>
            <w:r w:rsidRPr="006C24A7">
              <w:rPr>
                <w:sz w:val="17"/>
                <w:szCs w:val="17"/>
              </w:rPr>
              <w:t>10 000 ulotek</w:t>
            </w:r>
          </w:p>
        </w:tc>
        <w:tc>
          <w:tcPr>
            <w:tcW w:w="993" w:type="dxa"/>
            <w:vMerge/>
            <w:vAlign w:val="center"/>
          </w:tcPr>
          <w:p w:rsidR="006C24A7" w:rsidRPr="006C24A7" w:rsidRDefault="006C24A7" w:rsidP="00FF17E9">
            <w:pPr>
              <w:jc w:val="center"/>
              <w:rPr>
                <w:sz w:val="16"/>
                <w:szCs w:val="16"/>
              </w:rPr>
            </w:pPr>
          </w:p>
        </w:tc>
        <w:tc>
          <w:tcPr>
            <w:tcW w:w="2268" w:type="dxa"/>
            <w:vMerge/>
          </w:tcPr>
          <w:p w:rsidR="006C24A7" w:rsidRPr="006C24A7" w:rsidRDefault="006C24A7" w:rsidP="00FF17E9">
            <w:pPr>
              <w:rPr>
                <w:sz w:val="16"/>
                <w:szCs w:val="16"/>
              </w:rPr>
            </w:pPr>
          </w:p>
        </w:tc>
      </w:tr>
      <w:tr w:rsidR="006C24A7" w:rsidRPr="003D5885" w:rsidTr="006C24A7">
        <w:trPr>
          <w:trHeight w:val="599"/>
        </w:trPr>
        <w:tc>
          <w:tcPr>
            <w:tcW w:w="1560" w:type="dxa"/>
            <w:vMerge w:val="restart"/>
          </w:tcPr>
          <w:p w:rsidR="006C24A7" w:rsidRPr="006C24A7" w:rsidRDefault="006C24A7" w:rsidP="006C24A7">
            <w:pPr>
              <w:ind w:left="317" w:firstLine="142"/>
              <w:rPr>
                <w:sz w:val="18"/>
                <w:szCs w:val="18"/>
              </w:rPr>
            </w:pPr>
            <w:r w:rsidRPr="006C24A7">
              <w:rPr>
                <w:sz w:val="18"/>
                <w:szCs w:val="18"/>
              </w:rPr>
              <w:t>I półrocze 2019 – II pó</w:t>
            </w:r>
            <w:r w:rsidRPr="006C24A7">
              <w:rPr>
                <w:sz w:val="18"/>
                <w:szCs w:val="18"/>
              </w:rPr>
              <w:t>ł</w:t>
            </w:r>
            <w:r w:rsidRPr="006C24A7">
              <w:rPr>
                <w:sz w:val="18"/>
                <w:szCs w:val="18"/>
              </w:rPr>
              <w:t>rocze 2021</w:t>
            </w:r>
          </w:p>
        </w:tc>
        <w:tc>
          <w:tcPr>
            <w:tcW w:w="2835" w:type="dxa"/>
            <w:vMerge w:val="restart"/>
          </w:tcPr>
          <w:p w:rsidR="006C24A7" w:rsidRPr="006C24A7" w:rsidRDefault="006C24A7" w:rsidP="00FF17E9">
            <w:pPr>
              <w:rPr>
                <w:sz w:val="18"/>
                <w:szCs w:val="18"/>
              </w:rPr>
            </w:pPr>
            <w:r w:rsidRPr="006C24A7">
              <w:rPr>
                <w:sz w:val="18"/>
                <w:szCs w:val="18"/>
              </w:rPr>
              <w:t>Informacja zwrotna na temat efe</w:t>
            </w:r>
            <w:r w:rsidRPr="006C24A7">
              <w:rPr>
                <w:sz w:val="18"/>
                <w:szCs w:val="18"/>
              </w:rPr>
              <w:t>k</w:t>
            </w:r>
            <w:r w:rsidRPr="006C24A7">
              <w:rPr>
                <w:sz w:val="18"/>
                <w:szCs w:val="18"/>
              </w:rPr>
              <w:t xml:space="preserve">tów wdrażania LSR </w:t>
            </w:r>
          </w:p>
        </w:tc>
        <w:tc>
          <w:tcPr>
            <w:tcW w:w="1559" w:type="dxa"/>
            <w:vMerge w:val="restart"/>
          </w:tcPr>
          <w:p w:rsidR="006C24A7" w:rsidRPr="006C24A7" w:rsidRDefault="006C24A7" w:rsidP="00FF17E9">
            <w:pPr>
              <w:rPr>
                <w:sz w:val="17"/>
                <w:szCs w:val="17"/>
              </w:rPr>
            </w:pPr>
            <w:r w:rsidRPr="006C24A7">
              <w:rPr>
                <w:sz w:val="18"/>
                <w:szCs w:val="18"/>
              </w:rPr>
              <w:t>Monitorowanie realizacji założeń i celów LSR w tym ewaluacja zlecona</w:t>
            </w:r>
          </w:p>
        </w:tc>
        <w:tc>
          <w:tcPr>
            <w:tcW w:w="1985" w:type="dxa"/>
            <w:vMerge w:val="restart"/>
          </w:tcPr>
          <w:p w:rsidR="006C24A7" w:rsidRPr="006C24A7" w:rsidRDefault="006C24A7" w:rsidP="00FF17E9">
            <w:pPr>
              <w:rPr>
                <w:sz w:val="18"/>
                <w:szCs w:val="18"/>
              </w:rPr>
            </w:pPr>
            <w:r w:rsidRPr="006C24A7">
              <w:rPr>
                <w:sz w:val="18"/>
                <w:szCs w:val="18"/>
              </w:rPr>
              <w:t>wnioskodawcy w p</w:t>
            </w:r>
            <w:r w:rsidRPr="006C24A7">
              <w:rPr>
                <w:sz w:val="18"/>
                <w:szCs w:val="18"/>
              </w:rPr>
              <w:t>o</w:t>
            </w:r>
            <w:r w:rsidRPr="006C24A7">
              <w:rPr>
                <w:sz w:val="18"/>
                <w:szCs w:val="18"/>
              </w:rPr>
              <w:t>szczególnych zakresach operacji w ramach LSR</w:t>
            </w:r>
          </w:p>
          <w:p w:rsidR="006C24A7" w:rsidRPr="006C24A7" w:rsidRDefault="006C24A7" w:rsidP="00FF17E9">
            <w:pPr>
              <w:rPr>
                <w:sz w:val="18"/>
                <w:szCs w:val="18"/>
              </w:rPr>
            </w:pP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 xml:space="preserve">ankiety w wersji elektronicznej rozsyłane na adresy email wnioskodawców, </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 xml:space="preserve">ankiety rozesłane do </w:t>
            </w:r>
          </w:p>
          <w:p w:rsidR="006C24A7" w:rsidRPr="006C24A7" w:rsidRDefault="006C24A7" w:rsidP="00FF17E9">
            <w:pPr>
              <w:rPr>
                <w:sz w:val="17"/>
                <w:szCs w:val="17"/>
              </w:rPr>
            </w:pPr>
            <w:r w:rsidRPr="006C24A7">
              <w:rPr>
                <w:sz w:val="17"/>
                <w:szCs w:val="17"/>
              </w:rPr>
              <w:t>min. 50% wnioskodawców (zakończonych konkursów)</w:t>
            </w:r>
          </w:p>
        </w:tc>
        <w:tc>
          <w:tcPr>
            <w:tcW w:w="993" w:type="dxa"/>
            <w:vMerge w:val="restart"/>
            <w:vAlign w:val="center"/>
          </w:tcPr>
          <w:p w:rsidR="006C24A7" w:rsidRPr="006C24A7" w:rsidRDefault="006C24A7" w:rsidP="00FF17E9">
            <w:pPr>
              <w:jc w:val="center"/>
              <w:rPr>
                <w:sz w:val="18"/>
                <w:szCs w:val="18"/>
              </w:rPr>
            </w:pPr>
            <w:r w:rsidRPr="006C24A7">
              <w:rPr>
                <w:sz w:val="18"/>
                <w:szCs w:val="18"/>
              </w:rPr>
              <w:t>20 000,00</w:t>
            </w:r>
          </w:p>
        </w:tc>
        <w:tc>
          <w:tcPr>
            <w:tcW w:w="2268" w:type="dxa"/>
            <w:vMerge w:val="restart"/>
          </w:tcPr>
          <w:p w:rsidR="006C24A7" w:rsidRPr="006C24A7" w:rsidRDefault="006C24A7" w:rsidP="00FF17E9">
            <w:pPr>
              <w:rPr>
                <w:sz w:val="18"/>
                <w:szCs w:val="18"/>
              </w:rPr>
            </w:pPr>
            <w:r w:rsidRPr="006C24A7">
              <w:rPr>
                <w:sz w:val="18"/>
                <w:szCs w:val="18"/>
              </w:rPr>
              <w:t>zwrot ankiet na poziomie min. 30%;   publikacja wyników badań na stronie LGD</w:t>
            </w:r>
          </w:p>
        </w:tc>
      </w:tr>
      <w:tr w:rsidR="006C24A7" w:rsidRPr="003D5885" w:rsidTr="006C24A7">
        <w:trPr>
          <w:trHeight w:val="227"/>
        </w:trPr>
        <w:tc>
          <w:tcPr>
            <w:tcW w:w="1560" w:type="dxa"/>
            <w:vMerge/>
          </w:tcPr>
          <w:p w:rsidR="006C24A7" w:rsidRPr="006C24A7" w:rsidRDefault="006C24A7" w:rsidP="006C24A7">
            <w:pPr>
              <w:ind w:left="317" w:firstLine="142"/>
              <w:rPr>
                <w:sz w:val="18"/>
                <w:szCs w:val="18"/>
              </w:rPr>
            </w:pPr>
          </w:p>
        </w:tc>
        <w:tc>
          <w:tcPr>
            <w:tcW w:w="2835" w:type="dxa"/>
            <w:vMerge/>
          </w:tcPr>
          <w:p w:rsidR="006C24A7" w:rsidRPr="006C24A7" w:rsidRDefault="006C24A7" w:rsidP="00FF17E9">
            <w:pPr>
              <w:rPr>
                <w:sz w:val="18"/>
                <w:szCs w:val="18"/>
              </w:rPr>
            </w:pPr>
          </w:p>
        </w:tc>
        <w:tc>
          <w:tcPr>
            <w:tcW w:w="1559" w:type="dxa"/>
            <w:vMerge/>
          </w:tcPr>
          <w:p w:rsidR="006C24A7" w:rsidRPr="006C24A7" w:rsidRDefault="006C24A7" w:rsidP="00FF17E9">
            <w:pPr>
              <w:rPr>
                <w:sz w:val="18"/>
                <w:szCs w:val="18"/>
              </w:rPr>
            </w:pPr>
          </w:p>
        </w:tc>
        <w:tc>
          <w:tcPr>
            <w:tcW w:w="1985" w:type="dxa"/>
            <w:vMerge/>
          </w:tcPr>
          <w:p w:rsidR="006C24A7" w:rsidRPr="006C24A7" w:rsidRDefault="006C24A7" w:rsidP="00FF17E9">
            <w:pPr>
              <w:rPr>
                <w:sz w:val="18"/>
                <w:szCs w:val="18"/>
              </w:rPr>
            </w:pPr>
          </w:p>
        </w:tc>
        <w:tc>
          <w:tcPr>
            <w:tcW w:w="2409" w:type="dxa"/>
            <w:tcBorders>
              <w:top w:val="dotted" w:sz="4" w:space="0" w:color="auto"/>
            </w:tcBorders>
          </w:tcPr>
          <w:p w:rsidR="006C24A7" w:rsidRPr="006C24A7" w:rsidRDefault="006C24A7" w:rsidP="00FF17E9">
            <w:pPr>
              <w:rPr>
                <w:sz w:val="17"/>
                <w:szCs w:val="17"/>
              </w:rPr>
            </w:pPr>
            <w:r w:rsidRPr="006C24A7">
              <w:rPr>
                <w:sz w:val="17"/>
                <w:szCs w:val="17"/>
              </w:rPr>
              <w:t>badanie ewaluacyjne</w:t>
            </w:r>
          </w:p>
        </w:tc>
        <w:tc>
          <w:tcPr>
            <w:tcW w:w="2268" w:type="dxa"/>
            <w:tcBorders>
              <w:top w:val="dotted" w:sz="4" w:space="0" w:color="auto"/>
            </w:tcBorders>
          </w:tcPr>
          <w:p w:rsidR="006C24A7" w:rsidRPr="006C24A7" w:rsidRDefault="006C24A7" w:rsidP="00FF17E9">
            <w:pPr>
              <w:rPr>
                <w:sz w:val="17"/>
                <w:szCs w:val="17"/>
              </w:rPr>
            </w:pPr>
            <w:r w:rsidRPr="006C24A7">
              <w:rPr>
                <w:sz w:val="17"/>
                <w:szCs w:val="17"/>
              </w:rPr>
              <w:t>2  badania</w:t>
            </w:r>
          </w:p>
        </w:tc>
        <w:tc>
          <w:tcPr>
            <w:tcW w:w="993" w:type="dxa"/>
            <w:vMerge/>
            <w:vAlign w:val="center"/>
          </w:tcPr>
          <w:p w:rsidR="006C24A7" w:rsidRPr="006C24A7" w:rsidRDefault="006C24A7" w:rsidP="00FF17E9">
            <w:pPr>
              <w:jc w:val="center"/>
              <w:rPr>
                <w:sz w:val="18"/>
                <w:szCs w:val="18"/>
              </w:rPr>
            </w:pPr>
          </w:p>
        </w:tc>
        <w:tc>
          <w:tcPr>
            <w:tcW w:w="2268" w:type="dxa"/>
            <w:vMerge/>
          </w:tcPr>
          <w:p w:rsidR="006C24A7" w:rsidRPr="006C24A7" w:rsidRDefault="006C24A7" w:rsidP="00FF17E9">
            <w:pPr>
              <w:rPr>
                <w:sz w:val="18"/>
                <w:szCs w:val="18"/>
              </w:rPr>
            </w:pPr>
          </w:p>
        </w:tc>
      </w:tr>
      <w:tr w:rsidR="006C24A7" w:rsidRPr="003D5885" w:rsidTr="006C24A7">
        <w:trPr>
          <w:trHeight w:val="270"/>
        </w:trPr>
        <w:tc>
          <w:tcPr>
            <w:tcW w:w="1560" w:type="dxa"/>
            <w:vMerge w:val="restart"/>
          </w:tcPr>
          <w:p w:rsidR="006C24A7" w:rsidRPr="006C24A7" w:rsidRDefault="006C24A7" w:rsidP="006C24A7">
            <w:pPr>
              <w:ind w:left="317" w:firstLine="142"/>
              <w:jc w:val="left"/>
              <w:rPr>
                <w:sz w:val="18"/>
                <w:szCs w:val="18"/>
              </w:rPr>
            </w:pPr>
            <w:r w:rsidRPr="006C24A7">
              <w:rPr>
                <w:sz w:val="18"/>
                <w:szCs w:val="18"/>
              </w:rPr>
              <w:t xml:space="preserve">II półrocze  </w:t>
            </w:r>
          </w:p>
          <w:p w:rsidR="006C24A7" w:rsidRPr="006C24A7" w:rsidRDefault="006C24A7" w:rsidP="006C24A7">
            <w:pPr>
              <w:ind w:left="317" w:firstLine="142"/>
              <w:jc w:val="left"/>
              <w:rPr>
                <w:sz w:val="18"/>
                <w:szCs w:val="18"/>
              </w:rPr>
            </w:pPr>
            <w:r w:rsidRPr="006C24A7">
              <w:rPr>
                <w:sz w:val="18"/>
                <w:szCs w:val="18"/>
              </w:rPr>
              <w:t>2021</w:t>
            </w:r>
          </w:p>
          <w:p w:rsidR="006C24A7" w:rsidRPr="006C24A7" w:rsidRDefault="006C24A7" w:rsidP="006C24A7">
            <w:pPr>
              <w:ind w:left="317" w:firstLine="142"/>
              <w:rPr>
                <w:sz w:val="18"/>
                <w:szCs w:val="18"/>
              </w:rPr>
            </w:pPr>
          </w:p>
        </w:tc>
        <w:tc>
          <w:tcPr>
            <w:tcW w:w="2835" w:type="dxa"/>
            <w:vMerge w:val="restart"/>
          </w:tcPr>
          <w:p w:rsidR="006C24A7" w:rsidRPr="006C24A7" w:rsidRDefault="006C24A7" w:rsidP="00FF17E9">
            <w:pPr>
              <w:rPr>
                <w:sz w:val="18"/>
                <w:szCs w:val="18"/>
              </w:rPr>
            </w:pPr>
            <w:r w:rsidRPr="006C24A7">
              <w:rPr>
                <w:sz w:val="18"/>
                <w:szCs w:val="18"/>
              </w:rPr>
              <w:t>Poinformowanie środowisk loka</w:t>
            </w:r>
            <w:r w:rsidRPr="006C24A7">
              <w:rPr>
                <w:sz w:val="18"/>
                <w:szCs w:val="18"/>
              </w:rPr>
              <w:t>l</w:t>
            </w:r>
            <w:r w:rsidRPr="006C24A7">
              <w:rPr>
                <w:sz w:val="18"/>
                <w:szCs w:val="18"/>
              </w:rPr>
              <w:t>nych i mieszkańców o efektach LSR</w:t>
            </w:r>
          </w:p>
          <w:p w:rsidR="006C24A7" w:rsidRPr="006C24A7" w:rsidRDefault="006C24A7" w:rsidP="00FF17E9">
            <w:pPr>
              <w:rPr>
                <w:sz w:val="18"/>
                <w:szCs w:val="18"/>
              </w:rPr>
            </w:pPr>
          </w:p>
        </w:tc>
        <w:tc>
          <w:tcPr>
            <w:tcW w:w="1559" w:type="dxa"/>
            <w:vMerge w:val="restart"/>
          </w:tcPr>
          <w:p w:rsidR="006C24A7" w:rsidRPr="006C24A7" w:rsidRDefault="006C24A7" w:rsidP="00FF17E9">
            <w:pPr>
              <w:jc w:val="left"/>
              <w:rPr>
                <w:sz w:val="18"/>
                <w:szCs w:val="18"/>
              </w:rPr>
            </w:pPr>
            <w:r w:rsidRPr="006C24A7">
              <w:rPr>
                <w:sz w:val="18"/>
                <w:szCs w:val="18"/>
              </w:rPr>
              <w:t>Kampania info</w:t>
            </w:r>
            <w:r w:rsidRPr="006C24A7">
              <w:rPr>
                <w:sz w:val="18"/>
                <w:szCs w:val="18"/>
              </w:rPr>
              <w:t>r</w:t>
            </w:r>
            <w:r w:rsidRPr="006C24A7">
              <w:rPr>
                <w:sz w:val="18"/>
                <w:szCs w:val="18"/>
              </w:rPr>
              <w:t>macyjna o   efe</w:t>
            </w:r>
            <w:r w:rsidRPr="006C24A7">
              <w:rPr>
                <w:sz w:val="18"/>
                <w:szCs w:val="18"/>
              </w:rPr>
              <w:t>k</w:t>
            </w:r>
            <w:r w:rsidRPr="006C24A7">
              <w:rPr>
                <w:sz w:val="18"/>
                <w:szCs w:val="18"/>
              </w:rPr>
              <w:t>tach  LSR na lata 2014-2020</w:t>
            </w:r>
          </w:p>
        </w:tc>
        <w:tc>
          <w:tcPr>
            <w:tcW w:w="1985" w:type="dxa"/>
            <w:vMerge w:val="restart"/>
          </w:tcPr>
          <w:p w:rsidR="006C24A7" w:rsidRPr="006C24A7" w:rsidRDefault="006C24A7" w:rsidP="00FF17E9">
            <w:pPr>
              <w:rPr>
                <w:sz w:val="18"/>
                <w:szCs w:val="18"/>
              </w:rPr>
            </w:pPr>
            <w:r w:rsidRPr="006C24A7">
              <w:rPr>
                <w:sz w:val="18"/>
                <w:szCs w:val="18"/>
              </w:rPr>
              <w:t>wszyscy mieszkańcy obszaru objętego LSR</w:t>
            </w:r>
          </w:p>
          <w:p w:rsidR="006C24A7" w:rsidRPr="006C24A7" w:rsidRDefault="006C24A7" w:rsidP="00FF17E9">
            <w:pPr>
              <w:rPr>
                <w:sz w:val="18"/>
                <w:szCs w:val="18"/>
              </w:rPr>
            </w:pPr>
          </w:p>
        </w:tc>
        <w:tc>
          <w:tcPr>
            <w:tcW w:w="2409" w:type="dxa"/>
            <w:tcBorders>
              <w:bottom w:val="dotted" w:sz="4" w:space="0" w:color="auto"/>
            </w:tcBorders>
          </w:tcPr>
          <w:p w:rsidR="006C24A7" w:rsidRPr="006C24A7" w:rsidRDefault="006C24A7" w:rsidP="00FF17E9">
            <w:pPr>
              <w:rPr>
                <w:sz w:val="17"/>
                <w:szCs w:val="17"/>
              </w:rPr>
            </w:pPr>
            <w:r w:rsidRPr="006C24A7">
              <w:rPr>
                <w:sz w:val="17"/>
                <w:szCs w:val="17"/>
              </w:rPr>
              <w:t>artykuły w prasie lokalnej</w:t>
            </w:r>
          </w:p>
        </w:tc>
        <w:tc>
          <w:tcPr>
            <w:tcW w:w="2268" w:type="dxa"/>
            <w:tcBorders>
              <w:bottom w:val="dotted" w:sz="4" w:space="0" w:color="auto"/>
            </w:tcBorders>
          </w:tcPr>
          <w:p w:rsidR="006C24A7" w:rsidRPr="006C24A7" w:rsidRDefault="006C24A7" w:rsidP="00FF17E9">
            <w:pPr>
              <w:rPr>
                <w:sz w:val="17"/>
                <w:szCs w:val="17"/>
              </w:rPr>
            </w:pPr>
            <w:r w:rsidRPr="006C24A7">
              <w:rPr>
                <w:sz w:val="17"/>
                <w:szCs w:val="17"/>
              </w:rPr>
              <w:t>2 artykuły</w:t>
            </w:r>
          </w:p>
        </w:tc>
        <w:tc>
          <w:tcPr>
            <w:tcW w:w="993" w:type="dxa"/>
            <w:vMerge w:val="restart"/>
            <w:vAlign w:val="center"/>
          </w:tcPr>
          <w:p w:rsidR="006C24A7" w:rsidRPr="006C24A7" w:rsidRDefault="006C24A7" w:rsidP="00FF17E9">
            <w:pPr>
              <w:jc w:val="center"/>
              <w:rPr>
                <w:sz w:val="18"/>
                <w:szCs w:val="18"/>
              </w:rPr>
            </w:pPr>
            <w:r w:rsidRPr="006C24A7">
              <w:rPr>
                <w:sz w:val="18"/>
                <w:szCs w:val="18"/>
              </w:rPr>
              <w:t>20 000,00</w:t>
            </w:r>
          </w:p>
        </w:tc>
        <w:tc>
          <w:tcPr>
            <w:tcW w:w="2268" w:type="dxa"/>
            <w:vMerge w:val="restart"/>
          </w:tcPr>
          <w:p w:rsidR="006C24A7" w:rsidRPr="006C24A7" w:rsidRDefault="006C24A7" w:rsidP="00FF17E9">
            <w:pPr>
              <w:rPr>
                <w:sz w:val="18"/>
                <w:szCs w:val="18"/>
              </w:rPr>
            </w:pPr>
            <w:r w:rsidRPr="006C24A7">
              <w:rPr>
                <w:sz w:val="18"/>
                <w:szCs w:val="18"/>
              </w:rPr>
              <w:t>Wzrost liczby odbiorców poinformowanych o efe</w:t>
            </w:r>
            <w:r w:rsidRPr="006C24A7">
              <w:rPr>
                <w:sz w:val="18"/>
                <w:szCs w:val="18"/>
              </w:rPr>
              <w:t>k</w:t>
            </w:r>
            <w:r w:rsidRPr="006C24A7">
              <w:rPr>
                <w:sz w:val="18"/>
                <w:szCs w:val="18"/>
              </w:rPr>
              <w:t>tach LSR i Rozwoju Loka</w:t>
            </w:r>
            <w:r w:rsidRPr="006C24A7">
              <w:rPr>
                <w:sz w:val="18"/>
                <w:szCs w:val="18"/>
              </w:rPr>
              <w:t>l</w:t>
            </w:r>
            <w:r w:rsidRPr="006C24A7">
              <w:rPr>
                <w:sz w:val="18"/>
                <w:szCs w:val="18"/>
              </w:rPr>
              <w:t>nego Kierowanego przez Społeczność</w:t>
            </w:r>
          </w:p>
        </w:tc>
      </w:tr>
      <w:tr w:rsidR="006C24A7" w:rsidRPr="003D5885" w:rsidTr="006C24A7">
        <w:trPr>
          <w:trHeight w:val="70"/>
        </w:trPr>
        <w:tc>
          <w:tcPr>
            <w:tcW w:w="1560" w:type="dxa"/>
            <w:vMerge/>
          </w:tcPr>
          <w:p w:rsidR="006C24A7" w:rsidRPr="003D5885" w:rsidRDefault="006C24A7" w:rsidP="006C24A7">
            <w:pPr>
              <w:ind w:left="317" w:firstLine="142"/>
              <w:rPr>
                <w:sz w:val="16"/>
                <w:szCs w:val="16"/>
              </w:rPr>
            </w:pPr>
          </w:p>
        </w:tc>
        <w:tc>
          <w:tcPr>
            <w:tcW w:w="2835" w:type="dxa"/>
            <w:vMerge/>
          </w:tcPr>
          <w:p w:rsidR="006C24A7" w:rsidRPr="00CB3700" w:rsidRDefault="006C24A7" w:rsidP="00FF17E9">
            <w:pPr>
              <w:rPr>
                <w:sz w:val="18"/>
                <w:szCs w:val="18"/>
              </w:rPr>
            </w:pPr>
          </w:p>
        </w:tc>
        <w:tc>
          <w:tcPr>
            <w:tcW w:w="1559" w:type="dxa"/>
            <w:vMerge/>
          </w:tcPr>
          <w:p w:rsidR="006C24A7" w:rsidRPr="00CB3700" w:rsidRDefault="006C24A7" w:rsidP="00FF17E9">
            <w:pPr>
              <w:rPr>
                <w:sz w:val="18"/>
                <w:szCs w:val="18"/>
              </w:rPr>
            </w:pPr>
          </w:p>
        </w:tc>
        <w:tc>
          <w:tcPr>
            <w:tcW w:w="1985" w:type="dxa"/>
            <w:vMerge/>
          </w:tcPr>
          <w:p w:rsidR="006C24A7" w:rsidRPr="00CB3700" w:rsidRDefault="006C24A7" w:rsidP="00FF17E9">
            <w:pPr>
              <w:rPr>
                <w:sz w:val="18"/>
                <w:szCs w:val="18"/>
              </w:rPr>
            </w:pPr>
          </w:p>
        </w:tc>
        <w:tc>
          <w:tcPr>
            <w:tcW w:w="2409" w:type="dxa"/>
            <w:tcBorders>
              <w:top w:val="dotted" w:sz="4" w:space="0" w:color="auto"/>
              <w:bottom w:val="dotted" w:sz="4" w:space="0" w:color="auto"/>
            </w:tcBorders>
          </w:tcPr>
          <w:p w:rsidR="006C24A7" w:rsidRPr="00810C0A" w:rsidRDefault="006C24A7" w:rsidP="00FF17E9">
            <w:pPr>
              <w:rPr>
                <w:sz w:val="17"/>
                <w:szCs w:val="17"/>
              </w:rPr>
            </w:pPr>
            <w:r w:rsidRPr="00CB3700">
              <w:rPr>
                <w:sz w:val="17"/>
                <w:szCs w:val="17"/>
              </w:rPr>
              <w:t xml:space="preserve">spoty w </w:t>
            </w:r>
            <w:r w:rsidRPr="00810C0A">
              <w:rPr>
                <w:sz w:val="17"/>
                <w:szCs w:val="17"/>
              </w:rPr>
              <w:t>l</w:t>
            </w:r>
            <w:r w:rsidRPr="00CB3700">
              <w:rPr>
                <w:sz w:val="17"/>
                <w:szCs w:val="17"/>
              </w:rPr>
              <w:t xml:space="preserve">okalnym radiu </w:t>
            </w:r>
          </w:p>
        </w:tc>
        <w:tc>
          <w:tcPr>
            <w:tcW w:w="2268" w:type="dxa"/>
            <w:tcBorders>
              <w:top w:val="dotted" w:sz="4" w:space="0" w:color="auto"/>
              <w:bottom w:val="dotted" w:sz="4" w:space="0" w:color="auto"/>
            </w:tcBorders>
          </w:tcPr>
          <w:p w:rsidR="006C24A7" w:rsidRPr="00810C0A" w:rsidRDefault="006C24A7" w:rsidP="00FF17E9">
            <w:pPr>
              <w:rPr>
                <w:sz w:val="17"/>
                <w:szCs w:val="17"/>
              </w:rPr>
            </w:pPr>
            <w:r>
              <w:rPr>
                <w:sz w:val="17"/>
                <w:szCs w:val="17"/>
              </w:rPr>
              <w:t>2 spoty</w:t>
            </w:r>
          </w:p>
        </w:tc>
        <w:tc>
          <w:tcPr>
            <w:tcW w:w="993" w:type="dxa"/>
            <w:vMerge/>
          </w:tcPr>
          <w:p w:rsidR="006C24A7" w:rsidRPr="00CB3700" w:rsidRDefault="006C24A7" w:rsidP="00FF17E9">
            <w:pPr>
              <w:rPr>
                <w:sz w:val="18"/>
                <w:szCs w:val="18"/>
              </w:rPr>
            </w:pPr>
          </w:p>
        </w:tc>
        <w:tc>
          <w:tcPr>
            <w:tcW w:w="2268" w:type="dxa"/>
            <w:vMerge/>
          </w:tcPr>
          <w:p w:rsidR="006C24A7" w:rsidRPr="00CB3700" w:rsidRDefault="006C24A7" w:rsidP="00FF17E9">
            <w:pPr>
              <w:rPr>
                <w:sz w:val="18"/>
                <w:szCs w:val="18"/>
              </w:rPr>
            </w:pPr>
          </w:p>
        </w:tc>
      </w:tr>
      <w:tr w:rsidR="006C24A7" w:rsidRPr="003D5885" w:rsidTr="006C24A7">
        <w:trPr>
          <w:trHeight w:val="112"/>
        </w:trPr>
        <w:tc>
          <w:tcPr>
            <w:tcW w:w="1560" w:type="dxa"/>
            <w:vMerge/>
          </w:tcPr>
          <w:p w:rsidR="006C24A7" w:rsidRPr="003D5885" w:rsidRDefault="006C24A7" w:rsidP="006C24A7">
            <w:pPr>
              <w:ind w:left="317" w:firstLine="142"/>
              <w:rPr>
                <w:sz w:val="16"/>
                <w:szCs w:val="16"/>
              </w:rPr>
            </w:pPr>
          </w:p>
        </w:tc>
        <w:tc>
          <w:tcPr>
            <w:tcW w:w="2835" w:type="dxa"/>
            <w:vMerge/>
          </w:tcPr>
          <w:p w:rsidR="006C24A7" w:rsidRPr="00CB3700" w:rsidRDefault="006C24A7" w:rsidP="00FF17E9">
            <w:pPr>
              <w:rPr>
                <w:sz w:val="18"/>
                <w:szCs w:val="18"/>
              </w:rPr>
            </w:pPr>
          </w:p>
        </w:tc>
        <w:tc>
          <w:tcPr>
            <w:tcW w:w="1559" w:type="dxa"/>
            <w:vMerge/>
          </w:tcPr>
          <w:p w:rsidR="006C24A7" w:rsidRPr="00CB3700" w:rsidRDefault="006C24A7" w:rsidP="00FF17E9">
            <w:pPr>
              <w:rPr>
                <w:sz w:val="18"/>
                <w:szCs w:val="18"/>
              </w:rPr>
            </w:pPr>
          </w:p>
        </w:tc>
        <w:tc>
          <w:tcPr>
            <w:tcW w:w="1985" w:type="dxa"/>
            <w:vMerge/>
          </w:tcPr>
          <w:p w:rsidR="006C24A7" w:rsidRPr="00CB3700" w:rsidRDefault="006C24A7" w:rsidP="00FF17E9">
            <w:pPr>
              <w:rPr>
                <w:sz w:val="18"/>
                <w:szCs w:val="18"/>
              </w:rPr>
            </w:pPr>
          </w:p>
        </w:tc>
        <w:tc>
          <w:tcPr>
            <w:tcW w:w="2409" w:type="dxa"/>
            <w:tcBorders>
              <w:top w:val="dotted" w:sz="4" w:space="0" w:color="auto"/>
              <w:bottom w:val="dotted" w:sz="4" w:space="0" w:color="auto"/>
            </w:tcBorders>
          </w:tcPr>
          <w:p w:rsidR="006C24A7" w:rsidRPr="00810C0A" w:rsidRDefault="006C24A7" w:rsidP="00FF17E9">
            <w:pPr>
              <w:rPr>
                <w:sz w:val="17"/>
                <w:szCs w:val="17"/>
              </w:rPr>
            </w:pPr>
            <w:r w:rsidRPr="00CB3700">
              <w:rPr>
                <w:sz w:val="17"/>
                <w:szCs w:val="17"/>
              </w:rPr>
              <w:t>eventy i imprezy</w:t>
            </w:r>
          </w:p>
        </w:tc>
        <w:tc>
          <w:tcPr>
            <w:tcW w:w="2268" w:type="dxa"/>
            <w:tcBorders>
              <w:top w:val="dotted" w:sz="4" w:space="0" w:color="auto"/>
              <w:bottom w:val="dotted" w:sz="4" w:space="0" w:color="auto"/>
            </w:tcBorders>
          </w:tcPr>
          <w:p w:rsidR="006C24A7" w:rsidRPr="00810C0A" w:rsidRDefault="006C24A7" w:rsidP="00FF17E9">
            <w:pPr>
              <w:rPr>
                <w:sz w:val="17"/>
                <w:szCs w:val="17"/>
              </w:rPr>
            </w:pPr>
            <w:r>
              <w:rPr>
                <w:sz w:val="17"/>
                <w:szCs w:val="17"/>
              </w:rPr>
              <w:t>2 eventy</w:t>
            </w:r>
            <w:r w:rsidRPr="00CB3700">
              <w:rPr>
                <w:sz w:val="17"/>
                <w:szCs w:val="17"/>
              </w:rPr>
              <w:t xml:space="preserve"> i impre</w:t>
            </w:r>
            <w:r>
              <w:rPr>
                <w:sz w:val="17"/>
                <w:szCs w:val="17"/>
              </w:rPr>
              <w:t>zy</w:t>
            </w:r>
          </w:p>
        </w:tc>
        <w:tc>
          <w:tcPr>
            <w:tcW w:w="993" w:type="dxa"/>
            <w:vMerge/>
          </w:tcPr>
          <w:p w:rsidR="006C24A7" w:rsidRPr="00CB3700" w:rsidRDefault="006C24A7" w:rsidP="00FF17E9">
            <w:pPr>
              <w:rPr>
                <w:sz w:val="18"/>
                <w:szCs w:val="18"/>
              </w:rPr>
            </w:pPr>
          </w:p>
        </w:tc>
        <w:tc>
          <w:tcPr>
            <w:tcW w:w="2268" w:type="dxa"/>
            <w:vMerge/>
          </w:tcPr>
          <w:p w:rsidR="006C24A7" w:rsidRPr="00CB3700" w:rsidRDefault="006C24A7" w:rsidP="00FF17E9">
            <w:pPr>
              <w:rPr>
                <w:sz w:val="18"/>
                <w:szCs w:val="18"/>
              </w:rPr>
            </w:pPr>
          </w:p>
        </w:tc>
      </w:tr>
      <w:tr w:rsidR="006C24A7" w:rsidRPr="003D5885" w:rsidTr="006C24A7">
        <w:trPr>
          <w:trHeight w:val="185"/>
        </w:trPr>
        <w:tc>
          <w:tcPr>
            <w:tcW w:w="1560" w:type="dxa"/>
            <w:vMerge/>
          </w:tcPr>
          <w:p w:rsidR="006C24A7" w:rsidRPr="003D5885" w:rsidRDefault="006C24A7" w:rsidP="006C24A7">
            <w:pPr>
              <w:ind w:left="317" w:firstLine="142"/>
              <w:rPr>
                <w:sz w:val="16"/>
                <w:szCs w:val="16"/>
              </w:rPr>
            </w:pPr>
          </w:p>
        </w:tc>
        <w:tc>
          <w:tcPr>
            <w:tcW w:w="2835" w:type="dxa"/>
            <w:vMerge/>
          </w:tcPr>
          <w:p w:rsidR="006C24A7" w:rsidRPr="00CB3700" w:rsidRDefault="006C24A7" w:rsidP="00FF17E9">
            <w:pPr>
              <w:rPr>
                <w:sz w:val="18"/>
                <w:szCs w:val="18"/>
              </w:rPr>
            </w:pPr>
          </w:p>
        </w:tc>
        <w:tc>
          <w:tcPr>
            <w:tcW w:w="1559" w:type="dxa"/>
            <w:vMerge/>
          </w:tcPr>
          <w:p w:rsidR="006C24A7" w:rsidRPr="00CB3700" w:rsidRDefault="006C24A7" w:rsidP="00FF17E9">
            <w:pPr>
              <w:rPr>
                <w:sz w:val="18"/>
                <w:szCs w:val="18"/>
              </w:rPr>
            </w:pPr>
          </w:p>
        </w:tc>
        <w:tc>
          <w:tcPr>
            <w:tcW w:w="1985" w:type="dxa"/>
            <w:vMerge/>
          </w:tcPr>
          <w:p w:rsidR="006C24A7" w:rsidRPr="00CB3700" w:rsidRDefault="006C24A7" w:rsidP="00FF17E9">
            <w:pPr>
              <w:rPr>
                <w:sz w:val="18"/>
                <w:szCs w:val="18"/>
              </w:rPr>
            </w:pPr>
          </w:p>
        </w:tc>
        <w:tc>
          <w:tcPr>
            <w:tcW w:w="2409" w:type="dxa"/>
            <w:tcBorders>
              <w:top w:val="dotted" w:sz="4" w:space="0" w:color="auto"/>
              <w:bottom w:val="single" w:sz="4" w:space="0" w:color="auto"/>
            </w:tcBorders>
          </w:tcPr>
          <w:p w:rsidR="006C24A7" w:rsidRPr="00810C0A" w:rsidRDefault="006C24A7" w:rsidP="00FF17E9">
            <w:pPr>
              <w:rPr>
                <w:sz w:val="17"/>
                <w:szCs w:val="17"/>
              </w:rPr>
            </w:pPr>
            <w:r>
              <w:rPr>
                <w:sz w:val="17"/>
                <w:szCs w:val="17"/>
              </w:rPr>
              <w:t>Broszury i ulotki</w:t>
            </w:r>
          </w:p>
        </w:tc>
        <w:tc>
          <w:tcPr>
            <w:tcW w:w="2268" w:type="dxa"/>
            <w:tcBorders>
              <w:top w:val="dotted" w:sz="4" w:space="0" w:color="auto"/>
            </w:tcBorders>
          </w:tcPr>
          <w:p w:rsidR="006C24A7" w:rsidRPr="00810C0A" w:rsidRDefault="006C24A7" w:rsidP="00FF17E9">
            <w:pPr>
              <w:rPr>
                <w:sz w:val="17"/>
                <w:szCs w:val="17"/>
              </w:rPr>
            </w:pPr>
            <w:r>
              <w:rPr>
                <w:sz w:val="17"/>
                <w:szCs w:val="17"/>
              </w:rPr>
              <w:t>500 ulotek i broszur</w:t>
            </w:r>
          </w:p>
        </w:tc>
        <w:tc>
          <w:tcPr>
            <w:tcW w:w="993" w:type="dxa"/>
            <w:vMerge/>
          </w:tcPr>
          <w:p w:rsidR="006C24A7" w:rsidRPr="00CB3700" w:rsidRDefault="006C24A7" w:rsidP="00FF17E9">
            <w:pPr>
              <w:rPr>
                <w:sz w:val="18"/>
                <w:szCs w:val="18"/>
              </w:rPr>
            </w:pPr>
          </w:p>
        </w:tc>
        <w:tc>
          <w:tcPr>
            <w:tcW w:w="2268" w:type="dxa"/>
            <w:vMerge/>
          </w:tcPr>
          <w:p w:rsidR="006C24A7" w:rsidRPr="00CB3700" w:rsidRDefault="006C24A7" w:rsidP="00FF17E9">
            <w:pPr>
              <w:rPr>
                <w:sz w:val="18"/>
                <w:szCs w:val="18"/>
              </w:rPr>
            </w:pPr>
          </w:p>
        </w:tc>
      </w:tr>
    </w:tbl>
    <w:p w:rsidR="00617C70" w:rsidRPr="00617C70" w:rsidRDefault="00617C70" w:rsidP="006C24A7">
      <w:pPr>
        <w:ind w:left="284"/>
        <w:jc w:val="right"/>
        <w:rPr>
          <w:i/>
          <w:sz w:val="24"/>
          <w:szCs w:val="24"/>
        </w:rPr>
      </w:pPr>
    </w:p>
    <w:sectPr w:rsidR="00617C70" w:rsidRPr="00617C70" w:rsidSect="004F331A">
      <w:pgSz w:w="16838" w:h="11906" w:orient="landscape"/>
      <w:pgMar w:top="680" w:right="851" w:bottom="851" w:left="624"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C01" w:rsidRDefault="00EB3C01" w:rsidP="00912FFD">
      <w:r>
        <w:separator/>
      </w:r>
    </w:p>
  </w:endnote>
  <w:endnote w:type="continuationSeparator" w:id="1">
    <w:p w:rsidR="00EB3C01" w:rsidRDefault="00EB3C01" w:rsidP="00912F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10002FF" w:usb1="4000FCFF" w:usb2="00000009"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TE2E967A8t00">
    <w:altName w:val="Arial Unicode MS"/>
    <w:panose1 w:val="00000000000000000000"/>
    <w:charset w:val="80"/>
    <w:family w:val="auto"/>
    <w:notTrueType/>
    <w:pitch w:val="default"/>
    <w:sig w:usb0="00000001" w:usb1="08070000" w:usb2="00000010" w:usb3="00000000" w:csb0="00020000" w:csb1="00000000"/>
  </w:font>
  <w:font w:name="TTE10A8D70t00">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PL">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2AA" w:rsidRDefault="000C42A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pPr>
      <w:pStyle w:val="Stopka"/>
      <w:jc w:val="right"/>
    </w:pPr>
    <w:fldSimple w:instr=" PAGE   \* MERGEFORMAT ">
      <w:r w:rsidR="0082678A">
        <w:rPr>
          <w:noProof/>
        </w:rPr>
        <w:t>2</w:t>
      </w:r>
    </w:fldSimple>
  </w:p>
  <w:p w:rsidR="007F5FA9" w:rsidRDefault="007F5FA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2AA" w:rsidRDefault="000C42AA">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rsidP="00912FFD">
    <w:pPr>
      <w:pStyle w:val="Stopka"/>
    </w:pPr>
    <w:fldSimple w:instr=" PAGE   \* MERGEFORMAT ">
      <w:r w:rsidR="0082678A">
        <w:rPr>
          <w:noProof/>
        </w:rPr>
        <w:t>60</w:t>
      </w:r>
    </w:fldSimple>
  </w:p>
  <w:p w:rsidR="007F5FA9" w:rsidRDefault="007F5FA9" w:rsidP="00912FFD">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pPr>
      <w:pStyle w:val="Stopka"/>
      <w:jc w:val="right"/>
    </w:pPr>
    <w:fldSimple w:instr=" PAGE   \* MERGEFORMAT ">
      <w:r w:rsidR="0082678A">
        <w:rPr>
          <w:noProof/>
        </w:rPr>
        <w:t>82</w:t>
      </w:r>
    </w:fldSimple>
  </w:p>
  <w:p w:rsidR="007F5FA9" w:rsidRDefault="007F5FA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C01" w:rsidRDefault="00EB3C01" w:rsidP="00912FFD">
      <w:r>
        <w:separator/>
      </w:r>
    </w:p>
  </w:footnote>
  <w:footnote w:type="continuationSeparator" w:id="1">
    <w:p w:rsidR="00EB3C01" w:rsidRDefault="00EB3C01" w:rsidP="00912FFD">
      <w:r>
        <w:continuationSeparator/>
      </w:r>
    </w:p>
  </w:footnote>
  <w:footnote w:id="2">
    <w:p w:rsidR="007F5FA9" w:rsidRPr="009424A2" w:rsidRDefault="007F5FA9" w:rsidP="006C4AC7">
      <w:pPr>
        <w:rPr>
          <w:sz w:val="16"/>
          <w:szCs w:val="16"/>
        </w:rPr>
      </w:pPr>
      <w:r w:rsidRPr="009424A2">
        <w:rPr>
          <w:rStyle w:val="Odwoanieprzypisudolnego"/>
          <w:sz w:val="16"/>
          <w:szCs w:val="16"/>
        </w:rPr>
        <w:footnoteRef/>
      </w:r>
      <w:r w:rsidRPr="009424A2">
        <w:rPr>
          <w:sz w:val="16"/>
          <w:szCs w:val="16"/>
        </w:rPr>
        <w:t xml:space="preserve"> </w:t>
      </w:r>
      <w:r w:rsidRPr="00E27FC9">
        <w:rPr>
          <w:sz w:val="16"/>
          <w:szCs w:val="16"/>
        </w:rPr>
        <w:t>Wykonanie badania ewaluacyjnego opinii środowiska lokalnego na temat  działalności, funkcjonowania oraz rozpoznawalności Stowarzyszeniem Sp</w:t>
      </w:r>
      <w:r w:rsidRPr="00E27FC9">
        <w:rPr>
          <w:sz w:val="16"/>
          <w:szCs w:val="16"/>
        </w:rPr>
        <w:t>o</w:t>
      </w:r>
      <w:r w:rsidRPr="00E27FC9">
        <w:rPr>
          <w:sz w:val="16"/>
          <w:szCs w:val="16"/>
        </w:rPr>
        <w:t>łecznej Samopomocy – Lokalna Grupa Działania  wraz z ewaluacją wdrażania LSR, Raport końcowy, STREFAPLUS Warszawa 2014</w:t>
      </w:r>
      <w:r>
        <w:rPr>
          <w:sz w:val="16"/>
          <w:szCs w:val="16"/>
        </w:rPr>
        <w:t>, str. 7</w:t>
      </w:r>
    </w:p>
    <w:p w:rsidR="007F5FA9" w:rsidRPr="009424A2" w:rsidRDefault="007F5FA9" w:rsidP="00295F6C">
      <w:pPr>
        <w:rPr>
          <w:sz w:val="16"/>
          <w:szCs w:val="16"/>
        </w:rPr>
      </w:pPr>
    </w:p>
    <w:p w:rsidR="007F5FA9" w:rsidRPr="00D729F0" w:rsidRDefault="007F5FA9" w:rsidP="00295F6C">
      <w:pPr>
        <w:spacing w:before="120" w:line="312" w:lineRule="auto"/>
        <w:jc w:val="center"/>
        <w:rPr>
          <w:rFonts w:ascii="Verdana" w:hAnsi="Verdana" w:cs="Arial"/>
        </w:rPr>
      </w:pPr>
    </w:p>
    <w:p w:rsidR="007F5FA9" w:rsidRDefault="007F5FA9" w:rsidP="00295F6C">
      <w:pPr>
        <w:pStyle w:val="Tekstprzypisudolnego"/>
      </w:pPr>
    </w:p>
  </w:footnote>
  <w:footnote w:id="3">
    <w:p w:rsidR="007F5FA9" w:rsidRPr="00CB4460" w:rsidRDefault="007F5FA9" w:rsidP="00CC7FD8">
      <w:pPr>
        <w:pStyle w:val="Tekstprzypisudolnego"/>
        <w:rPr>
          <w:sz w:val="18"/>
          <w:szCs w:val="18"/>
        </w:rPr>
      </w:pPr>
      <w:r w:rsidRPr="00CB4460">
        <w:rPr>
          <w:rStyle w:val="Odwoanieprzypisudolnego"/>
          <w:sz w:val="18"/>
          <w:szCs w:val="18"/>
        </w:rPr>
        <w:footnoteRef/>
      </w:r>
      <w:r w:rsidRPr="00CB4460">
        <w:rPr>
          <w:sz w:val="18"/>
          <w:szCs w:val="18"/>
        </w:rPr>
        <w:t xml:space="preserve"> Technika badawcza polegająca na przeprowadzeniu wywiadu przez poprzez udostępnienie uczestnikom badania kwestionariusza internetowego bez pośrednictwa badacza. Zaletą tej metody jest możliwość przeprowadzenia badania wśród rozproszonej grupy respondentów, jak również przeprowadz</w:t>
      </w:r>
      <w:r w:rsidRPr="00CB4460">
        <w:rPr>
          <w:sz w:val="18"/>
          <w:szCs w:val="18"/>
        </w:rPr>
        <w:t>e</w:t>
      </w:r>
      <w:r w:rsidRPr="00CB4460">
        <w:rPr>
          <w:sz w:val="18"/>
          <w:szCs w:val="18"/>
        </w:rPr>
        <w:t>nie dużej liczby niezależnych pomiarów.</w:t>
      </w:r>
    </w:p>
  </w:footnote>
  <w:footnote w:id="4">
    <w:p w:rsidR="007F5FA9" w:rsidRPr="009D6C6A" w:rsidRDefault="007F5FA9" w:rsidP="00DC054D">
      <w:pPr>
        <w:jc w:val="left"/>
        <w:rPr>
          <w:sz w:val="16"/>
          <w:szCs w:val="16"/>
        </w:rPr>
      </w:pPr>
      <w:r w:rsidRPr="009D6C6A">
        <w:rPr>
          <w:rStyle w:val="Odwoanieprzypisudolnego"/>
          <w:sz w:val="16"/>
          <w:szCs w:val="16"/>
        </w:rPr>
        <w:footnoteRef/>
      </w:r>
      <w:r w:rsidRPr="009D6C6A">
        <w:rPr>
          <w:sz w:val="16"/>
          <w:szCs w:val="16"/>
        </w:rPr>
        <w:t xml:space="preserve"> </w:t>
      </w:r>
      <w:r w:rsidRPr="009D6C6A">
        <w:rPr>
          <w:i/>
          <w:sz w:val="16"/>
          <w:szCs w:val="16"/>
        </w:rPr>
        <w:t>Ewaluacja wdrażania Lokalnej Strategii Rozwoju i funkcjonowania Stowarzyszenia Społecznej Sam</w:t>
      </w:r>
      <w:r w:rsidRPr="009D6C6A">
        <w:rPr>
          <w:i/>
          <w:sz w:val="16"/>
          <w:szCs w:val="16"/>
        </w:rPr>
        <w:t>o</w:t>
      </w:r>
      <w:r w:rsidRPr="009D6C6A">
        <w:rPr>
          <w:i/>
          <w:sz w:val="16"/>
          <w:szCs w:val="16"/>
        </w:rPr>
        <w:t xml:space="preserve">pomocy - Lokalna Grupa Działania </w:t>
      </w:r>
      <w:r w:rsidRPr="009D6C6A">
        <w:rPr>
          <w:i/>
          <w:sz w:val="16"/>
          <w:szCs w:val="16"/>
        </w:rPr>
        <w:br/>
        <w:t>za lata 2009 – 2011, Raport końcowy</w:t>
      </w:r>
      <w:r w:rsidRPr="009D6C6A">
        <w:rPr>
          <w:sz w:val="16"/>
          <w:szCs w:val="16"/>
        </w:rPr>
        <w:t xml:space="preserve"> Agrotec Polska Sp. z o.o. Warszawa, marzec 2012</w:t>
      </w:r>
    </w:p>
  </w:footnote>
  <w:footnote w:id="5">
    <w:p w:rsidR="007F5FA9" w:rsidRDefault="007F5FA9" w:rsidP="00DC054D">
      <w:pPr>
        <w:pStyle w:val="Tekstprzypisudolnego"/>
      </w:pPr>
      <w:r w:rsidRPr="009D6C6A">
        <w:rPr>
          <w:rStyle w:val="Odwoanieprzypisudolnego"/>
          <w:sz w:val="16"/>
          <w:szCs w:val="16"/>
        </w:rPr>
        <w:footnoteRef/>
      </w:r>
      <w:r w:rsidRPr="009D6C6A">
        <w:rPr>
          <w:sz w:val="16"/>
          <w:szCs w:val="16"/>
        </w:rPr>
        <w:t xml:space="preserve"> Raport z badania ewaluacyjnego wdrażania Lokalnej Strategii Rozwoju oraz potencjału turystycznego i gospodarczego Stowarzyszenia Społecznej samopomocy – Lokalna Grupa Działania, Tomasz Wysocki, Marki ,2013</w:t>
      </w:r>
    </w:p>
  </w:footnote>
  <w:footnote w:id="6">
    <w:p w:rsidR="007F5FA9" w:rsidRPr="00CC0CFC" w:rsidRDefault="007F5FA9" w:rsidP="0004416D">
      <w:pPr>
        <w:rPr>
          <w:sz w:val="18"/>
          <w:szCs w:val="18"/>
        </w:rPr>
      </w:pPr>
      <w:r w:rsidRPr="00CC0CFC">
        <w:rPr>
          <w:rStyle w:val="Odwoanieprzypisudolnego"/>
          <w:sz w:val="18"/>
          <w:szCs w:val="18"/>
        </w:rPr>
        <w:footnoteRef/>
      </w:r>
      <w:r w:rsidRPr="00CC0CFC">
        <w:rPr>
          <w:sz w:val="18"/>
          <w:szCs w:val="18"/>
        </w:rPr>
        <w:t xml:space="preserve"> Strategia rozwoju gminy miejsko - wiejskiej Glinojeck do roku 2030,czerwiec 2014 r.</w:t>
      </w:r>
    </w:p>
    <w:p w:rsidR="007F5FA9" w:rsidRDefault="007F5FA9" w:rsidP="0004416D">
      <w:pPr>
        <w:pStyle w:val="Tekstprzypisudolnego"/>
      </w:pPr>
    </w:p>
  </w:footnote>
  <w:footnote w:id="7">
    <w:p w:rsidR="007F5FA9" w:rsidRDefault="007F5FA9" w:rsidP="0004416D">
      <w:pPr>
        <w:pStyle w:val="Tekstprzypisudolnego"/>
      </w:pPr>
      <w:r>
        <w:rPr>
          <w:rStyle w:val="Odwoanieprzypisudolnego"/>
        </w:rPr>
        <w:footnoteRef/>
      </w:r>
      <w:r>
        <w:t xml:space="preserve"> </w:t>
      </w:r>
      <w:r w:rsidRPr="004D0F40">
        <w:rPr>
          <w:bCs/>
          <w:sz w:val="16"/>
          <w:szCs w:val="16"/>
        </w:rPr>
        <w:t>Wykonanie badania ewaluacyjnego opinii środowiska lokalnego na temat działalności, funkcjonowania oraz rozpoznawalności Stowarzyszeniem Społecznej Samop</w:t>
      </w:r>
      <w:r w:rsidRPr="004D0F40">
        <w:rPr>
          <w:bCs/>
          <w:sz w:val="16"/>
          <w:szCs w:val="16"/>
        </w:rPr>
        <w:t>o</w:t>
      </w:r>
      <w:r w:rsidRPr="004D0F40">
        <w:rPr>
          <w:bCs/>
          <w:sz w:val="16"/>
          <w:szCs w:val="16"/>
        </w:rPr>
        <w:t xml:space="preserve">mocy – Lokalna Grupa Działania wraz z ewaluacją wdrażania LSR, </w:t>
      </w:r>
      <w:r>
        <w:rPr>
          <w:bCs/>
          <w:sz w:val="16"/>
          <w:szCs w:val="16"/>
        </w:rPr>
        <w:t xml:space="preserve">STREFAPLUS, Warszawa </w:t>
      </w:r>
      <w:r w:rsidRPr="004D0F40">
        <w:rPr>
          <w:bCs/>
          <w:sz w:val="16"/>
          <w:szCs w:val="16"/>
        </w:rPr>
        <w:t>2014r.</w:t>
      </w:r>
    </w:p>
  </w:footnote>
  <w:footnote w:id="8">
    <w:p w:rsidR="007F5FA9" w:rsidRDefault="007F5FA9" w:rsidP="0004416D">
      <w:pPr>
        <w:pStyle w:val="Tekstprzypisudolnego"/>
      </w:pPr>
      <w:r>
        <w:rPr>
          <w:rStyle w:val="Odwoanieprzypisudolnego"/>
        </w:rPr>
        <w:footnoteRef/>
      </w:r>
      <w:r>
        <w:t xml:space="preserve"> </w:t>
      </w:r>
      <w:hyperlink r:id="rId1" w:history="1">
        <w:r w:rsidRPr="000551D9">
          <w:rPr>
            <w:rStyle w:val="Hipercze"/>
            <w:color w:val="auto"/>
            <w:sz w:val="20"/>
            <w:u w:val="none"/>
          </w:rPr>
          <w:t>www.mpips.gov.pl</w:t>
        </w:r>
      </w:hyperlink>
      <w:r>
        <w:rPr>
          <w:rStyle w:val="citation"/>
          <w:sz w:val="20"/>
        </w:rPr>
        <w:t xml:space="preserve"> </w:t>
      </w:r>
    </w:p>
  </w:footnote>
  <w:footnote w:id="9">
    <w:p w:rsidR="007F5FA9" w:rsidRDefault="007F5FA9">
      <w:pPr>
        <w:pStyle w:val="Tekstprzypisudolnego"/>
      </w:pPr>
      <w:r>
        <w:rPr>
          <w:rStyle w:val="Odwoanieprzypisudolnego"/>
        </w:rPr>
        <w:footnoteRef/>
      </w:r>
      <w:r>
        <w:t xml:space="preserve"> </w:t>
      </w:r>
      <w:r w:rsidRPr="001B0365">
        <w:rPr>
          <w:sz w:val="16"/>
          <w:szCs w:val="16"/>
        </w:rPr>
        <w:t>www.agroturystyka.warmiamazury.net</w:t>
      </w:r>
    </w:p>
  </w:footnote>
  <w:footnote w:id="10">
    <w:p w:rsidR="007F5FA9" w:rsidRPr="000551D9" w:rsidRDefault="007F5FA9" w:rsidP="009A2D86">
      <w:pPr>
        <w:pStyle w:val="Default"/>
        <w:rPr>
          <w:sz w:val="18"/>
          <w:szCs w:val="18"/>
        </w:rPr>
      </w:pPr>
      <w:r w:rsidRPr="000551D9">
        <w:rPr>
          <w:rStyle w:val="Odwoanieprzypisudolnego"/>
          <w:sz w:val="18"/>
          <w:szCs w:val="18"/>
        </w:rPr>
        <w:footnoteRef/>
      </w:r>
      <w:r w:rsidRPr="000551D9">
        <w:rPr>
          <w:sz w:val="18"/>
          <w:szCs w:val="18"/>
        </w:rPr>
        <w:t xml:space="preserve"> </w:t>
      </w:r>
      <w:r w:rsidRPr="000551D9">
        <w:rPr>
          <w:rFonts w:ascii="Arial" w:hAnsi="Arial" w:cs="Arial"/>
          <w:sz w:val="18"/>
          <w:szCs w:val="18"/>
        </w:rPr>
        <w:t xml:space="preserve"> </w:t>
      </w:r>
      <w:r w:rsidRPr="000551D9">
        <w:rPr>
          <w:rFonts w:ascii="Times New Roman" w:hAnsi="Times New Roman" w:cs="Times New Roman"/>
          <w:bCs/>
          <w:sz w:val="18"/>
          <w:szCs w:val="18"/>
        </w:rPr>
        <w:t>Europejskie badanie dochodów i warunków życia (EU-SILC), GUS Departament Badań Społecznych i W</w:t>
      </w:r>
      <w:r w:rsidRPr="000551D9">
        <w:rPr>
          <w:rFonts w:ascii="Times New Roman" w:hAnsi="Times New Roman" w:cs="Times New Roman"/>
          <w:bCs/>
          <w:sz w:val="18"/>
          <w:szCs w:val="18"/>
        </w:rPr>
        <w:t>a</w:t>
      </w:r>
      <w:r w:rsidRPr="000551D9">
        <w:rPr>
          <w:rFonts w:ascii="Times New Roman" w:hAnsi="Times New Roman" w:cs="Times New Roman"/>
          <w:bCs/>
          <w:sz w:val="18"/>
          <w:szCs w:val="18"/>
        </w:rPr>
        <w:t>runków Życia, Warszawa 2013</w:t>
      </w:r>
    </w:p>
  </w:footnote>
  <w:footnote w:id="11">
    <w:p w:rsidR="007F5FA9" w:rsidRPr="000551D9" w:rsidRDefault="007F5FA9" w:rsidP="00D37E30">
      <w:pPr>
        <w:pStyle w:val="Tekstprzypisudolnego"/>
        <w:rPr>
          <w:sz w:val="18"/>
          <w:szCs w:val="18"/>
        </w:rPr>
      </w:pPr>
      <w:r w:rsidRPr="000551D9">
        <w:rPr>
          <w:rStyle w:val="Odwoanieprzypisudolnego"/>
          <w:sz w:val="18"/>
          <w:szCs w:val="18"/>
        </w:rPr>
        <w:footnoteRef/>
      </w:r>
      <w:r w:rsidRPr="000551D9">
        <w:rPr>
          <w:sz w:val="18"/>
          <w:szCs w:val="18"/>
        </w:rPr>
        <w:t xml:space="preserve"> </w:t>
      </w:r>
      <w:r w:rsidRPr="000551D9">
        <w:rPr>
          <w:bCs/>
          <w:sz w:val="18"/>
          <w:szCs w:val="18"/>
        </w:rPr>
        <w:t>Wykonanie badania ewaluacyjnego opinii środowiska lokalnego na temat działalności, funkcjonowania oraz rozpoznawalności Stowarzyszeniem Społecznej Samop</w:t>
      </w:r>
      <w:r w:rsidRPr="000551D9">
        <w:rPr>
          <w:bCs/>
          <w:sz w:val="18"/>
          <w:szCs w:val="18"/>
        </w:rPr>
        <w:t>o</w:t>
      </w:r>
      <w:r w:rsidRPr="000551D9">
        <w:rPr>
          <w:bCs/>
          <w:sz w:val="18"/>
          <w:szCs w:val="18"/>
        </w:rPr>
        <w:t>mocy – Lokalna Grupa Działania wraz z ewaluacją wdrażania LSR, marzec 2014r.</w:t>
      </w:r>
    </w:p>
  </w:footnote>
  <w:footnote w:id="12">
    <w:p w:rsidR="007F5FA9" w:rsidRDefault="007F5FA9" w:rsidP="00A547AB">
      <w:pPr>
        <w:pStyle w:val="Tekstprzypisudolnego"/>
        <w:rPr>
          <w:sz w:val="18"/>
          <w:szCs w:val="18"/>
        </w:rPr>
      </w:pPr>
      <w:r>
        <w:rPr>
          <w:rStyle w:val="Odwoanieprzypisudolnego"/>
          <w:sz w:val="18"/>
          <w:szCs w:val="18"/>
        </w:rPr>
        <w:footnoteRef/>
      </w:r>
      <w:r>
        <w:rPr>
          <w:sz w:val="18"/>
          <w:szCs w:val="18"/>
        </w:rPr>
        <w:t xml:space="preserve"> </w:t>
      </w:r>
      <w:r>
        <w:rPr>
          <w:rFonts w:eastAsia="TTE10A8D70t00"/>
          <w:sz w:val="18"/>
          <w:szCs w:val="18"/>
        </w:rPr>
        <w:t>Górniak J., Mazur S. (red.),</w:t>
      </w:r>
      <w:r>
        <w:rPr>
          <w:rFonts w:eastAsia="TTE10A8D70t00"/>
          <w:i/>
          <w:sz w:val="18"/>
          <w:szCs w:val="18"/>
        </w:rPr>
        <w:t xml:space="preserve"> Zarządzanie strategiczne rozwojem, </w:t>
      </w:r>
      <w:r>
        <w:rPr>
          <w:rFonts w:eastAsia="TTE10A8D70t00"/>
          <w:sz w:val="18"/>
          <w:szCs w:val="18"/>
        </w:rPr>
        <w:t>Ministerstwo Rozwoju Regionalnego, Warszawa 2012. Zal</w:t>
      </w:r>
      <w:r>
        <w:rPr>
          <w:rFonts w:eastAsia="TTE10A8D70t00"/>
          <w:sz w:val="18"/>
          <w:szCs w:val="18"/>
        </w:rPr>
        <w:t>e</w:t>
      </w:r>
      <w:r>
        <w:rPr>
          <w:rFonts w:eastAsia="TTE10A8D70t00"/>
          <w:sz w:val="18"/>
          <w:szCs w:val="18"/>
        </w:rPr>
        <w:t>cenia dla tworzenia systemu wskaźników można również znaleźć w wytycznych MRR (obecnie MIR) dla opracowania programów oper</w:t>
      </w:r>
      <w:r>
        <w:rPr>
          <w:rFonts w:eastAsia="TTE10A8D70t00"/>
          <w:sz w:val="18"/>
          <w:szCs w:val="18"/>
        </w:rPr>
        <w:t>a</w:t>
      </w:r>
      <w:r>
        <w:rPr>
          <w:rFonts w:eastAsia="TTE10A8D70t00"/>
          <w:sz w:val="18"/>
          <w:szCs w:val="18"/>
        </w:rPr>
        <w:t>cyjnych na lata 2014-2020</w:t>
      </w:r>
      <w:r>
        <w:rPr>
          <w:rFonts w:eastAsia="TTE10A8D70t00"/>
          <w:i/>
          <w:sz w:val="18"/>
          <w:szCs w:val="18"/>
        </w:rPr>
        <w:t xml:space="preserve">: Podręcznik systemu programowania i wdrażania programów operacyjnych 2014-2020 </w:t>
      </w:r>
      <w:r>
        <w:rPr>
          <w:rFonts w:eastAsia="TTE10A8D70t00"/>
          <w:sz w:val="18"/>
          <w:szCs w:val="18"/>
        </w:rPr>
        <w:t>oraz</w:t>
      </w:r>
      <w:r>
        <w:rPr>
          <w:rFonts w:eastAsia="TTE10A8D70t00"/>
          <w:i/>
          <w:sz w:val="18"/>
          <w:szCs w:val="18"/>
        </w:rPr>
        <w:t xml:space="preserve"> Szablon pr</w:t>
      </w:r>
      <w:r>
        <w:rPr>
          <w:rFonts w:eastAsia="TTE10A8D70t00"/>
          <w:i/>
          <w:sz w:val="18"/>
          <w:szCs w:val="18"/>
        </w:rPr>
        <w:t>o</w:t>
      </w:r>
      <w:r>
        <w:rPr>
          <w:rFonts w:eastAsia="TTE10A8D70t00"/>
          <w:i/>
          <w:sz w:val="18"/>
          <w:szCs w:val="18"/>
        </w:rPr>
        <w:t xml:space="preserve">gramu operacyjnego 2014-2020 w Polsce. </w:t>
      </w:r>
    </w:p>
  </w:footnote>
  <w:footnote w:id="13">
    <w:p w:rsidR="007F5FA9" w:rsidRPr="006E392C" w:rsidRDefault="007F5FA9" w:rsidP="00B616E8">
      <w:pPr>
        <w:pStyle w:val="Tekstprzypisudolnego"/>
        <w:rPr>
          <w:sz w:val="18"/>
          <w:szCs w:val="16"/>
        </w:rPr>
      </w:pPr>
      <w:r w:rsidRPr="00042BB3">
        <w:rPr>
          <w:rStyle w:val="Odwoanieprzypisudolnego"/>
          <w:sz w:val="18"/>
          <w:szCs w:val="16"/>
        </w:rPr>
        <w:footnoteRef/>
      </w:r>
      <w:r w:rsidRPr="006E392C">
        <w:rPr>
          <w:sz w:val="18"/>
          <w:szCs w:val="16"/>
        </w:rPr>
        <w:t xml:space="preserve"> J. Górniak, S. Mazur Analiza polityk publicznych i programowanie w obszarze strategii rozwoju, [w:] Górniak J., Mazur S. (red.), Zarządzanie strategiczne rozwojem, Ministerstwo Rozwoju Regionalnego, Warszawa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2AA" w:rsidRDefault="000C42A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rsidP="00104BA5">
    <w:pPr>
      <w:pStyle w:val="Nagwek"/>
      <w:jc w:val="center"/>
      <w:rPr>
        <w:color w:val="4F6228"/>
        <w:sz w:val="18"/>
        <w:szCs w:val="18"/>
      </w:rPr>
    </w:pPr>
    <w:r>
      <w:rPr>
        <w:color w:val="4F6228"/>
        <w:sz w:val="18"/>
        <w:szCs w:val="18"/>
      </w:rPr>
      <w:t xml:space="preserve">Stowarzyszenie Społecznej Samopomocy – Lokalna Grupa Działania </w:t>
    </w:r>
  </w:p>
  <w:p w:rsidR="007F5FA9" w:rsidRPr="00104BA5" w:rsidRDefault="007F5FA9" w:rsidP="00104BA5">
    <w:pPr>
      <w:pStyle w:val="Nagwek"/>
      <w:jc w:val="center"/>
      <w:rPr>
        <w:color w:val="4F6228"/>
        <w:sz w:val="18"/>
        <w:szCs w:val="18"/>
      </w:rPr>
    </w:pPr>
    <w:r w:rsidRPr="00FC25B1">
      <w:rPr>
        <w:color w:val="4F6228"/>
        <w:sz w:val="18"/>
        <w:szCs w:val="18"/>
      </w:rPr>
      <w:t>Lokalna Strategi</w:t>
    </w:r>
    <w:r>
      <w:rPr>
        <w:color w:val="4F6228"/>
        <w:sz w:val="18"/>
        <w:szCs w:val="18"/>
      </w:rPr>
      <w:t xml:space="preserve">a Rozwoju Stowarzyszenia Społecznej Samopomocy – Lokalna Grupa Działania </w:t>
    </w:r>
    <w:r w:rsidRPr="00FC25B1">
      <w:rPr>
        <w:color w:val="4F6228"/>
        <w:sz w:val="18"/>
        <w:szCs w:val="18"/>
      </w:rPr>
      <w:t>na lata 2014-2020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2AA" w:rsidRDefault="000C42AA">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rsidP="00BD7C6C">
    <w:pPr>
      <w:pStyle w:val="Nagwek"/>
      <w:jc w:val="center"/>
      <w:rPr>
        <w:color w:val="4F6228"/>
        <w:sz w:val="18"/>
        <w:szCs w:val="18"/>
      </w:rPr>
    </w:pPr>
    <w:r>
      <w:rPr>
        <w:color w:val="4F6228"/>
        <w:sz w:val="18"/>
        <w:szCs w:val="18"/>
      </w:rPr>
      <w:t xml:space="preserve">Stowarzyszenie Społecznej Samopomocy – Lokalna Grupa Działania </w:t>
    </w:r>
  </w:p>
  <w:p w:rsidR="007F5FA9" w:rsidRPr="00104BA5" w:rsidRDefault="007F5FA9" w:rsidP="00BD7C6C">
    <w:pPr>
      <w:pStyle w:val="Nagwek"/>
      <w:jc w:val="center"/>
      <w:rPr>
        <w:color w:val="4F6228"/>
        <w:sz w:val="18"/>
        <w:szCs w:val="18"/>
      </w:rPr>
    </w:pPr>
    <w:r w:rsidRPr="00FC25B1">
      <w:rPr>
        <w:color w:val="4F6228"/>
        <w:sz w:val="18"/>
        <w:szCs w:val="18"/>
      </w:rPr>
      <w:t>Lokalna Strategi</w:t>
    </w:r>
    <w:r>
      <w:rPr>
        <w:color w:val="4F6228"/>
        <w:sz w:val="18"/>
        <w:szCs w:val="18"/>
      </w:rPr>
      <w:t xml:space="preserve">a Rozwoju Stowarzyszenia Społecznej Samopomocy – Lokalna Grupa Działania </w:t>
    </w:r>
    <w:r w:rsidRPr="00FC25B1">
      <w:rPr>
        <w:color w:val="4F6228"/>
        <w:sz w:val="18"/>
        <w:szCs w:val="18"/>
      </w:rPr>
      <w:t>na lata 2014-2020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FA9" w:rsidRDefault="007F5FA9" w:rsidP="00BD7C6C">
    <w:pPr>
      <w:pStyle w:val="Nagwek"/>
      <w:jc w:val="center"/>
      <w:rPr>
        <w:color w:val="4F6228"/>
        <w:sz w:val="18"/>
        <w:szCs w:val="18"/>
      </w:rPr>
    </w:pPr>
    <w:r>
      <w:rPr>
        <w:color w:val="4F6228"/>
        <w:sz w:val="18"/>
        <w:szCs w:val="18"/>
      </w:rPr>
      <w:t xml:space="preserve">Stowarzyszenie Społecznej Samopomocy – Lokalna Grupa Działania </w:t>
    </w:r>
  </w:p>
  <w:p w:rsidR="007F5FA9" w:rsidRPr="00104BA5" w:rsidRDefault="007F5FA9" w:rsidP="00BD7C6C">
    <w:pPr>
      <w:pStyle w:val="Nagwek"/>
      <w:jc w:val="center"/>
      <w:rPr>
        <w:color w:val="4F6228"/>
        <w:sz w:val="18"/>
        <w:szCs w:val="18"/>
      </w:rPr>
    </w:pPr>
    <w:r w:rsidRPr="00FC25B1">
      <w:rPr>
        <w:color w:val="4F6228"/>
        <w:sz w:val="18"/>
        <w:szCs w:val="18"/>
      </w:rPr>
      <w:t>Lokalna Strategi</w:t>
    </w:r>
    <w:r>
      <w:rPr>
        <w:color w:val="4F6228"/>
        <w:sz w:val="18"/>
        <w:szCs w:val="18"/>
      </w:rPr>
      <w:t xml:space="preserve">a Rozwoju Stowarzyszenia Społecznej Samopomocy – Lokalna Grupa Działania </w:t>
    </w:r>
    <w:r w:rsidRPr="00FC25B1">
      <w:rPr>
        <w:color w:val="4F6228"/>
        <w:sz w:val="18"/>
        <w:szCs w:val="18"/>
      </w:rPr>
      <w:t>na lata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
    <w:nsid w:val="00000004"/>
    <w:multiLevelType w:val="singleLevel"/>
    <w:tmpl w:val="00000004"/>
    <w:name w:val="WW8Num4"/>
    <w:lvl w:ilvl="0">
      <w:start w:val="1"/>
      <w:numFmt w:val="decimal"/>
      <w:lvlText w:val="%1."/>
      <w:lvlJc w:val="left"/>
      <w:pPr>
        <w:tabs>
          <w:tab w:val="num" w:pos="357"/>
        </w:tabs>
        <w:ind w:left="357" w:hanging="357"/>
      </w:pPr>
      <w:rPr>
        <w:sz w:val="20"/>
        <w:szCs w:val="20"/>
      </w:rPr>
    </w:lvl>
  </w:abstractNum>
  <w:abstractNum w:abstractNumId="4">
    <w:nsid w:val="00000007"/>
    <w:multiLevelType w:val="singleLevel"/>
    <w:tmpl w:val="00000007"/>
    <w:name w:val="WW8Num27"/>
    <w:lvl w:ilvl="0">
      <w:start w:val="1"/>
      <w:numFmt w:val="bullet"/>
      <w:lvlText w:val=""/>
      <w:lvlJc w:val="left"/>
      <w:pPr>
        <w:tabs>
          <w:tab w:val="num" w:pos="720"/>
        </w:tabs>
        <w:ind w:left="72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6"/>
        </w:tabs>
      </w:pPr>
      <w:rPr>
        <w:rFonts w:ascii="Symbol" w:hAnsi="Symbol" w:cs="StarSymbol"/>
        <w:sz w:val="18"/>
        <w:szCs w:val="18"/>
      </w:rPr>
    </w:lvl>
    <w:lvl w:ilvl="2">
      <w:start w:val="1"/>
      <w:numFmt w:val="bullet"/>
      <w:lvlText w:val=""/>
      <w:lvlJc w:val="left"/>
      <w:pPr>
        <w:tabs>
          <w:tab w:val="num" w:pos="849"/>
        </w:tabs>
      </w:pPr>
      <w:rPr>
        <w:rFonts w:ascii="Symbol" w:hAnsi="Symbol" w:cs="StarSymbol"/>
        <w:sz w:val="18"/>
        <w:szCs w:val="18"/>
      </w:rPr>
    </w:lvl>
    <w:lvl w:ilvl="3">
      <w:start w:val="1"/>
      <w:numFmt w:val="bullet"/>
      <w:lvlText w:val=""/>
      <w:lvlJc w:val="left"/>
      <w:pPr>
        <w:tabs>
          <w:tab w:val="num" w:pos="1132"/>
        </w:tabs>
      </w:pPr>
      <w:rPr>
        <w:rFonts w:ascii="Symbol" w:hAnsi="Symbol" w:cs="StarSymbol"/>
        <w:sz w:val="18"/>
        <w:szCs w:val="18"/>
      </w:rPr>
    </w:lvl>
    <w:lvl w:ilvl="4">
      <w:start w:val="1"/>
      <w:numFmt w:val="bullet"/>
      <w:lvlText w:val=""/>
      <w:lvlJc w:val="left"/>
      <w:pPr>
        <w:tabs>
          <w:tab w:val="num" w:pos="1415"/>
        </w:tabs>
      </w:pPr>
      <w:rPr>
        <w:rFonts w:ascii="Symbol" w:hAnsi="Symbol" w:cs="StarSymbol"/>
        <w:sz w:val="18"/>
        <w:szCs w:val="18"/>
      </w:rPr>
    </w:lvl>
    <w:lvl w:ilvl="5">
      <w:start w:val="1"/>
      <w:numFmt w:val="bullet"/>
      <w:lvlText w:val=""/>
      <w:lvlJc w:val="left"/>
      <w:pPr>
        <w:tabs>
          <w:tab w:val="num" w:pos="1698"/>
        </w:tabs>
      </w:pPr>
      <w:rPr>
        <w:rFonts w:ascii="Symbol" w:hAnsi="Symbol" w:cs="StarSymbol"/>
        <w:sz w:val="18"/>
        <w:szCs w:val="18"/>
      </w:rPr>
    </w:lvl>
    <w:lvl w:ilvl="6">
      <w:start w:val="1"/>
      <w:numFmt w:val="bullet"/>
      <w:lvlText w:val=""/>
      <w:lvlJc w:val="left"/>
      <w:pPr>
        <w:tabs>
          <w:tab w:val="num" w:pos="1981"/>
        </w:tabs>
      </w:pPr>
      <w:rPr>
        <w:rFonts w:ascii="Symbol" w:hAnsi="Symbol" w:cs="StarSymbol"/>
        <w:sz w:val="18"/>
        <w:szCs w:val="18"/>
      </w:rPr>
    </w:lvl>
    <w:lvl w:ilvl="7">
      <w:start w:val="1"/>
      <w:numFmt w:val="bullet"/>
      <w:lvlText w:val=""/>
      <w:lvlJc w:val="left"/>
      <w:pPr>
        <w:tabs>
          <w:tab w:val="num" w:pos="2264"/>
        </w:tabs>
      </w:pPr>
      <w:rPr>
        <w:rFonts w:ascii="Symbol" w:hAnsi="Symbol" w:cs="StarSymbol"/>
        <w:sz w:val="18"/>
        <w:szCs w:val="18"/>
      </w:rPr>
    </w:lvl>
    <w:lvl w:ilvl="8">
      <w:start w:val="1"/>
      <w:numFmt w:val="bullet"/>
      <w:lvlText w:val=""/>
      <w:lvlJc w:val="left"/>
      <w:pPr>
        <w:tabs>
          <w:tab w:val="num" w:pos="2547"/>
        </w:tabs>
      </w:pPr>
      <w:rPr>
        <w:rFonts w:ascii="Symbol" w:hAnsi="Symbol" w:cs="StarSymbol"/>
        <w:sz w:val="18"/>
        <w:szCs w:val="18"/>
      </w:rPr>
    </w:lvl>
  </w:abstractNum>
  <w:abstractNum w:abstractNumId="6">
    <w:nsid w:val="0000000C"/>
    <w:multiLevelType w:val="singleLevel"/>
    <w:tmpl w:val="0000000C"/>
    <w:name w:val="WW8Num14"/>
    <w:lvl w:ilvl="0">
      <w:start w:val="1"/>
      <w:numFmt w:val="decimal"/>
      <w:lvlText w:val="%1."/>
      <w:lvlJc w:val="left"/>
      <w:pPr>
        <w:tabs>
          <w:tab w:val="num" w:pos="357"/>
        </w:tabs>
        <w:ind w:left="357" w:hanging="357"/>
      </w:pPr>
      <w:rPr>
        <w:sz w:val="20"/>
        <w:szCs w:val="20"/>
      </w:rPr>
    </w:lvl>
  </w:abstractNum>
  <w:abstractNum w:abstractNumId="7">
    <w:nsid w:val="0000000F"/>
    <w:multiLevelType w:val="singleLevel"/>
    <w:tmpl w:val="0000000F"/>
    <w:name w:val="WW8Num17"/>
    <w:lvl w:ilvl="0">
      <w:start w:val="1"/>
      <w:numFmt w:val="decimal"/>
      <w:lvlText w:val="%1."/>
      <w:lvlJc w:val="left"/>
      <w:pPr>
        <w:tabs>
          <w:tab w:val="num" w:pos="357"/>
        </w:tabs>
        <w:ind w:left="357" w:hanging="357"/>
      </w:pPr>
      <w:rPr>
        <w:sz w:val="20"/>
        <w:szCs w:val="20"/>
      </w:rPr>
    </w:lvl>
  </w:abstractNum>
  <w:abstractNum w:abstractNumId="8">
    <w:nsid w:val="00000015"/>
    <w:multiLevelType w:val="multilevel"/>
    <w:tmpl w:val="00000015"/>
    <w:name w:val="WW8Num23"/>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1A"/>
    <w:multiLevelType w:val="singleLevel"/>
    <w:tmpl w:val="0000001A"/>
    <w:name w:val="WW8Num50"/>
    <w:lvl w:ilvl="0">
      <w:start w:val="1"/>
      <w:numFmt w:val="bullet"/>
      <w:lvlText w:val=""/>
      <w:lvlJc w:val="left"/>
      <w:pPr>
        <w:tabs>
          <w:tab w:val="num" w:pos="720"/>
        </w:tabs>
        <w:ind w:left="720" w:hanging="360"/>
      </w:pPr>
      <w:rPr>
        <w:rFonts w:ascii="Symbol" w:hAnsi="Symbol"/>
      </w:rPr>
    </w:lvl>
  </w:abstractNum>
  <w:abstractNum w:abstractNumId="10">
    <w:nsid w:val="0000001B"/>
    <w:multiLevelType w:val="singleLevel"/>
    <w:tmpl w:val="0000001B"/>
    <w:name w:val="WW8Num29"/>
    <w:lvl w:ilvl="0">
      <w:start w:val="1"/>
      <w:numFmt w:val="decimal"/>
      <w:lvlText w:val="%1."/>
      <w:lvlJc w:val="left"/>
      <w:pPr>
        <w:tabs>
          <w:tab w:val="num" w:pos="357"/>
        </w:tabs>
        <w:ind w:left="357" w:hanging="357"/>
      </w:pPr>
      <w:rPr>
        <w:sz w:val="20"/>
        <w:szCs w:val="20"/>
      </w:rPr>
    </w:lvl>
  </w:abstractNum>
  <w:abstractNum w:abstractNumId="11">
    <w:nsid w:val="0000001D"/>
    <w:multiLevelType w:val="singleLevel"/>
    <w:tmpl w:val="0000001D"/>
    <w:name w:val="WW8Num31"/>
    <w:lvl w:ilvl="0">
      <w:start w:val="1"/>
      <w:numFmt w:val="decimal"/>
      <w:lvlText w:val="%1."/>
      <w:lvlJc w:val="left"/>
      <w:pPr>
        <w:tabs>
          <w:tab w:val="num" w:pos="720"/>
        </w:tabs>
        <w:ind w:left="720" w:hanging="360"/>
      </w:pPr>
    </w:lvl>
  </w:abstractNum>
  <w:abstractNum w:abstractNumId="12">
    <w:nsid w:val="0000001E"/>
    <w:multiLevelType w:val="multilevel"/>
    <w:tmpl w:val="0000001E"/>
    <w:name w:val="WW8Num33"/>
    <w:lvl w:ilvl="0">
      <w:start w:val="1"/>
      <w:numFmt w:val="decimal"/>
      <w:lvlText w:val="%1."/>
      <w:lvlJc w:val="left"/>
      <w:pPr>
        <w:tabs>
          <w:tab w:val="num" w:pos="357"/>
        </w:tabs>
        <w:ind w:left="357" w:hanging="357"/>
      </w:pPr>
      <w:rPr>
        <w:sz w:val="20"/>
        <w:szCs w:val="20"/>
      </w:rPr>
    </w:lvl>
    <w:lvl w:ilvl="1">
      <w:start w:val="1"/>
      <w:numFmt w:val="lowerLetter"/>
      <w:lvlText w:val="%2."/>
      <w:lvlJc w:val="left"/>
      <w:pPr>
        <w:tabs>
          <w:tab w:val="num" w:pos="1440"/>
        </w:tabs>
        <w:ind w:left="1440" w:hanging="360"/>
      </w:pPr>
    </w:lvl>
    <w:lvl w:ilvl="2">
      <w:start w:val="3"/>
      <w:numFmt w:val="decimal"/>
      <w:lvlText w:val="%3."/>
      <w:lvlJc w:val="left"/>
      <w:pPr>
        <w:tabs>
          <w:tab w:val="num" w:pos="357"/>
        </w:tabs>
        <w:ind w:left="357" w:hanging="357"/>
      </w:pPr>
      <w:rPr>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1F"/>
    <w:multiLevelType w:val="singleLevel"/>
    <w:tmpl w:val="0000001F"/>
    <w:name w:val="WW8Num34"/>
    <w:lvl w:ilvl="0">
      <w:start w:val="1"/>
      <w:numFmt w:val="decimal"/>
      <w:lvlText w:val="%1."/>
      <w:lvlJc w:val="left"/>
      <w:pPr>
        <w:tabs>
          <w:tab w:val="num" w:pos="357"/>
        </w:tabs>
        <w:ind w:left="357" w:hanging="357"/>
      </w:pPr>
      <w:rPr>
        <w:sz w:val="20"/>
        <w:szCs w:val="20"/>
      </w:rPr>
    </w:lvl>
  </w:abstractNum>
  <w:abstractNum w:abstractNumId="14">
    <w:nsid w:val="00000023"/>
    <w:multiLevelType w:val="singleLevel"/>
    <w:tmpl w:val="00000023"/>
    <w:name w:val="WW8Num38"/>
    <w:lvl w:ilvl="0">
      <w:start w:val="1"/>
      <w:numFmt w:val="decimal"/>
      <w:lvlText w:val="%1."/>
      <w:lvlJc w:val="left"/>
      <w:pPr>
        <w:tabs>
          <w:tab w:val="num" w:pos="357"/>
        </w:tabs>
        <w:ind w:left="357" w:hanging="357"/>
      </w:pPr>
      <w:rPr>
        <w:sz w:val="20"/>
        <w:szCs w:val="20"/>
      </w:rPr>
    </w:lvl>
  </w:abstractNum>
  <w:abstractNum w:abstractNumId="15">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nsid w:val="00667EE0"/>
    <w:multiLevelType w:val="hybridMultilevel"/>
    <w:tmpl w:val="62E2FD5A"/>
    <w:lvl w:ilvl="0" w:tplc="7A3E16FC">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2F35DA6"/>
    <w:multiLevelType w:val="hybridMultilevel"/>
    <w:tmpl w:val="D032C6FE"/>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801DAB"/>
    <w:multiLevelType w:val="hybridMultilevel"/>
    <w:tmpl w:val="D0A28AF2"/>
    <w:lvl w:ilvl="0" w:tplc="CA2C75F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
    <w:nsid w:val="05BF1099"/>
    <w:multiLevelType w:val="hybridMultilevel"/>
    <w:tmpl w:val="15AA82E4"/>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7C654B2"/>
    <w:multiLevelType w:val="hybridMultilevel"/>
    <w:tmpl w:val="D1369A52"/>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8211880"/>
    <w:multiLevelType w:val="hybridMultilevel"/>
    <w:tmpl w:val="1AA0D2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AA472F7"/>
    <w:multiLevelType w:val="hybridMultilevel"/>
    <w:tmpl w:val="63564BC2"/>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B1C63E6"/>
    <w:multiLevelType w:val="hybridMultilevel"/>
    <w:tmpl w:val="54B05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D628BB"/>
    <w:multiLevelType w:val="hybridMultilevel"/>
    <w:tmpl w:val="6CC2A5C8"/>
    <w:lvl w:ilvl="0" w:tplc="CA2C75F6">
      <w:start w:val="1"/>
      <w:numFmt w:val="bullet"/>
      <w:lvlText w:val=""/>
      <w:lvlJc w:val="left"/>
      <w:pPr>
        <w:ind w:left="994" w:hanging="360"/>
      </w:pPr>
      <w:rPr>
        <w:rFonts w:ascii="Symbol" w:hAnsi="Symbol" w:hint="default"/>
      </w:rPr>
    </w:lvl>
    <w:lvl w:ilvl="1" w:tplc="04150003" w:tentative="1">
      <w:start w:val="1"/>
      <w:numFmt w:val="bullet"/>
      <w:lvlText w:val="o"/>
      <w:lvlJc w:val="left"/>
      <w:pPr>
        <w:ind w:left="1714" w:hanging="360"/>
      </w:pPr>
      <w:rPr>
        <w:rFonts w:ascii="Courier New" w:hAnsi="Courier New" w:cs="Courier New" w:hint="default"/>
      </w:rPr>
    </w:lvl>
    <w:lvl w:ilvl="2" w:tplc="04150005" w:tentative="1">
      <w:start w:val="1"/>
      <w:numFmt w:val="bullet"/>
      <w:lvlText w:val=""/>
      <w:lvlJc w:val="left"/>
      <w:pPr>
        <w:ind w:left="2434" w:hanging="360"/>
      </w:pPr>
      <w:rPr>
        <w:rFonts w:ascii="Wingdings" w:hAnsi="Wingdings" w:hint="default"/>
      </w:rPr>
    </w:lvl>
    <w:lvl w:ilvl="3" w:tplc="04150001" w:tentative="1">
      <w:start w:val="1"/>
      <w:numFmt w:val="bullet"/>
      <w:lvlText w:val=""/>
      <w:lvlJc w:val="left"/>
      <w:pPr>
        <w:ind w:left="3154" w:hanging="360"/>
      </w:pPr>
      <w:rPr>
        <w:rFonts w:ascii="Symbol" w:hAnsi="Symbol" w:hint="default"/>
      </w:rPr>
    </w:lvl>
    <w:lvl w:ilvl="4" w:tplc="04150003" w:tentative="1">
      <w:start w:val="1"/>
      <w:numFmt w:val="bullet"/>
      <w:lvlText w:val="o"/>
      <w:lvlJc w:val="left"/>
      <w:pPr>
        <w:ind w:left="3874" w:hanging="360"/>
      </w:pPr>
      <w:rPr>
        <w:rFonts w:ascii="Courier New" w:hAnsi="Courier New" w:cs="Courier New" w:hint="default"/>
      </w:rPr>
    </w:lvl>
    <w:lvl w:ilvl="5" w:tplc="04150005" w:tentative="1">
      <w:start w:val="1"/>
      <w:numFmt w:val="bullet"/>
      <w:lvlText w:val=""/>
      <w:lvlJc w:val="left"/>
      <w:pPr>
        <w:ind w:left="4594" w:hanging="360"/>
      </w:pPr>
      <w:rPr>
        <w:rFonts w:ascii="Wingdings" w:hAnsi="Wingdings" w:hint="default"/>
      </w:rPr>
    </w:lvl>
    <w:lvl w:ilvl="6" w:tplc="04150001" w:tentative="1">
      <w:start w:val="1"/>
      <w:numFmt w:val="bullet"/>
      <w:lvlText w:val=""/>
      <w:lvlJc w:val="left"/>
      <w:pPr>
        <w:ind w:left="5314" w:hanging="360"/>
      </w:pPr>
      <w:rPr>
        <w:rFonts w:ascii="Symbol" w:hAnsi="Symbol" w:hint="default"/>
      </w:rPr>
    </w:lvl>
    <w:lvl w:ilvl="7" w:tplc="04150003" w:tentative="1">
      <w:start w:val="1"/>
      <w:numFmt w:val="bullet"/>
      <w:lvlText w:val="o"/>
      <w:lvlJc w:val="left"/>
      <w:pPr>
        <w:ind w:left="6034" w:hanging="360"/>
      </w:pPr>
      <w:rPr>
        <w:rFonts w:ascii="Courier New" w:hAnsi="Courier New" w:cs="Courier New" w:hint="default"/>
      </w:rPr>
    </w:lvl>
    <w:lvl w:ilvl="8" w:tplc="04150005" w:tentative="1">
      <w:start w:val="1"/>
      <w:numFmt w:val="bullet"/>
      <w:lvlText w:val=""/>
      <w:lvlJc w:val="left"/>
      <w:pPr>
        <w:ind w:left="6754" w:hanging="360"/>
      </w:pPr>
      <w:rPr>
        <w:rFonts w:ascii="Wingdings" w:hAnsi="Wingdings" w:hint="default"/>
      </w:rPr>
    </w:lvl>
  </w:abstractNum>
  <w:abstractNum w:abstractNumId="26">
    <w:nsid w:val="1060544C"/>
    <w:multiLevelType w:val="hybridMultilevel"/>
    <w:tmpl w:val="494E90A6"/>
    <w:lvl w:ilvl="0" w:tplc="D3C82DA4">
      <w:start w:val="1"/>
      <w:numFmt w:val="decimal"/>
      <w:lvlText w:val="%1."/>
      <w:lvlJc w:val="left"/>
      <w:pPr>
        <w:tabs>
          <w:tab w:val="num" w:pos="360"/>
        </w:tabs>
        <w:ind w:left="360" w:hanging="360"/>
      </w:pPr>
      <w:rPr>
        <w:rFonts w:hint="default"/>
      </w:rPr>
    </w:lvl>
    <w:lvl w:ilvl="1" w:tplc="CA2C75F6">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11E95CFB"/>
    <w:multiLevelType w:val="hybridMultilevel"/>
    <w:tmpl w:val="515CC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33C0698"/>
    <w:multiLevelType w:val="hybridMultilevel"/>
    <w:tmpl w:val="41CA4DE0"/>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3BB19DE"/>
    <w:multiLevelType w:val="hybridMultilevel"/>
    <w:tmpl w:val="0B9A77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79857F7"/>
    <w:multiLevelType w:val="hybridMultilevel"/>
    <w:tmpl w:val="B2BECB64"/>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9A4626E"/>
    <w:multiLevelType w:val="hybridMultilevel"/>
    <w:tmpl w:val="90AEEAE2"/>
    <w:lvl w:ilvl="0" w:tplc="BEA0A6F4">
      <w:start w:val="1"/>
      <w:numFmt w:val="upperRoman"/>
      <w:lvlText w:val="%1."/>
      <w:lvlJc w:val="left"/>
      <w:pPr>
        <w:ind w:left="1080"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B1404F8"/>
    <w:multiLevelType w:val="hybridMultilevel"/>
    <w:tmpl w:val="40EE3926"/>
    <w:lvl w:ilvl="0" w:tplc="CA2C75F6">
      <w:start w:val="1"/>
      <w:numFmt w:val="bullet"/>
      <w:lvlText w:val=""/>
      <w:lvlJc w:val="left"/>
      <w:pPr>
        <w:ind w:left="720" w:hanging="360"/>
      </w:pPr>
      <w:rPr>
        <w:rFonts w:ascii="Symbol" w:hAnsi="Symbol" w:hint="default"/>
      </w:rPr>
    </w:lvl>
    <w:lvl w:ilvl="1" w:tplc="D2AA7264">
      <w:numFmt w:val="bullet"/>
      <w:lvlText w:val="•"/>
      <w:lvlJc w:val="left"/>
      <w:pPr>
        <w:ind w:left="1440" w:hanging="360"/>
      </w:pPr>
      <w:rPr>
        <w:rFonts w:ascii="Times New Roman" w:eastAsia="SimSu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C8977AA"/>
    <w:multiLevelType w:val="hybridMultilevel"/>
    <w:tmpl w:val="1038B3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E414C1A"/>
    <w:multiLevelType w:val="hybridMultilevel"/>
    <w:tmpl w:val="7A46765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1F1064C0"/>
    <w:multiLevelType w:val="hybridMultilevel"/>
    <w:tmpl w:val="D63EC5F8"/>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FDA1FF3"/>
    <w:multiLevelType w:val="hybridMultilevel"/>
    <w:tmpl w:val="C2E44DD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2C94361"/>
    <w:multiLevelType w:val="hybridMultilevel"/>
    <w:tmpl w:val="9956FD18"/>
    <w:lvl w:ilvl="0" w:tplc="04150001">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38">
    <w:nsid w:val="25394291"/>
    <w:multiLevelType w:val="hybridMultilevel"/>
    <w:tmpl w:val="5D5AD282"/>
    <w:lvl w:ilvl="0" w:tplc="50BCB5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5D922D6"/>
    <w:multiLevelType w:val="hybridMultilevel"/>
    <w:tmpl w:val="622A4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D6140C"/>
    <w:multiLevelType w:val="hybridMultilevel"/>
    <w:tmpl w:val="ABB6D62A"/>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7424E3D"/>
    <w:multiLevelType w:val="hybridMultilevel"/>
    <w:tmpl w:val="84960CC4"/>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88B1F01"/>
    <w:multiLevelType w:val="hybridMultilevel"/>
    <w:tmpl w:val="382C74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BD7109E"/>
    <w:multiLevelType w:val="hybridMultilevel"/>
    <w:tmpl w:val="3C70111E"/>
    <w:lvl w:ilvl="0" w:tplc="CA2C75F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4">
    <w:nsid w:val="2C5D25FD"/>
    <w:multiLevelType w:val="multilevel"/>
    <w:tmpl w:val="42C639B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35540D8D"/>
    <w:multiLevelType w:val="hybridMultilevel"/>
    <w:tmpl w:val="FB30FB3E"/>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79D2E8D"/>
    <w:multiLevelType w:val="hybridMultilevel"/>
    <w:tmpl w:val="01767DD2"/>
    <w:lvl w:ilvl="0" w:tplc="60EA85C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96A58C2"/>
    <w:multiLevelType w:val="hybridMultilevel"/>
    <w:tmpl w:val="B6F8EBAA"/>
    <w:lvl w:ilvl="0" w:tplc="91A6FC5E">
      <w:start w:val="1"/>
      <w:numFmt w:val="bullet"/>
      <w:lvlText w:val=""/>
      <w:lvlJc w:val="left"/>
      <w:pPr>
        <w:tabs>
          <w:tab w:val="num" w:pos="681"/>
        </w:tabs>
        <w:ind w:left="681" w:hanging="397"/>
      </w:pPr>
      <w:rPr>
        <w:rFonts w:ascii="Webdings" w:hAnsi="Web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3AF878E3"/>
    <w:multiLevelType w:val="hybridMultilevel"/>
    <w:tmpl w:val="F46A2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09F5A17"/>
    <w:multiLevelType w:val="hybridMultilevel"/>
    <w:tmpl w:val="E60612EA"/>
    <w:lvl w:ilvl="0" w:tplc="04150001">
      <w:start w:val="1"/>
      <w:numFmt w:val="bullet"/>
      <w:lvlText w:val=""/>
      <w:lvlJc w:val="left"/>
      <w:pPr>
        <w:ind w:left="720" w:hanging="360"/>
      </w:pPr>
      <w:rPr>
        <w:rFonts w:ascii="Symbol" w:hAnsi="Symbol" w:hint="default"/>
      </w:rPr>
    </w:lvl>
    <w:lvl w:ilvl="1" w:tplc="CA2C75F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30841A2"/>
    <w:multiLevelType w:val="hybridMultilevel"/>
    <w:tmpl w:val="83F4B1F0"/>
    <w:lvl w:ilvl="0" w:tplc="C7E8AA48">
      <w:start w:val="1"/>
      <w:numFmt w:val="decimal"/>
      <w:lvlText w:val="%1."/>
      <w:lvlJc w:val="left"/>
      <w:pPr>
        <w:tabs>
          <w:tab w:val="num" w:pos="360"/>
        </w:tabs>
        <w:ind w:left="360" w:hanging="360"/>
      </w:pPr>
      <w:rPr>
        <w:rFonts w:hint="default"/>
        <w:i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nsid w:val="441B6F74"/>
    <w:multiLevelType w:val="hybridMultilevel"/>
    <w:tmpl w:val="E382A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5091DA0"/>
    <w:multiLevelType w:val="hybridMultilevel"/>
    <w:tmpl w:val="8174AF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8535D4B"/>
    <w:multiLevelType w:val="hybridMultilevel"/>
    <w:tmpl w:val="E4669854"/>
    <w:name w:val="WW8Num3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rPr>
        <w:rFonts w:hint="default"/>
      </w:rPr>
    </w:lvl>
    <w:lvl w:ilvl="4" w:tplc="49DA93CC">
      <w:start w:val="1"/>
      <w:numFmt w:val="lowerLetter"/>
      <w:lvlText w:val="%5)"/>
      <w:lvlJc w:val="left"/>
      <w:pPr>
        <w:ind w:left="3600" w:hanging="360"/>
      </w:pPr>
      <w:rPr>
        <w:rFonts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48FA70FF"/>
    <w:multiLevelType w:val="hybridMultilevel"/>
    <w:tmpl w:val="2E8AC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BE01E69"/>
    <w:multiLevelType w:val="hybridMultilevel"/>
    <w:tmpl w:val="D904EB00"/>
    <w:lvl w:ilvl="0" w:tplc="CA2C75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nsid w:val="4C7D2914"/>
    <w:multiLevelType w:val="hybridMultilevel"/>
    <w:tmpl w:val="2492660C"/>
    <w:lvl w:ilvl="0" w:tplc="FB1C14A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CB053B7"/>
    <w:multiLevelType w:val="hybridMultilevel"/>
    <w:tmpl w:val="CAEE8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DDF3ACD"/>
    <w:multiLevelType w:val="hybridMultilevel"/>
    <w:tmpl w:val="F732F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EFD15D0"/>
    <w:multiLevelType w:val="hybridMultilevel"/>
    <w:tmpl w:val="012420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5B9D57A2"/>
    <w:multiLevelType w:val="hybridMultilevel"/>
    <w:tmpl w:val="2E8AC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697D85"/>
    <w:multiLevelType w:val="hybridMultilevel"/>
    <w:tmpl w:val="595EDCEE"/>
    <w:lvl w:ilvl="0" w:tplc="CA2C75F6">
      <w:start w:val="1"/>
      <w:numFmt w:val="bullet"/>
      <w:lvlText w:val=""/>
      <w:lvlJc w:val="left"/>
      <w:pPr>
        <w:ind w:left="720" w:hanging="360"/>
      </w:pPr>
      <w:rPr>
        <w:rFonts w:ascii="Symbol" w:hAnsi="Symbol" w:hint="default"/>
      </w:rPr>
    </w:lvl>
    <w:lvl w:ilvl="1" w:tplc="2C46F4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DD6302"/>
    <w:multiLevelType w:val="hybridMultilevel"/>
    <w:tmpl w:val="4FD88E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ED25A9B"/>
    <w:multiLevelType w:val="hybridMultilevel"/>
    <w:tmpl w:val="5894823C"/>
    <w:lvl w:ilvl="0" w:tplc="C83654AC">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F92209E"/>
    <w:multiLevelType w:val="multilevel"/>
    <w:tmpl w:val="840AD57E"/>
    <w:lvl w:ilvl="0">
      <w:start w:val="1"/>
      <w:numFmt w:val="decimal"/>
      <w:pStyle w:val="Paragraf"/>
      <w:lvlText w:val="§ %1."/>
      <w:lvlJc w:val="center"/>
      <w:pPr>
        <w:tabs>
          <w:tab w:val="num" w:pos="4253"/>
        </w:tabs>
        <w:ind w:left="3969" w:firstLine="284"/>
      </w:pPr>
      <w:rPr>
        <w:rFonts w:ascii="Times New Roman" w:hAnsi="Times New Roman" w:hint="default"/>
        <w:caps w:val="0"/>
        <w:strike w:val="0"/>
        <w:dstrike w:val="0"/>
        <w:outline w:val="0"/>
        <w:shadow w:val="0"/>
        <w:emboss w:val="0"/>
        <w:imprint w:val="0"/>
        <w:vanish w:val="0"/>
        <w:sz w:val="32"/>
        <w:vertAlign w:val="baseline"/>
      </w:rPr>
    </w:lvl>
    <w:lvl w:ilvl="1">
      <w:start w:val="1"/>
      <w:numFmt w:val="none"/>
      <w:pStyle w:val="Ustp0"/>
      <w:lvlText w:val=""/>
      <w:lvlJc w:val="left"/>
      <w:pPr>
        <w:tabs>
          <w:tab w:val="num" w:pos="0"/>
        </w:tabs>
        <w:ind w:left="0" w:firstLine="0"/>
      </w:pPr>
      <w:rPr>
        <w:rFonts w:ascii="Times New Roman" w:hAnsi="Times New Roman" w:hint="default"/>
        <w:caps w:val="0"/>
        <w:strike w:val="0"/>
        <w:dstrike w:val="0"/>
        <w:outline w:val="0"/>
        <w:shadow w:val="0"/>
        <w:emboss w:val="0"/>
        <w:imprint w:val="0"/>
        <w:vanish w:val="0"/>
        <w:sz w:val="26"/>
        <w:vertAlign w:val="baseline"/>
      </w:rPr>
    </w:lvl>
    <w:lvl w:ilvl="2">
      <w:start w:val="1"/>
      <w:numFmt w:val="decimal"/>
      <w:pStyle w:val="Ustp"/>
      <w:lvlText w:val="%3."/>
      <w:lvlJc w:val="left"/>
      <w:pPr>
        <w:tabs>
          <w:tab w:val="num" w:pos="397"/>
        </w:tabs>
        <w:ind w:left="397" w:hanging="397"/>
      </w:pPr>
      <w:rPr>
        <w:rFonts w:ascii="Times New Roman" w:hAnsi="Times New Roman" w:hint="default"/>
        <w:caps w:val="0"/>
        <w:strike w:val="0"/>
        <w:dstrike w:val="0"/>
        <w:outline w:val="0"/>
        <w:shadow w:val="0"/>
        <w:emboss w:val="0"/>
        <w:imprint w:val="0"/>
        <w:vanish w:val="0"/>
        <w:sz w:val="26"/>
        <w:vertAlign w:val="baseline"/>
      </w:rPr>
    </w:lvl>
    <w:lvl w:ilvl="3">
      <w:start w:val="1"/>
      <w:numFmt w:val="decimal"/>
      <w:pStyle w:val="Punkt"/>
      <w:lvlText w:val="%4)"/>
      <w:lvlJc w:val="left"/>
      <w:pPr>
        <w:tabs>
          <w:tab w:val="num" w:pos="794"/>
        </w:tabs>
        <w:ind w:left="794" w:hanging="397"/>
      </w:pPr>
      <w:rPr>
        <w:rFonts w:ascii="Times New Roman" w:hAnsi="Times New Roman" w:hint="default"/>
        <w:caps w:val="0"/>
        <w:strike w:val="0"/>
        <w:dstrike w:val="0"/>
        <w:outline w:val="0"/>
        <w:shadow w:val="0"/>
        <w:emboss w:val="0"/>
        <w:imprint w:val="0"/>
        <w:vanish w:val="0"/>
        <w:sz w:val="26"/>
        <w:vertAlign w:val="baseline"/>
      </w:rPr>
    </w:lvl>
    <w:lvl w:ilvl="4">
      <w:start w:val="1"/>
      <w:numFmt w:val="none"/>
      <w:pStyle w:val="Punkt0"/>
      <w:lvlText w:val=""/>
      <w:lvlJc w:val="left"/>
      <w:pPr>
        <w:tabs>
          <w:tab w:val="num" w:pos="397"/>
        </w:tabs>
        <w:ind w:left="397" w:firstLine="0"/>
      </w:pPr>
      <w:rPr>
        <w:rFonts w:ascii="Times New Roman" w:hAnsi="Times New Roman" w:hint="default"/>
        <w:caps w:val="0"/>
        <w:strike w:val="0"/>
        <w:dstrike w:val="0"/>
        <w:outline w:val="0"/>
        <w:shadow w:val="0"/>
        <w:emboss w:val="0"/>
        <w:imprint w:val="0"/>
        <w:vanish w:val="0"/>
        <w:sz w:val="26"/>
        <w:vertAlign w:val="baseline"/>
      </w:rPr>
    </w:lvl>
    <w:lvl w:ilvl="5">
      <w:start w:val="1"/>
      <w:numFmt w:val="lowerLetter"/>
      <w:pStyle w:val="Litera"/>
      <w:lvlText w:val="%6)"/>
      <w:lvlJc w:val="left"/>
      <w:pPr>
        <w:tabs>
          <w:tab w:val="num" w:pos="794"/>
        </w:tabs>
        <w:ind w:left="1191" w:hanging="397"/>
      </w:pPr>
      <w:rPr>
        <w:rFonts w:ascii="Times New Roman" w:hAnsi="Times New Roman" w:hint="default"/>
        <w:caps w:val="0"/>
        <w:strike w:val="0"/>
        <w:dstrike w:val="0"/>
        <w:outline w:val="0"/>
        <w:shadow w:val="0"/>
        <w:emboss w:val="0"/>
        <w:imprint w:val="0"/>
        <w:vanish w:val="0"/>
        <w:sz w:val="26"/>
        <w:vertAlign w:val="baseline"/>
      </w:rPr>
    </w:lvl>
    <w:lvl w:ilvl="6">
      <w:start w:val="1"/>
      <w:numFmt w:val="none"/>
      <w:pStyle w:val="Litera0"/>
      <w:lvlText w:val=""/>
      <w:lvlJc w:val="left"/>
      <w:pPr>
        <w:tabs>
          <w:tab w:val="num" w:pos="794"/>
        </w:tabs>
        <w:ind w:left="794" w:firstLine="0"/>
      </w:pPr>
      <w:rPr>
        <w:rFonts w:hint="default"/>
      </w:rPr>
    </w:lvl>
    <w:lvl w:ilvl="7">
      <w:start w:val="1"/>
      <w:numFmt w:val="none"/>
      <w:pStyle w:val="Zdanie"/>
      <w:lvlText w:val=""/>
      <w:lvlJc w:val="left"/>
      <w:pPr>
        <w:tabs>
          <w:tab w:val="num" w:pos="1191"/>
        </w:tabs>
        <w:ind w:left="1191" w:firstLine="0"/>
      </w:pPr>
      <w:rPr>
        <w:rFonts w:hint="default"/>
      </w:rPr>
    </w:lvl>
    <w:lvl w:ilvl="8">
      <w:start w:val="1"/>
      <w:numFmt w:val="none"/>
      <w:lvlText w:val=""/>
      <w:lvlJc w:val="left"/>
      <w:pPr>
        <w:tabs>
          <w:tab w:val="num" w:pos="4680"/>
        </w:tabs>
        <w:ind w:left="4320" w:hanging="1440"/>
      </w:pPr>
      <w:rPr>
        <w:rFonts w:hint="default"/>
      </w:rPr>
    </w:lvl>
  </w:abstractNum>
  <w:abstractNum w:abstractNumId="65">
    <w:nsid w:val="639A4D1D"/>
    <w:multiLevelType w:val="hybridMultilevel"/>
    <w:tmpl w:val="536A9596"/>
    <w:lvl w:ilvl="0" w:tplc="CA2C75F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68A08B1"/>
    <w:multiLevelType w:val="hybridMultilevel"/>
    <w:tmpl w:val="4BC2BC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75458F5"/>
    <w:multiLevelType w:val="hybridMultilevel"/>
    <w:tmpl w:val="E646BE56"/>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69">
    <w:nsid w:val="741069DC"/>
    <w:multiLevelType w:val="hybridMultilevel"/>
    <w:tmpl w:val="B20CE5A6"/>
    <w:lvl w:ilvl="0" w:tplc="CA2C75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76DA6660"/>
    <w:multiLevelType w:val="hybridMultilevel"/>
    <w:tmpl w:val="83107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8CA34BD"/>
    <w:multiLevelType w:val="hybridMultilevel"/>
    <w:tmpl w:val="52D87CBC"/>
    <w:lvl w:ilvl="0" w:tplc="CA2C75F6">
      <w:start w:val="1"/>
      <w:numFmt w:val="bullet"/>
      <w:lvlText w:val=""/>
      <w:lvlJc w:val="left"/>
      <w:pPr>
        <w:tabs>
          <w:tab w:val="num" w:pos="720"/>
        </w:tabs>
        <w:ind w:left="720" w:hanging="360"/>
      </w:pPr>
      <w:rPr>
        <w:rFonts w:ascii="Symbol" w:hAnsi="Symbol" w:hint="default"/>
      </w:rPr>
    </w:lvl>
    <w:lvl w:ilvl="1" w:tplc="B8285094">
      <w:start w:val="1"/>
      <w:numFmt w:val="decimal"/>
      <w:lvlText w:val="%2."/>
      <w:lvlJc w:val="left"/>
      <w:pPr>
        <w:tabs>
          <w:tab w:val="num" w:pos="540"/>
        </w:tabs>
        <w:ind w:left="540" w:hanging="360"/>
      </w:pPr>
      <w:rPr>
        <w:rFonts w:hint="default"/>
        <w:b w:val="0"/>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72">
    <w:nsid w:val="798F4459"/>
    <w:multiLevelType w:val="hybridMultilevel"/>
    <w:tmpl w:val="0B7CFB9C"/>
    <w:lvl w:ilvl="0" w:tplc="CA2C75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28"/>
  </w:num>
  <w:num w:numId="4">
    <w:abstractNumId w:val="27"/>
  </w:num>
  <w:num w:numId="5">
    <w:abstractNumId w:val="59"/>
  </w:num>
  <w:num w:numId="6">
    <w:abstractNumId w:val="39"/>
  </w:num>
  <w:num w:numId="7">
    <w:abstractNumId w:val="48"/>
  </w:num>
  <w:num w:numId="8">
    <w:abstractNumId w:val="33"/>
  </w:num>
  <w:num w:numId="9">
    <w:abstractNumId w:val="42"/>
  </w:num>
  <w:num w:numId="10">
    <w:abstractNumId w:val="60"/>
  </w:num>
  <w:num w:numId="11">
    <w:abstractNumId w:val="54"/>
  </w:num>
  <w:num w:numId="12">
    <w:abstractNumId w:val="58"/>
  </w:num>
  <w:num w:numId="13">
    <w:abstractNumId w:val="20"/>
  </w:num>
  <w:num w:numId="14">
    <w:abstractNumId w:val="66"/>
  </w:num>
  <w:num w:numId="15">
    <w:abstractNumId w:val="37"/>
  </w:num>
  <w:num w:numId="16">
    <w:abstractNumId w:val="22"/>
  </w:num>
  <w:num w:numId="17">
    <w:abstractNumId w:val="46"/>
  </w:num>
  <w:num w:numId="18">
    <w:abstractNumId w:val="38"/>
  </w:num>
  <w:num w:numId="19">
    <w:abstractNumId w:val="24"/>
  </w:num>
  <w:num w:numId="20">
    <w:abstractNumId w:val="57"/>
  </w:num>
  <w:num w:numId="21">
    <w:abstractNumId w:val="70"/>
  </w:num>
  <w:num w:numId="22">
    <w:abstractNumId w:val="36"/>
  </w:num>
  <w:num w:numId="23">
    <w:abstractNumId w:val="16"/>
  </w:num>
  <w:num w:numId="24">
    <w:abstractNumId w:val="56"/>
  </w:num>
  <w:num w:numId="25">
    <w:abstractNumId w:val="41"/>
  </w:num>
  <w:num w:numId="26">
    <w:abstractNumId w:val="67"/>
  </w:num>
  <w:num w:numId="27">
    <w:abstractNumId w:val="61"/>
  </w:num>
  <w:num w:numId="28">
    <w:abstractNumId w:val="65"/>
  </w:num>
  <w:num w:numId="29">
    <w:abstractNumId w:val="29"/>
  </w:num>
  <w:num w:numId="30">
    <w:abstractNumId w:val="23"/>
  </w:num>
  <w:num w:numId="31">
    <w:abstractNumId w:val="51"/>
  </w:num>
  <w:num w:numId="32">
    <w:abstractNumId w:val="63"/>
  </w:num>
  <w:num w:numId="33">
    <w:abstractNumId w:val="52"/>
  </w:num>
  <w:num w:numId="34">
    <w:abstractNumId w:val="15"/>
  </w:num>
  <w:num w:numId="35">
    <w:abstractNumId w:val="47"/>
  </w:num>
  <w:num w:numId="36">
    <w:abstractNumId w:val="44"/>
  </w:num>
  <w:num w:numId="37">
    <w:abstractNumId w:val="19"/>
  </w:num>
  <w:num w:numId="38">
    <w:abstractNumId w:val="55"/>
  </w:num>
  <w:num w:numId="39">
    <w:abstractNumId w:val="43"/>
  </w:num>
  <w:num w:numId="40">
    <w:abstractNumId w:val="68"/>
  </w:num>
  <w:num w:numId="41">
    <w:abstractNumId w:val="17"/>
  </w:num>
  <w:num w:numId="42">
    <w:abstractNumId w:val="64"/>
  </w:num>
  <w:num w:numId="43">
    <w:abstractNumId w:val="50"/>
  </w:num>
  <w:num w:numId="44">
    <w:abstractNumId w:val="71"/>
  </w:num>
  <w:num w:numId="45">
    <w:abstractNumId w:val="26"/>
  </w:num>
  <w:num w:numId="46">
    <w:abstractNumId w:val="69"/>
  </w:num>
  <w:num w:numId="47">
    <w:abstractNumId w:val="21"/>
  </w:num>
  <w:num w:numId="48">
    <w:abstractNumId w:val="45"/>
  </w:num>
  <w:num w:numId="49">
    <w:abstractNumId w:val="40"/>
  </w:num>
  <w:num w:numId="50">
    <w:abstractNumId w:val="72"/>
  </w:num>
  <w:num w:numId="51">
    <w:abstractNumId w:val="62"/>
  </w:num>
  <w:num w:numId="52">
    <w:abstractNumId w:val="34"/>
  </w:num>
  <w:num w:numId="53">
    <w:abstractNumId w:val="30"/>
  </w:num>
  <w:num w:numId="54">
    <w:abstractNumId w:val="25"/>
  </w:num>
  <w:num w:numId="55">
    <w:abstractNumId w:val="18"/>
  </w:num>
  <w:num w:numId="56">
    <w:abstractNumId w:val="49"/>
  </w:num>
  <w:num w:numId="57">
    <w:abstractNumId w:val="3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hdrShapeDefaults>
    <o:shapedefaults v:ext="edit" spidmax="3074" strokecolor="#943634">
      <v:stroke endarrow="block" color="#943634" weight="1.25pt"/>
    </o:shapedefaults>
  </w:hdrShapeDefaults>
  <w:footnotePr>
    <w:footnote w:id="0"/>
    <w:footnote w:id="1"/>
  </w:footnotePr>
  <w:endnotePr>
    <w:endnote w:id="0"/>
    <w:endnote w:id="1"/>
  </w:endnotePr>
  <w:compat/>
  <w:rsids>
    <w:rsidRoot w:val="007D2775"/>
    <w:rsid w:val="00003E73"/>
    <w:rsid w:val="00010B8F"/>
    <w:rsid w:val="00012195"/>
    <w:rsid w:val="0001254C"/>
    <w:rsid w:val="00013CED"/>
    <w:rsid w:val="00013F8C"/>
    <w:rsid w:val="00014383"/>
    <w:rsid w:val="00015947"/>
    <w:rsid w:val="00017869"/>
    <w:rsid w:val="000228FE"/>
    <w:rsid w:val="00023215"/>
    <w:rsid w:val="00024079"/>
    <w:rsid w:val="0002481B"/>
    <w:rsid w:val="00025437"/>
    <w:rsid w:val="00025E01"/>
    <w:rsid w:val="0002654A"/>
    <w:rsid w:val="00026CC1"/>
    <w:rsid w:val="00026D12"/>
    <w:rsid w:val="00032E0E"/>
    <w:rsid w:val="000348E9"/>
    <w:rsid w:val="000360DF"/>
    <w:rsid w:val="0003679F"/>
    <w:rsid w:val="00041098"/>
    <w:rsid w:val="000416B3"/>
    <w:rsid w:val="00042346"/>
    <w:rsid w:val="0004243A"/>
    <w:rsid w:val="0004262E"/>
    <w:rsid w:val="00042AAF"/>
    <w:rsid w:val="00043852"/>
    <w:rsid w:val="00043941"/>
    <w:rsid w:val="00043B77"/>
    <w:rsid w:val="0004416D"/>
    <w:rsid w:val="000442D5"/>
    <w:rsid w:val="00044493"/>
    <w:rsid w:val="0004453E"/>
    <w:rsid w:val="00044DFE"/>
    <w:rsid w:val="00046CDA"/>
    <w:rsid w:val="000530C0"/>
    <w:rsid w:val="00054C4C"/>
    <w:rsid w:val="000551D9"/>
    <w:rsid w:val="00055419"/>
    <w:rsid w:val="00055E32"/>
    <w:rsid w:val="000561FA"/>
    <w:rsid w:val="0006090F"/>
    <w:rsid w:val="00060CC0"/>
    <w:rsid w:val="00061333"/>
    <w:rsid w:val="00065236"/>
    <w:rsid w:val="0006662B"/>
    <w:rsid w:val="000669D5"/>
    <w:rsid w:val="000673A3"/>
    <w:rsid w:val="00067EFC"/>
    <w:rsid w:val="00070370"/>
    <w:rsid w:val="00071C41"/>
    <w:rsid w:val="000741FF"/>
    <w:rsid w:val="000744C9"/>
    <w:rsid w:val="00074BB8"/>
    <w:rsid w:val="0008040D"/>
    <w:rsid w:val="00083225"/>
    <w:rsid w:val="00083281"/>
    <w:rsid w:val="00085866"/>
    <w:rsid w:val="00086B29"/>
    <w:rsid w:val="00091BBA"/>
    <w:rsid w:val="00092640"/>
    <w:rsid w:val="000936A6"/>
    <w:rsid w:val="0009668C"/>
    <w:rsid w:val="000974C8"/>
    <w:rsid w:val="000A2BC5"/>
    <w:rsid w:val="000A4411"/>
    <w:rsid w:val="000A4CB3"/>
    <w:rsid w:val="000A4F45"/>
    <w:rsid w:val="000A77CE"/>
    <w:rsid w:val="000A7AB4"/>
    <w:rsid w:val="000B025C"/>
    <w:rsid w:val="000B14AF"/>
    <w:rsid w:val="000B18F3"/>
    <w:rsid w:val="000B289E"/>
    <w:rsid w:val="000B402B"/>
    <w:rsid w:val="000B4A55"/>
    <w:rsid w:val="000B5395"/>
    <w:rsid w:val="000B5CED"/>
    <w:rsid w:val="000B61DA"/>
    <w:rsid w:val="000B68F0"/>
    <w:rsid w:val="000B7783"/>
    <w:rsid w:val="000B7E00"/>
    <w:rsid w:val="000C00D8"/>
    <w:rsid w:val="000C26C0"/>
    <w:rsid w:val="000C2AF5"/>
    <w:rsid w:val="000C42AA"/>
    <w:rsid w:val="000C6921"/>
    <w:rsid w:val="000C6C74"/>
    <w:rsid w:val="000D024F"/>
    <w:rsid w:val="000D2B79"/>
    <w:rsid w:val="000D3A64"/>
    <w:rsid w:val="000D4327"/>
    <w:rsid w:val="000D4C3C"/>
    <w:rsid w:val="000D6408"/>
    <w:rsid w:val="000E1052"/>
    <w:rsid w:val="000E3571"/>
    <w:rsid w:val="000E497C"/>
    <w:rsid w:val="000E51D7"/>
    <w:rsid w:val="000E64FB"/>
    <w:rsid w:val="000E6F53"/>
    <w:rsid w:val="000F003B"/>
    <w:rsid w:val="000F3A16"/>
    <w:rsid w:val="000F3CEF"/>
    <w:rsid w:val="000F5143"/>
    <w:rsid w:val="00100A85"/>
    <w:rsid w:val="00100BE5"/>
    <w:rsid w:val="001015A2"/>
    <w:rsid w:val="00102EF1"/>
    <w:rsid w:val="00104BA5"/>
    <w:rsid w:val="001061FE"/>
    <w:rsid w:val="00107A5A"/>
    <w:rsid w:val="00107FA0"/>
    <w:rsid w:val="00110B09"/>
    <w:rsid w:val="00111348"/>
    <w:rsid w:val="001119AD"/>
    <w:rsid w:val="00112D96"/>
    <w:rsid w:val="00114233"/>
    <w:rsid w:val="001146F4"/>
    <w:rsid w:val="001147A1"/>
    <w:rsid w:val="00115F0E"/>
    <w:rsid w:val="00117A58"/>
    <w:rsid w:val="00117F0F"/>
    <w:rsid w:val="001200B3"/>
    <w:rsid w:val="0012098B"/>
    <w:rsid w:val="00120D86"/>
    <w:rsid w:val="00121FBC"/>
    <w:rsid w:val="00122CAF"/>
    <w:rsid w:val="00123AB4"/>
    <w:rsid w:val="00124947"/>
    <w:rsid w:val="00124C59"/>
    <w:rsid w:val="0012644E"/>
    <w:rsid w:val="00126A0D"/>
    <w:rsid w:val="00130666"/>
    <w:rsid w:val="00130C03"/>
    <w:rsid w:val="001314CA"/>
    <w:rsid w:val="00134451"/>
    <w:rsid w:val="001347A1"/>
    <w:rsid w:val="00136D23"/>
    <w:rsid w:val="00137FE5"/>
    <w:rsid w:val="0014261A"/>
    <w:rsid w:val="0014375B"/>
    <w:rsid w:val="00145B3C"/>
    <w:rsid w:val="00145E32"/>
    <w:rsid w:val="00147266"/>
    <w:rsid w:val="0015005B"/>
    <w:rsid w:val="00151467"/>
    <w:rsid w:val="0015153A"/>
    <w:rsid w:val="00151FB7"/>
    <w:rsid w:val="00154FEA"/>
    <w:rsid w:val="00155A98"/>
    <w:rsid w:val="001620E2"/>
    <w:rsid w:val="00162694"/>
    <w:rsid w:val="00162E62"/>
    <w:rsid w:val="00163CF9"/>
    <w:rsid w:val="00166B9A"/>
    <w:rsid w:val="00170940"/>
    <w:rsid w:val="00172434"/>
    <w:rsid w:val="00172A30"/>
    <w:rsid w:val="00173341"/>
    <w:rsid w:val="00173787"/>
    <w:rsid w:val="001737E1"/>
    <w:rsid w:val="00173E18"/>
    <w:rsid w:val="00173F16"/>
    <w:rsid w:val="00174696"/>
    <w:rsid w:val="00175C80"/>
    <w:rsid w:val="00176106"/>
    <w:rsid w:val="00176CC9"/>
    <w:rsid w:val="001801E9"/>
    <w:rsid w:val="00181B56"/>
    <w:rsid w:val="00183142"/>
    <w:rsid w:val="00183769"/>
    <w:rsid w:val="0018422F"/>
    <w:rsid w:val="00184D8E"/>
    <w:rsid w:val="00185A2A"/>
    <w:rsid w:val="001864A3"/>
    <w:rsid w:val="0019160B"/>
    <w:rsid w:val="0019168C"/>
    <w:rsid w:val="00191F84"/>
    <w:rsid w:val="001937F7"/>
    <w:rsid w:val="00197182"/>
    <w:rsid w:val="00197DCB"/>
    <w:rsid w:val="001A48C6"/>
    <w:rsid w:val="001A4D71"/>
    <w:rsid w:val="001A5B60"/>
    <w:rsid w:val="001A603C"/>
    <w:rsid w:val="001A646D"/>
    <w:rsid w:val="001B0365"/>
    <w:rsid w:val="001B1143"/>
    <w:rsid w:val="001B137D"/>
    <w:rsid w:val="001B2F06"/>
    <w:rsid w:val="001B546A"/>
    <w:rsid w:val="001B5486"/>
    <w:rsid w:val="001B56AC"/>
    <w:rsid w:val="001B74F9"/>
    <w:rsid w:val="001B7C0D"/>
    <w:rsid w:val="001C06D9"/>
    <w:rsid w:val="001C2CF0"/>
    <w:rsid w:val="001C51C5"/>
    <w:rsid w:val="001C64CB"/>
    <w:rsid w:val="001C68C6"/>
    <w:rsid w:val="001C75FE"/>
    <w:rsid w:val="001C7E21"/>
    <w:rsid w:val="001C7E6F"/>
    <w:rsid w:val="001D031C"/>
    <w:rsid w:val="001D07B2"/>
    <w:rsid w:val="001D3DFF"/>
    <w:rsid w:val="001D4593"/>
    <w:rsid w:val="001D651A"/>
    <w:rsid w:val="001D660E"/>
    <w:rsid w:val="001D7CB5"/>
    <w:rsid w:val="001E00CA"/>
    <w:rsid w:val="001E1062"/>
    <w:rsid w:val="001E148D"/>
    <w:rsid w:val="001E3514"/>
    <w:rsid w:val="001E36E3"/>
    <w:rsid w:val="001E5BFF"/>
    <w:rsid w:val="001E67E5"/>
    <w:rsid w:val="001F058E"/>
    <w:rsid w:val="001F1274"/>
    <w:rsid w:val="001F2267"/>
    <w:rsid w:val="001F260E"/>
    <w:rsid w:val="001F7263"/>
    <w:rsid w:val="001F72FB"/>
    <w:rsid w:val="0020082B"/>
    <w:rsid w:val="00200A6B"/>
    <w:rsid w:val="0020235B"/>
    <w:rsid w:val="00204A49"/>
    <w:rsid w:val="002107A5"/>
    <w:rsid w:val="0021135C"/>
    <w:rsid w:val="00211F45"/>
    <w:rsid w:val="00214451"/>
    <w:rsid w:val="002157F1"/>
    <w:rsid w:val="002237E5"/>
    <w:rsid w:val="00224A18"/>
    <w:rsid w:val="00224C8D"/>
    <w:rsid w:val="00224FC7"/>
    <w:rsid w:val="00225BDB"/>
    <w:rsid w:val="00225C86"/>
    <w:rsid w:val="002261AD"/>
    <w:rsid w:val="0022621C"/>
    <w:rsid w:val="0022658F"/>
    <w:rsid w:val="00227711"/>
    <w:rsid w:val="002326AD"/>
    <w:rsid w:val="00233FC3"/>
    <w:rsid w:val="002356F2"/>
    <w:rsid w:val="00237E3B"/>
    <w:rsid w:val="00241207"/>
    <w:rsid w:val="00241F76"/>
    <w:rsid w:val="00242852"/>
    <w:rsid w:val="0024315F"/>
    <w:rsid w:val="00243683"/>
    <w:rsid w:val="00246684"/>
    <w:rsid w:val="0024694A"/>
    <w:rsid w:val="00247D10"/>
    <w:rsid w:val="002509E3"/>
    <w:rsid w:val="00250A8D"/>
    <w:rsid w:val="002549D3"/>
    <w:rsid w:val="00254A87"/>
    <w:rsid w:val="00263515"/>
    <w:rsid w:val="00264852"/>
    <w:rsid w:val="002650B5"/>
    <w:rsid w:val="00265740"/>
    <w:rsid w:val="002668B7"/>
    <w:rsid w:val="0026760D"/>
    <w:rsid w:val="00267B5D"/>
    <w:rsid w:val="00267F29"/>
    <w:rsid w:val="00272FE2"/>
    <w:rsid w:val="002735F7"/>
    <w:rsid w:val="002738F8"/>
    <w:rsid w:val="00274228"/>
    <w:rsid w:val="00276631"/>
    <w:rsid w:val="00276868"/>
    <w:rsid w:val="002806EE"/>
    <w:rsid w:val="00280A82"/>
    <w:rsid w:val="00281FE9"/>
    <w:rsid w:val="0028237E"/>
    <w:rsid w:val="0028332F"/>
    <w:rsid w:val="002844DD"/>
    <w:rsid w:val="00285252"/>
    <w:rsid w:val="00285296"/>
    <w:rsid w:val="002859F6"/>
    <w:rsid w:val="002871D7"/>
    <w:rsid w:val="00287ED0"/>
    <w:rsid w:val="00290BA2"/>
    <w:rsid w:val="00290CF4"/>
    <w:rsid w:val="00291028"/>
    <w:rsid w:val="00291938"/>
    <w:rsid w:val="00291E65"/>
    <w:rsid w:val="00292F1C"/>
    <w:rsid w:val="0029571A"/>
    <w:rsid w:val="00295F6C"/>
    <w:rsid w:val="002964ED"/>
    <w:rsid w:val="00296966"/>
    <w:rsid w:val="00296CE9"/>
    <w:rsid w:val="00296F24"/>
    <w:rsid w:val="00297858"/>
    <w:rsid w:val="00297AE0"/>
    <w:rsid w:val="002A04DB"/>
    <w:rsid w:val="002A17C3"/>
    <w:rsid w:val="002A1BF0"/>
    <w:rsid w:val="002A2BD6"/>
    <w:rsid w:val="002A2EF6"/>
    <w:rsid w:val="002A4BCC"/>
    <w:rsid w:val="002B001E"/>
    <w:rsid w:val="002B2A0B"/>
    <w:rsid w:val="002B2EB1"/>
    <w:rsid w:val="002B3D06"/>
    <w:rsid w:val="002B4401"/>
    <w:rsid w:val="002B4835"/>
    <w:rsid w:val="002C00FC"/>
    <w:rsid w:val="002C01DA"/>
    <w:rsid w:val="002C262E"/>
    <w:rsid w:val="002C2EE3"/>
    <w:rsid w:val="002C6A9C"/>
    <w:rsid w:val="002D026D"/>
    <w:rsid w:val="002D1741"/>
    <w:rsid w:val="002D2026"/>
    <w:rsid w:val="002D259F"/>
    <w:rsid w:val="002D4805"/>
    <w:rsid w:val="002D5914"/>
    <w:rsid w:val="002D5D4C"/>
    <w:rsid w:val="002D74AF"/>
    <w:rsid w:val="002E29C1"/>
    <w:rsid w:val="002E331B"/>
    <w:rsid w:val="002E3A13"/>
    <w:rsid w:val="002E44D2"/>
    <w:rsid w:val="002E55C0"/>
    <w:rsid w:val="002E7B46"/>
    <w:rsid w:val="002F3DEF"/>
    <w:rsid w:val="002F4D8A"/>
    <w:rsid w:val="002F53BE"/>
    <w:rsid w:val="002F5CA8"/>
    <w:rsid w:val="00300DA8"/>
    <w:rsid w:val="003011EA"/>
    <w:rsid w:val="0030350E"/>
    <w:rsid w:val="003036FC"/>
    <w:rsid w:val="003037A6"/>
    <w:rsid w:val="00304079"/>
    <w:rsid w:val="0030622C"/>
    <w:rsid w:val="00307A24"/>
    <w:rsid w:val="00307B7E"/>
    <w:rsid w:val="003138DC"/>
    <w:rsid w:val="00313B0C"/>
    <w:rsid w:val="00313FA4"/>
    <w:rsid w:val="003152E4"/>
    <w:rsid w:val="00315A29"/>
    <w:rsid w:val="00317F2F"/>
    <w:rsid w:val="00320510"/>
    <w:rsid w:val="0032092B"/>
    <w:rsid w:val="00321B98"/>
    <w:rsid w:val="00322532"/>
    <w:rsid w:val="0032785E"/>
    <w:rsid w:val="00327EC3"/>
    <w:rsid w:val="00330585"/>
    <w:rsid w:val="00331806"/>
    <w:rsid w:val="003328FA"/>
    <w:rsid w:val="003345C1"/>
    <w:rsid w:val="0033462F"/>
    <w:rsid w:val="00335840"/>
    <w:rsid w:val="00335901"/>
    <w:rsid w:val="003368C7"/>
    <w:rsid w:val="003376A0"/>
    <w:rsid w:val="003378E0"/>
    <w:rsid w:val="00337B99"/>
    <w:rsid w:val="00340D51"/>
    <w:rsid w:val="00342B4C"/>
    <w:rsid w:val="00346D30"/>
    <w:rsid w:val="00346F3D"/>
    <w:rsid w:val="00347063"/>
    <w:rsid w:val="00347CF4"/>
    <w:rsid w:val="0035044C"/>
    <w:rsid w:val="003518C3"/>
    <w:rsid w:val="003539BE"/>
    <w:rsid w:val="00354395"/>
    <w:rsid w:val="00355F20"/>
    <w:rsid w:val="00357674"/>
    <w:rsid w:val="00360C73"/>
    <w:rsid w:val="00367DFE"/>
    <w:rsid w:val="003702F2"/>
    <w:rsid w:val="00370BCD"/>
    <w:rsid w:val="00370BE9"/>
    <w:rsid w:val="003724F7"/>
    <w:rsid w:val="003733CD"/>
    <w:rsid w:val="0037484A"/>
    <w:rsid w:val="003767CD"/>
    <w:rsid w:val="003770DB"/>
    <w:rsid w:val="00377155"/>
    <w:rsid w:val="003776EC"/>
    <w:rsid w:val="00377883"/>
    <w:rsid w:val="00377FE7"/>
    <w:rsid w:val="00382322"/>
    <w:rsid w:val="00383484"/>
    <w:rsid w:val="00384CC1"/>
    <w:rsid w:val="0038566C"/>
    <w:rsid w:val="00386D1C"/>
    <w:rsid w:val="00391D8E"/>
    <w:rsid w:val="0039225B"/>
    <w:rsid w:val="00392617"/>
    <w:rsid w:val="0039273A"/>
    <w:rsid w:val="003935A5"/>
    <w:rsid w:val="003A2C6E"/>
    <w:rsid w:val="003A4472"/>
    <w:rsid w:val="003A4755"/>
    <w:rsid w:val="003A5215"/>
    <w:rsid w:val="003A54D3"/>
    <w:rsid w:val="003A64E1"/>
    <w:rsid w:val="003A667A"/>
    <w:rsid w:val="003A706A"/>
    <w:rsid w:val="003A7F42"/>
    <w:rsid w:val="003B0FEA"/>
    <w:rsid w:val="003B274C"/>
    <w:rsid w:val="003B27B2"/>
    <w:rsid w:val="003B30E0"/>
    <w:rsid w:val="003B3B84"/>
    <w:rsid w:val="003B75AA"/>
    <w:rsid w:val="003C053D"/>
    <w:rsid w:val="003C1BFF"/>
    <w:rsid w:val="003C1C60"/>
    <w:rsid w:val="003C1E43"/>
    <w:rsid w:val="003C3FBD"/>
    <w:rsid w:val="003C5865"/>
    <w:rsid w:val="003C6872"/>
    <w:rsid w:val="003C6EA4"/>
    <w:rsid w:val="003D0F32"/>
    <w:rsid w:val="003D1339"/>
    <w:rsid w:val="003D1847"/>
    <w:rsid w:val="003D3070"/>
    <w:rsid w:val="003D5035"/>
    <w:rsid w:val="003D5568"/>
    <w:rsid w:val="003D5885"/>
    <w:rsid w:val="003D7259"/>
    <w:rsid w:val="003D7F1B"/>
    <w:rsid w:val="003E1787"/>
    <w:rsid w:val="003E23CA"/>
    <w:rsid w:val="003E4030"/>
    <w:rsid w:val="003E54A2"/>
    <w:rsid w:val="003E7F1E"/>
    <w:rsid w:val="003F0740"/>
    <w:rsid w:val="003F1051"/>
    <w:rsid w:val="003F1227"/>
    <w:rsid w:val="003F3AE0"/>
    <w:rsid w:val="003F70DF"/>
    <w:rsid w:val="0040189C"/>
    <w:rsid w:val="00401B1E"/>
    <w:rsid w:val="00402F1D"/>
    <w:rsid w:val="004042B7"/>
    <w:rsid w:val="004045DE"/>
    <w:rsid w:val="00405719"/>
    <w:rsid w:val="004067D4"/>
    <w:rsid w:val="00407A9C"/>
    <w:rsid w:val="00410704"/>
    <w:rsid w:val="00410797"/>
    <w:rsid w:val="00413EF8"/>
    <w:rsid w:val="004212F5"/>
    <w:rsid w:val="00421EEF"/>
    <w:rsid w:val="00421FF2"/>
    <w:rsid w:val="00423F8C"/>
    <w:rsid w:val="0042448C"/>
    <w:rsid w:val="0042483B"/>
    <w:rsid w:val="00424D4A"/>
    <w:rsid w:val="00426698"/>
    <w:rsid w:val="00426A45"/>
    <w:rsid w:val="00426D63"/>
    <w:rsid w:val="004278A4"/>
    <w:rsid w:val="004315EA"/>
    <w:rsid w:val="00431928"/>
    <w:rsid w:val="00431C1F"/>
    <w:rsid w:val="00432C9A"/>
    <w:rsid w:val="004333C4"/>
    <w:rsid w:val="0043593E"/>
    <w:rsid w:val="00435CB1"/>
    <w:rsid w:val="00436AA9"/>
    <w:rsid w:val="00436C23"/>
    <w:rsid w:val="0043746E"/>
    <w:rsid w:val="00440942"/>
    <w:rsid w:val="004415FD"/>
    <w:rsid w:val="0044177B"/>
    <w:rsid w:val="00441896"/>
    <w:rsid w:val="004437FA"/>
    <w:rsid w:val="00446274"/>
    <w:rsid w:val="004506CC"/>
    <w:rsid w:val="004508C3"/>
    <w:rsid w:val="00452C0A"/>
    <w:rsid w:val="004539D0"/>
    <w:rsid w:val="004547BE"/>
    <w:rsid w:val="004550F2"/>
    <w:rsid w:val="004556DF"/>
    <w:rsid w:val="00455967"/>
    <w:rsid w:val="00455971"/>
    <w:rsid w:val="0045652D"/>
    <w:rsid w:val="00456DDB"/>
    <w:rsid w:val="00456E40"/>
    <w:rsid w:val="00457029"/>
    <w:rsid w:val="0045759E"/>
    <w:rsid w:val="00457917"/>
    <w:rsid w:val="00457ECD"/>
    <w:rsid w:val="00460024"/>
    <w:rsid w:val="00460CAB"/>
    <w:rsid w:val="00462291"/>
    <w:rsid w:val="004631C6"/>
    <w:rsid w:val="00465690"/>
    <w:rsid w:val="00470020"/>
    <w:rsid w:val="004759EB"/>
    <w:rsid w:val="0047668D"/>
    <w:rsid w:val="00480662"/>
    <w:rsid w:val="0048369C"/>
    <w:rsid w:val="004852FC"/>
    <w:rsid w:val="00485F1A"/>
    <w:rsid w:val="0048728F"/>
    <w:rsid w:val="0049118E"/>
    <w:rsid w:val="004922BC"/>
    <w:rsid w:val="004940EC"/>
    <w:rsid w:val="0049469C"/>
    <w:rsid w:val="004949C4"/>
    <w:rsid w:val="0049624D"/>
    <w:rsid w:val="00497878"/>
    <w:rsid w:val="004A150B"/>
    <w:rsid w:val="004A1FDA"/>
    <w:rsid w:val="004A40E4"/>
    <w:rsid w:val="004A68EB"/>
    <w:rsid w:val="004A7FE4"/>
    <w:rsid w:val="004B0BC5"/>
    <w:rsid w:val="004B143C"/>
    <w:rsid w:val="004B334B"/>
    <w:rsid w:val="004B425C"/>
    <w:rsid w:val="004B5251"/>
    <w:rsid w:val="004B5289"/>
    <w:rsid w:val="004B5C40"/>
    <w:rsid w:val="004C1025"/>
    <w:rsid w:val="004C2638"/>
    <w:rsid w:val="004C2731"/>
    <w:rsid w:val="004C3C9A"/>
    <w:rsid w:val="004C66E0"/>
    <w:rsid w:val="004D064E"/>
    <w:rsid w:val="004D0F40"/>
    <w:rsid w:val="004D0FC1"/>
    <w:rsid w:val="004D15DF"/>
    <w:rsid w:val="004D35EC"/>
    <w:rsid w:val="004D463A"/>
    <w:rsid w:val="004D4B04"/>
    <w:rsid w:val="004D532C"/>
    <w:rsid w:val="004D5B22"/>
    <w:rsid w:val="004E1C33"/>
    <w:rsid w:val="004E2628"/>
    <w:rsid w:val="004E2822"/>
    <w:rsid w:val="004E35E1"/>
    <w:rsid w:val="004F0C1F"/>
    <w:rsid w:val="004F12CB"/>
    <w:rsid w:val="004F23F2"/>
    <w:rsid w:val="004F30EC"/>
    <w:rsid w:val="004F331A"/>
    <w:rsid w:val="004F3C47"/>
    <w:rsid w:val="004F42A1"/>
    <w:rsid w:val="004F5334"/>
    <w:rsid w:val="004F58DA"/>
    <w:rsid w:val="004F6379"/>
    <w:rsid w:val="004F68E3"/>
    <w:rsid w:val="00504CEF"/>
    <w:rsid w:val="005065E7"/>
    <w:rsid w:val="00506B2E"/>
    <w:rsid w:val="0050727C"/>
    <w:rsid w:val="00507925"/>
    <w:rsid w:val="00507C54"/>
    <w:rsid w:val="00510582"/>
    <w:rsid w:val="005111E6"/>
    <w:rsid w:val="00512917"/>
    <w:rsid w:val="005150E4"/>
    <w:rsid w:val="00517120"/>
    <w:rsid w:val="0051777B"/>
    <w:rsid w:val="005219BB"/>
    <w:rsid w:val="0052401E"/>
    <w:rsid w:val="0052424C"/>
    <w:rsid w:val="005256F8"/>
    <w:rsid w:val="00530ABC"/>
    <w:rsid w:val="00531483"/>
    <w:rsid w:val="00535CD4"/>
    <w:rsid w:val="005362DB"/>
    <w:rsid w:val="005378E3"/>
    <w:rsid w:val="00537CD1"/>
    <w:rsid w:val="00537EA8"/>
    <w:rsid w:val="00540CF3"/>
    <w:rsid w:val="00541FC2"/>
    <w:rsid w:val="005438BA"/>
    <w:rsid w:val="00544F66"/>
    <w:rsid w:val="00545FEF"/>
    <w:rsid w:val="00551110"/>
    <w:rsid w:val="005519F7"/>
    <w:rsid w:val="0055216C"/>
    <w:rsid w:val="0055325D"/>
    <w:rsid w:val="00553A4E"/>
    <w:rsid w:val="00554337"/>
    <w:rsid w:val="005563CD"/>
    <w:rsid w:val="005567B9"/>
    <w:rsid w:val="00557B0D"/>
    <w:rsid w:val="005603FA"/>
    <w:rsid w:val="00561DB8"/>
    <w:rsid w:val="00561F27"/>
    <w:rsid w:val="0056284C"/>
    <w:rsid w:val="00563327"/>
    <w:rsid w:val="005633B6"/>
    <w:rsid w:val="00565569"/>
    <w:rsid w:val="00565B7C"/>
    <w:rsid w:val="005679F2"/>
    <w:rsid w:val="00571B55"/>
    <w:rsid w:val="00573139"/>
    <w:rsid w:val="00573296"/>
    <w:rsid w:val="005817FE"/>
    <w:rsid w:val="005821F8"/>
    <w:rsid w:val="005826E1"/>
    <w:rsid w:val="00584BA1"/>
    <w:rsid w:val="0058750E"/>
    <w:rsid w:val="00587A71"/>
    <w:rsid w:val="00587E8E"/>
    <w:rsid w:val="00591697"/>
    <w:rsid w:val="00592A7B"/>
    <w:rsid w:val="00594A29"/>
    <w:rsid w:val="00595CAD"/>
    <w:rsid w:val="005961AB"/>
    <w:rsid w:val="00596D5F"/>
    <w:rsid w:val="005A05B3"/>
    <w:rsid w:val="005A4400"/>
    <w:rsid w:val="005A63CA"/>
    <w:rsid w:val="005A6D32"/>
    <w:rsid w:val="005B1231"/>
    <w:rsid w:val="005B5B4B"/>
    <w:rsid w:val="005B6D44"/>
    <w:rsid w:val="005B7183"/>
    <w:rsid w:val="005C105E"/>
    <w:rsid w:val="005C3C50"/>
    <w:rsid w:val="005C4775"/>
    <w:rsid w:val="005C4975"/>
    <w:rsid w:val="005C57AC"/>
    <w:rsid w:val="005D0007"/>
    <w:rsid w:val="005D166C"/>
    <w:rsid w:val="005D2F75"/>
    <w:rsid w:val="005D3720"/>
    <w:rsid w:val="005D49E6"/>
    <w:rsid w:val="005D531A"/>
    <w:rsid w:val="005D56B2"/>
    <w:rsid w:val="005D66B3"/>
    <w:rsid w:val="005E1CE8"/>
    <w:rsid w:val="005E3698"/>
    <w:rsid w:val="005F1D69"/>
    <w:rsid w:val="005F2613"/>
    <w:rsid w:val="005F305B"/>
    <w:rsid w:val="005F4712"/>
    <w:rsid w:val="005F59B0"/>
    <w:rsid w:val="005F6192"/>
    <w:rsid w:val="005F64E7"/>
    <w:rsid w:val="005F68A9"/>
    <w:rsid w:val="0060067D"/>
    <w:rsid w:val="0060077C"/>
    <w:rsid w:val="0060123C"/>
    <w:rsid w:val="0060124D"/>
    <w:rsid w:val="00603440"/>
    <w:rsid w:val="00603671"/>
    <w:rsid w:val="00603AD7"/>
    <w:rsid w:val="0060542E"/>
    <w:rsid w:val="00611CB9"/>
    <w:rsid w:val="0061351B"/>
    <w:rsid w:val="006159DF"/>
    <w:rsid w:val="0061623A"/>
    <w:rsid w:val="00617C70"/>
    <w:rsid w:val="00617E44"/>
    <w:rsid w:val="00622299"/>
    <w:rsid w:val="00622E65"/>
    <w:rsid w:val="0062492C"/>
    <w:rsid w:val="00624C62"/>
    <w:rsid w:val="0062778C"/>
    <w:rsid w:val="00627D1E"/>
    <w:rsid w:val="0063129E"/>
    <w:rsid w:val="00631631"/>
    <w:rsid w:val="00631B9F"/>
    <w:rsid w:val="00631D44"/>
    <w:rsid w:val="006327C9"/>
    <w:rsid w:val="00632905"/>
    <w:rsid w:val="0063371C"/>
    <w:rsid w:val="00633F04"/>
    <w:rsid w:val="00635295"/>
    <w:rsid w:val="006360F5"/>
    <w:rsid w:val="0064018B"/>
    <w:rsid w:val="00640F23"/>
    <w:rsid w:val="00642F1E"/>
    <w:rsid w:val="006432A6"/>
    <w:rsid w:val="0064354E"/>
    <w:rsid w:val="00645039"/>
    <w:rsid w:val="0064564E"/>
    <w:rsid w:val="0064582E"/>
    <w:rsid w:val="00645CC5"/>
    <w:rsid w:val="00646A9B"/>
    <w:rsid w:val="006471EE"/>
    <w:rsid w:val="0065017A"/>
    <w:rsid w:val="00650C69"/>
    <w:rsid w:val="006543B1"/>
    <w:rsid w:val="006543B9"/>
    <w:rsid w:val="006571C9"/>
    <w:rsid w:val="00660871"/>
    <w:rsid w:val="00665F2D"/>
    <w:rsid w:val="006662A1"/>
    <w:rsid w:val="00666CBA"/>
    <w:rsid w:val="00667AB7"/>
    <w:rsid w:val="00670319"/>
    <w:rsid w:val="00672F28"/>
    <w:rsid w:val="006735C7"/>
    <w:rsid w:val="00673E60"/>
    <w:rsid w:val="00675A40"/>
    <w:rsid w:val="00676044"/>
    <w:rsid w:val="0067655F"/>
    <w:rsid w:val="006772FF"/>
    <w:rsid w:val="006775D8"/>
    <w:rsid w:val="006778FA"/>
    <w:rsid w:val="00677A73"/>
    <w:rsid w:val="00677C6C"/>
    <w:rsid w:val="00682916"/>
    <w:rsid w:val="00682DD1"/>
    <w:rsid w:val="00685DFF"/>
    <w:rsid w:val="0068613E"/>
    <w:rsid w:val="00691554"/>
    <w:rsid w:val="00692190"/>
    <w:rsid w:val="0069295F"/>
    <w:rsid w:val="006939D4"/>
    <w:rsid w:val="006946AB"/>
    <w:rsid w:val="00694BD0"/>
    <w:rsid w:val="00694FB8"/>
    <w:rsid w:val="00694FF9"/>
    <w:rsid w:val="006952F3"/>
    <w:rsid w:val="006A12ED"/>
    <w:rsid w:val="006A1D1E"/>
    <w:rsid w:val="006A2055"/>
    <w:rsid w:val="006A22EA"/>
    <w:rsid w:val="006A28D6"/>
    <w:rsid w:val="006A2DCE"/>
    <w:rsid w:val="006A3B9F"/>
    <w:rsid w:val="006A43A7"/>
    <w:rsid w:val="006A44D7"/>
    <w:rsid w:val="006A5B9B"/>
    <w:rsid w:val="006A65C2"/>
    <w:rsid w:val="006A6C8B"/>
    <w:rsid w:val="006B0D8B"/>
    <w:rsid w:val="006B1360"/>
    <w:rsid w:val="006B2675"/>
    <w:rsid w:val="006B2A7F"/>
    <w:rsid w:val="006B4915"/>
    <w:rsid w:val="006B6656"/>
    <w:rsid w:val="006B6EB3"/>
    <w:rsid w:val="006C148C"/>
    <w:rsid w:val="006C24A7"/>
    <w:rsid w:val="006C4213"/>
    <w:rsid w:val="006C4AC7"/>
    <w:rsid w:val="006C4EDB"/>
    <w:rsid w:val="006D026E"/>
    <w:rsid w:val="006D0BCD"/>
    <w:rsid w:val="006D1568"/>
    <w:rsid w:val="006D50F6"/>
    <w:rsid w:val="006D69FE"/>
    <w:rsid w:val="006E3000"/>
    <w:rsid w:val="006E35C2"/>
    <w:rsid w:val="006E373C"/>
    <w:rsid w:val="006E4CFA"/>
    <w:rsid w:val="006E5574"/>
    <w:rsid w:val="006E64AE"/>
    <w:rsid w:val="006F0795"/>
    <w:rsid w:val="006F1DA0"/>
    <w:rsid w:val="006F2A53"/>
    <w:rsid w:val="006F2F83"/>
    <w:rsid w:val="006F3019"/>
    <w:rsid w:val="006F3A54"/>
    <w:rsid w:val="006F3EA8"/>
    <w:rsid w:val="006F56F6"/>
    <w:rsid w:val="006F6A44"/>
    <w:rsid w:val="00703D90"/>
    <w:rsid w:val="00703F90"/>
    <w:rsid w:val="00705182"/>
    <w:rsid w:val="00707A80"/>
    <w:rsid w:val="0071150A"/>
    <w:rsid w:val="00714546"/>
    <w:rsid w:val="00714E79"/>
    <w:rsid w:val="00715A66"/>
    <w:rsid w:val="00715B8A"/>
    <w:rsid w:val="00715CF0"/>
    <w:rsid w:val="00720E20"/>
    <w:rsid w:val="00722104"/>
    <w:rsid w:val="0072218F"/>
    <w:rsid w:val="0072513D"/>
    <w:rsid w:val="007257FA"/>
    <w:rsid w:val="00725F55"/>
    <w:rsid w:val="00726839"/>
    <w:rsid w:val="00726C06"/>
    <w:rsid w:val="00727BD5"/>
    <w:rsid w:val="0073109B"/>
    <w:rsid w:val="00733FAE"/>
    <w:rsid w:val="0073758D"/>
    <w:rsid w:val="007375A2"/>
    <w:rsid w:val="00740C73"/>
    <w:rsid w:val="00742638"/>
    <w:rsid w:val="007433C2"/>
    <w:rsid w:val="007448B3"/>
    <w:rsid w:val="0074606F"/>
    <w:rsid w:val="00750A82"/>
    <w:rsid w:val="007513ED"/>
    <w:rsid w:val="00751F0D"/>
    <w:rsid w:val="007521EE"/>
    <w:rsid w:val="007524AC"/>
    <w:rsid w:val="0075325C"/>
    <w:rsid w:val="00754B70"/>
    <w:rsid w:val="0075721F"/>
    <w:rsid w:val="00760CC5"/>
    <w:rsid w:val="00762CDA"/>
    <w:rsid w:val="007631DE"/>
    <w:rsid w:val="0076582D"/>
    <w:rsid w:val="00765EA1"/>
    <w:rsid w:val="00765F3C"/>
    <w:rsid w:val="00770DD1"/>
    <w:rsid w:val="007731EE"/>
    <w:rsid w:val="00773715"/>
    <w:rsid w:val="007747D7"/>
    <w:rsid w:val="00775D22"/>
    <w:rsid w:val="0077657A"/>
    <w:rsid w:val="0077748F"/>
    <w:rsid w:val="00777974"/>
    <w:rsid w:val="00777BFF"/>
    <w:rsid w:val="00780335"/>
    <w:rsid w:val="00780830"/>
    <w:rsid w:val="00781120"/>
    <w:rsid w:val="00781725"/>
    <w:rsid w:val="00781DF9"/>
    <w:rsid w:val="0078330C"/>
    <w:rsid w:val="00784148"/>
    <w:rsid w:val="00785017"/>
    <w:rsid w:val="0078509C"/>
    <w:rsid w:val="0078665B"/>
    <w:rsid w:val="00790737"/>
    <w:rsid w:val="007907F2"/>
    <w:rsid w:val="00790B22"/>
    <w:rsid w:val="00791A3D"/>
    <w:rsid w:val="00792096"/>
    <w:rsid w:val="00792D46"/>
    <w:rsid w:val="00793735"/>
    <w:rsid w:val="00796EB8"/>
    <w:rsid w:val="007973B6"/>
    <w:rsid w:val="007A001E"/>
    <w:rsid w:val="007A23CA"/>
    <w:rsid w:val="007A24F9"/>
    <w:rsid w:val="007A2AB3"/>
    <w:rsid w:val="007A3128"/>
    <w:rsid w:val="007A361D"/>
    <w:rsid w:val="007A3DDF"/>
    <w:rsid w:val="007A5352"/>
    <w:rsid w:val="007B007A"/>
    <w:rsid w:val="007B06D6"/>
    <w:rsid w:val="007B0E82"/>
    <w:rsid w:val="007B0FC3"/>
    <w:rsid w:val="007B3346"/>
    <w:rsid w:val="007B3EB3"/>
    <w:rsid w:val="007B5B96"/>
    <w:rsid w:val="007B5C3A"/>
    <w:rsid w:val="007B7506"/>
    <w:rsid w:val="007C1172"/>
    <w:rsid w:val="007C2037"/>
    <w:rsid w:val="007C307B"/>
    <w:rsid w:val="007C410D"/>
    <w:rsid w:val="007D0803"/>
    <w:rsid w:val="007D2775"/>
    <w:rsid w:val="007D2E5E"/>
    <w:rsid w:val="007D3F6E"/>
    <w:rsid w:val="007D53A6"/>
    <w:rsid w:val="007D5C95"/>
    <w:rsid w:val="007E092B"/>
    <w:rsid w:val="007E18A3"/>
    <w:rsid w:val="007E4747"/>
    <w:rsid w:val="007E75A1"/>
    <w:rsid w:val="007E7E84"/>
    <w:rsid w:val="007F0DFF"/>
    <w:rsid w:val="007F1FDA"/>
    <w:rsid w:val="007F233F"/>
    <w:rsid w:val="007F2A4A"/>
    <w:rsid w:val="007F3EBA"/>
    <w:rsid w:val="007F4203"/>
    <w:rsid w:val="007F5FA9"/>
    <w:rsid w:val="00800644"/>
    <w:rsid w:val="008019B7"/>
    <w:rsid w:val="00801E91"/>
    <w:rsid w:val="00802BAA"/>
    <w:rsid w:val="008048E6"/>
    <w:rsid w:val="0080741D"/>
    <w:rsid w:val="00810C0A"/>
    <w:rsid w:val="00816142"/>
    <w:rsid w:val="00817A28"/>
    <w:rsid w:val="00817B6D"/>
    <w:rsid w:val="0082036E"/>
    <w:rsid w:val="0082260B"/>
    <w:rsid w:val="00822C64"/>
    <w:rsid w:val="00823C45"/>
    <w:rsid w:val="00824D18"/>
    <w:rsid w:val="0082678A"/>
    <w:rsid w:val="008268AE"/>
    <w:rsid w:val="008274E2"/>
    <w:rsid w:val="008277CA"/>
    <w:rsid w:val="00830040"/>
    <w:rsid w:val="00830CFD"/>
    <w:rsid w:val="0083109A"/>
    <w:rsid w:val="0083425A"/>
    <w:rsid w:val="00835C45"/>
    <w:rsid w:val="008361A0"/>
    <w:rsid w:val="00836611"/>
    <w:rsid w:val="00840828"/>
    <w:rsid w:val="00841137"/>
    <w:rsid w:val="00843F13"/>
    <w:rsid w:val="0084411D"/>
    <w:rsid w:val="00844210"/>
    <w:rsid w:val="008451FD"/>
    <w:rsid w:val="00846D69"/>
    <w:rsid w:val="008500F3"/>
    <w:rsid w:val="0085141D"/>
    <w:rsid w:val="00853A11"/>
    <w:rsid w:val="00854729"/>
    <w:rsid w:val="00855315"/>
    <w:rsid w:val="008577EC"/>
    <w:rsid w:val="00860F18"/>
    <w:rsid w:val="00860FAB"/>
    <w:rsid w:val="00861FAF"/>
    <w:rsid w:val="00862217"/>
    <w:rsid w:val="008631C3"/>
    <w:rsid w:val="0086475E"/>
    <w:rsid w:val="00864A40"/>
    <w:rsid w:val="008651F2"/>
    <w:rsid w:val="00865C67"/>
    <w:rsid w:val="00866F0E"/>
    <w:rsid w:val="00870981"/>
    <w:rsid w:val="00872031"/>
    <w:rsid w:val="00872A03"/>
    <w:rsid w:val="00872BE5"/>
    <w:rsid w:val="00876D1F"/>
    <w:rsid w:val="008777EA"/>
    <w:rsid w:val="0088086F"/>
    <w:rsid w:val="00880B86"/>
    <w:rsid w:val="0088204B"/>
    <w:rsid w:val="008847BB"/>
    <w:rsid w:val="008850BE"/>
    <w:rsid w:val="00887900"/>
    <w:rsid w:val="00887AF7"/>
    <w:rsid w:val="0089061C"/>
    <w:rsid w:val="0089069F"/>
    <w:rsid w:val="00890AA4"/>
    <w:rsid w:val="00890DD1"/>
    <w:rsid w:val="0089104F"/>
    <w:rsid w:val="00896A6C"/>
    <w:rsid w:val="008972CC"/>
    <w:rsid w:val="00897A74"/>
    <w:rsid w:val="008A0AE5"/>
    <w:rsid w:val="008A0C81"/>
    <w:rsid w:val="008A10A8"/>
    <w:rsid w:val="008A2E80"/>
    <w:rsid w:val="008A320A"/>
    <w:rsid w:val="008A53A4"/>
    <w:rsid w:val="008A6738"/>
    <w:rsid w:val="008A6798"/>
    <w:rsid w:val="008A6914"/>
    <w:rsid w:val="008A7451"/>
    <w:rsid w:val="008A75D6"/>
    <w:rsid w:val="008B0147"/>
    <w:rsid w:val="008B1F93"/>
    <w:rsid w:val="008B2904"/>
    <w:rsid w:val="008B307B"/>
    <w:rsid w:val="008B5565"/>
    <w:rsid w:val="008B6495"/>
    <w:rsid w:val="008C1003"/>
    <w:rsid w:val="008C10BB"/>
    <w:rsid w:val="008C1369"/>
    <w:rsid w:val="008C173E"/>
    <w:rsid w:val="008C1F40"/>
    <w:rsid w:val="008C23A9"/>
    <w:rsid w:val="008C2A21"/>
    <w:rsid w:val="008C378A"/>
    <w:rsid w:val="008C3D0E"/>
    <w:rsid w:val="008C6B73"/>
    <w:rsid w:val="008D2580"/>
    <w:rsid w:val="008D2697"/>
    <w:rsid w:val="008D3CD6"/>
    <w:rsid w:val="008D6037"/>
    <w:rsid w:val="008D7260"/>
    <w:rsid w:val="008E2BEE"/>
    <w:rsid w:val="008E2C71"/>
    <w:rsid w:val="008E30D7"/>
    <w:rsid w:val="008E48BB"/>
    <w:rsid w:val="008E5F47"/>
    <w:rsid w:val="008E61AB"/>
    <w:rsid w:val="008F02E5"/>
    <w:rsid w:val="008F16FB"/>
    <w:rsid w:val="008F5B46"/>
    <w:rsid w:val="008F6B74"/>
    <w:rsid w:val="008F7A59"/>
    <w:rsid w:val="008F7D05"/>
    <w:rsid w:val="0090143D"/>
    <w:rsid w:val="00902003"/>
    <w:rsid w:val="009021C2"/>
    <w:rsid w:val="00904D88"/>
    <w:rsid w:val="00904D90"/>
    <w:rsid w:val="009050C9"/>
    <w:rsid w:val="009073E2"/>
    <w:rsid w:val="00907A9F"/>
    <w:rsid w:val="00910D98"/>
    <w:rsid w:val="00912FFD"/>
    <w:rsid w:val="00914C3C"/>
    <w:rsid w:val="00917629"/>
    <w:rsid w:val="009205BB"/>
    <w:rsid w:val="00923014"/>
    <w:rsid w:val="0092385D"/>
    <w:rsid w:val="00925482"/>
    <w:rsid w:val="009261AE"/>
    <w:rsid w:val="00930312"/>
    <w:rsid w:val="0093095A"/>
    <w:rsid w:val="00931ED0"/>
    <w:rsid w:val="009331D2"/>
    <w:rsid w:val="009338F6"/>
    <w:rsid w:val="00934CB1"/>
    <w:rsid w:val="00937A92"/>
    <w:rsid w:val="0094036F"/>
    <w:rsid w:val="009424A2"/>
    <w:rsid w:val="009426A3"/>
    <w:rsid w:val="00944643"/>
    <w:rsid w:val="00945046"/>
    <w:rsid w:val="0094668F"/>
    <w:rsid w:val="00946A09"/>
    <w:rsid w:val="009478B0"/>
    <w:rsid w:val="009555CD"/>
    <w:rsid w:val="009560E3"/>
    <w:rsid w:val="0095714C"/>
    <w:rsid w:val="0096269D"/>
    <w:rsid w:val="00964AE8"/>
    <w:rsid w:val="00966090"/>
    <w:rsid w:val="009708DA"/>
    <w:rsid w:val="009725D7"/>
    <w:rsid w:val="00972B1F"/>
    <w:rsid w:val="00972D9C"/>
    <w:rsid w:val="009738FD"/>
    <w:rsid w:val="009740B0"/>
    <w:rsid w:val="00974396"/>
    <w:rsid w:val="009746A2"/>
    <w:rsid w:val="009758DF"/>
    <w:rsid w:val="00975C47"/>
    <w:rsid w:val="00977763"/>
    <w:rsid w:val="009803AB"/>
    <w:rsid w:val="0098043E"/>
    <w:rsid w:val="009806EE"/>
    <w:rsid w:val="009812F4"/>
    <w:rsid w:val="009815E0"/>
    <w:rsid w:val="00981A62"/>
    <w:rsid w:val="00981D83"/>
    <w:rsid w:val="00981E77"/>
    <w:rsid w:val="0098435A"/>
    <w:rsid w:val="00985B7B"/>
    <w:rsid w:val="00986298"/>
    <w:rsid w:val="00990B00"/>
    <w:rsid w:val="009923B9"/>
    <w:rsid w:val="00994CF3"/>
    <w:rsid w:val="00994EB7"/>
    <w:rsid w:val="009950A2"/>
    <w:rsid w:val="009A0F55"/>
    <w:rsid w:val="009A2D86"/>
    <w:rsid w:val="009A3406"/>
    <w:rsid w:val="009A3525"/>
    <w:rsid w:val="009A4A45"/>
    <w:rsid w:val="009A506C"/>
    <w:rsid w:val="009A5ACC"/>
    <w:rsid w:val="009A5D4A"/>
    <w:rsid w:val="009A6B6F"/>
    <w:rsid w:val="009B34F7"/>
    <w:rsid w:val="009B5BE1"/>
    <w:rsid w:val="009B5C0B"/>
    <w:rsid w:val="009B5C7B"/>
    <w:rsid w:val="009B6757"/>
    <w:rsid w:val="009C0BB0"/>
    <w:rsid w:val="009C0D6C"/>
    <w:rsid w:val="009C25B9"/>
    <w:rsid w:val="009C29E1"/>
    <w:rsid w:val="009C5037"/>
    <w:rsid w:val="009C572D"/>
    <w:rsid w:val="009C58BE"/>
    <w:rsid w:val="009C72BE"/>
    <w:rsid w:val="009C736E"/>
    <w:rsid w:val="009C77DC"/>
    <w:rsid w:val="009C78FD"/>
    <w:rsid w:val="009D08EC"/>
    <w:rsid w:val="009D248E"/>
    <w:rsid w:val="009D2865"/>
    <w:rsid w:val="009D5B45"/>
    <w:rsid w:val="009D6724"/>
    <w:rsid w:val="009D6C6A"/>
    <w:rsid w:val="009D7803"/>
    <w:rsid w:val="009E0476"/>
    <w:rsid w:val="009E1CC9"/>
    <w:rsid w:val="009E214F"/>
    <w:rsid w:val="009E311B"/>
    <w:rsid w:val="009E67C6"/>
    <w:rsid w:val="009E6AE8"/>
    <w:rsid w:val="009E76C8"/>
    <w:rsid w:val="009E7755"/>
    <w:rsid w:val="009F046B"/>
    <w:rsid w:val="009F42F3"/>
    <w:rsid w:val="009F474D"/>
    <w:rsid w:val="009F689E"/>
    <w:rsid w:val="009F6DAE"/>
    <w:rsid w:val="009F701F"/>
    <w:rsid w:val="00A0040F"/>
    <w:rsid w:val="00A00E3E"/>
    <w:rsid w:val="00A01294"/>
    <w:rsid w:val="00A0148A"/>
    <w:rsid w:val="00A0323B"/>
    <w:rsid w:val="00A0436E"/>
    <w:rsid w:val="00A048C2"/>
    <w:rsid w:val="00A049D3"/>
    <w:rsid w:val="00A04D93"/>
    <w:rsid w:val="00A07958"/>
    <w:rsid w:val="00A10856"/>
    <w:rsid w:val="00A1105D"/>
    <w:rsid w:val="00A121C8"/>
    <w:rsid w:val="00A14BAA"/>
    <w:rsid w:val="00A174D9"/>
    <w:rsid w:val="00A17864"/>
    <w:rsid w:val="00A207E8"/>
    <w:rsid w:val="00A214B7"/>
    <w:rsid w:val="00A227A5"/>
    <w:rsid w:val="00A22C24"/>
    <w:rsid w:val="00A257D5"/>
    <w:rsid w:val="00A258D3"/>
    <w:rsid w:val="00A26E0D"/>
    <w:rsid w:val="00A31CDD"/>
    <w:rsid w:val="00A3210F"/>
    <w:rsid w:val="00A33429"/>
    <w:rsid w:val="00A339F4"/>
    <w:rsid w:val="00A33FE0"/>
    <w:rsid w:val="00A35933"/>
    <w:rsid w:val="00A35AEB"/>
    <w:rsid w:val="00A369BA"/>
    <w:rsid w:val="00A401B0"/>
    <w:rsid w:val="00A40398"/>
    <w:rsid w:val="00A44C67"/>
    <w:rsid w:val="00A457B4"/>
    <w:rsid w:val="00A4740A"/>
    <w:rsid w:val="00A47CA9"/>
    <w:rsid w:val="00A50658"/>
    <w:rsid w:val="00A507A7"/>
    <w:rsid w:val="00A50915"/>
    <w:rsid w:val="00A50DCC"/>
    <w:rsid w:val="00A51175"/>
    <w:rsid w:val="00A530FC"/>
    <w:rsid w:val="00A53B1B"/>
    <w:rsid w:val="00A547AB"/>
    <w:rsid w:val="00A56E3C"/>
    <w:rsid w:val="00A574B1"/>
    <w:rsid w:val="00A60EBC"/>
    <w:rsid w:val="00A61A6D"/>
    <w:rsid w:val="00A64DD6"/>
    <w:rsid w:val="00A659B6"/>
    <w:rsid w:val="00A67DA9"/>
    <w:rsid w:val="00A70788"/>
    <w:rsid w:val="00A70D30"/>
    <w:rsid w:val="00A7232C"/>
    <w:rsid w:val="00A73088"/>
    <w:rsid w:val="00A76A63"/>
    <w:rsid w:val="00A76E41"/>
    <w:rsid w:val="00A81013"/>
    <w:rsid w:val="00A8400B"/>
    <w:rsid w:val="00A84442"/>
    <w:rsid w:val="00A8476D"/>
    <w:rsid w:val="00A85041"/>
    <w:rsid w:val="00A86B8B"/>
    <w:rsid w:val="00A90175"/>
    <w:rsid w:val="00A91630"/>
    <w:rsid w:val="00A92A6B"/>
    <w:rsid w:val="00A930E2"/>
    <w:rsid w:val="00A93805"/>
    <w:rsid w:val="00A947F1"/>
    <w:rsid w:val="00A96EEA"/>
    <w:rsid w:val="00AA2B2C"/>
    <w:rsid w:val="00AA486D"/>
    <w:rsid w:val="00AA5EFD"/>
    <w:rsid w:val="00AA657C"/>
    <w:rsid w:val="00AA7472"/>
    <w:rsid w:val="00AA753A"/>
    <w:rsid w:val="00AB0EE6"/>
    <w:rsid w:val="00AB1635"/>
    <w:rsid w:val="00AB1B76"/>
    <w:rsid w:val="00AB35BE"/>
    <w:rsid w:val="00AB45EB"/>
    <w:rsid w:val="00AB4AA7"/>
    <w:rsid w:val="00AB6307"/>
    <w:rsid w:val="00AC3ABC"/>
    <w:rsid w:val="00AC3BA0"/>
    <w:rsid w:val="00AC5078"/>
    <w:rsid w:val="00AC5CCA"/>
    <w:rsid w:val="00AD18EC"/>
    <w:rsid w:val="00AD5BAD"/>
    <w:rsid w:val="00AD5C1A"/>
    <w:rsid w:val="00AD6493"/>
    <w:rsid w:val="00AE1556"/>
    <w:rsid w:val="00AE2692"/>
    <w:rsid w:val="00AE3FD0"/>
    <w:rsid w:val="00AE50BF"/>
    <w:rsid w:val="00AE639F"/>
    <w:rsid w:val="00AE6A67"/>
    <w:rsid w:val="00AE6D8F"/>
    <w:rsid w:val="00AE6F99"/>
    <w:rsid w:val="00AE7C24"/>
    <w:rsid w:val="00AF1301"/>
    <w:rsid w:val="00AF33AA"/>
    <w:rsid w:val="00AF3F7F"/>
    <w:rsid w:val="00AF5C52"/>
    <w:rsid w:val="00AF6102"/>
    <w:rsid w:val="00AF64D9"/>
    <w:rsid w:val="00AF7BE0"/>
    <w:rsid w:val="00B004FA"/>
    <w:rsid w:val="00B01A36"/>
    <w:rsid w:val="00B01F9D"/>
    <w:rsid w:val="00B02121"/>
    <w:rsid w:val="00B048A5"/>
    <w:rsid w:val="00B0634E"/>
    <w:rsid w:val="00B0704A"/>
    <w:rsid w:val="00B100B1"/>
    <w:rsid w:val="00B10F6D"/>
    <w:rsid w:val="00B12C68"/>
    <w:rsid w:val="00B16794"/>
    <w:rsid w:val="00B207C2"/>
    <w:rsid w:val="00B2339F"/>
    <w:rsid w:val="00B2559D"/>
    <w:rsid w:val="00B260A5"/>
    <w:rsid w:val="00B26A0B"/>
    <w:rsid w:val="00B26B19"/>
    <w:rsid w:val="00B339C6"/>
    <w:rsid w:val="00B3537D"/>
    <w:rsid w:val="00B4073D"/>
    <w:rsid w:val="00B42A10"/>
    <w:rsid w:val="00B42AFF"/>
    <w:rsid w:val="00B4440F"/>
    <w:rsid w:val="00B45A25"/>
    <w:rsid w:val="00B45B86"/>
    <w:rsid w:val="00B46980"/>
    <w:rsid w:val="00B47F3B"/>
    <w:rsid w:val="00B50843"/>
    <w:rsid w:val="00B54B0A"/>
    <w:rsid w:val="00B570B3"/>
    <w:rsid w:val="00B60AEB"/>
    <w:rsid w:val="00B615FF"/>
    <w:rsid w:val="00B616E8"/>
    <w:rsid w:val="00B619BA"/>
    <w:rsid w:val="00B675FC"/>
    <w:rsid w:val="00B70232"/>
    <w:rsid w:val="00B70885"/>
    <w:rsid w:val="00B7115F"/>
    <w:rsid w:val="00B733CE"/>
    <w:rsid w:val="00B73A18"/>
    <w:rsid w:val="00B764FE"/>
    <w:rsid w:val="00B82856"/>
    <w:rsid w:val="00B84723"/>
    <w:rsid w:val="00B86E8D"/>
    <w:rsid w:val="00B8705F"/>
    <w:rsid w:val="00B94522"/>
    <w:rsid w:val="00B9555A"/>
    <w:rsid w:val="00B9739B"/>
    <w:rsid w:val="00B9767E"/>
    <w:rsid w:val="00BA1948"/>
    <w:rsid w:val="00BA3B0A"/>
    <w:rsid w:val="00BA461E"/>
    <w:rsid w:val="00BA49A8"/>
    <w:rsid w:val="00BA51B2"/>
    <w:rsid w:val="00BA6F2F"/>
    <w:rsid w:val="00BA7BCF"/>
    <w:rsid w:val="00BB0318"/>
    <w:rsid w:val="00BB1265"/>
    <w:rsid w:val="00BB19EA"/>
    <w:rsid w:val="00BB231E"/>
    <w:rsid w:val="00BB2FF0"/>
    <w:rsid w:val="00BB4857"/>
    <w:rsid w:val="00BB4C17"/>
    <w:rsid w:val="00BB4F94"/>
    <w:rsid w:val="00BB6CA9"/>
    <w:rsid w:val="00BB7710"/>
    <w:rsid w:val="00BC02C5"/>
    <w:rsid w:val="00BC0980"/>
    <w:rsid w:val="00BC149C"/>
    <w:rsid w:val="00BC19B1"/>
    <w:rsid w:val="00BC1DAA"/>
    <w:rsid w:val="00BC374E"/>
    <w:rsid w:val="00BC4E4F"/>
    <w:rsid w:val="00BC5509"/>
    <w:rsid w:val="00BC6BCA"/>
    <w:rsid w:val="00BC6D9E"/>
    <w:rsid w:val="00BC786C"/>
    <w:rsid w:val="00BC7DA9"/>
    <w:rsid w:val="00BD00EE"/>
    <w:rsid w:val="00BD2684"/>
    <w:rsid w:val="00BD45F8"/>
    <w:rsid w:val="00BD7773"/>
    <w:rsid w:val="00BD7C6C"/>
    <w:rsid w:val="00BD7E03"/>
    <w:rsid w:val="00BD7FB5"/>
    <w:rsid w:val="00BE0497"/>
    <w:rsid w:val="00BE0B38"/>
    <w:rsid w:val="00BE3CAA"/>
    <w:rsid w:val="00BF15A3"/>
    <w:rsid w:val="00BF37CB"/>
    <w:rsid w:val="00BF3C6F"/>
    <w:rsid w:val="00BF41DB"/>
    <w:rsid w:val="00BF59F9"/>
    <w:rsid w:val="00BF7726"/>
    <w:rsid w:val="00C003C0"/>
    <w:rsid w:val="00C02D6A"/>
    <w:rsid w:val="00C032AF"/>
    <w:rsid w:val="00C03C7D"/>
    <w:rsid w:val="00C061C0"/>
    <w:rsid w:val="00C07BB0"/>
    <w:rsid w:val="00C153FE"/>
    <w:rsid w:val="00C17132"/>
    <w:rsid w:val="00C21029"/>
    <w:rsid w:val="00C2142D"/>
    <w:rsid w:val="00C22DEA"/>
    <w:rsid w:val="00C22EB3"/>
    <w:rsid w:val="00C2377C"/>
    <w:rsid w:val="00C252AE"/>
    <w:rsid w:val="00C25A6A"/>
    <w:rsid w:val="00C25CA8"/>
    <w:rsid w:val="00C26DAD"/>
    <w:rsid w:val="00C32E84"/>
    <w:rsid w:val="00C34C49"/>
    <w:rsid w:val="00C362AE"/>
    <w:rsid w:val="00C37CFE"/>
    <w:rsid w:val="00C40DE2"/>
    <w:rsid w:val="00C42224"/>
    <w:rsid w:val="00C423E1"/>
    <w:rsid w:val="00C4271D"/>
    <w:rsid w:val="00C43A12"/>
    <w:rsid w:val="00C43AF0"/>
    <w:rsid w:val="00C4568C"/>
    <w:rsid w:val="00C456E4"/>
    <w:rsid w:val="00C458F8"/>
    <w:rsid w:val="00C45D21"/>
    <w:rsid w:val="00C463B1"/>
    <w:rsid w:val="00C46F5E"/>
    <w:rsid w:val="00C475C1"/>
    <w:rsid w:val="00C50420"/>
    <w:rsid w:val="00C505D6"/>
    <w:rsid w:val="00C51749"/>
    <w:rsid w:val="00C5322F"/>
    <w:rsid w:val="00C53E40"/>
    <w:rsid w:val="00C54D5C"/>
    <w:rsid w:val="00C55109"/>
    <w:rsid w:val="00C55BD6"/>
    <w:rsid w:val="00C56F2C"/>
    <w:rsid w:val="00C6193A"/>
    <w:rsid w:val="00C621E8"/>
    <w:rsid w:val="00C62D0E"/>
    <w:rsid w:val="00C636BF"/>
    <w:rsid w:val="00C64BA2"/>
    <w:rsid w:val="00C66805"/>
    <w:rsid w:val="00C669CC"/>
    <w:rsid w:val="00C67B58"/>
    <w:rsid w:val="00C711E3"/>
    <w:rsid w:val="00C7499E"/>
    <w:rsid w:val="00C7580F"/>
    <w:rsid w:val="00C7599A"/>
    <w:rsid w:val="00C75B39"/>
    <w:rsid w:val="00C75E3B"/>
    <w:rsid w:val="00C769BC"/>
    <w:rsid w:val="00C76E2E"/>
    <w:rsid w:val="00C809F1"/>
    <w:rsid w:val="00C816D1"/>
    <w:rsid w:val="00C81AF4"/>
    <w:rsid w:val="00C81F2E"/>
    <w:rsid w:val="00C82C7F"/>
    <w:rsid w:val="00C86926"/>
    <w:rsid w:val="00C86FA7"/>
    <w:rsid w:val="00C9164B"/>
    <w:rsid w:val="00C91A97"/>
    <w:rsid w:val="00C92A94"/>
    <w:rsid w:val="00C942D7"/>
    <w:rsid w:val="00C957D3"/>
    <w:rsid w:val="00CA0E0B"/>
    <w:rsid w:val="00CA10FB"/>
    <w:rsid w:val="00CA41DC"/>
    <w:rsid w:val="00CA434B"/>
    <w:rsid w:val="00CA4551"/>
    <w:rsid w:val="00CA45A0"/>
    <w:rsid w:val="00CB0459"/>
    <w:rsid w:val="00CB045F"/>
    <w:rsid w:val="00CB1769"/>
    <w:rsid w:val="00CB181A"/>
    <w:rsid w:val="00CB18E8"/>
    <w:rsid w:val="00CB272A"/>
    <w:rsid w:val="00CB2CAC"/>
    <w:rsid w:val="00CB3700"/>
    <w:rsid w:val="00CB3BC6"/>
    <w:rsid w:val="00CB4CDB"/>
    <w:rsid w:val="00CB4D17"/>
    <w:rsid w:val="00CB58FC"/>
    <w:rsid w:val="00CB5F76"/>
    <w:rsid w:val="00CB703A"/>
    <w:rsid w:val="00CB711F"/>
    <w:rsid w:val="00CC0CFC"/>
    <w:rsid w:val="00CC442D"/>
    <w:rsid w:val="00CC5099"/>
    <w:rsid w:val="00CC537B"/>
    <w:rsid w:val="00CC67D0"/>
    <w:rsid w:val="00CC7FD8"/>
    <w:rsid w:val="00CD18CF"/>
    <w:rsid w:val="00CD4AEA"/>
    <w:rsid w:val="00CD6193"/>
    <w:rsid w:val="00CD64D6"/>
    <w:rsid w:val="00CD7477"/>
    <w:rsid w:val="00CD760B"/>
    <w:rsid w:val="00CD7C1D"/>
    <w:rsid w:val="00CE39D0"/>
    <w:rsid w:val="00CE40D9"/>
    <w:rsid w:val="00CE55C0"/>
    <w:rsid w:val="00CE597C"/>
    <w:rsid w:val="00CE6827"/>
    <w:rsid w:val="00CF12D3"/>
    <w:rsid w:val="00CF1BED"/>
    <w:rsid w:val="00CF2B08"/>
    <w:rsid w:val="00CF3BD1"/>
    <w:rsid w:val="00CF5372"/>
    <w:rsid w:val="00CF657D"/>
    <w:rsid w:val="00CF65F6"/>
    <w:rsid w:val="00CF6B1C"/>
    <w:rsid w:val="00CF7540"/>
    <w:rsid w:val="00CF758F"/>
    <w:rsid w:val="00D01002"/>
    <w:rsid w:val="00D01C18"/>
    <w:rsid w:val="00D02CAB"/>
    <w:rsid w:val="00D05093"/>
    <w:rsid w:val="00D0541E"/>
    <w:rsid w:val="00D067DC"/>
    <w:rsid w:val="00D06B53"/>
    <w:rsid w:val="00D1083D"/>
    <w:rsid w:val="00D10F4E"/>
    <w:rsid w:val="00D10FD7"/>
    <w:rsid w:val="00D12B9E"/>
    <w:rsid w:val="00D161AF"/>
    <w:rsid w:val="00D200E7"/>
    <w:rsid w:val="00D2047F"/>
    <w:rsid w:val="00D23DDE"/>
    <w:rsid w:val="00D2623C"/>
    <w:rsid w:val="00D26B59"/>
    <w:rsid w:val="00D27773"/>
    <w:rsid w:val="00D32B96"/>
    <w:rsid w:val="00D3348F"/>
    <w:rsid w:val="00D3364C"/>
    <w:rsid w:val="00D336CD"/>
    <w:rsid w:val="00D342F5"/>
    <w:rsid w:val="00D3568E"/>
    <w:rsid w:val="00D35E59"/>
    <w:rsid w:val="00D36170"/>
    <w:rsid w:val="00D379FB"/>
    <w:rsid w:val="00D37E30"/>
    <w:rsid w:val="00D42917"/>
    <w:rsid w:val="00D42CF2"/>
    <w:rsid w:val="00D4323C"/>
    <w:rsid w:val="00D44443"/>
    <w:rsid w:val="00D52294"/>
    <w:rsid w:val="00D52576"/>
    <w:rsid w:val="00D52F48"/>
    <w:rsid w:val="00D55B86"/>
    <w:rsid w:val="00D56F32"/>
    <w:rsid w:val="00D57E32"/>
    <w:rsid w:val="00D61992"/>
    <w:rsid w:val="00D61DD8"/>
    <w:rsid w:val="00D6252C"/>
    <w:rsid w:val="00D662FD"/>
    <w:rsid w:val="00D668B0"/>
    <w:rsid w:val="00D66C34"/>
    <w:rsid w:val="00D67AC1"/>
    <w:rsid w:val="00D73146"/>
    <w:rsid w:val="00D739C6"/>
    <w:rsid w:val="00D73D1E"/>
    <w:rsid w:val="00D74284"/>
    <w:rsid w:val="00D7572A"/>
    <w:rsid w:val="00D75AFA"/>
    <w:rsid w:val="00D770EF"/>
    <w:rsid w:val="00D7751D"/>
    <w:rsid w:val="00D776CA"/>
    <w:rsid w:val="00D77DB0"/>
    <w:rsid w:val="00D842BA"/>
    <w:rsid w:val="00D84D8E"/>
    <w:rsid w:val="00D90418"/>
    <w:rsid w:val="00D909E1"/>
    <w:rsid w:val="00D90AA6"/>
    <w:rsid w:val="00D956E8"/>
    <w:rsid w:val="00D964B2"/>
    <w:rsid w:val="00D96B92"/>
    <w:rsid w:val="00D97C38"/>
    <w:rsid w:val="00D97E57"/>
    <w:rsid w:val="00DA2BEC"/>
    <w:rsid w:val="00DA4330"/>
    <w:rsid w:val="00DA4896"/>
    <w:rsid w:val="00DA5F1E"/>
    <w:rsid w:val="00DA670E"/>
    <w:rsid w:val="00DA6D9C"/>
    <w:rsid w:val="00DA6E95"/>
    <w:rsid w:val="00DB4F0B"/>
    <w:rsid w:val="00DB67DF"/>
    <w:rsid w:val="00DB67ED"/>
    <w:rsid w:val="00DB7B4C"/>
    <w:rsid w:val="00DC054D"/>
    <w:rsid w:val="00DC0AF2"/>
    <w:rsid w:val="00DC20AA"/>
    <w:rsid w:val="00DC4389"/>
    <w:rsid w:val="00DC47B0"/>
    <w:rsid w:val="00DC50D6"/>
    <w:rsid w:val="00DC51BF"/>
    <w:rsid w:val="00DC60F8"/>
    <w:rsid w:val="00DC736E"/>
    <w:rsid w:val="00DD07F2"/>
    <w:rsid w:val="00DD0B34"/>
    <w:rsid w:val="00DD2018"/>
    <w:rsid w:val="00DD6A89"/>
    <w:rsid w:val="00DD7991"/>
    <w:rsid w:val="00DE1871"/>
    <w:rsid w:val="00DE33CB"/>
    <w:rsid w:val="00DE5056"/>
    <w:rsid w:val="00DE512F"/>
    <w:rsid w:val="00DE513D"/>
    <w:rsid w:val="00DE5E9A"/>
    <w:rsid w:val="00DE5FE2"/>
    <w:rsid w:val="00DE69D2"/>
    <w:rsid w:val="00DF05CD"/>
    <w:rsid w:val="00DF28D8"/>
    <w:rsid w:val="00DF3A24"/>
    <w:rsid w:val="00DF4A07"/>
    <w:rsid w:val="00DF4F9F"/>
    <w:rsid w:val="00DF74D6"/>
    <w:rsid w:val="00DF7688"/>
    <w:rsid w:val="00DF7950"/>
    <w:rsid w:val="00E04F7D"/>
    <w:rsid w:val="00E04FC7"/>
    <w:rsid w:val="00E06919"/>
    <w:rsid w:val="00E10E1B"/>
    <w:rsid w:val="00E11126"/>
    <w:rsid w:val="00E11791"/>
    <w:rsid w:val="00E11E20"/>
    <w:rsid w:val="00E1373A"/>
    <w:rsid w:val="00E16141"/>
    <w:rsid w:val="00E17B5A"/>
    <w:rsid w:val="00E2043D"/>
    <w:rsid w:val="00E20769"/>
    <w:rsid w:val="00E213AE"/>
    <w:rsid w:val="00E21CAF"/>
    <w:rsid w:val="00E25067"/>
    <w:rsid w:val="00E2629F"/>
    <w:rsid w:val="00E30EC1"/>
    <w:rsid w:val="00E345CC"/>
    <w:rsid w:val="00E36955"/>
    <w:rsid w:val="00E44B4F"/>
    <w:rsid w:val="00E46844"/>
    <w:rsid w:val="00E51EDF"/>
    <w:rsid w:val="00E53882"/>
    <w:rsid w:val="00E538BC"/>
    <w:rsid w:val="00E5582A"/>
    <w:rsid w:val="00E56C97"/>
    <w:rsid w:val="00E57FC3"/>
    <w:rsid w:val="00E60666"/>
    <w:rsid w:val="00E614C2"/>
    <w:rsid w:val="00E61656"/>
    <w:rsid w:val="00E6293F"/>
    <w:rsid w:val="00E62995"/>
    <w:rsid w:val="00E64080"/>
    <w:rsid w:val="00E6457F"/>
    <w:rsid w:val="00E647A2"/>
    <w:rsid w:val="00E64FE8"/>
    <w:rsid w:val="00E65137"/>
    <w:rsid w:val="00E668AD"/>
    <w:rsid w:val="00E66D93"/>
    <w:rsid w:val="00E70D41"/>
    <w:rsid w:val="00E71D98"/>
    <w:rsid w:val="00E71D99"/>
    <w:rsid w:val="00E7480B"/>
    <w:rsid w:val="00E75E23"/>
    <w:rsid w:val="00E75EA2"/>
    <w:rsid w:val="00E75F76"/>
    <w:rsid w:val="00E77BF9"/>
    <w:rsid w:val="00E819D9"/>
    <w:rsid w:val="00E832D3"/>
    <w:rsid w:val="00E834DC"/>
    <w:rsid w:val="00E849BB"/>
    <w:rsid w:val="00E86CA0"/>
    <w:rsid w:val="00E87C2F"/>
    <w:rsid w:val="00E90BFB"/>
    <w:rsid w:val="00E9207B"/>
    <w:rsid w:val="00E93092"/>
    <w:rsid w:val="00E9404A"/>
    <w:rsid w:val="00E9476B"/>
    <w:rsid w:val="00E94C5B"/>
    <w:rsid w:val="00E95350"/>
    <w:rsid w:val="00E965DF"/>
    <w:rsid w:val="00E968B0"/>
    <w:rsid w:val="00E96C89"/>
    <w:rsid w:val="00E97675"/>
    <w:rsid w:val="00E977B2"/>
    <w:rsid w:val="00EA36AA"/>
    <w:rsid w:val="00EA3BBD"/>
    <w:rsid w:val="00EA5B53"/>
    <w:rsid w:val="00EA70FE"/>
    <w:rsid w:val="00EA7734"/>
    <w:rsid w:val="00EB0632"/>
    <w:rsid w:val="00EB137B"/>
    <w:rsid w:val="00EB2453"/>
    <w:rsid w:val="00EB3048"/>
    <w:rsid w:val="00EB3C01"/>
    <w:rsid w:val="00EB5391"/>
    <w:rsid w:val="00EB6858"/>
    <w:rsid w:val="00EB7370"/>
    <w:rsid w:val="00EC0D5B"/>
    <w:rsid w:val="00EC0F74"/>
    <w:rsid w:val="00EC2125"/>
    <w:rsid w:val="00EC270B"/>
    <w:rsid w:val="00EC5AFF"/>
    <w:rsid w:val="00EC7BBB"/>
    <w:rsid w:val="00ED3BBE"/>
    <w:rsid w:val="00ED50EB"/>
    <w:rsid w:val="00ED51E5"/>
    <w:rsid w:val="00ED6877"/>
    <w:rsid w:val="00ED724C"/>
    <w:rsid w:val="00EE0185"/>
    <w:rsid w:val="00EE2C82"/>
    <w:rsid w:val="00EE3629"/>
    <w:rsid w:val="00EE3DA5"/>
    <w:rsid w:val="00EE5180"/>
    <w:rsid w:val="00EE6323"/>
    <w:rsid w:val="00EE66B8"/>
    <w:rsid w:val="00EF038A"/>
    <w:rsid w:val="00EF2AD1"/>
    <w:rsid w:val="00EF36DC"/>
    <w:rsid w:val="00EF5BD2"/>
    <w:rsid w:val="00EF7CD8"/>
    <w:rsid w:val="00F00040"/>
    <w:rsid w:val="00F0184C"/>
    <w:rsid w:val="00F018C1"/>
    <w:rsid w:val="00F01C46"/>
    <w:rsid w:val="00F026DE"/>
    <w:rsid w:val="00F04EE5"/>
    <w:rsid w:val="00F0591F"/>
    <w:rsid w:val="00F063BB"/>
    <w:rsid w:val="00F10DE0"/>
    <w:rsid w:val="00F10FD1"/>
    <w:rsid w:val="00F11123"/>
    <w:rsid w:val="00F12854"/>
    <w:rsid w:val="00F1347F"/>
    <w:rsid w:val="00F16B17"/>
    <w:rsid w:val="00F17BC9"/>
    <w:rsid w:val="00F203BF"/>
    <w:rsid w:val="00F25CCD"/>
    <w:rsid w:val="00F2685B"/>
    <w:rsid w:val="00F26947"/>
    <w:rsid w:val="00F2795A"/>
    <w:rsid w:val="00F27CB8"/>
    <w:rsid w:val="00F303A2"/>
    <w:rsid w:val="00F30970"/>
    <w:rsid w:val="00F31F3B"/>
    <w:rsid w:val="00F32D5B"/>
    <w:rsid w:val="00F3358B"/>
    <w:rsid w:val="00F3375D"/>
    <w:rsid w:val="00F33D27"/>
    <w:rsid w:val="00F353FE"/>
    <w:rsid w:val="00F40604"/>
    <w:rsid w:val="00F40904"/>
    <w:rsid w:val="00F40D4A"/>
    <w:rsid w:val="00F419FD"/>
    <w:rsid w:val="00F44215"/>
    <w:rsid w:val="00F4544B"/>
    <w:rsid w:val="00F50D5E"/>
    <w:rsid w:val="00F50DD6"/>
    <w:rsid w:val="00F51CF5"/>
    <w:rsid w:val="00F55920"/>
    <w:rsid w:val="00F608B4"/>
    <w:rsid w:val="00F617C2"/>
    <w:rsid w:val="00F62596"/>
    <w:rsid w:val="00F647FA"/>
    <w:rsid w:val="00F65501"/>
    <w:rsid w:val="00F6594A"/>
    <w:rsid w:val="00F67943"/>
    <w:rsid w:val="00F71A7B"/>
    <w:rsid w:val="00F74992"/>
    <w:rsid w:val="00F751C8"/>
    <w:rsid w:val="00F76141"/>
    <w:rsid w:val="00F76228"/>
    <w:rsid w:val="00F76852"/>
    <w:rsid w:val="00F770CA"/>
    <w:rsid w:val="00F801F9"/>
    <w:rsid w:val="00F80F9D"/>
    <w:rsid w:val="00F835A8"/>
    <w:rsid w:val="00F861BA"/>
    <w:rsid w:val="00F87E45"/>
    <w:rsid w:val="00F90036"/>
    <w:rsid w:val="00F92DFC"/>
    <w:rsid w:val="00F95E48"/>
    <w:rsid w:val="00F95E67"/>
    <w:rsid w:val="00FA1894"/>
    <w:rsid w:val="00FA7CA7"/>
    <w:rsid w:val="00FA7E3B"/>
    <w:rsid w:val="00FB0BD7"/>
    <w:rsid w:val="00FB2BA9"/>
    <w:rsid w:val="00FB2C23"/>
    <w:rsid w:val="00FB416B"/>
    <w:rsid w:val="00FB57EB"/>
    <w:rsid w:val="00FB5AE9"/>
    <w:rsid w:val="00FB65F3"/>
    <w:rsid w:val="00FB6877"/>
    <w:rsid w:val="00FB775B"/>
    <w:rsid w:val="00FC0334"/>
    <w:rsid w:val="00FC173E"/>
    <w:rsid w:val="00FC37B5"/>
    <w:rsid w:val="00FC4D66"/>
    <w:rsid w:val="00FC59C5"/>
    <w:rsid w:val="00FC6C05"/>
    <w:rsid w:val="00FC7B3C"/>
    <w:rsid w:val="00FD10AA"/>
    <w:rsid w:val="00FD3203"/>
    <w:rsid w:val="00FD3CA4"/>
    <w:rsid w:val="00FD3E43"/>
    <w:rsid w:val="00FD4A51"/>
    <w:rsid w:val="00FD547E"/>
    <w:rsid w:val="00FD6B52"/>
    <w:rsid w:val="00FE331B"/>
    <w:rsid w:val="00FE383A"/>
    <w:rsid w:val="00FE5B6E"/>
    <w:rsid w:val="00FE60C8"/>
    <w:rsid w:val="00FF0506"/>
    <w:rsid w:val="00FF0889"/>
    <w:rsid w:val="00FF17E9"/>
    <w:rsid w:val="00FF25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943634">
      <v:stroke endarrow="block" color="#943634"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2FFD"/>
    <w:pPr>
      <w:jc w:val="both"/>
    </w:pPr>
    <w:rPr>
      <w:sz w:val="22"/>
      <w:szCs w:val="22"/>
    </w:rPr>
  </w:style>
  <w:style w:type="paragraph" w:styleId="Nagwek1">
    <w:name w:val="heading 1"/>
    <w:aliases w:val="tabulator,Hoofdstuk"/>
    <w:basedOn w:val="Normalny"/>
    <w:next w:val="Normalny"/>
    <w:link w:val="Nagwek1Znak"/>
    <w:uiPriority w:val="9"/>
    <w:qFormat/>
    <w:pPr>
      <w:keepNext/>
      <w:spacing w:before="240" w:after="120"/>
      <w:outlineLvl w:val="0"/>
    </w:pPr>
    <w:rPr>
      <w:rFonts w:ascii="Arial" w:hAnsi="Arial"/>
      <w:b/>
      <w:bCs/>
      <w:sz w:val="32"/>
      <w:szCs w:val="24"/>
      <w:lang/>
    </w:rPr>
  </w:style>
  <w:style w:type="paragraph" w:styleId="Nagwek2">
    <w:name w:val="heading 2"/>
    <w:aliases w:val="Paragraaf"/>
    <w:basedOn w:val="Normalny"/>
    <w:next w:val="Normalny"/>
    <w:autoRedefine/>
    <w:uiPriority w:val="9"/>
    <w:qFormat/>
    <w:rsid w:val="00E834DC"/>
    <w:pPr>
      <w:keepNext/>
      <w:suppressAutoHyphens/>
      <w:spacing w:line="276" w:lineRule="auto"/>
      <w:jc w:val="left"/>
      <w:outlineLvl w:val="1"/>
    </w:pPr>
    <w:rPr>
      <w:b/>
      <w:sz w:val="20"/>
      <w:szCs w:val="20"/>
    </w:rPr>
  </w:style>
  <w:style w:type="paragraph" w:styleId="Nagwek3">
    <w:name w:val="heading 3"/>
    <w:aliases w:val="Subparagraaf"/>
    <w:basedOn w:val="Normalny"/>
    <w:next w:val="Normalny"/>
    <w:uiPriority w:val="9"/>
    <w:qFormat/>
    <w:pPr>
      <w:keepNext/>
      <w:spacing w:before="240" w:after="60"/>
      <w:outlineLvl w:val="2"/>
    </w:pPr>
    <w:rPr>
      <w:rFonts w:ascii="Cambria" w:hAnsi="Cambria"/>
      <w:b/>
      <w:bCs/>
      <w:sz w:val="26"/>
      <w:szCs w:val="26"/>
    </w:rPr>
  </w:style>
  <w:style w:type="paragraph" w:styleId="Nagwek4">
    <w:name w:val="heading 4"/>
    <w:basedOn w:val="Normalny"/>
    <w:next w:val="Normalny"/>
    <w:uiPriority w:val="9"/>
    <w:qFormat/>
    <w:pPr>
      <w:keepNext/>
      <w:spacing w:before="240" w:after="60"/>
      <w:outlineLvl w:val="3"/>
    </w:pPr>
    <w:rPr>
      <w:b/>
      <w:bCs/>
      <w:sz w:val="28"/>
      <w:szCs w:val="28"/>
    </w:rPr>
  </w:style>
  <w:style w:type="paragraph" w:styleId="Nagwek5">
    <w:name w:val="heading 5"/>
    <w:basedOn w:val="Normalny"/>
    <w:next w:val="Normalny"/>
    <w:uiPriority w:val="9"/>
    <w:qFormat/>
    <w:pPr>
      <w:keepNext/>
      <w:autoSpaceDE w:val="0"/>
      <w:autoSpaceDN w:val="0"/>
      <w:adjustRightInd w:val="0"/>
      <w:spacing w:before="120"/>
      <w:outlineLvl w:val="4"/>
    </w:pPr>
    <w:rPr>
      <w:b/>
      <w:bCs/>
      <w:i/>
      <w:sz w:val="28"/>
      <w:szCs w:val="24"/>
    </w:rPr>
  </w:style>
  <w:style w:type="paragraph" w:styleId="Nagwek6">
    <w:name w:val="heading 6"/>
    <w:basedOn w:val="Normalny"/>
    <w:next w:val="Normalny"/>
    <w:uiPriority w:val="9"/>
    <w:qFormat/>
    <w:pPr>
      <w:spacing w:before="240" w:after="60"/>
      <w:outlineLvl w:val="5"/>
    </w:pPr>
    <w:rPr>
      <w:rFonts w:ascii="Calibri" w:hAnsi="Calibri"/>
      <w:b/>
      <w:bCs/>
    </w:rPr>
  </w:style>
  <w:style w:type="paragraph" w:styleId="Nagwek7">
    <w:name w:val="heading 7"/>
    <w:basedOn w:val="Normalny"/>
    <w:next w:val="Normalny"/>
    <w:uiPriority w:val="9"/>
    <w:qFormat/>
    <w:pPr>
      <w:keepNext/>
      <w:outlineLvl w:val="6"/>
    </w:pPr>
    <w:rPr>
      <w:b/>
    </w:rPr>
  </w:style>
  <w:style w:type="paragraph" w:styleId="Nagwek8">
    <w:name w:val="heading 8"/>
    <w:basedOn w:val="Normalny"/>
    <w:next w:val="Normalny"/>
    <w:link w:val="Nagwek8Znak"/>
    <w:uiPriority w:val="9"/>
    <w:qFormat/>
    <w:pPr>
      <w:keepNext/>
      <w:outlineLvl w:val="7"/>
    </w:pPr>
    <w:rPr>
      <w:color w:val="FF0000"/>
      <w:sz w:val="36"/>
      <w:lang/>
    </w:rPr>
  </w:style>
  <w:style w:type="paragraph" w:styleId="Nagwek9">
    <w:name w:val="heading 9"/>
    <w:basedOn w:val="Normalny"/>
    <w:next w:val="Normalny"/>
    <w:link w:val="Nagwek9Znak"/>
    <w:uiPriority w:val="9"/>
    <w:qFormat/>
    <w:pPr>
      <w:keepNext/>
      <w:autoSpaceDE w:val="0"/>
      <w:autoSpaceDN w:val="0"/>
      <w:adjustRightInd w:val="0"/>
      <w:jc w:val="center"/>
      <w:outlineLvl w:val="8"/>
    </w:pPr>
    <w:rPr>
      <w:b/>
      <w:bCs/>
      <w:lang/>
    </w:rPr>
  </w:style>
  <w:style w:type="character" w:default="1" w:styleId="Domylnaczcionkaakapitu">
    <w:name w:val="Default Paragraph Font"/>
    <w:semiHidden/>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A547AB"/>
    <w:rPr>
      <w:rFonts w:ascii="Arial" w:hAnsi="Arial"/>
      <w:b/>
      <w:bCs/>
      <w:sz w:val="32"/>
      <w:szCs w:val="24"/>
    </w:rPr>
  </w:style>
  <w:style w:type="character" w:customStyle="1" w:styleId="Nagwek8Znak">
    <w:name w:val="Nagłówek 8 Znak"/>
    <w:link w:val="Nagwek8"/>
    <w:uiPriority w:val="9"/>
    <w:rsid w:val="00A547AB"/>
    <w:rPr>
      <w:color w:val="FF0000"/>
      <w:sz w:val="36"/>
      <w:szCs w:val="22"/>
    </w:rPr>
  </w:style>
  <w:style w:type="character" w:customStyle="1" w:styleId="Nagwek9Znak">
    <w:name w:val="Nagłówek 9 Znak"/>
    <w:link w:val="Nagwek9"/>
    <w:uiPriority w:val="9"/>
    <w:rsid w:val="00A547AB"/>
    <w:rPr>
      <w:b/>
      <w:bCs/>
      <w:sz w:val="22"/>
      <w:szCs w:val="22"/>
    </w:rPr>
  </w:style>
  <w:style w:type="character" w:styleId="Hipercze">
    <w:name w:val="Hyperlink"/>
    <w:uiPriority w:val="99"/>
    <w:rPr>
      <w:color w:val="0000FF"/>
      <w:u w:val="single"/>
    </w:rPr>
  </w:style>
  <w:style w:type="paragraph" w:styleId="Nagwek">
    <w:name w:val="header"/>
    <w:basedOn w:val="Normalny"/>
    <w:uiPriority w:val="99"/>
    <w:pPr>
      <w:tabs>
        <w:tab w:val="center" w:pos="4536"/>
        <w:tab w:val="right" w:pos="9072"/>
      </w:tabs>
    </w:pPr>
  </w:style>
  <w:style w:type="paragraph" w:styleId="Tekstpodstawowywcity">
    <w:name w:val="Body Text Indent"/>
    <w:basedOn w:val="Normalny"/>
    <w:semiHidden/>
    <w:pPr>
      <w:autoSpaceDE w:val="0"/>
      <w:autoSpaceDN w:val="0"/>
      <w:adjustRightInd w:val="0"/>
      <w:spacing w:line="360" w:lineRule="auto"/>
      <w:ind w:firstLine="1080"/>
    </w:pPr>
    <w:rPr>
      <w:bCs/>
      <w:iCs/>
    </w:rPr>
  </w:style>
  <w:style w:type="paragraph" w:styleId="NormalnyWeb">
    <w:name w:val="Normal (Web)"/>
    <w:basedOn w:val="Normalny"/>
    <w:uiPriority w:val="99"/>
    <w:pPr>
      <w:spacing w:before="100" w:beforeAutospacing="1" w:after="100" w:afterAutospacing="1"/>
    </w:pPr>
    <w:rPr>
      <w:rFonts w:eastAsia="SimSun"/>
      <w:szCs w:val="24"/>
      <w:lang w:eastAsia="zh-CN"/>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Pr>
      <w:sz w:val="24"/>
      <w:szCs w:val="20"/>
      <w:lang/>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uiPriority w:val="99"/>
    <w:rsid w:val="00224C8D"/>
    <w:rPr>
      <w:sz w:val="24"/>
    </w:rPr>
  </w:style>
  <w:style w:type="paragraph" w:customStyle="1" w:styleId="Znak1ZnakZnakZnakZnakZnakZnakZnakZnakZnakZnakZnakZnak">
    <w:name w:val=" Znak1 Znak Znak Znak Znak Znak Znak Znak Znak Znak Znak Znak Znak"/>
    <w:basedOn w:val="Normalny"/>
    <w:rPr>
      <w:szCs w:val="24"/>
    </w:rPr>
  </w:style>
  <w:style w:type="character" w:customStyle="1" w:styleId="Nagwek3Znak">
    <w:name w:val="Nagłówek 3 Znak"/>
    <w:uiPriority w:val="9"/>
    <w:rPr>
      <w:rFonts w:ascii="Cambria" w:eastAsia="Times New Roman" w:hAnsi="Cambria" w:cs="Times New Roman"/>
      <w:b/>
      <w:bCs/>
      <w:sz w:val="26"/>
      <w:szCs w:val="26"/>
    </w:rPr>
  </w:style>
  <w:style w:type="paragraph" w:styleId="Tekstpodstawowy">
    <w:name w:val="Body Text"/>
    <w:basedOn w:val="Normalny"/>
    <w:uiPriority w:val="99"/>
    <w:semiHidden/>
    <w:pPr>
      <w:spacing w:after="120"/>
    </w:pPr>
  </w:style>
  <w:style w:type="character" w:customStyle="1" w:styleId="TekstpodstawowyZnak">
    <w:name w:val="Tekst podstawowy Znak"/>
    <w:uiPriority w:val="99"/>
    <w:rPr>
      <w:sz w:val="24"/>
    </w:rPr>
  </w:style>
  <w:style w:type="paragraph" w:styleId="Stopka">
    <w:name w:val="footer"/>
    <w:basedOn w:val="Normalny"/>
    <w:uiPriority w:val="99"/>
    <w:pPr>
      <w:tabs>
        <w:tab w:val="center" w:pos="4536"/>
        <w:tab w:val="right" w:pos="9072"/>
      </w:tabs>
    </w:pPr>
  </w:style>
  <w:style w:type="character" w:customStyle="1" w:styleId="StopkaZnak">
    <w:name w:val="Stopka Znak"/>
    <w:uiPriority w:val="99"/>
    <w:rPr>
      <w:sz w:val="24"/>
    </w:rPr>
  </w:style>
  <w:style w:type="paragraph" w:customStyle="1" w:styleId="akapit">
    <w:name w:val="akapit"/>
    <w:basedOn w:val="Normalny"/>
    <w:pPr>
      <w:spacing w:after="240" w:line="360" w:lineRule="atLeast"/>
      <w:ind w:firstLine="426"/>
    </w:pPr>
    <w:rPr>
      <w:rFonts w:ascii="Arial" w:hAnsi="Arial"/>
      <w:sz w:val="26"/>
    </w:rPr>
  </w:style>
  <w:style w:type="paragraph" w:styleId="Akapitzlist">
    <w:name w:val="List Paragraph"/>
    <w:aliases w:val="maz_wyliczenie,opis dzialania,K-P_odwolanie,A_wyliczenie"/>
    <w:basedOn w:val="Normalny"/>
    <w:link w:val="AkapitzlistZnak"/>
    <w:qFormat/>
    <w:pPr>
      <w:ind w:left="708"/>
    </w:pPr>
    <w:rPr>
      <w:sz w:val="24"/>
      <w:szCs w:val="20"/>
      <w:lang/>
    </w:rPr>
  </w:style>
  <w:style w:type="character" w:customStyle="1" w:styleId="AkapitzlistZnak">
    <w:name w:val="Akapit z listą Znak"/>
    <w:aliases w:val="maz_wyliczenie Znak,opis dzialania Znak,K-P_odwolanie Znak,A_wyliczenie Znak"/>
    <w:link w:val="Akapitzlist"/>
    <w:rsid w:val="00383484"/>
    <w:rPr>
      <w:sz w:val="24"/>
    </w:rPr>
  </w:style>
  <w:style w:type="paragraph" w:styleId="Tekstpodstawowy2">
    <w:name w:val="Body Text 2"/>
    <w:basedOn w:val="Normalny"/>
    <w:semiHidden/>
    <w:pPr>
      <w:spacing w:after="120" w:line="480" w:lineRule="auto"/>
    </w:pPr>
  </w:style>
  <w:style w:type="character" w:customStyle="1" w:styleId="Tekstpodstawowy2Znak">
    <w:name w:val="Tekst podstawowy 2 Znak"/>
    <w:rPr>
      <w:sz w:val="24"/>
    </w:rPr>
  </w:style>
  <w:style w:type="character" w:customStyle="1" w:styleId="Nagwek6Znak">
    <w:name w:val="Nagłówek 6 Znak"/>
    <w:uiPriority w:val="9"/>
    <w:semiHidden/>
    <w:rPr>
      <w:rFonts w:ascii="Calibri" w:eastAsia="Times New Roman" w:hAnsi="Calibri" w:cs="Times New Roman"/>
      <w:b/>
      <w:bCs/>
      <w:sz w:val="22"/>
      <w:szCs w:val="22"/>
    </w:rPr>
  </w:style>
  <w:style w:type="character" w:customStyle="1" w:styleId="Nagwek4Znak">
    <w:name w:val="Nagłówek 4 Znak"/>
    <w:uiPriority w:val="9"/>
    <w:rPr>
      <w:b/>
      <w:bCs/>
      <w:sz w:val="28"/>
      <w:szCs w:val="28"/>
    </w:rPr>
  </w:style>
  <w:style w:type="character" w:styleId="Numerstrony">
    <w:name w:val="page number"/>
    <w:basedOn w:val="Domylnaczcionkaakapitu"/>
    <w:semiHidden/>
  </w:style>
  <w:style w:type="paragraph" w:customStyle="1" w:styleId="achh">
    <w:name w:val="achh"/>
    <w:basedOn w:val="Normalny"/>
    <w:pPr>
      <w:spacing w:line="480" w:lineRule="atLeast"/>
      <w:ind w:firstLine="567"/>
    </w:pPr>
  </w:style>
  <w:style w:type="paragraph" w:styleId="Tekstpodstawowywcity3">
    <w:name w:val="Body Text Indent 3"/>
    <w:basedOn w:val="Normalny"/>
    <w:semiHidden/>
    <w:pPr>
      <w:spacing w:after="120"/>
      <w:ind w:left="283"/>
    </w:pPr>
    <w:rPr>
      <w:sz w:val="16"/>
      <w:szCs w:val="16"/>
    </w:rPr>
  </w:style>
  <w:style w:type="character" w:customStyle="1" w:styleId="Tekstpodstawowywcity3Znak">
    <w:name w:val="Tekst podstawowy wcięty 3 Znak"/>
    <w:rPr>
      <w:sz w:val="16"/>
      <w:szCs w:val="16"/>
    </w:rPr>
  </w:style>
  <w:style w:type="paragraph" w:styleId="Tekstpodstawowywcity2">
    <w:name w:val="Body Text Indent 2"/>
    <w:basedOn w:val="Normalny"/>
    <w:semiHidden/>
    <w:pPr>
      <w:spacing w:after="120" w:line="480" w:lineRule="auto"/>
      <w:ind w:left="283"/>
    </w:pPr>
    <w:rPr>
      <w:szCs w:val="24"/>
    </w:rPr>
  </w:style>
  <w:style w:type="character" w:customStyle="1" w:styleId="Tekstpodstawowywcity2Znak">
    <w:name w:val="Tekst podstawowy wcięty 2 Znak"/>
    <w:rPr>
      <w:sz w:val="24"/>
      <w:szCs w:val="24"/>
    </w:rPr>
  </w:style>
  <w:style w:type="paragraph" w:customStyle="1" w:styleId="program">
    <w:name w:val="program"/>
    <w:basedOn w:val="Normalny"/>
    <w:pPr>
      <w:spacing w:after="100"/>
      <w:ind w:firstLine="709"/>
    </w:pPr>
  </w:style>
  <w:style w:type="paragraph" w:customStyle="1" w:styleId="Arek">
    <w:name w:val="Arek"/>
    <w:basedOn w:val="Normalny"/>
    <w:pPr>
      <w:ind w:firstLine="709"/>
    </w:pPr>
  </w:style>
  <w:style w:type="paragraph" w:customStyle="1" w:styleId="cyferkiwtabeli">
    <w:name w:val="cyferki w tabeli"/>
    <w:next w:val="Normalny"/>
    <w:pPr>
      <w:suppressAutoHyphens/>
      <w:overflowPunct w:val="0"/>
      <w:autoSpaceDE w:val="0"/>
      <w:spacing w:before="60" w:line="360" w:lineRule="auto"/>
      <w:jc w:val="center"/>
      <w:textAlignment w:val="baseline"/>
    </w:pPr>
    <w:rPr>
      <w:rFonts w:ascii="Arial" w:hAnsi="Arial"/>
    </w:rPr>
  </w:style>
  <w:style w:type="paragraph" w:customStyle="1" w:styleId="wynos">
    <w:name w:val="wynos"/>
    <w:basedOn w:val="Normalny"/>
    <w:pPr>
      <w:ind w:firstLine="709"/>
    </w:pPr>
  </w:style>
  <w:style w:type="character" w:styleId="Pogrubienie">
    <w:name w:val="Strong"/>
    <w:uiPriority w:val="22"/>
    <w:qFormat/>
    <w:rPr>
      <w:b/>
      <w:bCs/>
    </w:rPr>
  </w:style>
  <w:style w:type="paragraph" w:customStyle="1" w:styleId="podtytu">
    <w:name w:val="podtytuł"/>
    <w:basedOn w:val="Normalny"/>
    <w:pPr>
      <w:keepNext/>
      <w:spacing w:before="120" w:after="120" w:line="312" w:lineRule="auto"/>
    </w:pPr>
    <w:rPr>
      <w:b/>
    </w:rPr>
  </w:style>
  <w:style w:type="paragraph" w:customStyle="1" w:styleId="tabela">
    <w:name w:val="tabela"/>
    <w:basedOn w:val="Normalny"/>
    <w:pPr>
      <w:keepLines/>
    </w:pPr>
    <w:rPr>
      <w:sz w:val="20"/>
    </w:rPr>
  </w:style>
  <w:style w:type="paragraph" w:customStyle="1" w:styleId="Nagwek2Paragraaf2">
    <w:name w:val="Nagłówek 2.Paragraaf2"/>
    <w:basedOn w:val="Normalny"/>
    <w:next w:val="Normalny"/>
    <w:pPr>
      <w:keepNext/>
      <w:widowControl w:val="0"/>
      <w:suppressAutoHyphens/>
      <w:spacing w:line="360" w:lineRule="auto"/>
    </w:pPr>
    <w:rPr>
      <w:rFonts w:ascii="Arial" w:hAnsi="Arial"/>
      <w:b/>
    </w:rPr>
  </w:style>
  <w:style w:type="paragraph" w:customStyle="1" w:styleId="Zawartotabeli">
    <w:name w:val="Zawartość tabeli"/>
    <w:basedOn w:val="Normalny"/>
    <w:pPr>
      <w:widowControl w:val="0"/>
      <w:suppressLineNumbers/>
      <w:suppressAutoHyphens/>
    </w:pPr>
    <w:rPr>
      <w:rFonts w:eastAsia="Lucida Sans Unicode"/>
      <w:color w:val="000000"/>
      <w:szCs w:val="24"/>
      <w:lang/>
    </w:rPr>
  </w:style>
  <w:style w:type="character" w:styleId="Odwoanieprzypisudolnego">
    <w:name w:val="footnote reference"/>
    <w:aliases w:val="EN Footnote Reference,Times 10 Point,Exposant 3 Point,Footnote symbol,Footnote reference number,note TESI,stylish,Footnote Reference Number,Odwołanie przypisu,SUPERS,Ref,de nota al pie,Odwo3anie przypisu,Überschrift 4 Zchn1"/>
    <w:uiPriority w:val="99"/>
    <w:rPr>
      <w:vertAlign w:val="superscript"/>
    </w:rPr>
  </w:style>
  <w:style w:type="character" w:styleId="UyteHipercze">
    <w:name w:val="FollowedHyperlink"/>
    <w:uiPriority w:val="99"/>
    <w:semiHidden/>
    <w:rPr>
      <w:color w:val="800080"/>
      <w:u w:val="single"/>
    </w:rPr>
  </w:style>
  <w:style w:type="paragraph" w:styleId="Spistreci1">
    <w:name w:val="toc 1"/>
    <w:basedOn w:val="Normalny"/>
    <w:next w:val="Normalny"/>
    <w:autoRedefine/>
    <w:uiPriority w:val="39"/>
    <w:rsid w:val="00421FF2"/>
    <w:pPr>
      <w:tabs>
        <w:tab w:val="right" w:pos="10194"/>
      </w:tabs>
      <w:spacing w:before="360" w:after="360"/>
      <w:jc w:val="left"/>
    </w:pPr>
    <w:rPr>
      <w:rFonts w:ascii="Calibri" w:hAnsi="Calibri"/>
      <w:b/>
      <w:bCs/>
      <w:caps/>
      <w:u w:val="single"/>
    </w:rPr>
  </w:style>
  <w:style w:type="paragraph" w:styleId="Spistreci2">
    <w:name w:val="toc 2"/>
    <w:basedOn w:val="Normalny"/>
    <w:next w:val="Normalny"/>
    <w:autoRedefine/>
    <w:uiPriority w:val="39"/>
    <w:pPr>
      <w:jc w:val="left"/>
    </w:pPr>
    <w:rPr>
      <w:rFonts w:ascii="Calibri" w:hAnsi="Calibri"/>
      <w:b/>
      <w:bCs/>
      <w:smallCaps/>
    </w:rPr>
  </w:style>
  <w:style w:type="paragraph" w:styleId="Spistreci3">
    <w:name w:val="toc 3"/>
    <w:basedOn w:val="Normalny"/>
    <w:next w:val="Normalny"/>
    <w:autoRedefine/>
    <w:uiPriority w:val="39"/>
    <w:pPr>
      <w:jc w:val="left"/>
    </w:pPr>
    <w:rPr>
      <w:rFonts w:ascii="Calibri" w:hAnsi="Calibri"/>
      <w:smallCaps/>
    </w:rPr>
  </w:style>
  <w:style w:type="paragraph" w:styleId="Spistreci4">
    <w:name w:val="toc 4"/>
    <w:basedOn w:val="Normalny"/>
    <w:next w:val="Normalny"/>
    <w:autoRedefine/>
    <w:semiHidden/>
    <w:pPr>
      <w:jc w:val="left"/>
    </w:pPr>
    <w:rPr>
      <w:rFonts w:ascii="Calibri" w:hAnsi="Calibri"/>
    </w:rPr>
  </w:style>
  <w:style w:type="paragraph" w:styleId="Spistreci5">
    <w:name w:val="toc 5"/>
    <w:basedOn w:val="Normalny"/>
    <w:next w:val="Normalny"/>
    <w:autoRedefine/>
    <w:semiHidden/>
    <w:pPr>
      <w:jc w:val="left"/>
    </w:pPr>
    <w:rPr>
      <w:rFonts w:ascii="Calibri" w:hAnsi="Calibri"/>
    </w:rPr>
  </w:style>
  <w:style w:type="paragraph" w:styleId="Spistreci6">
    <w:name w:val="toc 6"/>
    <w:basedOn w:val="Normalny"/>
    <w:next w:val="Normalny"/>
    <w:autoRedefine/>
    <w:semiHidden/>
    <w:pPr>
      <w:jc w:val="left"/>
    </w:pPr>
    <w:rPr>
      <w:rFonts w:ascii="Calibri" w:hAnsi="Calibri"/>
    </w:rPr>
  </w:style>
  <w:style w:type="paragraph" w:styleId="Spistreci7">
    <w:name w:val="toc 7"/>
    <w:basedOn w:val="Normalny"/>
    <w:next w:val="Normalny"/>
    <w:autoRedefine/>
    <w:semiHidden/>
    <w:pPr>
      <w:jc w:val="left"/>
    </w:pPr>
    <w:rPr>
      <w:rFonts w:ascii="Calibri" w:hAnsi="Calibri"/>
    </w:rPr>
  </w:style>
  <w:style w:type="paragraph" w:styleId="Spistreci8">
    <w:name w:val="toc 8"/>
    <w:basedOn w:val="Normalny"/>
    <w:next w:val="Normalny"/>
    <w:autoRedefine/>
    <w:semiHidden/>
    <w:pPr>
      <w:jc w:val="left"/>
    </w:pPr>
    <w:rPr>
      <w:rFonts w:ascii="Calibri" w:hAnsi="Calibri"/>
    </w:rPr>
  </w:style>
  <w:style w:type="paragraph" w:styleId="Spistreci9">
    <w:name w:val="toc 9"/>
    <w:basedOn w:val="Normalny"/>
    <w:next w:val="Normalny"/>
    <w:autoRedefine/>
    <w:semiHidden/>
    <w:pPr>
      <w:jc w:val="left"/>
    </w:pPr>
    <w:rPr>
      <w:rFonts w:ascii="Calibri" w:hAnsi="Calibri"/>
    </w:rPr>
  </w:style>
  <w:style w:type="paragraph" w:styleId="Bezodstpw">
    <w:name w:val="No Spacing"/>
    <w:link w:val="BezodstpwZnak"/>
    <w:uiPriority w:val="1"/>
    <w:qFormat/>
    <w:rPr>
      <w:rFonts w:ascii="Calibri" w:eastAsia="Calibri" w:hAnsi="Calibri"/>
      <w:sz w:val="22"/>
      <w:szCs w:val="22"/>
      <w:lang w:eastAsia="en-US"/>
    </w:rPr>
  </w:style>
  <w:style w:type="character" w:customStyle="1" w:styleId="BezodstpwZnak">
    <w:name w:val="Bez odstępów Znak"/>
    <w:link w:val="Bezodstpw"/>
    <w:uiPriority w:val="1"/>
    <w:locked/>
    <w:rsid w:val="00A547AB"/>
    <w:rPr>
      <w:rFonts w:ascii="Calibri" w:eastAsia="Calibri" w:hAnsi="Calibri"/>
      <w:sz w:val="22"/>
      <w:szCs w:val="22"/>
      <w:lang w:val="pl-PL" w:eastAsia="en-US" w:bidi="ar-SA"/>
    </w:rPr>
  </w:style>
  <w:style w:type="paragraph" w:styleId="Tekstdymka">
    <w:name w:val="Balloon Text"/>
    <w:basedOn w:val="Normalny"/>
    <w:link w:val="TekstdymkaZnak"/>
    <w:uiPriority w:val="99"/>
    <w:semiHidden/>
    <w:rPr>
      <w:rFonts w:ascii="Tahoma" w:hAnsi="Tahoma"/>
      <w:sz w:val="16"/>
      <w:szCs w:val="16"/>
      <w:lang/>
    </w:rPr>
  </w:style>
  <w:style w:type="character" w:customStyle="1" w:styleId="TekstdymkaZnak">
    <w:name w:val="Tekst dymka Znak"/>
    <w:link w:val="Tekstdymka"/>
    <w:uiPriority w:val="99"/>
    <w:semiHidden/>
    <w:rsid w:val="00A547AB"/>
    <w:rPr>
      <w:rFonts w:ascii="Tahoma" w:hAnsi="Tahoma" w:cs="Tahoma"/>
      <w:sz w:val="16"/>
      <w:szCs w:val="16"/>
    </w:rPr>
  </w:style>
  <w:style w:type="paragraph" w:customStyle="1" w:styleId="Style1">
    <w:name w:val="Style 1"/>
    <w:basedOn w:val="Normalny"/>
    <w:pPr>
      <w:widowControl w:val="0"/>
    </w:pPr>
    <w:rPr>
      <w:rFonts w:ascii="Arial" w:hAnsi="Arial"/>
      <w:noProof/>
      <w:color w:val="000000"/>
    </w:rPr>
  </w:style>
  <w:style w:type="paragraph" w:styleId="Tekstpodstawowy3">
    <w:name w:val="Body Text 3"/>
    <w:basedOn w:val="Normalny"/>
    <w:link w:val="Tekstpodstawowy3Znak"/>
    <w:semiHidden/>
    <w:pPr>
      <w:spacing w:after="120"/>
    </w:pPr>
    <w:rPr>
      <w:sz w:val="16"/>
      <w:szCs w:val="16"/>
      <w:lang/>
    </w:rPr>
  </w:style>
  <w:style w:type="paragraph" w:customStyle="1" w:styleId="tzopisyjasnybraz">
    <w:name w:val="tz_opisy_jasny_braz"/>
    <w:basedOn w:val="Normalny"/>
    <w:pPr>
      <w:spacing w:before="100" w:after="100"/>
    </w:pPr>
    <w:rPr>
      <w:rFonts w:ascii="Arial" w:eastAsia="Arial Unicode MS" w:hAnsi="Arial"/>
      <w:color w:val="808000"/>
      <w:szCs w:val="24"/>
    </w:rPr>
  </w:style>
  <w:style w:type="character" w:customStyle="1" w:styleId="mw-headline">
    <w:name w:val="mw-headline"/>
    <w:basedOn w:val="Domylnaczcionkaakapitu"/>
  </w:style>
  <w:style w:type="paragraph" w:customStyle="1" w:styleId="spistabel">
    <w:name w:val="spis tabel"/>
    <w:basedOn w:val="Normalny"/>
    <w:pPr>
      <w:spacing w:before="120" w:after="120"/>
      <w:ind w:left="567"/>
    </w:pPr>
    <w:rPr>
      <w:b/>
      <w:sz w:val="20"/>
    </w:rPr>
  </w:style>
  <w:style w:type="paragraph" w:customStyle="1" w:styleId="Styl1">
    <w:name w:val="Styl1"/>
    <w:basedOn w:val="Tekstpodstawowy"/>
    <w:pPr>
      <w:spacing w:after="0" w:line="360" w:lineRule="auto"/>
    </w:pPr>
    <w:rPr>
      <w:rFonts w:ascii="Arial" w:hAnsi="Arial"/>
    </w:rPr>
  </w:style>
  <w:style w:type="character" w:customStyle="1" w:styleId="stronacz1">
    <w:name w:val="strona_c_z1"/>
    <w:rPr>
      <w:rFonts w:ascii="Tahoma" w:hAnsi="Tahoma" w:cs="Tahoma" w:hint="default"/>
      <w:b w:val="0"/>
      <w:bCs w:val="0"/>
      <w:color w:val="000000"/>
      <w:sz w:val="16"/>
      <w:szCs w:val="16"/>
    </w:rPr>
  </w:style>
  <w:style w:type="paragraph" w:customStyle="1" w:styleId="pkt">
    <w:name w:val="pkt"/>
    <w:basedOn w:val="Normalny"/>
    <w:pPr>
      <w:spacing w:before="60" w:after="60"/>
      <w:ind w:left="851" w:hanging="295"/>
    </w:pPr>
    <w:rPr>
      <w:rFonts w:ascii="Arial" w:hAnsi="Arial"/>
      <w:szCs w:val="24"/>
    </w:rPr>
  </w:style>
  <w:style w:type="paragraph" w:customStyle="1" w:styleId="lead2">
    <w:name w:val="lead2"/>
    <w:basedOn w:val="Normalny"/>
    <w:pPr>
      <w:spacing w:before="100" w:beforeAutospacing="1" w:after="100" w:afterAutospacing="1"/>
    </w:pPr>
    <w:rPr>
      <w:szCs w:val="24"/>
    </w:rPr>
  </w:style>
  <w:style w:type="paragraph" w:customStyle="1" w:styleId="Default">
    <w:name w:val="Default"/>
    <w:pPr>
      <w:autoSpaceDE w:val="0"/>
      <w:autoSpaceDN w:val="0"/>
      <w:adjustRightInd w:val="0"/>
    </w:pPr>
    <w:rPr>
      <w:rFonts w:ascii="Tahoma" w:hAnsi="Tahoma" w:cs="Tahoma"/>
      <w:color w:val="000000"/>
      <w:sz w:val="24"/>
      <w:szCs w:val="24"/>
    </w:rPr>
  </w:style>
  <w:style w:type="character" w:customStyle="1" w:styleId="Nagwek2Znak">
    <w:name w:val="Nagłówek 2 Znak"/>
    <w:aliases w:val="Paragraaf Znak"/>
    <w:uiPriority w:val="9"/>
    <w:rPr>
      <w:iCs/>
      <w:sz w:val="24"/>
      <w:szCs w:val="24"/>
      <w:u w:val="single"/>
    </w:rPr>
  </w:style>
  <w:style w:type="paragraph" w:customStyle="1" w:styleId="standard">
    <w:name w:val="standard"/>
    <w:basedOn w:val="Normalny"/>
    <w:pPr>
      <w:spacing w:line="360" w:lineRule="auto"/>
    </w:pPr>
    <w:rPr>
      <w:rFonts w:ascii="Bookman Old Style" w:hAnsi="Bookman Old Style"/>
      <w:szCs w:val="24"/>
    </w:rPr>
  </w:style>
  <w:style w:type="paragraph" w:styleId="Tekstprzypisukocowego">
    <w:name w:val="endnote text"/>
    <w:basedOn w:val="Normalny"/>
    <w:uiPriority w:val="99"/>
    <w:semiHidden/>
    <w:rPr>
      <w:sz w:val="20"/>
    </w:rPr>
  </w:style>
  <w:style w:type="character" w:customStyle="1" w:styleId="TekstprzypisukocowegoZnak">
    <w:name w:val="Tekst przypisu końcowego Znak"/>
    <w:basedOn w:val="Domylnaczcionkaakapitu"/>
    <w:uiPriority w:val="99"/>
  </w:style>
  <w:style w:type="character" w:styleId="Odwoanieprzypisukocowego">
    <w:name w:val="endnote reference"/>
    <w:uiPriority w:val="99"/>
    <w:semiHidden/>
    <w:rPr>
      <w:vertAlign w:val="superscript"/>
    </w:rPr>
  </w:style>
  <w:style w:type="character" w:customStyle="1" w:styleId="TekstpodstawowyZnak1">
    <w:name w:val="Tekst podstawowy Znak1"/>
    <w:rPr>
      <w:sz w:val="24"/>
    </w:rPr>
  </w:style>
  <w:style w:type="paragraph" w:customStyle="1" w:styleId="wyliczenie">
    <w:name w:val="wyliczenie"/>
    <w:basedOn w:val="Normalny"/>
    <w:pPr>
      <w:spacing w:before="100" w:beforeAutospacing="1" w:after="100" w:afterAutospacing="1"/>
    </w:pPr>
    <w:rPr>
      <w:szCs w:val="24"/>
    </w:rPr>
  </w:style>
  <w:style w:type="paragraph" w:customStyle="1" w:styleId="WW-NormalnyWeb">
    <w:name w:val="WW-Normalny (Web)"/>
    <w:basedOn w:val="Normalny"/>
    <w:pPr>
      <w:suppressAutoHyphens/>
      <w:spacing w:before="280" w:after="280"/>
    </w:pPr>
    <w:rPr>
      <w:szCs w:val="24"/>
      <w:lang w:eastAsia="ar-SA"/>
    </w:rPr>
  </w:style>
  <w:style w:type="character" w:customStyle="1" w:styleId="Nagwek5Znak">
    <w:name w:val="Nagłówek 5 Znak"/>
    <w:uiPriority w:val="9"/>
    <w:rPr>
      <w:b/>
      <w:bCs/>
      <w:i/>
      <w:sz w:val="28"/>
      <w:szCs w:val="24"/>
    </w:rPr>
  </w:style>
  <w:style w:type="character" w:customStyle="1" w:styleId="NagwekZnak">
    <w:name w:val="Nagłówek Znak"/>
    <w:uiPriority w:val="99"/>
    <w:rPr>
      <w:sz w:val="24"/>
    </w:rPr>
  </w:style>
  <w:style w:type="character" w:customStyle="1" w:styleId="Nagwek7Znak">
    <w:name w:val="Nagłówek 7 Znak"/>
    <w:uiPriority w:val="9"/>
    <w:rPr>
      <w:b/>
      <w:sz w:val="24"/>
    </w:rPr>
  </w:style>
  <w:style w:type="character" w:customStyle="1" w:styleId="TekstpodstawowywcityZnak">
    <w:name w:val="Tekst podstawowy wcięty Znak"/>
    <w:rPr>
      <w:bCs/>
      <w:iCs/>
      <w:sz w:val="24"/>
    </w:rPr>
  </w:style>
  <w:style w:type="character" w:customStyle="1" w:styleId="artykulb1">
    <w:name w:val="artykul_b1"/>
    <w:rPr>
      <w:rFonts w:ascii="Tahoma" w:hAnsi="Tahoma" w:cs="Tahoma" w:hint="default"/>
      <w:b/>
      <w:bCs/>
      <w:sz w:val="20"/>
      <w:szCs w:val="20"/>
    </w:rPr>
  </w:style>
  <w:style w:type="paragraph" w:customStyle="1" w:styleId="tekstAnalizy">
    <w:name w:val="tekst Analizy"/>
    <w:basedOn w:val="Normalny"/>
    <w:rPr>
      <w:rFonts w:ascii="Verdana" w:hAnsi="Verdana"/>
      <w:sz w:val="20"/>
    </w:rPr>
  </w:style>
  <w:style w:type="character" w:customStyle="1" w:styleId="WW8Num82z0">
    <w:name w:val="WW8Num82z0"/>
    <w:rPr>
      <w:rFonts w:ascii="Symbol" w:hAnsi="Symbol" w:cs="StarSymbol"/>
      <w:sz w:val="18"/>
      <w:szCs w:val="18"/>
    </w:rPr>
  </w:style>
  <w:style w:type="paragraph" w:customStyle="1" w:styleId="tresc1">
    <w:name w:val="tresc1"/>
    <w:basedOn w:val="Normalny"/>
    <w:pPr>
      <w:spacing w:before="91" w:line="208" w:lineRule="atLeast"/>
    </w:pPr>
    <w:rPr>
      <w:color w:val="000000"/>
      <w:sz w:val="18"/>
      <w:szCs w:val="18"/>
    </w:rPr>
  </w:style>
  <w:style w:type="table" w:styleId="Tabela-Siatka">
    <w:name w:val="Table Grid"/>
    <w:basedOn w:val="Standardowy"/>
    <w:uiPriority w:val="59"/>
    <w:rsid w:val="002B2A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0">
    <w:name w:val="Standard"/>
    <w:rsid w:val="00E977B2"/>
    <w:pPr>
      <w:widowControl w:val="0"/>
      <w:suppressAutoHyphens/>
      <w:autoSpaceDN w:val="0"/>
      <w:textAlignment w:val="baseline"/>
    </w:pPr>
    <w:rPr>
      <w:rFonts w:eastAsia="DejaVu Sans" w:cs="DejaVu Sans"/>
      <w:kern w:val="3"/>
      <w:sz w:val="24"/>
      <w:szCs w:val="24"/>
      <w:lang w:eastAsia="zh-CN" w:bidi="hi-IN"/>
    </w:rPr>
  </w:style>
  <w:style w:type="paragraph" w:customStyle="1" w:styleId="Textbody">
    <w:name w:val="Text body"/>
    <w:basedOn w:val="Standard0"/>
    <w:rsid w:val="00413EF8"/>
    <w:pPr>
      <w:spacing w:after="120"/>
    </w:pPr>
    <w:rPr>
      <w:rFonts w:eastAsia="SimSun" w:cs="Mangal"/>
    </w:rPr>
  </w:style>
  <w:style w:type="character" w:styleId="Uwydatnienie">
    <w:name w:val="Emphasis"/>
    <w:uiPriority w:val="20"/>
    <w:qFormat/>
    <w:rsid w:val="00840828"/>
    <w:rPr>
      <w:i/>
      <w:iCs/>
    </w:rPr>
  </w:style>
  <w:style w:type="character" w:customStyle="1" w:styleId="highlight">
    <w:name w:val="highlight"/>
    <w:basedOn w:val="Domylnaczcionkaakapitu"/>
    <w:rsid w:val="008C3D0E"/>
  </w:style>
  <w:style w:type="character" w:customStyle="1" w:styleId="artykul">
    <w:name w:val="artykul"/>
    <w:basedOn w:val="Domylnaczcionkaakapitu"/>
    <w:rsid w:val="00340D51"/>
  </w:style>
  <w:style w:type="paragraph" w:customStyle="1" w:styleId="NormalnyWeb1">
    <w:name w:val="Normalny (Web)1"/>
    <w:basedOn w:val="Normalny"/>
    <w:rsid w:val="005A4400"/>
    <w:pPr>
      <w:overflowPunct w:val="0"/>
      <w:autoSpaceDE w:val="0"/>
      <w:autoSpaceDN w:val="0"/>
      <w:adjustRightInd w:val="0"/>
      <w:spacing w:before="100" w:after="100"/>
      <w:ind w:firstLine="357"/>
      <w:textAlignment w:val="baseline"/>
    </w:pPr>
    <w:rPr>
      <w:sz w:val="24"/>
      <w:szCs w:val="20"/>
    </w:rPr>
  </w:style>
  <w:style w:type="paragraph" w:customStyle="1" w:styleId="Nagwek20">
    <w:name w:val="Nagłówek2"/>
    <w:basedOn w:val="Normalny"/>
    <w:next w:val="Tekstpodstawowy"/>
    <w:rsid w:val="0051777B"/>
    <w:pPr>
      <w:keepNext/>
      <w:suppressAutoHyphens/>
      <w:spacing w:before="240" w:after="120"/>
      <w:jc w:val="left"/>
    </w:pPr>
    <w:rPr>
      <w:rFonts w:ascii="Arial" w:eastAsia="MS Mincho" w:hAnsi="Arial" w:cs="Tahoma"/>
      <w:sz w:val="28"/>
      <w:szCs w:val="28"/>
      <w:lang w:eastAsia="ar-SA"/>
    </w:rPr>
  </w:style>
  <w:style w:type="character" w:customStyle="1" w:styleId="green">
    <w:name w:val="green"/>
    <w:basedOn w:val="Domylnaczcionkaakapitu"/>
    <w:rsid w:val="0073758D"/>
  </w:style>
  <w:style w:type="paragraph" w:styleId="Legenda">
    <w:name w:val="caption"/>
    <w:basedOn w:val="Normalny"/>
    <w:next w:val="Normalny"/>
    <w:link w:val="LegendaZnak"/>
    <w:uiPriority w:val="35"/>
    <w:unhideWhenUsed/>
    <w:qFormat/>
    <w:rsid w:val="00F835A8"/>
    <w:pPr>
      <w:spacing w:after="200"/>
    </w:pPr>
    <w:rPr>
      <w:rFonts w:ascii="Calibri" w:eastAsia="Calibri" w:hAnsi="Calibri"/>
      <w:b/>
      <w:bCs/>
      <w:color w:val="4F81BD"/>
      <w:sz w:val="18"/>
      <w:szCs w:val="18"/>
      <w:lang/>
    </w:rPr>
  </w:style>
  <w:style w:type="character" w:customStyle="1" w:styleId="LegendaZnak">
    <w:name w:val="Legenda Znak"/>
    <w:link w:val="Legenda"/>
    <w:uiPriority w:val="35"/>
    <w:rsid w:val="00F835A8"/>
    <w:rPr>
      <w:rFonts w:ascii="Calibri" w:eastAsia="Calibri" w:hAnsi="Calibri"/>
      <w:b/>
      <w:bCs/>
      <w:color w:val="4F81BD"/>
      <w:sz w:val="18"/>
      <w:szCs w:val="18"/>
      <w:lang/>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uiPriority w:val="99"/>
    <w:semiHidden/>
    <w:rsid w:val="005111E6"/>
    <w:rPr>
      <w:sz w:val="20"/>
      <w:szCs w:val="20"/>
    </w:rPr>
  </w:style>
  <w:style w:type="table" w:styleId="Jasnasiatkaakcent2">
    <w:name w:val="Light Grid Accent 2"/>
    <w:basedOn w:val="Standardowy"/>
    <w:uiPriority w:val="62"/>
    <w:rsid w:val="00297858"/>
    <w:pPr>
      <w:ind w:left="2160"/>
    </w:pPr>
    <w:rPr>
      <w:rFonts w:ascii="Calibri" w:hAnsi="Calibri"/>
      <w:lang w:val="en-US" w:eastAsia="en-US" w:bidi="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TekstkomentarzaZnak">
    <w:name w:val="Tekst komentarza Znak"/>
    <w:link w:val="Tekstkomentarza"/>
    <w:uiPriority w:val="99"/>
    <w:semiHidden/>
    <w:rsid w:val="00A547AB"/>
    <w:rPr>
      <w:rFonts w:eastAsia="Times New Roman" w:cs="Times New Roman"/>
      <w:lang w:val="en-US" w:eastAsia="en-US" w:bidi="en-US"/>
    </w:rPr>
  </w:style>
  <w:style w:type="paragraph" w:styleId="Tekstkomentarza">
    <w:name w:val="annotation text"/>
    <w:basedOn w:val="Normalny"/>
    <w:link w:val="TekstkomentarzaZnak"/>
    <w:uiPriority w:val="99"/>
    <w:semiHidden/>
    <w:unhideWhenUsed/>
    <w:rsid w:val="00A547AB"/>
    <w:rPr>
      <w:sz w:val="20"/>
      <w:szCs w:val="20"/>
      <w:lang w:val="en-US" w:eastAsia="en-US" w:bidi="en-US"/>
    </w:rPr>
  </w:style>
  <w:style w:type="character" w:customStyle="1" w:styleId="TytuZnak">
    <w:name w:val="Tytuł Znak"/>
    <w:link w:val="Tytu"/>
    <w:uiPriority w:val="10"/>
    <w:rsid w:val="00A547AB"/>
    <w:rPr>
      <w:rFonts w:ascii="Cambria" w:hAnsi="Cambria"/>
      <w:smallCaps/>
      <w:color w:val="17365D"/>
      <w:spacing w:val="5"/>
      <w:sz w:val="72"/>
      <w:szCs w:val="72"/>
      <w:lang w:val="en-US" w:eastAsia="en-US" w:bidi="en-US"/>
    </w:rPr>
  </w:style>
  <w:style w:type="paragraph" w:styleId="Tytu">
    <w:name w:val="Title"/>
    <w:next w:val="Normalny"/>
    <w:link w:val="TytuZnak"/>
    <w:uiPriority w:val="10"/>
    <w:qFormat/>
    <w:rsid w:val="00A547AB"/>
    <w:pPr>
      <w:spacing w:after="160"/>
      <w:contextualSpacing/>
    </w:pPr>
    <w:rPr>
      <w:rFonts w:ascii="Cambria" w:hAnsi="Cambria"/>
      <w:smallCaps/>
      <w:color w:val="17365D"/>
      <w:spacing w:val="5"/>
      <w:sz w:val="72"/>
      <w:szCs w:val="72"/>
      <w:lang w:val="en-US" w:eastAsia="en-US" w:bidi="en-US"/>
    </w:rPr>
  </w:style>
  <w:style w:type="character" w:customStyle="1" w:styleId="PodtytuZnak">
    <w:name w:val="Podtytuł Znak"/>
    <w:link w:val="Podtytu0"/>
    <w:uiPriority w:val="11"/>
    <w:rsid w:val="00A547AB"/>
    <w:rPr>
      <w:rFonts w:ascii="Calibri" w:hAnsi="Calibri"/>
      <w:smallCaps/>
      <w:color w:val="938953"/>
      <w:spacing w:val="5"/>
      <w:sz w:val="28"/>
      <w:szCs w:val="28"/>
      <w:lang w:val="en-US" w:eastAsia="en-US" w:bidi="en-US"/>
    </w:rPr>
  </w:style>
  <w:style w:type="paragraph" w:styleId="Podtytu0">
    <w:name w:val="Subtitle"/>
    <w:next w:val="Normalny"/>
    <w:link w:val="PodtytuZnak"/>
    <w:uiPriority w:val="11"/>
    <w:qFormat/>
    <w:rsid w:val="00A547AB"/>
    <w:pPr>
      <w:spacing w:after="600"/>
    </w:pPr>
    <w:rPr>
      <w:rFonts w:ascii="Calibri" w:hAnsi="Calibri"/>
      <w:smallCaps/>
      <w:color w:val="938953"/>
      <w:spacing w:val="5"/>
      <w:sz w:val="28"/>
      <w:szCs w:val="28"/>
      <w:lang w:val="en-US" w:eastAsia="en-US" w:bidi="en-US"/>
    </w:rPr>
  </w:style>
  <w:style w:type="character" w:customStyle="1" w:styleId="ZwykytekstZnak">
    <w:name w:val="Zwykły tekst Znak"/>
    <w:link w:val="Zwykytekst"/>
    <w:uiPriority w:val="99"/>
    <w:semiHidden/>
    <w:rsid w:val="00A547AB"/>
    <w:rPr>
      <w:rFonts w:ascii="Consolas" w:eastAsia="Times New Roman" w:hAnsi="Consolas"/>
      <w:sz w:val="21"/>
      <w:szCs w:val="21"/>
      <w:lang w:val="en-US" w:eastAsia="en-US" w:bidi="en-US"/>
    </w:rPr>
  </w:style>
  <w:style w:type="paragraph" w:styleId="Zwykytekst">
    <w:name w:val="Plain Text"/>
    <w:basedOn w:val="Normalny"/>
    <w:link w:val="ZwykytekstZnak"/>
    <w:uiPriority w:val="99"/>
    <w:semiHidden/>
    <w:unhideWhenUsed/>
    <w:rsid w:val="00A547AB"/>
    <w:rPr>
      <w:rFonts w:ascii="Consolas" w:hAnsi="Consolas"/>
      <w:sz w:val="21"/>
      <w:szCs w:val="21"/>
      <w:lang w:val="en-US" w:eastAsia="en-US" w:bidi="en-US"/>
    </w:rPr>
  </w:style>
  <w:style w:type="character" w:customStyle="1" w:styleId="TematkomentarzaZnak">
    <w:name w:val="Temat komentarza Znak"/>
    <w:link w:val="Tematkomentarza"/>
    <w:uiPriority w:val="99"/>
    <w:semiHidden/>
    <w:rsid w:val="00A547AB"/>
    <w:rPr>
      <w:rFonts w:eastAsia="Times New Roman" w:cs="Times New Roman"/>
      <w:b/>
      <w:bCs/>
      <w:lang w:val="en-US" w:eastAsia="en-US" w:bidi="en-US"/>
    </w:rPr>
  </w:style>
  <w:style w:type="paragraph" w:styleId="Tematkomentarza">
    <w:name w:val="annotation subject"/>
    <w:basedOn w:val="Tekstkomentarza"/>
    <w:next w:val="Tekstkomentarza"/>
    <w:link w:val="TematkomentarzaZnak"/>
    <w:uiPriority w:val="99"/>
    <w:semiHidden/>
    <w:unhideWhenUsed/>
    <w:rsid w:val="00A547AB"/>
    <w:rPr>
      <w:b/>
      <w:bCs/>
    </w:rPr>
  </w:style>
  <w:style w:type="character" w:customStyle="1" w:styleId="CytatZnak">
    <w:name w:val="Cytat Znak"/>
    <w:link w:val="Cytat"/>
    <w:uiPriority w:val="29"/>
    <w:rsid w:val="00A547AB"/>
    <w:rPr>
      <w:rFonts w:eastAsia="Times New Roman" w:cs="Times New Roman"/>
      <w:i/>
      <w:iCs/>
      <w:sz w:val="24"/>
      <w:lang w:val="en-US" w:eastAsia="en-US" w:bidi="en-US"/>
    </w:rPr>
  </w:style>
  <w:style w:type="paragraph" w:styleId="Cytat">
    <w:name w:val="Quote"/>
    <w:basedOn w:val="Normalny"/>
    <w:next w:val="Normalny"/>
    <w:link w:val="CytatZnak"/>
    <w:uiPriority w:val="29"/>
    <w:qFormat/>
    <w:rsid w:val="00A547AB"/>
    <w:pPr>
      <w:spacing w:line="360" w:lineRule="auto"/>
    </w:pPr>
    <w:rPr>
      <w:i/>
      <w:iCs/>
      <w:sz w:val="24"/>
      <w:szCs w:val="20"/>
      <w:lang w:val="en-US" w:eastAsia="en-US" w:bidi="en-US"/>
    </w:rPr>
  </w:style>
  <w:style w:type="character" w:customStyle="1" w:styleId="CytatintensywnyZnak">
    <w:name w:val="Cytat intensywny Znak"/>
    <w:link w:val="Cytatintensywny"/>
    <w:uiPriority w:val="30"/>
    <w:rsid w:val="00A547AB"/>
    <w:rPr>
      <w:rFonts w:ascii="Cambria" w:eastAsia="Times New Roman" w:hAnsi="Cambria" w:cs="Times New Roman"/>
      <w:smallCaps/>
      <w:color w:val="365F91"/>
      <w:sz w:val="24"/>
      <w:lang w:val="en-US" w:eastAsia="en-US" w:bidi="en-US"/>
    </w:rPr>
  </w:style>
  <w:style w:type="paragraph" w:styleId="Cytatintensywny">
    <w:name w:val="Intense Quote"/>
    <w:basedOn w:val="Normalny"/>
    <w:next w:val="Normalny"/>
    <w:link w:val="CytatintensywnyZnak"/>
    <w:uiPriority w:val="30"/>
    <w:qFormat/>
    <w:rsid w:val="00A547AB"/>
    <w:pPr>
      <w:pBdr>
        <w:top w:val="single" w:sz="4" w:space="12" w:color="7BA0CD"/>
        <w:left w:val="single" w:sz="4" w:space="15" w:color="7BA0CD"/>
        <w:bottom w:val="single" w:sz="12" w:space="10" w:color="365F91"/>
        <w:right w:val="single" w:sz="12" w:space="15" w:color="365F91"/>
      </w:pBdr>
      <w:spacing w:line="300" w:lineRule="auto"/>
      <w:ind w:left="2506" w:right="432"/>
    </w:pPr>
    <w:rPr>
      <w:rFonts w:ascii="Cambria" w:hAnsi="Cambria"/>
      <w:smallCaps/>
      <w:color w:val="365F91"/>
      <w:sz w:val="24"/>
      <w:szCs w:val="20"/>
      <w:lang w:val="en-US" w:eastAsia="en-US" w:bidi="en-US"/>
    </w:rPr>
  </w:style>
  <w:style w:type="character" w:customStyle="1" w:styleId="st">
    <w:name w:val="st"/>
    <w:basedOn w:val="Domylnaczcionkaakapitu"/>
    <w:rsid w:val="00A53B1B"/>
  </w:style>
  <w:style w:type="table" w:styleId="Jasnalistaakcent5">
    <w:name w:val="Light List Accent 5"/>
    <w:basedOn w:val="Standardowy"/>
    <w:uiPriority w:val="61"/>
    <w:rsid w:val="00F26947"/>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3A667A"/>
    <w:pPr>
      <w:keepLines/>
      <w:spacing w:before="480" w:after="0" w:line="276" w:lineRule="auto"/>
      <w:jc w:val="left"/>
      <w:outlineLvl w:val="9"/>
    </w:pPr>
    <w:rPr>
      <w:rFonts w:ascii="Cambria" w:hAnsi="Cambria"/>
      <w:color w:val="365F91"/>
      <w:sz w:val="28"/>
      <w:szCs w:val="28"/>
      <w:lang w:eastAsia="en-US"/>
    </w:rPr>
  </w:style>
  <w:style w:type="character" w:customStyle="1" w:styleId="kqc">
    <w:name w:val="kqc"/>
    <w:basedOn w:val="Domylnaczcionkaakapitu"/>
    <w:rsid w:val="00DC054D"/>
  </w:style>
  <w:style w:type="character" w:customStyle="1" w:styleId="TytuZnak1">
    <w:name w:val="Tytuł Znak1"/>
    <w:uiPriority w:val="10"/>
    <w:rsid w:val="00DC054D"/>
    <w:rPr>
      <w:rFonts w:ascii="Cambria" w:eastAsia="Times New Roman" w:hAnsi="Cambria" w:cs="Times New Roman"/>
      <w:b/>
      <w:bCs/>
      <w:kern w:val="28"/>
      <w:sz w:val="32"/>
      <w:szCs w:val="32"/>
    </w:rPr>
  </w:style>
  <w:style w:type="character" w:customStyle="1" w:styleId="PodtytuZnak1">
    <w:name w:val="Podtytuł Znak1"/>
    <w:uiPriority w:val="11"/>
    <w:rsid w:val="00DC054D"/>
    <w:rPr>
      <w:rFonts w:ascii="Cambria" w:eastAsia="Times New Roman" w:hAnsi="Cambria" w:cs="Times New Roman"/>
      <w:sz w:val="24"/>
      <w:szCs w:val="24"/>
    </w:rPr>
  </w:style>
  <w:style w:type="character" w:customStyle="1" w:styleId="CytatZnak1">
    <w:name w:val="Cytat Znak1"/>
    <w:uiPriority w:val="29"/>
    <w:rsid w:val="00DC054D"/>
    <w:rPr>
      <w:i/>
      <w:iCs/>
      <w:color w:val="000000"/>
      <w:sz w:val="22"/>
      <w:szCs w:val="22"/>
    </w:rPr>
  </w:style>
  <w:style w:type="character" w:customStyle="1" w:styleId="CytatintensywnyZnak1">
    <w:name w:val="Cytat intensywny Znak1"/>
    <w:uiPriority w:val="30"/>
    <w:rsid w:val="00DC054D"/>
    <w:rPr>
      <w:b/>
      <w:bCs/>
      <w:i/>
      <w:iCs/>
      <w:color w:val="4F81BD"/>
      <w:sz w:val="22"/>
      <w:szCs w:val="22"/>
    </w:rPr>
  </w:style>
  <w:style w:type="character" w:customStyle="1" w:styleId="Tekstpodstawowy3Znak">
    <w:name w:val="Tekst podstawowy 3 Znak"/>
    <w:link w:val="Tekstpodstawowy3"/>
    <w:semiHidden/>
    <w:rsid w:val="00465690"/>
    <w:rPr>
      <w:sz w:val="16"/>
      <w:szCs w:val="16"/>
    </w:rPr>
  </w:style>
  <w:style w:type="character" w:customStyle="1" w:styleId="citation">
    <w:name w:val="citation"/>
    <w:basedOn w:val="Domylnaczcionkaakapitu"/>
    <w:rsid w:val="000551D9"/>
  </w:style>
  <w:style w:type="character" w:styleId="Numerwiersza">
    <w:name w:val="line number"/>
    <w:basedOn w:val="Domylnaczcionkaakapitu"/>
    <w:uiPriority w:val="99"/>
    <w:semiHidden/>
    <w:unhideWhenUsed/>
    <w:rsid w:val="00C67B58"/>
  </w:style>
  <w:style w:type="paragraph" w:customStyle="1" w:styleId="Paragraf">
    <w:name w:val="Paragraf"/>
    <w:basedOn w:val="Normalny"/>
    <w:qFormat/>
    <w:rsid w:val="00AB1635"/>
    <w:pPr>
      <w:keepNext/>
      <w:numPr>
        <w:numId w:val="42"/>
      </w:numPr>
      <w:spacing w:before="240" w:after="120"/>
      <w:jc w:val="center"/>
    </w:pPr>
    <w:rPr>
      <w:b/>
      <w:sz w:val="26"/>
      <w:szCs w:val="20"/>
    </w:rPr>
  </w:style>
  <w:style w:type="paragraph" w:customStyle="1" w:styleId="Ustp0">
    <w:name w:val="Ustęp0"/>
    <w:basedOn w:val="Normalny"/>
    <w:qFormat/>
    <w:rsid w:val="00AB1635"/>
    <w:pPr>
      <w:keepLines/>
      <w:numPr>
        <w:ilvl w:val="1"/>
        <w:numId w:val="42"/>
      </w:numPr>
      <w:spacing w:before="60"/>
    </w:pPr>
    <w:rPr>
      <w:sz w:val="26"/>
      <w:szCs w:val="20"/>
    </w:rPr>
  </w:style>
  <w:style w:type="paragraph" w:customStyle="1" w:styleId="Ustp">
    <w:name w:val="Ustęp"/>
    <w:basedOn w:val="Normalny"/>
    <w:qFormat/>
    <w:rsid w:val="00AB1635"/>
    <w:pPr>
      <w:keepLines/>
      <w:numPr>
        <w:ilvl w:val="2"/>
        <w:numId w:val="42"/>
      </w:numPr>
      <w:spacing w:before="60"/>
    </w:pPr>
    <w:rPr>
      <w:sz w:val="26"/>
      <w:szCs w:val="20"/>
    </w:rPr>
  </w:style>
  <w:style w:type="paragraph" w:customStyle="1" w:styleId="Punkt">
    <w:name w:val="Punkt"/>
    <w:basedOn w:val="Normalny"/>
    <w:qFormat/>
    <w:rsid w:val="00AB1635"/>
    <w:pPr>
      <w:keepLines/>
      <w:numPr>
        <w:ilvl w:val="3"/>
        <w:numId w:val="42"/>
      </w:numPr>
    </w:pPr>
    <w:rPr>
      <w:sz w:val="26"/>
      <w:szCs w:val="20"/>
    </w:rPr>
  </w:style>
  <w:style w:type="paragraph" w:customStyle="1" w:styleId="Litera">
    <w:name w:val="Litera"/>
    <w:basedOn w:val="Normalny"/>
    <w:qFormat/>
    <w:rsid w:val="00AB1635"/>
    <w:pPr>
      <w:keepLines/>
      <w:numPr>
        <w:ilvl w:val="5"/>
        <w:numId w:val="42"/>
      </w:numPr>
    </w:pPr>
    <w:rPr>
      <w:sz w:val="26"/>
      <w:szCs w:val="20"/>
    </w:rPr>
  </w:style>
  <w:style w:type="paragraph" w:customStyle="1" w:styleId="Zdanie">
    <w:name w:val="Zdanie"/>
    <w:basedOn w:val="Normalny"/>
    <w:qFormat/>
    <w:rsid w:val="00AB1635"/>
    <w:pPr>
      <w:numPr>
        <w:ilvl w:val="7"/>
        <w:numId w:val="42"/>
      </w:numPr>
    </w:pPr>
    <w:rPr>
      <w:sz w:val="26"/>
      <w:szCs w:val="20"/>
    </w:rPr>
  </w:style>
  <w:style w:type="paragraph" w:customStyle="1" w:styleId="Punkt0">
    <w:name w:val="Punkt0"/>
    <w:basedOn w:val="Punkt"/>
    <w:qFormat/>
    <w:rsid w:val="00AB1635"/>
    <w:pPr>
      <w:numPr>
        <w:ilvl w:val="4"/>
      </w:numPr>
    </w:pPr>
  </w:style>
  <w:style w:type="paragraph" w:customStyle="1" w:styleId="Litera0">
    <w:name w:val="Litera0"/>
    <w:basedOn w:val="Litera"/>
    <w:qFormat/>
    <w:rsid w:val="00AB1635"/>
    <w:pPr>
      <w:numPr>
        <w:ilvl w:val="6"/>
      </w:numPr>
    </w:pPr>
  </w:style>
  <w:style w:type="paragraph" w:customStyle="1" w:styleId="3939583153BD4140894F01C064B6BF02">
    <w:name w:val="3939583153BD4140894F01C064B6BF02"/>
    <w:rsid w:val="00C4568C"/>
    <w:pPr>
      <w:spacing w:after="200" w:line="276" w:lineRule="auto"/>
    </w:pPr>
    <w:rPr>
      <w:rFonts w:ascii="Calibri" w:hAnsi="Calibri"/>
      <w:sz w:val="22"/>
      <w:szCs w:val="22"/>
      <w:lang w:val="en-US" w:eastAsia="en-US"/>
    </w:rPr>
  </w:style>
  <w:style w:type="table" w:customStyle="1" w:styleId="redniecieniowanie1akcent11">
    <w:name w:val="Średnie cieniowanie 1 — akcent 11"/>
    <w:basedOn w:val="Standardowy"/>
    <w:uiPriority w:val="63"/>
    <w:rsid w:val="00635295"/>
    <w:pPr>
      <w:jc w:val="both"/>
    </w:pPr>
    <w:rPr>
      <w:rFonts w:ascii="Calibri" w:hAnsi="Calibri"/>
      <w:lang w:val="en-US" w:eastAsia="en-US" w:bidi="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lista2akcent3">
    <w:name w:val="Medium List 2 Accent 3"/>
    <w:basedOn w:val="Standardowy"/>
    <w:uiPriority w:val="66"/>
    <w:rsid w:val="00173E18"/>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changefontsize">
    <w:name w:val="changefontsize"/>
    <w:basedOn w:val="Domylnaczcionkaakapitu"/>
    <w:rsid w:val="00204A49"/>
  </w:style>
  <w:style w:type="character" w:customStyle="1" w:styleId="gywzne">
    <w:name w:val="gywzne"/>
    <w:basedOn w:val="Domylnaczcionkaakapitu"/>
    <w:rsid w:val="00151467"/>
  </w:style>
</w:styles>
</file>

<file path=word/webSettings.xml><?xml version="1.0" encoding="utf-8"?>
<w:webSettings xmlns:r="http://schemas.openxmlformats.org/officeDocument/2006/relationships" xmlns:w="http://schemas.openxmlformats.org/wordprocessingml/2006/main">
  <w:divs>
    <w:div w:id="26420413">
      <w:bodyDiv w:val="1"/>
      <w:marLeft w:val="0"/>
      <w:marRight w:val="0"/>
      <w:marTop w:val="0"/>
      <w:marBottom w:val="0"/>
      <w:divBdr>
        <w:top w:val="none" w:sz="0" w:space="0" w:color="auto"/>
        <w:left w:val="none" w:sz="0" w:space="0" w:color="auto"/>
        <w:bottom w:val="none" w:sz="0" w:space="0" w:color="auto"/>
        <w:right w:val="none" w:sz="0" w:space="0" w:color="auto"/>
      </w:divBdr>
      <w:divsChild>
        <w:div w:id="22875542">
          <w:marLeft w:val="0"/>
          <w:marRight w:val="0"/>
          <w:marTop w:val="0"/>
          <w:marBottom w:val="0"/>
          <w:divBdr>
            <w:top w:val="none" w:sz="0" w:space="0" w:color="auto"/>
            <w:left w:val="none" w:sz="0" w:space="0" w:color="auto"/>
            <w:bottom w:val="none" w:sz="0" w:space="0" w:color="auto"/>
            <w:right w:val="none" w:sz="0" w:space="0" w:color="auto"/>
          </w:divBdr>
        </w:div>
        <w:div w:id="36393365">
          <w:marLeft w:val="0"/>
          <w:marRight w:val="0"/>
          <w:marTop w:val="0"/>
          <w:marBottom w:val="0"/>
          <w:divBdr>
            <w:top w:val="none" w:sz="0" w:space="0" w:color="auto"/>
            <w:left w:val="none" w:sz="0" w:space="0" w:color="auto"/>
            <w:bottom w:val="none" w:sz="0" w:space="0" w:color="auto"/>
            <w:right w:val="none" w:sz="0" w:space="0" w:color="auto"/>
          </w:divBdr>
        </w:div>
        <w:div w:id="73861885">
          <w:marLeft w:val="0"/>
          <w:marRight w:val="0"/>
          <w:marTop w:val="0"/>
          <w:marBottom w:val="0"/>
          <w:divBdr>
            <w:top w:val="none" w:sz="0" w:space="0" w:color="auto"/>
            <w:left w:val="none" w:sz="0" w:space="0" w:color="auto"/>
            <w:bottom w:val="none" w:sz="0" w:space="0" w:color="auto"/>
            <w:right w:val="none" w:sz="0" w:space="0" w:color="auto"/>
          </w:divBdr>
        </w:div>
        <w:div w:id="95829286">
          <w:marLeft w:val="0"/>
          <w:marRight w:val="0"/>
          <w:marTop w:val="0"/>
          <w:marBottom w:val="0"/>
          <w:divBdr>
            <w:top w:val="none" w:sz="0" w:space="0" w:color="auto"/>
            <w:left w:val="none" w:sz="0" w:space="0" w:color="auto"/>
            <w:bottom w:val="none" w:sz="0" w:space="0" w:color="auto"/>
            <w:right w:val="none" w:sz="0" w:space="0" w:color="auto"/>
          </w:divBdr>
        </w:div>
        <w:div w:id="173689480">
          <w:marLeft w:val="0"/>
          <w:marRight w:val="0"/>
          <w:marTop w:val="0"/>
          <w:marBottom w:val="0"/>
          <w:divBdr>
            <w:top w:val="none" w:sz="0" w:space="0" w:color="auto"/>
            <w:left w:val="none" w:sz="0" w:space="0" w:color="auto"/>
            <w:bottom w:val="none" w:sz="0" w:space="0" w:color="auto"/>
            <w:right w:val="none" w:sz="0" w:space="0" w:color="auto"/>
          </w:divBdr>
        </w:div>
        <w:div w:id="204370415">
          <w:marLeft w:val="0"/>
          <w:marRight w:val="0"/>
          <w:marTop w:val="0"/>
          <w:marBottom w:val="0"/>
          <w:divBdr>
            <w:top w:val="none" w:sz="0" w:space="0" w:color="auto"/>
            <w:left w:val="none" w:sz="0" w:space="0" w:color="auto"/>
            <w:bottom w:val="none" w:sz="0" w:space="0" w:color="auto"/>
            <w:right w:val="none" w:sz="0" w:space="0" w:color="auto"/>
          </w:divBdr>
        </w:div>
        <w:div w:id="223564800">
          <w:marLeft w:val="0"/>
          <w:marRight w:val="0"/>
          <w:marTop w:val="0"/>
          <w:marBottom w:val="0"/>
          <w:divBdr>
            <w:top w:val="none" w:sz="0" w:space="0" w:color="auto"/>
            <w:left w:val="none" w:sz="0" w:space="0" w:color="auto"/>
            <w:bottom w:val="none" w:sz="0" w:space="0" w:color="auto"/>
            <w:right w:val="none" w:sz="0" w:space="0" w:color="auto"/>
          </w:divBdr>
        </w:div>
        <w:div w:id="256987783">
          <w:marLeft w:val="0"/>
          <w:marRight w:val="0"/>
          <w:marTop w:val="0"/>
          <w:marBottom w:val="0"/>
          <w:divBdr>
            <w:top w:val="none" w:sz="0" w:space="0" w:color="auto"/>
            <w:left w:val="none" w:sz="0" w:space="0" w:color="auto"/>
            <w:bottom w:val="none" w:sz="0" w:space="0" w:color="auto"/>
            <w:right w:val="none" w:sz="0" w:space="0" w:color="auto"/>
          </w:divBdr>
        </w:div>
        <w:div w:id="264391575">
          <w:marLeft w:val="0"/>
          <w:marRight w:val="0"/>
          <w:marTop w:val="0"/>
          <w:marBottom w:val="0"/>
          <w:divBdr>
            <w:top w:val="none" w:sz="0" w:space="0" w:color="auto"/>
            <w:left w:val="none" w:sz="0" w:space="0" w:color="auto"/>
            <w:bottom w:val="none" w:sz="0" w:space="0" w:color="auto"/>
            <w:right w:val="none" w:sz="0" w:space="0" w:color="auto"/>
          </w:divBdr>
        </w:div>
        <w:div w:id="330379527">
          <w:marLeft w:val="0"/>
          <w:marRight w:val="0"/>
          <w:marTop w:val="0"/>
          <w:marBottom w:val="0"/>
          <w:divBdr>
            <w:top w:val="none" w:sz="0" w:space="0" w:color="auto"/>
            <w:left w:val="none" w:sz="0" w:space="0" w:color="auto"/>
            <w:bottom w:val="none" w:sz="0" w:space="0" w:color="auto"/>
            <w:right w:val="none" w:sz="0" w:space="0" w:color="auto"/>
          </w:divBdr>
        </w:div>
        <w:div w:id="378748075">
          <w:marLeft w:val="0"/>
          <w:marRight w:val="0"/>
          <w:marTop w:val="0"/>
          <w:marBottom w:val="0"/>
          <w:divBdr>
            <w:top w:val="none" w:sz="0" w:space="0" w:color="auto"/>
            <w:left w:val="none" w:sz="0" w:space="0" w:color="auto"/>
            <w:bottom w:val="none" w:sz="0" w:space="0" w:color="auto"/>
            <w:right w:val="none" w:sz="0" w:space="0" w:color="auto"/>
          </w:divBdr>
        </w:div>
        <w:div w:id="384178935">
          <w:marLeft w:val="0"/>
          <w:marRight w:val="0"/>
          <w:marTop w:val="0"/>
          <w:marBottom w:val="0"/>
          <w:divBdr>
            <w:top w:val="none" w:sz="0" w:space="0" w:color="auto"/>
            <w:left w:val="none" w:sz="0" w:space="0" w:color="auto"/>
            <w:bottom w:val="none" w:sz="0" w:space="0" w:color="auto"/>
            <w:right w:val="none" w:sz="0" w:space="0" w:color="auto"/>
          </w:divBdr>
        </w:div>
        <w:div w:id="420873428">
          <w:marLeft w:val="0"/>
          <w:marRight w:val="0"/>
          <w:marTop w:val="0"/>
          <w:marBottom w:val="0"/>
          <w:divBdr>
            <w:top w:val="none" w:sz="0" w:space="0" w:color="auto"/>
            <w:left w:val="none" w:sz="0" w:space="0" w:color="auto"/>
            <w:bottom w:val="none" w:sz="0" w:space="0" w:color="auto"/>
            <w:right w:val="none" w:sz="0" w:space="0" w:color="auto"/>
          </w:divBdr>
        </w:div>
        <w:div w:id="503982127">
          <w:marLeft w:val="0"/>
          <w:marRight w:val="0"/>
          <w:marTop w:val="0"/>
          <w:marBottom w:val="0"/>
          <w:divBdr>
            <w:top w:val="none" w:sz="0" w:space="0" w:color="auto"/>
            <w:left w:val="none" w:sz="0" w:space="0" w:color="auto"/>
            <w:bottom w:val="none" w:sz="0" w:space="0" w:color="auto"/>
            <w:right w:val="none" w:sz="0" w:space="0" w:color="auto"/>
          </w:divBdr>
        </w:div>
        <w:div w:id="512770930">
          <w:marLeft w:val="0"/>
          <w:marRight w:val="0"/>
          <w:marTop w:val="0"/>
          <w:marBottom w:val="0"/>
          <w:divBdr>
            <w:top w:val="none" w:sz="0" w:space="0" w:color="auto"/>
            <w:left w:val="none" w:sz="0" w:space="0" w:color="auto"/>
            <w:bottom w:val="none" w:sz="0" w:space="0" w:color="auto"/>
            <w:right w:val="none" w:sz="0" w:space="0" w:color="auto"/>
          </w:divBdr>
        </w:div>
        <w:div w:id="516967862">
          <w:marLeft w:val="0"/>
          <w:marRight w:val="0"/>
          <w:marTop w:val="0"/>
          <w:marBottom w:val="0"/>
          <w:divBdr>
            <w:top w:val="none" w:sz="0" w:space="0" w:color="auto"/>
            <w:left w:val="none" w:sz="0" w:space="0" w:color="auto"/>
            <w:bottom w:val="none" w:sz="0" w:space="0" w:color="auto"/>
            <w:right w:val="none" w:sz="0" w:space="0" w:color="auto"/>
          </w:divBdr>
        </w:div>
        <w:div w:id="528881994">
          <w:marLeft w:val="0"/>
          <w:marRight w:val="0"/>
          <w:marTop w:val="0"/>
          <w:marBottom w:val="0"/>
          <w:divBdr>
            <w:top w:val="none" w:sz="0" w:space="0" w:color="auto"/>
            <w:left w:val="none" w:sz="0" w:space="0" w:color="auto"/>
            <w:bottom w:val="none" w:sz="0" w:space="0" w:color="auto"/>
            <w:right w:val="none" w:sz="0" w:space="0" w:color="auto"/>
          </w:divBdr>
        </w:div>
        <w:div w:id="564922951">
          <w:marLeft w:val="0"/>
          <w:marRight w:val="0"/>
          <w:marTop w:val="0"/>
          <w:marBottom w:val="0"/>
          <w:divBdr>
            <w:top w:val="none" w:sz="0" w:space="0" w:color="auto"/>
            <w:left w:val="none" w:sz="0" w:space="0" w:color="auto"/>
            <w:bottom w:val="none" w:sz="0" w:space="0" w:color="auto"/>
            <w:right w:val="none" w:sz="0" w:space="0" w:color="auto"/>
          </w:divBdr>
        </w:div>
        <w:div w:id="653921543">
          <w:marLeft w:val="0"/>
          <w:marRight w:val="0"/>
          <w:marTop w:val="0"/>
          <w:marBottom w:val="0"/>
          <w:divBdr>
            <w:top w:val="none" w:sz="0" w:space="0" w:color="auto"/>
            <w:left w:val="none" w:sz="0" w:space="0" w:color="auto"/>
            <w:bottom w:val="none" w:sz="0" w:space="0" w:color="auto"/>
            <w:right w:val="none" w:sz="0" w:space="0" w:color="auto"/>
          </w:divBdr>
        </w:div>
        <w:div w:id="667513671">
          <w:marLeft w:val="0"/>
          <w:marRight w:val="0"/>
          <w:marTop w:val="0"/>
          <w:marBottom w:val="0"/>
          <w:divBdr>
            <w:top w:val="none" w:sz="0" w:space="0" w:color="auto"/>
            <w:left w:val="none" w:sz="0" w:space="0" w:color="auto"/>
            <w:bottom w:val="none" w:sz="0" w:space="0" w:color="auto"/>
            <w:right w:val="none" w:sz="0" w:space="0" w:color="auto"/>
          </w:divBdr>
        </w:div>
        <w:div w:id="722565309">
          <w:marLeft w:val="0"/>
          <w:marRight w:val="0"/>
          <w:marTop w:val="0"/>
          <w:marBottom w:val="0"/>
          <w:divBdr>
            <w:top w:val="none" w:sz="0" w:space="0" w:color="auto"/>
            <w:left w:val="none" w:sz="0" w:space="0" w:color="auto"/>
            <w:bottom w:val="none" w:sz="0" w:space="0" w:color="auto"/>
            <w:right w:val="none" w:sz="0" w:space="0" w:color="auto"/>
          </w:divBdr>
        </w:div>
        <w:div w:id="816455057">
          <w:marLeft w:val="0"/>
          <w:marRight w:val="0"/>
          <w:marTop w:val="0"/>
          <w:marBottom w:val="0"/>
          <w:divBdr>
            <w:top w:val="none" w:sz="0" w:space="0" w:color="auto"/>
            <w:left w:val="none" w:sz="0" w:space="0" w:color="auto"/>
            <w:bottom w:val="none" w:sz="0" w:space="0" w:color="auto"/>
            <w:right w:val="none" w:sz="0" w:space="0" w:color="auto"/>
          </w:divBdr>
        </w:div>
        <w:div w:id="850919956">
          <w:marLeft w:val="0"/>
          <w:marRight w:val="0"/>
          <w:marTop w:val="0"/>
          <w:marBottom w:val="0"/>
          <w:divBdr>
            <w:top w:val="none" w:sz="0" w:space="0" w:color="auto"/>
            <w:left w:val="none" w:sz="0" w:space="0" w:color="auto"/>
            <w:bottom w:val="none" w:sz="0" w:space="0" w:color="auto"/>
            <w:right w:val="none" w:sz="0" w:space="0" w:color="auto"/>
          </w:divBdr>
        </w:div>
        <w:div w:id="878396538">
          <w:marLeft w:val="0"/>
          <w:marRight w:val="0"/>
          <w:marTop w:val="0"/>
          <w:marBottom w:val="0"/>
          <w:divBdr>
            <w:top w:val="none" w:sz="0" w:space="0" w:color="auto"/>
            <w:left w:val="none" w:sz="0" w:space="0" w:color="auto"/>
            <w:bottom w:val="none" w:sz="0" w:space="0" w:color="auto"/>
            <w:right w:val="none" w:sz="0" w:space="0" w:color="auto"/>
          </w:divBdr>
        </w:div>
        <w:div w:id="920530679">
          <w:marLeft w:val="0"/>
          <w:marRight w:val="0"/>
          <w:marTop w:val="0"/>
          <w:marBottom w:val="0"/>
          <w:divBdr>
            <w:top w:val="none" w:sz="0" w:space="0" w:color="auto"/>
            <w:left w:val="none" w:sz="0" w:space="0" w:color="auto"/>
            <w:bottom w:val="none" w:sz="0" w:space="0" w:color="auto"/>
            <w:right w:val="none" w:sz="0" w:space="0" w:color="auto"/>
          </w:divBdr>
        </w:div>
        <w:div w:id="1043558792">
          <w:marLeft w:val="0"/>
          <w:marRight w:val="0"/>
          <w:marTop w:val="0"/>
          <w:marBottom w:val="0"/>
          <w:divBdr>
            <w:top w:val="none" w:sz="0" w:space="0" w:color="auto"/>
            <w:left w:val="none" w:sz="0" w:space="0" w:color="auto"/>
            <w:bottom w:val="none" w:sz="0" w:space="0" w:color="auto"/>
            <w:right w:val="none" w:sz="0" w:space="0" w:color="auto"/>
          </w:divBdr>
        </w:div>
        <w:div w:id="1067726829">
          <w:marLeft w:val="0"/>
          <w:marRight w:val="0"/>
          <w:marTop w:val="0"/>
          <w:marBottom w:val="0"/>
          <w:divBdr>
            <w:top w:val="none" w:sz="0" w:space="0" w:color="auto"/>
            <w:left w:val="none" w:sz="0" w:space="0" w:color="auto"/>
            <w:bottom w:val="none" w:sz="0" w:space="0" w:color="auto"/>
            <w:right w:val="none" w:sz="0" w:space="0" w:color="auto"/>
          </w:divBdr>
        </w:div>
        <w:div w:id="1178078791">
          <w:marLeft w:val="0"/>
          <w:marRight w:val="0"/>
          <w:marTop w:val="0"/>
          <w:marBottom w:val="0"/>
          <w:divBdr>
            <w:top w:val="none" w:sz="0" w:space="0" w:color="auto"/>
            <w:left w:val="none" w:sz="0" w:space="0" w:color="auto"/>
            <w:bottom w:val="none" w:sz="0" w:space="0" w:color="auto"/>
            <w:right w:val="none" w:sz="0" w:space="0" w:color="auto"/>
          </w:divBdr>
        </w:div>
        <w:div w:id="1225676216">
          <w:marLeft w:val="0"/>
          <w:marRight w:val="0"/>
          <w:marTop w:val="0"/>
          <w:marBottom w:val="0"/>
          <w:divBdr>
            <w:top w:val="none" w:sz="0" w:space="0" w:color="auto"/>
            <w:left w:val="none" w:sz="0" w:space="0" w:color="auto"/>
            <w:bottom w:val="none" w:sz="0" w:space="0" w:color="auto"/>
            <w:right w:val="none" w:sz="0" w:space="0" w:color="auto"/>
          </w:divBdr>
        </w:div>
        <w:div w:id="1275091977">
          <w:marLeft w:val="0"/>
          <w:marRight w:val="0"/>
          <w:marTop w:val="0"/>
          <w:marBottom w:val="0"/>
          <w:divBdr>
            <w:top w:val="none" w:sz="0" w:space="0" w:color="auto"/>
            <w:left w:val="none" w:sz="0" w:space="0" w:color="auto"/>
            <w:bottom w:val="none" w:sz="0" w:space="0" w:color="auto"/>
            <w:right w:val="none" w:sz="0" w:space="0" w:color="auto"/>
          </w:divBdr>
        </w:div>
        <w:div w:id="1316103097">
          <w:marLeft w:val="0"/>
          <w:marRight w:val="0"/>
          <w:marTop w:val="0"/>
          <w:marBottom w:val="0"/>
          <w:divBdr>
            <w:top w:val="none" w:sz="0" w:space="0" w:color="auto"/>
            <w:left w:val="none" w:sz="0" w:space="0" w:color="auto"/>
            <w:bottom w:val="none" w:sz="0" w:space="0" w:color="auto"/>
            <w:right w:val="none" w:sz="0" w:space="0" w:color="auto"/>
          </w:divBdr>
        </w:div>
        <w:div w:id="1357926875">
          <w:marLeft w:val="0"/>
          <w:marRight w:val="0"/>
          <w:marTop w:val="0"/>
          <w:marBottom w:val="0"/>
          <w:divBdr>
            <w:top w:val="none" w:sz="0" w:space="0" w:color="auto"/>
            <w:left w:val="none" w:sz="0" w:space="0" w:color="auto"/>
            <w:bottom w:val="none" w:sz="0" w:space="0" w:color="auto"/>
            <w:right w:val="none" w:sz="0" w:space="0" w:color="auto"/>
          </w:divBdr>
        </w:div>
        <w:div w:id="1485582465">
          <w:marLeft w:val="0"/>
          <w:marRight w:val="0"/>
          <w:marTop w:val="0"/>
          <w:marBottom w:val="0"/>
          <w:divBdr>
            <w:top w:val="none" w:sz="0" w:space="0" w:color="auto"/>
            <w:left w:val="none" w:sz="0" w:space="0" w:color="auto"/>
            <w:bottom w:val="none" w:sz="0" w:space="0" w:color="auto"/>
            <w:right w:val="none" w:sz="0" w:space="0" w:color="auto"/>
          </w:divBdr>
        </w:div>
        <w:div w:id="1501196061">
          <w:marLeft w:val="0"/>
          <w:marRight w:val="0"/>
          <w:marTop w:val="0"/>
          <w:marBottom w:val="0"/>
          <w:divBdr>
            <w:top w:val="none" w:sz="0" w:space="0" w:color="auto"/>
            <w:left w:val="none" w:sz="0" w:space="0" w:color="auto"/>
            <w:bottom w:val="none" w:sz="0" w:space="0" w:color="auto"/>
            <w:right w:val="none" w:sz="0" w:space="0" w:color="auto"/>
          </w:divBdr>
        </w:div>
        <w:div w:id="1530682131">
          <w:marLeft w:val="0"/>
          <w:marRight w:val="0"/>
          <w:marTop w:val="0"/>
          <w:marBottom w:val="0"/>
          <w:divBdr>
            <w:top w:val="none" w:sz="0" w:space="0" w:color="auto"/>
            <w:left w:val="none" w:sz="0" w:space="0" w:color="auto"/>
            <w:bottom w:val="none" w:sz="0" w:space="0" w:color="auto"/>
            <w:right w:val="none" w:sz="0" w:space="0" w:color="auto"/>
          </w:divBdr>
        </w:div>
        <w:div w:id="1563640640">
          <w:marLeft w:val="0"/>
          <w:marRight w:val="0"/>
          <w:marTop w:val="0"/>
          <w:marBottom w:val="0"/>
          <w:divBdr>
            <w:top w:val="none" w:sz="0" w:space="0" w:color="auto"/>
            <w:left w:val="none" w:sz="0" w:space="0" w:color="auto"/>
            <w:bottom w:val="none" w:sz="0" w:space="0" w:color="auto"/>
            <w:right w:val="none" w:sz="0" w:space="0" w:color="auto"/>
          </w:divBdr>
        </w:div>
        <w:div w:id="1673025402">
          <w:marLeft w:val="0"/>
          <w:marRight w:val="0"/>
          <w:marTop w:val="0"/>
          <w:marBottom w:val="0"/>
          <w:divBdr>
            <w:top w:val="none" w:sz="0" w:space="0" w:color="auto"/>
            <w:left w:val="none" w:sz="0" w:space="0" w:color="auto"/>
            <w:bottom w:val="none" w:sz="0" w:space="0" w:color="auto"/>
            <w:right w:val="none" w:sz="0" w:space="0" w:color="auto"/>
          </w:divBdr>
        </w:div>
        <w:div w:id="1706170813">
          <w:marLeft w:val="0"/>
          <w:marRight w:val="0"/>
          <w:marTop w:val="0"/>
          <w:marBottom w:val="0"/>
          <w:divBdr>
            <w:top w:val="none" w:sz="0" w:space="0" w:color="auto"/>
            <w:left w:val="none" w:sz="0" w:space="0" w:color="auto"/>
            <w:bottom w:val="none" w:sz="0" w:space="0" w:color="auto"/>
            <w:right w:val="none" w:sz="0" w:space="0" w:color="auto"/>
          </w:divBdr>
        </w:div>
        <w:div w:id="1761871398">
          <w:marLeft w:val="0"/>
          <w:marRight w:val="0"/>
          <w:marTop w:val="0"/>
          <w:marBottom w:val="0"/>
          <w:divBdr>
            <w:top w:val="none" w:sz="0" w:space="0" w:color="auto"/>
            <w:left w:val="none" w:sz="0" w:space="0" w:color="auto"/>
            <w:bottom w:val="none" w:sz="0" w:space="0" w:color="auto"/>
            <w:right w:val="none" w:sz="0" w:space="0" w:color="auto"/>
          </w:divBdr>
        </w:div>
        <w:div w:id="1762021874">
          <w:marLeft w:val="0"/>
          <w:marRight w:val="0"/>
          <w:marTop w:val="0"/>
          <w:marBottom w:val="0"/>
          <w:divBdr>
            <w:top w:val="none" w:sz="0" w:space="0" w:color="auto"/>
            <w:left w:val="none" w:sz="0" w:space="0" w:color="auto"/>
            <w:bottom w:val="none" w:sz="0" w:space="0" w:color="auto"/>
            <w:right w:val="none" w:sz="0" w:space="0" w:color="auto"/>
          </w:divBdr>
        </w:div>
        <w:div w:id="1778450862">
          <w:marLeft w:val="0"/>
          <w:marRight w:val="0"/>
          <w:marTop w:val="0"/>
          <w:marBottom w:val="0"/>
          <w:divBdr>
            <w:top w:val="none" w:sz="0" w:space="0" w:color="auto"/>
            <w:left w:val="none" w:sz="0" w:space="0" w:color="auto"/>
            <w:bottom w:val="none" w:sz="0" w:space="0" w:color="auto"/>
            <w:right w:val="none" w:sz="0" w:space="0" w:color="auto"/>
          </w:divBdr>
        </w:div>
        <w:div w:id="1877541275">
          <w:marLeft w:val="0"/>
          <w:marRight w:val="0"/>
          <w:marTop w:val="0"/>
          <w:marBottom w:val="0"/>
          <w:divBdr>
            <w:top w:val="none" w:sz="0" w:space="0" w:color="auto"/>
            <w:left w:val="none" w:sz="0" w:space="0" w:color="auto"/>
            <w:bottom w:val="none" w:sz="0" w:space="0" w:color="auto"/>
            <w:right w:val="none" w:sz="0" w:space="0" w:color="auto"/>
          </w:divBdr>
        </w:div>
        <w:div w:id="1879051913">
          <w:marLeft w:val="0"/>
          <w:marRight w:val="0"/>
          <w:marTop w:val="0"/>
          <w:marBottom w:val="0"/>
          <w:divBdr>
            <w:top w:val="none" w:sz="0" w:space="0" w:color="auto"/>
            <w:left w:val="none" w:sz="0" w:space="0" w:color="auto"/>
            <w:bottom w:val="none" w:sz="0" w:space="0" w:color="auto"/>
            <w:right w:val="none" w:sz="0" w:space="0" w:color="auto"/>
          </w:divBdr>
        </w:div>
        <w:div w:id="1922134998">
          <w:marLeft w:val="0"/>
          <w:marRight w:val="0"/>
          <w:marTop w:val="0"/>
          <w:marBottom w:val="0"/>
          <w:divBdr>
            <w:top w:val="none" w:sz="0" w:space="0" w:color="auto"/>
            <w:left w:val="none" w:sz="0" w:space="0" w:color="auto"/>
            <w:bottom w:val="none" w:sz="0" w:space="0" w:color="auto"/>
            <w:right w:val="none" w:sz="0" w:space="0" w:color="auto"/>
          </w:divBdr>
        </w:div>
        <w:div w:id="1935359696">
          <w:marLeft w:val="0"/>
          <w:marRight w:val="0"/>
          <w:marTop w:val="0"/>
          <w:marBottom w:val="0"/>
          <w:divBdr>
            <w:top w:val="none" w:sz="0" w:space="0" w:color="auto"/>
            <w:left w:val="none" w:sz="0" w:space="0" w:color="auto"/>
            <w:bottom w:val="none" w:sz="0" w:space="0" w:color="auto"/>
            <w:right w:val="none" w:sz="0" w:space="0" w:color="auto"/>
          </w:divBdr>
        </w:div>
      </w:divsChild>
    </w:div>
    <w:div w:id="29840246">
      <w:bodyDiv w:val="1"/>
      <w:marLeft w:val="0"/>
      <w:marRight w:val="0"/>
      <w:marTop w:val="0"/>
      <w:marBottom w:val="0"/>
      <w:divBdr>
        <w:top w:val="none" w:sz="0" w:space="0" w:color="auto"/>
        <w:left w:val="none" w:sz="0" w:space="0" w:color="auto"/>
        <w:bottom w:val="none" w:sz="0" w:space="0" w:color="auto"/>
        <w:right w:val="none" w:sz="0" w:space="0" w:color="auto"/>
      </w:divBdr>
      <w:divsChild>
        <w:div w:id="40906060">
          <w:marLeft w:val="0"/>
          <w:marRight w:val="0"/>
          <w:marTop w:val="0"/>
          <w:marBottom w:val="0"/>
          <w:divBdr>
            <w:top w:val="none" w:sz="0" w:space="0" w:color="auto"/>
            <w:left w:val="none" w:sz="0" w:space="0" w:color="auto"/>
            <w:bottom w:val="none" w:sz="0" w:space="0" w:color="auto"/>
            <w:right w:val="none" w:sz="0" w:space="0" w:color="auto"/>
          </w:divBdr>
        </w:div>
        <w:div w:id="42563895">
          <w:marLeft w:val="0"/>
          <w:marRight w:val="0"/>
          <w:marTop w:val="0"/>
          <w:marBottom w:val="0"/>
          <w:divBdr>
            <w:top w:val="none" w:sz="0" w:space="0" w:color="auto"/>
            <w:left w:val="none" w:sz="0" w:space="0" w:color="auto"/>
            <w:bottom w:val="none" w:sz="0" w:space="0" w:color="auto"/>
            <w:right w:val="none" w:sz="0" w:space="0" w:color="auto"/>
          </w:divBdr>
        </w:div>
        <w:div w:id="83571468">
          <w:marLeft w:val="0"/>
          <w:marRight w:val="0"/>
          <w:marTop w:val="0"/>
          <w:marBottom w:val="0"/>
          <w:divBdr>
            <w:top w:val="none" w:sz="0" w:space="0" w:color="auto"/>
            <w:left w:val="none" w:sz="0" w:space="0" w:color="auto"/>
            <w:bottom w:val="none" w:sz="0" w:space="0" w:color="auto"/>
            <w:right w:val="none" w:sz="0" w:space="0" w:color="auto"/>
          </w:divBdr>
        </w:div>
        <w:div w:id="176238955">
          <w:marLeft w:val="0"/>
          <w:marRight w:val="0"/>
          <w:marTop w:val="0"/>
          <w:marBottom w:val="0"/>
          <w:divBdr>
            <w:top w:val="none" w:sz="0" w:space="0" w:color="auto"/>
            <w:left w:val="none" w:sz="0" w:space="0" w:color="auto"/>
            <w:bottom w:val="none" w:sz="0" w:space="0" w:color="auto"/>
            <w:right w:val="none" w:sz="0" w:space="0" w:color="auto"/>
          </w:divBdr>
        </w:div>
        <w:div w:id="185876481">
          <w:marLeft w:val="0"/>
          <w:marRight w:val="0"/>
          <w:marTop w:val="0"/>
          <w:marBottom w:val="0"/>
          <w:divBdr>
            <w:top w:val="none" w:sz="0" w:space="0" w:color="auto"/>
            <w:left w:val="none" w:sz="0" w:space="0" w:color="auto"/>
            <w:bottom w:val="none" w:sz="0" w:space="0" w:color="auto"/>
            <w:right w:val="none" w:sz="0" w:space="0" w:color="auto"/>
          </w:divBdr>
        </w:div>
        <w:div w:id="193688091">
          <w:marLeft w:val="0"/>
          <w:marRight w:val="0"/>
          <w:marTop w:val="0"/>
          <w:marBottom w:val="0"/>
          <w:divBdr>
            <w:top w:val="none" w:sz="0" w:space="0" w:color="auto"/>
            <w:left w:val="none" w:sz="0" w:space="0" w:color="auto"/>
            <w:bottom w:val="none" w:sz="0" w:space="0" w:color="auto"/>
            <w:right w:val="none" w:sz="0" w:space="0" w:color="auto"/>
          </w:divBdr>
        </w:div>
        <w:div w:id="283082000">
          <w:marLeft w:val="0"/>
          <w:marRight w:val="0"/>
          <w:marTop w:val="0"/>
          <w:marBottom w:val="0"/>
          <w:divBdr>
            <w:top w:val="none" w:sz="0" w:space="0" w:color="auto"/>
            <w:left w:val="none" w:sz="0" w:space="0" w:color="auto"/>
            <w:bottom w:val="none" w:sz="0" w:space="0" w:color="auto"/>
            <w:right w:val="none" w:sz="0" w:space="0" w:color="auto"/>
          </w:divBdr>
        </w:div>
        <w:div w:id="285237912">
          <w:marLeft w:val="0"/>
          <w:marRight w:val="0"/>
          <w:marTop w:val="0"/>
          <w:marBottom w:val="0"/>
          <w:divBdr>
            <w:top w:val="none" w:sz="0" w:space="0" w:color="auto"/>
            <w:left w:val="none" w:sz="0" w:space="0" w:color="auto"/>
            <w:bottom w:val="none" w:sz="0" w:space="0" w:color="auto"/>
            <w:right w:val="none" w:sz="0" w:space="0" w:color="auto"/>
          </w:divBdr>
        </w:div>
        <w:div w:id="360520827">
          <w:marLeft w:val="0"/>
          <w:marRight w:val="0"/>
          <w:marTop w:val="0"/>
          <w:marBottom w:val="0"/>
          <w:divBdr>
            <w:top w:val="none" w:sz="0" w:space="0" w:color="auto"/>
            <w:left w:val="none" w:sz="0" w:space="0" w:color="auto"/>
            <w:bottom w:val="none" w:sz="0" w:space="0" w:color="auto"/>
            <w:right w:val="none" w:sz="0" w:space="0" w:color="auto"/>
          </w:divBdr>
        </w:div>
        <w:div w:id="423112646">
          <w:marLeft w:val="0"/>
          <w:marRight w:val="0"/>
          <w:marTop w:val="0"/>
          <w:marBottom w:val="0"/>
          <w:divBdr>
            <w:top w:val="none" w:sz="0" w:space="0" w:color="auto"/>
            <w:left w:val="none" w:sz="0" w:space="0" w:color="auto"/>
            <w:bottom w:val="none" w:sz="0" w:space="0" w:color="auto"/>
            <w:right w:val="none" w:sz="0" w:space="0" w:color="auto"/>
          </w:divBdr>
        </w:div>
        <w:div w:id="463348796">
          <w:marLeft w:val="0"/>
          <w:marRight w:val="0"/>
          <w:marTop w:val="0"/>
          <w:marBottom w:val="0"/>
          <w:divBdr>
            <w:top w:val="none" w:sz="0" w:space="0" w:color="auto"/>
            <w:left w:val="none" w:sz="0" w:space="0" w:color="auto"/>
            <w:bottom w:val="none" w:sz="0" w:space="0" w:color="auto"/>
            <w:right w:val="none" w:sz="0" w:space="0" w:color="auto"/>
          </w:divBdr>
        </w:div>
        <w:div w:id="527723319">
          <w:marLeft w:val="0"/>
          <w:marRight w:val="0"/>
          <w:marTop w:val="0"/>
          <w:marBottom w:val="0"/>
          <w:divBdr>
            <w:top w:val="none" w:sz="0" w:space="0" w:color="auto"/>
            <w:left w:val="none" w:sz="0" w:space="0" w:color="auto"/>
            <w:bottom w:val="none" w:sz="0" w:space="0" w:color="auto"/>
            <w:right w:val="none" w:sz="0" w:space="0" w:color="auto"/>
          </w:divBdr>
        </w:div>
        <w:div w:id="531966817">
          <w:marLeft w:val="0"/>
          <w:marRight w:val="0"/>
          <w:marTop w:val="0"/>
          <w:marBottom w:val="0"/>
          <w:divBdr>
            <w:top w:val="none" w:sz="0" w:space="0" w:color="auto"/>
            <w:left w:val="none" w:sz="0" w:space="0" w:color="auto"/>
            <w:bottom w:val="none" w:sz="0" w:space="0" w:color="auto"/>
            <w:right w:val="none" w:sz="0" w:space="0" w:color="auto"/>
          </w:divBdr>
        </w:div>
        <w:div w:id="552274178">
          <w:marLeft w:val="0"/>
          <w:marRight w:val="0"/>
          <w:marTop w:val="0"/>
          <w:marBottom w:val="0"/>
          <w:divBdr>
            <w:top w:val="none" w:sz="0" w:space="0" w:color="auto"/>
            <w:left w:val="none" w:sz="0" w:space="0" w:color="auto"/>
            <w:bottom w:val="none" w:sz="0" w:space="0" w:color="auto"/>
            <w:right w:val="none" w:sz="0" w:space="0" w:color="auto"/>
          </w:divBdr>
        </w:div>
        <w:div w:id="556280547">
          <w:marLeft w:val="0"/>
          <w:marRight w:val="0"/>
          <w:marTop w:val="0"/>
          <w:marBottom w:val="0"/>
          <w:divBdr>
            <w:top w:val="none" w:sz="0" w:space="0" w:color="auto"/>
            <w:left w:val="none" w:sz="0" w:space="0" w:color="auto"/>
            <w:bottom w:val="none" w:sz="0" w:space="0" w:color="auto"/>
            <w:right w:val="none" w:sz="0" w:space="0" w:color="auto"/>
          </w:divBdr>
        </w:div>
        <w:div w:id="601185992">
          <w:marLeft w:val="0"/>
          <w:marRight w:val="0"/>
          <w:marTop w:val="0"/>
          <w:marBottom w:val="0"/>
          <w:divBdr>
            <w:top w:val="none" w:sz="0" w:space="0" w:color="auto"/>
            <w:left w:val="none" w:sz="0" w:space="0" w:color="auto"/>
            <w:bottom w:val="none" w:sz="0" w:space="0" w:color="auto"/>
            <w:right w:val="none" w:sz="0" w:space="0" w:color="auto"/>
          </w:divBdr>
        </w:div>
        <w:div w:id="610747600">
          <w:marLeft w:val="0"/>
          <w:marRight w:val="0"/>
          <w:marTop w:val="0"/>
          <w:marBottom w:val="0"/>
          <w:divBdr>
            <w:top w:val="none" w:sz="0" w:space="0" w:color="auto"/>
            <w:left w:val="none" w:sz="0" w:space="0" w:color="auto"/>
            <w:bottom w:val="none" w:sz="0" w:space="0" w:color="auto"/>
            <w:right w:val="none" w:sz="0" w:space="0" w:color="auto"/>
          </w:divBdr>
        </w:div>
        <w:div w:id="650984001">
          <w:marLeft w:val="0"/>
          <w:marRight w:val="0"/>
          <w:marTop w:val="0"/>
          <w:marBottom w:val="0"/>
          <w:divBdr>
            <w:top w:val="none" w:sz="0" w:space="0" w:color="auto"/>
            <w:left w:val="none" w:sz="0" w:space="0" w:color="auto"/>
            <w:bottom w:val="none" w:sz="0" w:space="0" w:color="auto"/>
            <w:right w:val="none" w:sz="0" w:space="0" w:color="auto"/>
          </w:divBdr>
        </w:div>
        <w:div w:id="653799556">
          <w:marLeft w:val="0"/>
          <w:marRight w:val="0"/>
          <w:marTop w:val="0"/>
          <w:marBottom w:val="0"/>
          <w:divBdr>
            <w:top w:val="none" w:sz="0" w:space="0" w:color="auto"/>
            <w:left w:val="none" w:sz="0" w:space="0" w:color="auto"/>
            <w:bottom w:val="none" w:sz="0" w:space="0" w:color="auto"/>
            <w:right w:val="none" w:sz="0" w:space="0" w:color="auto"/>
          </w:divBdr>
        </w:div>
        <w:div w:id="690113065">
          <w:marLeft w:val="0"/>
          <w:marRight w:val="0"/>
          <w:marTop w:val="0"/>
          <w:marBottom w:val="0"/>
          <w:divBdr>
            <w:top w:val="none" w:sz="0" w:space="0" w:color="auto"/>
            <w:left w:val="none" w:sz="0" w:space="0" w:color="auto"/>
            <w:bottom w:val="none" w:sz="0" w:space="0" w:color="auto"/>
            <w:right w:val="none" w:sz="0" w:space="0" w:color="auto"/>
          </w:divBdr>
        </w:div>
        <w:div w:id="695421300">
          <w:marLeft w:val="0"/>
          <w:marRight w:val="0"/>
          <w:marTop w:val="0"/>
          <w:marBottom w:val="0"/>
          <w:divBdr>
            <w:top w:val="none" w:sz="0" w:space="0" w:color="auto"/>
            <w:left w:val="none" w:sz="0" w:space="0" w:color="auto"/>
            <w:bottom w:val="none" w:sz="0" w:space="0" w:color="auto"/>
            <w:right w:val="none" w:sz="0" w:space="0" w:color="auto"/>
          </w:divBdr>
        </w:div>
        <w:div w:id="717389035">
          <w:marLeft w:val="0"/>
          <w:marRight w:val="0"/>
          <w:marTop w:val="0"/>
          <w:marBottom w:val="0"/>
          <w:divBdr>
            <w:top w:val="none" w:sz="0" w:space="0" w:color="auto"/>
            <w:left w:val="none" w:sz="0" w:space="0" w:color="auto"/>
            <w:bottom w:val="none" w:sz="0" w:space="0" w:color="auto"/>
            <w:right w:val="none" w:sz="0" w:space="0" w:color="auto"/>
          </w:divBdr>
        </w:div>
        <w:div w:id="921522032">
          <w:marLeft w:val="0"/>
          <w:marRight w:val="0"/>
          <w:marTop w:val="0"/>
          <w:marBottom w:val="0"/>
          <w:divBdr>
            <w:top w:val="none" w:sz="0" w:space="0" w:color="auto"/>
            <w:left w:val="none" w:sz="0" w:space="0" w:color="auto"/>
            <w:bottom w:val="none" w:sz="0" w:space="0" w:color="auto"/>
            <w:right w:val="none" w:sz="0" w:space="0" w:color="auto"/>
          </w:divBdr>
        </w:div>
        <w:div w:id="991448510">
          <w:marLeft w:val="0"/>
          <w:marRight w:val="0"/>
          <w:marTop w:val="0"/>
          <w:marBottom w:val="0"/>
          <w:divBdr>
            <w:top w:val="none" w:sz="0" w:space="0" w:color="auto"/>
            <w:left w:val="none" w:sz="0" w:space="0" w:color="auto"/>
            <w:bottom w:val="none" w:sz="0" w:space="0" w:color="auto"/>
            <w:right w:val="none" w:sz="0" w:space="0" w:color="auto"/>
          </w:divBdr>
        </w:div>
        <w:div w:id="1003124297">
          <w:marLeft w:val="0"/>
          <w:marRight w:val="0"/>
          <w:marTop w:val="0"/>
          <w:marBottom w:val="0"/>
          <w:divBdr>
            <w:top w:val="none" w:sz="0" w:space="0" w:color="auto"/>
            <w:left w:val="none" w:sz="0" w:space="0" w:color="auto"/>
            <w:bottom w:val="none" w:sz="0" w:space="0" w:color="auto"/>
            <w:right w:val="none" w:sz="0" w:space="0" w:color="auto"/>
          </w:divBdr>
        </w:div>
        <w:div w:id="1012224324">
          <w:marLeft w:val="0"/>
          <w:marRight w:val="0"/>
          <w:marTop w:val="0"/>
          <w:marBottom w:val="0"/>
          <w:divBdr>
            <w:top w:val="none" w:sz="0" w:space="0" w:color="auto"/>
            <w:left w:val="none" w:sz="0" w:space="0" w:color="auto"/>
            <w:bottom w:val="none" w:sz="0" w:space="0" w:color="auto"/>
            <w:right w:val="none" w:sz="0" w:space="0" w:color="auto"/>
          </w:divBdr>
        </w:div>
        <w:div w:id="1019510015">
          <w:marLeft w:val="0"/>
          <w:marRight w:val="0"/>
          <w:marTop w:val="0"/>
          <w:marBottom w:val="0"/>
          <w:divBdr>
            <w:top w:val="none" w:sz="0" w:space="0" w:color="auto"/>
            <w:left w:val="none" w:sz="0" w:space="0" w:color="auto"/>
            <w:bottom w:val="none" w:sz="0" w:space="0" w:color="auto"/>
            <w:right w:val="none" w:sz="0" w:space="0" w:color="auto"/>
          </w:divBdr>
        </w:div>
        <w:div w:id="1034648354">
          <w:marLeft w:val="0"/>
          <w:marRight w:val="0"/>
          <w:marTop w:val="0"/>
          <w:marBottom w:val="0"/>
          <w:divBdr>
            <w:top w:val="none" w:sz="0" w:space="0" w:color="auto"/>
            <w:left w:val="none" w:sz="0" w:space="0" w:color="auto"/>
            <w:bottom w:val="none" w:sz="0" w:space="0" w:color="auto"/>
            <w:right w:val="none" w:sz="0" w:space="0" w:color="auto"/>
          </w:divBdr>
        </w:div>
        <w:div w:id="1088773599">
          <w:marLeft w:val="0"/>
          <w:marRight w:val="0"/>
          <w:marTop w:val="0"/>
          <w:marBottom w:val="0"/>
          <w:divBdr>
            <w:top w:val="none" w:sz="0" w:space="0" w:color="auto"/>
            <w:left w:val="none" w:sz="0" w:space="0" w:color="auto"/>
            <w:bottom w:val="none" w:sz="0" w:space="0" w:color="auto"/>
            <w:right w:val="none" w:sz="0" w:space="0" w:color="auto"/>
          </w:divBdr>
        </w:div>
        <w:div w:id="1112363939">
          <w:marLeft w:val="0"/>
          <w:marRight w:val="0"/>
          <w:marTop w:val="0"/>
          <w:marBottom w:val="0"/>
          <w:divBdr>
            <w:top w:val="none" w:sz="0" w:space="0" w:color="auto"/>
            <w:left w:val="none" w:sz="0" w:space="0" w:color="auto"/>
            <w:bottom w:val="none" w:sz="0" w:space="0" w:color="auto"/>
            <w:right w:val="none" w:sz="0" w:space="0" w:color="auto"/>
          </w:divBdr>
        </w:div>
        <w:div w:id="1114710488">
          <w:marLeft w:val="0"/>
          <w:marRight w:val="0"/>
          <w:marTop w:val="0"/>
          <w:marBottom w:val="0"/>
          <w:divBdr>
            <w:top w:val="none" w:sz="0" w:space="0" w:color="auto"/>
            <w:left w:val="none" w:sz="0" w:space="0" w:color="auto"/>
            <w:bottom w:val="none" w:sz="0" w:space="0" w:color="auto"/>
            <w:right w:val="none" w:sz="0" w:space="0" w:color="auto"/>
          </w:divBdr>
        </w:div>
        <w:div w:id="1114907628">
          <w:marLeft w:val="0"/>
          <w:marRight w:val="0"/>
          <w:marTop w:val="0"/>
          <w:marBottom w:val="0"/>
          <w:divBdr>
            <w:top w:val="none" w:sz="0" w:space="0" w:color="auto"/>
            <w:left w:val="none" w:sz="0" w:space="0" w:color="auto"/>
            <w:bottom w:val="none" w:sz="0" w:space="0" w:color="auto"/>
            <w:right w:val="none" w:sz="0" w:space="0" w:color="auto"/>
          </w:divBdr>
        </w:div>
        <w:div w:id="1140146292">
          <w:marLeft w:val="0"/>
          <w:marRight w:val="0"/>
          <w:marTop w:val="0"/>
          <w:marBottom w:val="0"/>
          <w:divBdr>
            <w:top w:val="none" w:sz="0" w:space="0" w:color="auto"/>
            <w:left w:val="none" w:sz="0" w:space="0" w:color="auto"/>
            <w:bottom w:val="none" w:sz="0" w:space="0" w:color="auto"/>
            <w:right w:val="none" w:sz="0" w:space="0" w:color="auto"/>
          </w:divBdr>
        </w:div>
        <w:div w:id="1182627413">
          <w:marLeft w:val="0"/>
          <w:marRight w:val="0"/>
          <w:marTop w:val="0"/>
          <w:marBottom w:val="0"/>
          <w:divBdr>
            <w:top w:val="none" w:sz="0" w:space="0" w:color="auto"/>
            <w:left w:val="none" w:sz="0" w:space="0" w:color="auto"/>
            <w:bottom w:val="none" w:sz="0" w:space="0" w:color="auto"/>
            <w:right w:val="none" w:sz="0" w:space="0" w:color="auto"/>
          </w:divBdr>
        </w:div>
        <w:div w:id="1202015849">
          <w:marLeft w:val="0"/>
          <w:marRight w:val="0"/>
          <w:marTop w:val="0"/>
          <w:marBottom w:val="0"/>
          <w:divBdr>
            <w:top w:val="none" w:sz="0" w:space="0" w:color="auto"/>
            <w:left w:val="none" w:sz="0" w:space="0" w:color="auto"/>
            <w:bottom w:val="none" w:sz="0" w:space="0" w:color="auto"/>
            <w:right w:val="none" w:sz="0" w:space="0" w:color="auto"/>
          </w:divBdr>
        </w:div>
        <w:div w:id="1211645599">
          <w:marLeft w:val="0"/>
          <w:marRight w:val="0"/>
          <w:marTop w:val="0"/>
          <w:marBottom w:val="0"/>
          <w:divBdr>
            <w:top w:val="none" w:sz="0" w:space="0" w:color="auto"/>
            <w:left w:val="none" w:sz="0" w:space="0" w:color="auto"/>
            <w:bottom w:val="none" w:sz="0" w:space="0" w:color="auto"/>
            <w:right w:val="none" w:sz="0" w:space="0" w:color="auto"/>
          </w:divBdr>
        </w:div>
        <w:div w:id="1226188046">
          <w:marLeft w:val="0"/>
          <w:marRight w:val="0"/>
          <w:marTop w:val="0"/>
          <w:marBottom w:val="0"/>
          <w:divBdr>
            <w:top w:val="none" w:sz="0" w:space="0" w:color="auto"/>
            <w:left w:val="none" w:sz="0" w:space="0" w:color="auto"/>
            <w:bottom w:val="none" w:sz="0" w:space="0" w:color="auto"/>
            <w:right w:val="none" w:sz="0" w:space="0" w:color="auto"/>
          </w:divBdr>
        </w:div>
        <w:div w:id="1268152879">
          <w:marLeft w:val="0"/>
          <w:marRight w:val="0"/>
          <w:marTop w:val="0"/>
          <w:marBottom w:val="0"/>
          <w:divBdr>
            <w:top w:val="none" w:sz="0" w:space="0" w:color="auto"/>
            <w:left w:val="none" w:sz="0" w:space="0" w:color="auto"/>
            <w:bottom w:val="none" w:sz="0" w:space="0" w:color="auto"/>
            <w:right w:val="none" w:sz="0" w:space="0" w:color="auto"/>
          </w:divBdr>
        </w:div>
        <w:div w:id="1279409793">
          <w:marLeft w:val="0"/>
          <w:marRight w:val="0"/>
          <w:marTop w:val="0"/>
          <w:marBottom w:val="0"/>
          <w:divBdr>
            <w:top w:val="none" w:sz="0" w:space="0" w:color="auto"/>
            <w:left w:val="none" w:sz="0" w:space="0" w:color="auto"/>
            <w:bottom w:val="none" w:sz="0" w:space="0" w:color="auto"/>
            <w:right w:val="none" w:sz="0" w:space="0" w:color="auto"/>
          </w:divBdr>
        </w:div>
        <w:div w:id="1389458890">
          <w:marLeft w:val="0"/>
          <w:marRight w:val="0"/>
          <w:marTop w:val="0"/>
          <w:marBottom w:val="0"/>
          <w:divBdr>
            <w:top w:val="none" w:sz="0" w:space="0" w:color="auto"/>
            <w:left w:val="none" w:sz="0" w:space="0" w:color="auto"/>
            <w:bottom w:val="none" w:sz="0" w:space="0" w:color="auto"/>
            <w:right w:val="none" w:sz="0" w:space="0" w:color="auto"/>
          </w:divBdr>
        </w:div>
        <w:div w:id="1457604421">
          <w:marLeft w:val="0"/>
          <w:marRight w:val="0"/>
          <w:marTop w:val="0"/>
          <w:marBottom w:val="0"/>
          <w:divBdr>
            <w:top w:val="none" w:sz="0" w:space="0" w:color="auto"/>
            <w:left w:val="none" w:sz="0" w:space="0" w:color="auto"/>
            <w:bottom w:val="none" w:sz="0" w:space="0" w:color="auto"/>
            <w:right w:val="none" w:sz="0" w:space="0" w:color="auto"/>
          </w:divBdr>
        </w:div>
        <w:div w:id="1484271976">
          <w:marLeft w:val="0"/>
          <w:marRight w:val="0"/>
          <w:marTop w:val="0"/>
          <w:marBottom w:val="0"/>
          <w:divBdr>
            <w:top w:val="none" w:sz="0" w:space="0" w:color="auto"/>
            <w:left w:val="none" w:sz="0" w:space="0" w:color="auto"/>
            <w:bottom w:val="none" w:sz="0" w:space="0" w:color="auto"/>
            <w:right w:val="none" w:sz="0" w:space="0" w:color="auto"/>
          </w:divBdr>
        </w:div>
        <w:div w:id="1547792468">
          <w:marLeft w:val="0"/>
          <w:marRight w:val="0"/>
          <w:marTop w:val="0"/>
          <w:marBottom w:val="0"/>
          <w:divBdr>
            <w:top w:val="none" w:sz="0" w:space="0" w:color="auto"/>
            <w:left w:val="none" w:sz="0" w:space="0" w:color="auto"/>
            <w:bottom w:val="none" w:sz="0" w:space="0" w:color="auto"/>
            <w:right w:val="none" w:sz="0" w:space="0" w:color="auto"/>
          </w:divBdr>
        </w:div>
        <w:div w:id="1574773454">
          <w:marLeft w:val="0"/>
          <w:marRight w:val="0"/>
          <w:marTop w:val="0"/>
          <w:marBottom w:val="0"/>
          <w:divBdr>
            <w:top w:val="none" w:sz="0" w:space="0" w:color="auto"/>
            <w:left w:val="none" w:sz="0" w:space="0" w:color="auto"/>
            <w:bottom w:val="none" w:sz="0" w:space="0" w:color="auto"/>
            <w:right w:val="none" w:sz="0" w:space="0" w:color="auto"/>
          </w:divBdr>
        </w:div>
        <w:div w:id="1651908989">
          <w:marLeft w:val="0"/>
          <w:marRight w:val="0"/>
          <w:marTop w:val="0"/>
          <w:marBottom w:val="0"/>
          <w:divBdr>
            <w:top w:val="none" w:sz="0" w:space="0" w:color="auto"/>
            <w:left w:val="none" w:sz="0" w:space="0" w:color="auto"/>
            <w:bottom w:val="none" w:sz="0" w:space="0" w:color="auto"/>
            <w:right w:val="none" w:sz="0" w:space="0" w:color="auto"/>
          </w:divBdr>
        </w:div>
        <w:div w:id="1678195544">
          <w:marLeft w:val="0"/>
          <w:marRight w:val="0"/>
          <w:marTop w:val="0"/>
          <w:marBottom w:val="0"/>
          <w:divBdr>
            <w:top w:val="none" w:sz="0" w:space="0" w:color="auto"/>
            <w:left w:val="none" w:sz="0" w:space="0" w:color="auto"/>
            <w:bottom w:val="none" w:sz="0" w:space="0" w:color="auto"/>
            <w:right w:val="none" w:sz="0" w:space="0" w:color="auto"/>
          </w:divBdr>
        </w:div>
        <w:div w:id="1679579330">
          <w:marLeft w:val="0"/>
          <w:marRight w:val="0"/>
          <w:marTop w:val="0"/>
          <w:marBottom w:val="0"/>
          <w:divBdr>
            <w:top w:val="none" w:sz="0" w:space="0" w:color="auto"/>
            <w:left w:val="none" w:sz="0" w:space="0" w:color="auto"/>
            <w:bottom w:val="none" w:sz="0" w:space="0" w:color="auto"/>
            <w:right w:val="none" w:sz="0" w:space="0" w:color="auto"/>
          </w:divBdr>
        </w:div>
        <w:div w:id="1734426274">
          <w:marLeft w:val="0"/>
          <w:marRight w:val="0"/>
          <w:marTop w:val="0"/>
          <w:marBottom w:val="0"/>
          <w:divBdr>
            <w:top w:val="none" w:sz="0" w:space="0" w:color="auto"/>
            <w:left w:val="none" w:sz="0" w:space="0" w:color="auto"/>
            <w:bottom w:val="none" w:sz="0" w:space="0" w:color="auto"/>
            <w:right w:val="none" w:sz="0" w:space="0" w:color="auto"/>
          </w:divBdr>
        </w:div>
        <w:div w:id="1768577320">
          <w:marLeft w:val="0"/>
          <w:marRight w:val="0"/>
          <w:marTop w:val="0"/>
          <w:marBottom w:val="0"/>
          <w:divBdr>
            <w:top w:val="none" w:sz="0" w:space="0" w:color="auto"/>
            <w:left w:val="none" w:sz="0" w:space="0" w:color="auto"/>
            <w:bottom w:val="none" w:sz="0" w:space="0" w:color="auto"/>
            <w:right w:val="none" w:sz="0" w:space="0" w:color="auto"/>
          </w:divBdr>
        </w:div>
        <w:div w:id="1777477097">
          <w:marLeft w:val="0"/>
          <w:marRight w:val="0"/>
          <w:marTop w:val="0"/>
          <w:marBottom w:val="0"/>
          <w:divBdr>
            <w:top w:val="none" w:sz="0" w:space="0" w:color="auto"/>
            <w:left w:val="none" w:sz="0" w:space="0" w:color="auto"/>
            <w:bottom w:val="none" w:sz="0" w:space="0" w:color="auto"/>
            <w:right w:val="none" w:sz="0" w:space="0" w:color="auto"/>
          </w:divBdr>
        </w:div>
        <w:div w:id="1787507214">
          <w:marLeft w:val="0"/>
          <w:marRight w:val="0"/>
          <w:marTop w:val="0"/>
          <w:marBottom w:val="0"/>
          <w:divBdr>
            <w:top w:val="none" w:sz="0" w:space="0" w:color="auto"/>
            <w:left w:val="none" w:sz="0" w:space="0" w:color="auto"/>
            <w:bottom w:val="none" w:sz="0" w:space="0" w:color="auto"/>
            <w:right w:val="none" w:sz="0" w:space="0" w:color="auto"/>
          </w:divBdr>
        </w:div>
        <w:div w:id="1831172306">
          <w:marLeft w:val="0"/>
          <w:marRight w:val="0"/>
          <w:marTop w:val="0"/>
          <w:marBottom w:val="0"/>
          <w:divBdr>
            <w:top w:val="none" w:sz="0" w:space="0" w:color="auto"/>
            <w:left w:val="none" w:sz="0" w:space="0" w:color="auto"/>
            <w:bottom w:val="none" w:sz="0" w:space="0" w:color="auto"/>
            <w:right w:val="none" w:sz="0" w:space="0" w:color="auto"/>
          </w:divBdr>
        </w:div>
        <w:div w:id="1839542132">
          <w:marLeft w:val="0"/>
          <w:marRight w:val="0"/>
          <w:marTop w:val="0"/>
          <w:marBottom w:val="0"/>
          <w:divBdr>
            <w:top w:val="none" w:sz="0" w:space="0" w:color="auto"/>
            <w:left w:val="none" w:sz="0" w:space="0" w:color="auto"/>
            <w:bottom w:val="none" w:sz="0" w:space="0" w:color="auto"/>
            <w:right w:val="none" w:sz="0" w:space="0" w:color="auto"/>
          </w:divBdr>
        </w:div>
        <w:div w:id="1890720987">
          <w:marLeft w:val="0"/>
          <w:marRight w:val="0"/>
          <w:marTop w:val="0"/>
          <w:marBottom w:val="0"/>
          <w:divBdr>
            <w:top w:val="none" w:sz="0" w:space="0" w:color="auto"/>
            <w:left w:val="none" w:sz="0" w:space="0" w:color="auto"/>
            <w:bottom w:val="none" w:sz="0" w:space="0" w:color="auto"/>
            <w:right w:val="none" w:sz="0" w:space="0" w:color="auto"/>
          </w:divBdr>
        </w:div>
        <w:div w:id="1919091358">
          <w:marLeft w:val="0"/>
          <w:marRight w:val="0"/>
          <w:marTop w:val="0"/>
          <w:marBottom w:val="0"/>
          <w:divBdr>
            <w:top w:val="none" w:sz="0" w:space="0" w:color="auto"/>
            <w:left w:val="none" w:sz="0" w:space="0" w:color="auto"/>
            <w:bottom w:val="none" w:sz="0" w:space="0" w:color="auto"/>
            <w:right w:val="none" w:sz="0" w:space="0" w:color="auto"/>
          </w:divBdr>
        </w:div>
        <w:div w:id="1926257297">
          <w:marLeft w:val="0"/>
          <w:marRight w:val="0"/>
          <w:marTop w:val="0"/>
          <w:marBottom w:val="0"/>
          <w:divBdr>
            <w:top w:val="none" w:sz="0" w:space="0" w:color="auto"/>
            <w:left w:val="none" w:sz="0" w:space="0" w:color="auto"/>
            <w:bottom w:val="none" w:sz="0" w:space="0" w:color="auto"/>
            <w:right w:val="none" w:sz="0" w:space="0" w:color="auto"/>
          </w:divBdr>
        </w:div>
        <w:div w:id="1929654013">
          <w:marLeft w:val="0"/>
          <w:marRight w:val="0"/>
          <w:marTop w:val="0"/>
          <w:marBottom w:val="0"/>
          <w:divBdr>
            <w:top w:val="none" w:sz="0" w:space="0" w:color="auto"/>
            <w:left w:val="none" w:sz="0" w:space="0" w:color="auto"/>
            <w:bottom w:val="none" w:sz="0" w:space="0" w:color="auto"/>
            <w:right w:val="none" w:sz="0" w:space="0" w:color="auto"/>
          </w:divBdr>
        </w:div>
        <w:div w:id="1944219704">
          <w:marLeft w:val="0"/>
          <w:marRight w:val="0"/>
          <w:marTop w:val="0"/>
          <w:marBottom w:val="0"/>
          <w:divBdr>
            <w:top w:val="none" w:sz="0" w:space="0" w:color="auto"/>
            <w:left w:val="none" w:sz="0" w:space="0" w:color="auto"/>
            <w:bottom w:val="none" w:sz="0" w:space="0" w:color="auto"/>
            <w:right w:val="none" w:sz="0" w:space="0" w:color="auto"/>
          </w:divBdr>
        </w:div>
        <w:div w:id="2013294008">
          <w:marLeft w:val="0"/>
          <w:marRight w:val="0"/>
          <w:marTop w:val="0"/>
          <w:marBottom w:val="0"/>
          <w:divBdr>
            <w:top w:val="none" w:sz="0" w:space="0" w:color="auto"/>
            <w:left w:val="none" w:sz="0" w:space="0" w:color="auto"/>
            <w:bottom w:val="none" w:sz="0" w:space="0" w:color="auto"/>
            <w:right w:val="none" w:sz="0" w:space="0" w:color="auto"/>
          </w:divBdr>
        </w:div>
        <w:div w:id="2013334591">
          <w:marLeft w:val="0"/>
          <w:marRight w:val="0"/>
          <w:marTop w:val="0"/>
          <w:marBottom w:val="0"/>
          <w:divBdr>
            <w:top w:val="none" w:sz="0" w:space="0" w:color="auto"/>
            <w:left w:val="none" w:sz="0" w:space="0" w:color="auto"/>
            <w:bottom w:val="none" w:sz="0" w:space="0" w:color="auto"/>
            <w:right w:val="none" w:sz="0" w:space="0" w:color="auto"/>
          </w:divBdr>
        </w:div>
        <w:div w:id="2028631399">
          <w:marLeft w:val="0"/>
          <w:marRight w:val="0"/>
          <w:marTop w:val="0"/>
          <w:marBottom w:val="0"/>
          <w:divBdr>
            <w:top w:val="none" w:sz="0" w:space="0" w:color="auto"/>
            <w:left w:val="none" w:sz="0" w:space="0" w:color="auto"/>
            <w:bottom w:val="none" w:sz="0" w:space="0" w:color="auto"/>
            <w:right w:val="none" w:sz="0" w:space="0" w:color="auto"/>
          </w:divBdr>
        </w:div>
        <w:div w:id="2057924445">
          <w:marLeft w:val="0"/>
          <w:marRight w:val="0"/>
          <w:marTop w:val="0"/>
          <w:marBottom w:val="0"/>
          <w:divBdr>
            <w:top w:val="none" w:sz="0" w:space="0" w:color="auto"/>
            <w:left w:val="none" w:sz="0" w:space="0" w:color="auto"/>
            <w:bottom w:val="none" w:sz="0" w:space="0" w:color="auto"/>
            <w:right w:val="none" w:sz="0" w:space="0" w:color="auto"/>
          </w:divBdr>
        </w:div>
        <w:div w:id="2078671439">
          <w:marLeft w:val="0"/>
          <w:marRight w:val="0"/>
          <w:marTop w:val="0"/>
          <w:marBottom w:val="0"/>
          <w:divBdr>
            <w:top w:val="none" w:sz="0" w:space="0" w:color="auto"/>
            <w:left w:val="none" w:sz="0" w:space="0" w:color="auto"/>
            <w:bottom w:val="none" w:sz="0" w:space="0" w:color="auto"/>
            <w:right w:val="none" w:sz="0" w:space="0" w:color="auto"/>
          </w:divBdr>
        </w:div>
        <w:div w:id="2094547680">
          <w:marLeft w:val="0"/>
          <w:marRight w:val="0"/>
          <w:marTop w:val="0"/>
          <w:marBottom w:val="0"/>
          <w:divBdr>
            <w:top w:val="none" w:sz="0" w:space="0" w:color="auto"/>
            <w:left w:val="none" w:sz="0" w:space="0" w:color="auto"/>
            <w:bottom w:val="none" w:sz="0" w:space="0" w:color="auto"/>
            <w:right w:val="none" w:sz="0" w:space="0" w:color="auto"/>
          </w:divBdr>
        </w:div>
        <w:div w:id="2099862700">
          <w:marLeft w:val="0"/>
          <w:marRight w:val="0"/>
          <w:marTop w:val="0"/>
          <w:marBottom w:val="0"/>
          <w:divBdr>
            <w:top w:val="none" w:sz="0" w:space="0" w:color="auto"/>
            <w:left w:val="none" w:sz="0" w:space="0" w:color="auto"/>
            <w:bottom w:val="none" w:sz="0" w:space="0" w:color="auto"/>
            <w:right w:val="none" w:sz="0" w:space="0" w:color="auto"/>
          </w:divBdr>
        </w:div>
      </w:divsChild>
    </w:div>
    <w:div w:id="30038594">
      <w:bodyDiv w:val="1"/>
      <w:marLeft w:val="0"/>
      <w:marRight w:val="0"/>
      <w:marTop w:val="0"/>
      <w:marBottom w:val="0"/>
      <w:divBdr>
        <w:top w:val="none" w:sz="0" w:space="0" w:color="auto"/>
        <w:left w:val="none" w:sz="0" w:space="0" w:color="auto"/>
        <w:bottom w:val="none" w:sz="0" w:space="0" w:color="auto"/>
        <w:right w:val="none" w:sz="0" w:space="0" w:color="auto"/>
      </w:divBdr>
    </w:div>
    <w:div w:id="57291743">
      <w:bodyDiv w:val="1"/>
      <w:marLeft w:val="0"/>
      <w:marRight w:val="0"/>
      <w:marTop w:val="0"/>
      <w:marBottom w:val="0"/>
      <w:divBdr>
        <w:top w:val="none" w:sz="0" w:space="0" w:color="auto"/>
        <w:left w:val="none" w:sz="0" w:space="0" w:color="auto"/>
        <w:bottom w:val="none" w:sz="0" w:space="0" w:color="auto"/>
        <w:right w:val="none" w:sz="0" w:space="0" w:color="auto"/>
      </w:divBdr>
      <w:divsChild>
        <w:div w:id="34237092">
          <w:marLeft w:val="0"/>
          <w:marRight w:val="0"/>
          <w:marTop w:val="0"/>
          <w:marBottom w:val="0"/>
          <w:divBdr>
            <w:top w:val="none" w:sz="0" w:space="0" w:color="auto"/>
            <w:left w:val="none" w:sz="0" w:space="0" w:color="auto"/>
            <w:bottom w:val="none" w:sz="0" w:space="0" w:color="auto"/>
            <w:right w:val="none" w:sz="0" w:space="0" w:color="auto"/>
          </w:divBdr>
        </w:div>
        <w:div w:id="105660748">
          <w:marLeft w:val="0"/>
          <w:marRight w:val="0"/>
          <w:marTop w:val="0"/>
          <w:marBottom w:val="0"/>
          <w:divBdr>
            <w:top w:val="none" w:sz="0" w:space="0" w:color="auto"/>
            <w:left w:val="none" w:sz="0" w:space="0" w:color="auto"/>
            <w:bottom w:val="none" w:sz="0" w:space="0" w:color="auto"/>
            <w:right w:val="none" w:sz="0" w:space="0" w:color="auto"/>
          </w:divBdr>
        </w:div>
        <w:div w:id="135605110">
          <w:marLeft w:val="0"/>
          <w:marRight w:val="0"/>
          <w:marTop w:val="0"/>
          <w:marBottom w:val="0"/>
          <w:divBdr>
            <w:top w:val="none" w:sz="0" w:space="0" w:color="auto"/>
            <w:left w:val="none" w:sz="0" w:space="0" w:color="auto"/>
            <w:bottom w:val="none" w:sz="0" w:space="0" w:color="auto"/>
            <w:right w:val="none" w:sz="0" w:space="0" w:color="auto"/>
          </w:divBdr>
        </w:div>
        <w:div w:id="242833306">
          <w:marLeft w:val="0"/>
          <w:marRight w:val="0"/>
          <w:marTop w:val="0"/>
          <w:marBottom w:val="0"/>
          <w:divBdr>
            <w:top w:val="none" w:sz="0" w:space="0" w:color="auto"/>
            <w:left w:val="none" w:sz="0" w:space="0" w:color="auto"/>
            <w:bottom w:val="none" w:sz="0" w:space="0" w:color="auto"/>
            <w:right w:val="none" w:sz="0" w:space="0" w:color="auto"/>
          </w:divBdr>
        </w:div>
        <w:div w:id="263728691">
          <w:marLeft w:val="0"/>
          <w:marRight w:val="0"/>
          <w:marTop w:val="0"/>
          <w:marBottom w:val="0"/>
          <w:divBdr>
            <w:top w:val="none" w:sz="0" w:space="0" w:color="auto"/>
            <w:left w:val="none" w:sz="0" w:space="0" w:color="auto"/>
            <w:bottom w:val="none" w:sz="0" w:space="0" w:color="auto"/>
            <w:right w:val="none" w:sz="0" w:space="0" w:color="auto"/>
          </w:divBdr>
        </w:div>
        <w:div w:id="271986025">
          <w:marLeft w:val="0"/>
          <w:marRight w:val="0"/>
          <w:marTop w:val="0"/>
          <w:marBottom w:val="0"/>
          <w:divBdr>
            <w:top w:val="none" w:sz="0" w:space="0" w:color="auto"/>
            <w:left w:val="none" w:sz="0" w:space="0" w:color="auto"/>
            <w:bottom w:val="none" w:sz="0" w:space="0" w:color="auto"/>
            <w:right w:val="none" w:sz="0" w:space="0" w:color="auto"/>
          </w:divBdr>
        </w:div>
        <w:div w:id="274482628">
          <w:marLeft w:val="0"/>
          <w:marRight w:val="0"/>
          <w:marTop w:val="0"/>
          <w:marBottom w:val="0"/>
          <w:divBdr>
            <w:top w:val="none" w:sz="0" w:space="0" w:color="auto"/>
            <w:left w:val="none" w:sz="0" w:space="0" w:color="auto"/>
            <w:bottom w:val="none" w:sz="0" w:space="0" w:color="auto"/>
            <w:right w:val="none" w:sz="0" w:space="0" w:color="auto"/>
          </w:divBdr>
        </w:div>
        <w:div w:id="439490277">
          <w:marLeft w:val="0"/>
          <w:marRight w:val="0"/>
          <w:marTop w:val="0"/>
          <w:marBottom w:val="0"/>
          <w:divBdr>
            <w:top w:val="none" w:sz="0" w:space="0" w:color="auto"/>
            <w:left w:val="none" w:sz="0" w:space="0" w:color="auto"/>
            <w:bottom w:val="none" w:sz="0" w:space="0" w:color="auto"/>
            <w:right w:val="none" w:sz="0" w:space="0" w:color="auto"/>
          </w:divBdr>
        </w:div>
        <w:div w:id="534587846">
          <w:marLeft w:val="0"/>
          <w:marRight w:val="0"/>
          <w:marTop w:val="0"/>
          <w:marBottom w:val="0"/>
          <w:divBdr>
            <w:top w:val="none" w:sz="0" w:space="0" w:color="auto"/>
            <w:left w:val="none" w:sz="0" w:space="0" w:color="auto"/>
            <w:bottom w:val="none" w:sz="0" w:space="0" w:color="auto"/>
            <w:right w:val="none" w:sz="0" w:space="0" w:color="auto"/>
          </w:divBdr>
        </w:div>
        <w:div w:id="670447220">
          <w:marLeft w:val="0"/>
          <w:marRight w:val="0"/>
          <w:marTop w:val="0"/>
          <w:marBottom w:val="0"/>
          <w:divBdr>
            <w:top w:val="none" w:sz="0" w:space="0" w:color="auto"/>
            <w:left w:val="none" w:sz="0" w:space="0" w:color="auto"/>
            <w:bottom w:val="none" w:sz="0" w:space="0" w:color="auto"/>
            <w:right w:val="none" w:sz="0" w:space="0" w:color="auto"/>
          </w:divBdr>
        </w:div>
        <w:div w:id="718865378">
          <w:marLeft w:val="0"/>
          <w:marRight w:val="0"/>
          <w:marTop w:val="0"/>
          <w:marBottom w:val="0"/>
          <w:divBdr>
            <w:top w:val="none" w:sz="0" w:space="0" w:color="auto"/>
            <w:left w:val="none" w:sz="0" w:space="0" w:color="auto"/>
            <w:bottom w:val="none" w:sz="0" w:space="0" w:color="auto"/>
            <w:right w:val="none" w:sz="0" w:space="0" w:color="auto"/>
          </w:divBdr>
        </w:div>
        <w:div w:id="762802118">
          <w:marLeft w:val="0"/>
          <w:marRight w:val="0"/>
          <w:marTop w:val="0"/>
          <w:marBottom w:val="0"/>
          <w:divBdr>
            <w:top w:val="none" w:sz="0" w:space="0" w:color="auto"/>
            <w:left w:val="none" w:sz="0" w:space="0" w:color="auto"/>
            <w:bottom w:val="none" w:sz="0" w:space="0" w:color="auto"/>
            <w:right w:val="none" w:sz="0" w:space="0" w:color="auto"/>
          </w:divBdr>
        </w:div>
        <w:div w:id="786199246">
          <w:marLeft w:val="0"/>
          <w:marRight w:val="0"/>
          <w:marTop w:val="0"/>
          <w:marBottom w:val="0"/>
          <w:divBdr>
            <w:top w:val="none" w:sz="0" w:space="0" w:color="auto"/>
            <w:left w:val="none" w:sz="0" w:space="0" w:color="auto"/>
            <w:bottom w:val="none" w:sz="0" w:space="0" w:color="auto"/>
            <w:right w:val="none" w:sz="0" w:space="0" w:color="auto"/>
          </w:divBdr>
        </w:div>
        <w:div w:id="818109372">
          <w:marLeft w:val="0"/>
          <w:marRight w:val="0"/>
          <w:marTop w:val="0"/>
          <w:marBottom w:val="0"/>
          <w:divBdr>
            <w:top w:val="none" w:sz="0" w:space="0" w:color="auto"/>
            <w:left w:val="none" w:sz="0" w:space="0" w:color="auto"/>
            <w:bottom w:val="none" w:sz="0" w:space="0" w:color="auto"/>
            <w:right w:val="none" w:sz="0" w:space="0" w:color="auto"/>
          </w:divBdr>
        </w:div>
        <w:div w:id="906497142">
          <w:marLeft w:val="0"/>
          <w:marRight w:val="0"/>
          <w:marTop w:val="0"/>
          <w:marBottom w:val="0"/>
          <w:divBdr>
            <w:top w:val="none" w:sz="0" w:space="0" w:color="auto"/>
            <w:left w:val="none" w:sz="0" w:space="0" w:color="auto"/>
            <w:bottom w:val="none" w:sz="0" w:space="0" w:color="auto"/>
            <w:right w:val="none" w:sz="0" w:space="0" w:color="auto"/>
          </w:divBdr>
        </w:div>
        <w:div w:id="1004239319">
          <w:marLeft w:val="0"/>
          <w:marRight w:val="0"/>
          <w:marTop w:val="0"/>
          <w:marBottom w:val="0"/>
          <w:divBdr>
            <w:top w:val="none" w:sz="0" w:space="0" w:color="auto"/>
            <w:left w:val="none" w:sz="0" w:space="0" w:color="auto"/>
            <w:bottom w:val="none" w:sz="0" w:space="0" w:color="auto"/>
            <w:right w:val="none" w:sz="0" w:space="0" w:color="auto"/>
          </w:divBdr>
        </w:div>
        <w:div w:id="1007244014">
          <w:marLeft w:val="0"/>
          <w:marRight w:val="0"/>
          <w:marTop w:val="0"/>
          <w:marBottom w:val="0"/>
          <w:divBdr>
            <w:top w:val="none" w:sz="0" w:space="0" w:color="auto"/>
            <w:left w:val="none" w:sz="0" w:space="0" w:color="auto"/>
            <w:bottom w:val="none" w:sz="0" w:space="0" w:color="auto"/>
            <w:right w:val="none" w:sz="0" w:space="0" w:color="auto"/>
          </w:divBdr>
        </w:div>
        <w:div w:id="1023289134">
          <w:marLeft w:val="0"/>
          <w:marRight w:val="0"/>
          <w:marTop w:val="0"/>
          <w:marBottom w:val="0"/>
          <w:divBdr>
            <w:top w:val="none" w:sz="0" w:space="0" w:color="auto"/>
            <w:left w:val="none" w:sz="0" w:space="0" w:color="auto"/>
            <w:bottom w:val="none" w:sz="0" w:space="0" w:color="auto"/>
            <w:right w:val="none" w:sz="0" w:space="0" w:color="auto"/>
          </w:divBdr>
        </w:div>
        <w:div w:id="1182936542">
          <w:marLeft w:val="0"/>
          <w:marRight w:val="0"/>
          <w:marTop w:val="0"/>
          <w:marBottom w:val="0"/>
          <w:divBdr>
            <w:top w:val="none" w:sz="0" w:space="0" w:color="auto"/>
            <w:left w:val="none" w:sz="0" w:space="0" w:color="auto"/>
            <w:bottom w:val="none" w:sz="0" w:space="0" w:color="auto"/>
            <w:right w:val="none" w:sz="0" w:space="0" w:color="auto"/>
          </w:divBdr>
        </w:div>
        <w:div w:id="1324509085">
          <w:marLeft w:val="0"/>
          <w:marRight w:val="0"/>
          <w:marTop w:val="0"/>
          <w:marBottom w:val="0"/>
          <w:divBdr>
            <w:top w:val="none" w:sz="0" w:space="0" w:color="auto"/>
            <w:left w:val="none" w:sz="0" w:space="0" w:color="auto"/>
            <w:bottom w:val="none" w:sz="0" w:space="0" w:color="auto"/>
            <w:right w:val="none" w:sz="0" w:space="0" w:color="auto"/>
          </w:divBdr>
        </w:div>
        <w:div w:id="1383749381">
          <w:marLeft w:val="0"/>
          <w:marRight w:val="0"/>
          <w:marTop w:val="0"/>
          <w:marBottom w:val="0"/>
          <w:divBdr>
            <w:top w:val="none" w:sz="0" w:space="0" w:color="auto"/>
            <w:left w:val="none" w:sz="0" w:space="0" w:color="auto"/>
            <w:bottom w:val="none" w:sz="0" w:space="0" w:color="auto"/>
            <w:right w:val="none" w:sz="0" w:space="0" w:color="auto"/>
          </w:divBdr>
        </w:div>
        <w:div w:id="1474954294">
          <w:marLeft w:val="0"/>
          <w:marRight w:val="0"/>
          <w:marTop w:val="0"/>
          <w:marBottom w:val="0"/>
          <w:divBdr>
            <w:top w:val="none" w:sz="0" w:space="0" w:color="auto"/>
            <w:left w:val="none" w:sz="0" w:space="0" w:color="auto"/>
            <w:bottom w:val="none" w:sz="0" w:space="0" w:color="auto"/>
            <w:right w:val="none" w:sz="0" w:space="0" w:color="auto"/>
          </w:divBdr>
        </w:div>
        <w:div w:id="1568104772">
          <w:marLeft w:val="0"/>
          <w:marRight w:val="0"/>
          <w:marTop w:val="0"/>
          <w:marBottom w:val="0"/>
          <w:divBdr>
            <w:top w:val="none" w:sz="0" w:space="0" w:color="auto"/>
            <w:left w:val="none" w:sz="0" w:space="0" w:color="auto"/>
            <w:bottom w:val="none" w:sz="0" w:space="0" w:color="auto"/>
            <w:right w:val="none" w:sz="0" w:space="0" w:color="auto"/>
          </w:divBdr>
        </w:div>
        <w:div w:id="1585989702">
          <w:marLeft w:val="0"/>
          <w:marRight w:val="0"/>
          <w:marTop w:val="0"/>
          <w:marBottom w:val="0"/>
          <w:divBdr>
            <w:top w:val="none" w:sz="0" w:space="0" w:color="auto"/>
            <w:left w:val="none" w:sz="0" w:space="0" w:color="auto"/>
            <w:bottom w:val="none" w:sz="0" w:space="0" w:color="auto"/>
            <w:right w:val="none" w:sz="0" w:space="0" w:color="auto"/>
          </w:divBdr>
        </w:div>
        <w:div w:id="1622880940">
          <w:marLeft w:val="0"/>
          <w:marRight w:val="0"/>
          <w:marTop w:val="0"/>
          <w:marBottom w:val="0"/>
          <w:divBdr>
            <w:top w:val="none" w:sz="0" w:space="0" w:color="auto"/>
            <w:left w:val="none" w:sz="0" w:space="0" w:color="auto"/>
            <w:bottom w:val="none" w:sz="0" w:space="0" w:color="auto"/>
            <w:right w:val="none" w:sz="0" w:space="0" w:color="auto"/>
          </w:divBdr>
        </w:div>
        <w:div w:id="1649478904">
          <w:marLeft w:val="0"/>
          <w:marRight w:val="0"/>
          <w:marTop w:val="0"/>
          <w:marBottom w:val="0"/>
          <w:divBdr>
            <w:top w:val="none" w:sz="0" w:space="0" w:color="auto"/>
            <w:left w:val="none" w:sz="0" w:space="0" w:color="auto"/>
            <w:bottom w:val="none" w:sz="0" w:space="0" w:color="auto"/>
            <w:right w:val="none" w:sz="0" w:space="0" w:color="auto"/>
          </w:divBdr>
        </w:div>
        <w:div w:id="1766263851">
          <w:marLeft w:val="0"/>
          <w:marRight w:val="0"/>
          <w:marTop w:val="0"/>
          <w:marBottom w:val="0"/>
          <w:divBdr>
            <w:top w:val="none" w:sz="0" w:space="0" w:color="auto"/>
            <w:left w:val="none" w:sz="0" w:space="0" w:color="auto"/>
            <w:bottom w:val="none" w:sz="0" w:space="0" w:color="auto"/>
            <w:right w:val="none" w:sz="0" w:space="0" w:color="auto"/>
          </w:divBdr>
        </w:div>
        <w:div w:id="1905214364">
          <w:marLeft w:val="0"/>
          <w:marRight w:val="0"/>
          <w:marTop w:val="0"/>
          <w:marBottom w:val="0"/>
          <w:divBdr>
            <w:top w:val="none" w:sz="0" w:space="0" w:color="auto"/>
            <w:left w:val="none" w:sz="0" w:space="0" w:color="auto"/>
            <w:bottom w:val="none" w:sz="0" w:space="0" w:color="auto"/>
            <w:right w:val="none" w:sz="0" w:space="0" w:color="auto"/>
          </w:divBdr>
        </w:div>
        <w:div w:id="1933706083">
          <w:marLeft w:val="0"/>
          <w:marRight w:val="0"/>
          <w:marTop w:val="0"/>
          <w:marBottom w:val="0"/>
          <w:divBdr>
            <w:top w:val="none" w:sz="0" w:space="0" w:color="auto"/>
            <w:left w:val="none" w:sz="0" w:space="0" w:color="auto"/>
            <w:bottom w:val="none" w:sz="0" w:space="0" w:color="auto"/>
            <w:right w:val="none" w:sz="0" w:space="0" w:color="auto"/>
          </w:divBdr>
        </w:div>
        <w:div w:id="1975328995">
          <w:marLeft w:val="0"/>
          <w:marRight w:val="0"/>
          <w:marTop w:val="0"/>
          <w:marBottom w:val="0"/>
          <w:divBdr>
            <w:top w:val="none" w:sz="0" w:space="0" w:color="auto"/>
            <w:left w:val="none" w:sz="0" w:space="0" w:color="auto"/>
            <w:bottom w:val="none" w:sz="0" w:space="0" w:color="auto"/>
            <w:right w:val="none" w:sz="0" w:space="0" w:color="auto"/>
          </w:divBdr>
        </w:div>
        <w:div w:id="2080715100">
          <w:marLeft w:val="0"/>
          <w:marRight w:val="0"/>
          <w:marTop w:val="0"/>
          <w:marBottom w:val="0"/>
          <w:divBdr>
            <w:top w:val="none" w:sz="0" w:space="0" w:color="auto"/>
            <w:left w:val="none" w:sz="0" w:space="0" w:color="auto"/>
            <w:bottom w:val="none" w:sz="0" w:space="0" w:color="auto"/>
            <w:right w:val="none" w:sz="0" w:space="0" w:color="auto"/>
          </w:divBdr>
        </w:div>
      </w:divsChild>
    </w:div>
    <w:div w:id="57939918">
      <w:bodyDiv w:val="1"/>
      <w:marLeft w:val="0"/>
      <w:marRight w:val="0"/>
      <w:marTop w:val="0"/>
      <w:marBottom w:val="0"/>
      <w:divBdr>
        <w:top w:val="none" w:sz="0" w:space="0" w:color="auto"/>
        <w:left w:val="none" w:sz="0" w:space="0" w:color="auto"/>
        <w:bottom w:val="none" w:sz="0" w:space="0" w:color="auto"/>
        <w:right w:val="none" w:sz="0" w:space="0" w:color="auto"/>
      </w:divBdr>
      <w:divsChild>
        <w:div w:id="100032715">
          <w:marLeft w:val="0"/>
          <w:marRight w:val="0"/>
          <w:marTop w:val="0"/>
          <w:marBottom w:val="0"/>
          <w:divBdr>
            <w:top w:val="none" w:sz="0" w:space="0" w:color="auto"/>
            <w:left w:val="none" w:sz="0" w:space="0" w:color="auto"/>
            <w:bottom w:val="none" w:sz="0" w:space="0" w:color="auto"/>
            <w:right w:val="none" w:sz="0" w:space="0" w:color="auto"/>
          </w:divBdr>
        </w:div>
        <w:div w:id="314070593">
          <w:marLeft w:val="0"/>
          <w:marRight w:val="0"/>
          <w:marTop w:val="0"/>
          <w:marBottom w:val="0"/>
          <w:divBdr>
            <w:top w:val="none" w:sz="0" w:space="0" w:color="auto"/>
            <w:left w:val="none" w:sz="0" w:space="0" w:color="auto"/>
            <w:bottom w:val="none" w:sz="0" w:space="0" w:color="auto"/>
            <w:right w:val="none" w:sz="0" w:space="0" w:color="auto"/>
          </w:divBdr>
        </w:div>
        <w:div w:id="349651281">
          <w:marLeft w:val="0"/>
          <w:marRight w:val="0"/>
          <w:marTop w:val="0"/>
          <w:marBottom w:val="0"/>
          <w:divBdr>
            <w:top w:val="none" w:sz="0" w:space="0" w:color="auto"/>
            <w:left w:val="none" w:sz="0" w:space="0" w:color="auto"/>
            <w:bottom w:val="none" w:sz="0" w:space="0" w:color="auto"/>
            <w:right w:val="none" w:sz="0" w:space="0" w:color="auto"/>
          </w:divBdr>
        </w:div>
        <w:div w:id="487670251">
          <w:marLeft w:val="0"/>
          <w:marRight w:val="0"/>
          <w:marTop w:val="0"/>
          <w:marBottom w:val="0"/>
          <w:divBdr>
            <w:top w:val="none" w:sz="0" w:space="0" w:color="auto"/>
            <w:left w:val="none" w:sz="0" w:space="0" w:color="auto"/>
            <w:bottom w:val="none" w:sz="0" w:space="0" w:color="auto"/>
            <w:right w:val="none" w:sz="0" w:space="0" w:color="auto"/>
          </w:divBdr>
        </w:div>
        <w:div w:id="586424810">
          <w:marLeft w:val="0"/>
          <w:marRight w:val="0"/>
          <w:marTop w:val="0"/>
          <w:marBottom w:val="0"/>
          <w:divBdr>
            <w:top w:val="none" w:sz="0" w:space="0" w:color="auto"/>
            <w:left w:val="none" w:sz="0" w:space="0" w:color="auto"/>
            <w:bottom w:val="none" w:sz="0" w:space="0" w:color="auto"/>
            <w:right w:val="none" w:sz="0" w:space="0" w:color="auto"/>
          </w:divBdr>
        </w:div>
        <w:div w:id="612857276">
          <w:marLeft w:val="0"/>
          <w:marRight w:val="0"/>
          <w:marTop w:val="0"/>
          <w:marBottom w:val="0"/>
          <w:divBdr>
            <w:top w:val="none" w:sz="0" w:space="0" w:color="auto"/>
            <w:left w:val="none" w:sz="0" w:space="0" w:color="auto"/>
            <w:bottom w:val="none" w:sz="0" w:space="0" w:color="auto"/>
            <w:right w:val="none" w:sz="0" w:space="0" w:color="auto"/>
          </w:divBdr>
        </w:div>
        <w:div w:id="702096674">
          <w:marLeft w:val="0"/>
          <w:marRight w:val="0"/>
          <w:marTop w:val="0"/>
          <w:marBottom w:val="0"/>
          <w:divBdr>
            <w:top w:val="none" w:sz="0" w:space="0" w:color="auto"/>
            <w:left w:val="none" w:sz="0" w:space="0" w:color="auto"/>
            <w:bottom w:val="none" w:sz="0" w:space="0" w:color="auto"/>
            <w:right w:val="none" w:sz="0" w:space="0" w:color="auto"/>
          </w:divBdr>
          <w:divsChild>
            <w:div w:id="659624432">
              <w:marLeft w:val="0"/>
              <w:marRight w:val="0"/>
              <w:marTop w:val="0"/>
              <w:marBottom w:val="0"/>
              <w:divBdr>
                <w:top w:val="none" w:sz="0" w:space="0" w:color="auto"/>
                <w:left w:val="none" w:sz="0" w:space="0" w:color="auto"/>
                <w:bottom w:val="none" w:sz="0" w:space="0" w:color="auto"/>
                <w:right w:val="none" w:sz="0" w:space="0" w:color="auto"/>
              </w:divBdr>
              <w:divsChild>
                <w:div w:id="18051051">
                  <w:marLeft w:val="0"/>
                  <w:marRight w:val="0"/>
                  <w:marTop w:val="0"/>
                  <w:marBottom w:val="0"/>
                  <w:divBdr>
                    <w:top w:val="none" w:sz="0" w:space="0" w:color="auto"/>
                    <w:left w:val="none" w:sz="0" w:space="0" w:color="auto"/>
                    <w:bottom w:val="none" w:sz="0" w:space="0" w:color="auto"/>
                    <w:right w:val="none" w:sz="0" w:space="0" w:color="auto"/>
                  </w:divBdr>
                </w:div>
                <w:div w:id="18356608">
                  <w:marLeft w:val="0"/>
                  <w:marRight w:val="0"/>
                  <w:marTop w:val="0"/>
                  <w:marBottom w:val="0"/>
                  <w:divBdr>
                    <w:top w:val="none" w:sz="0" w:space="0" w:color="auto"/>
                    <w:left w:val="none" w:sz="0" w:space="0" w:color="auto"/>
                    <w:bottom w:val="none" w:sz="0" w:space="0" w:color="auto"/>
                    <w:right w:val="none" w:sz="0" w:space="0" w:color="auto"/>
                  </w:divBdr>
                </w:div>
                <w:div w:id="20208665">
                  <w:marLeft w:val="0"/>
                  <w:marRight w:val="0"/>
                  <w:marTop w:val="0"/>
                  <w:marBottom w:val="0"/>
                  <w:divBdr>
                    <w:top w:val="none" w:sz="0" w:space="0" w:color="auto"/>
                    <w:left w:val="none" w:sz="0" w:space="0" w:color="auto"/>
                    <w:bottom w:val="none" w:sz="0" w:space="0" w:color="auto"/>
                    <w:right w:val="none" w:sz="0" w:space="0" w:color="auto"/>
                  </w:divBdr>
                </w:div>
                <w:div w:id="21824528">
                  <w:marLeft w:val="0"/>
                  <w:marRight w:val="0"/>
                  <w:marTop w:val="0"/>
                  <w:marBottom w:val="0"/>
                  <w:divBdr>
                    <w:top w:val="none" w:sz="0" w:space="0" w:color="auto"/>
                    <w:left w:val="none" w:sz="0" w:space="0" w:color="auto"/>
                    <w:bottom w:val="none" w:sz="0" w:space="0" w:color="auto"/>
                    <w:right w:val="none" w:sz="0" w:space="0" w:color="auto"/>
                  </w:divBdr>
                </w:div>
                <w:div w:id="71902389">
                  <w:marLeft w:val="0"/>
                  <w:marRight w:val="0"/>
                  <w:marTop w:val="0"/>
                  <w:marBottom w:val="0"/>
                  <w:divBdr>
                    <w:top w:val="none" w:sz="0" w:space="0" w:color="auto"/>
                    <w:left w:val="none" w:sz="0" w:space="0" w:color="auto"/>
                    <w:bottom w:val="none" w:sz="0" w:space="0" w:color="auto"/>
                    <w:right w:val="none" w:sz="0" w:space="0" w:color="auto"/>
                  </w:divBdr>
                </w:div>
                <w:div w:id="72822795">
                  <w:marLeft w:val="0"/>
                  <w:marRight w:val="0"/>
                  <w:marTop w:val="0"/>
                  <w:marBottom w:val="0"/>
                  <w:divBdr>
                    <w:top w:val="none" w:sz="0" w:space="0" w:color="auto"/>
                    <w:left w:val="none" w:sz="0" w:space="0" w:color="auto"/>
                    <w:bottom w:val="none" w:sz="0" w:space="0" w:color="auto"/>
                    <w:right w:val="none" w:sz="0" w:space="0" w:color="auto"/>
                  </w:divBdr>
                </w:div>
                <w:div w:id="103303819">
                  <w:marLeft w:val="0"/>
                  <w:marRight w:val="0"/>
                  <w:marTop w:val="0"/>
                  <w:marBottom w:val="0"/>
                  <w:divBdr>
                    <w:top w:val="none" w:sz="0" w:space="0" w:color="auto"/>
                    <w:left w:val="none" w:sz="0" w:space="0" w:color="auto"/>
                    <w:bottom w:val="none" w:sz="0" w:space="0" w:color="auto"/>
                    <w:right w:val="none" w:sz="0" w:space="0" w:color="auto"/>
                  </w:divBdr>
                </w:div>
                <w:div w:id="142085374">
                  <w:marLeft w:val="0"/>
                  <w:marRight w:val="0"/>
                  <w:marTop w:val="0"/>
                  <w:marBottom w:val="0"/>
                  <w:divBdr>
                    <w:top w:val="none" w:sz="0" w:space="0" w:color="auto"/>
                    <w:left w:val="none" w:sz="0" w:space="0" w:color="auto"/>
                    <w:bottom w:val="none" w:sz="0" w:space="0" w:color="auto"/>
                    <w:right w:val="none" w:sz="0" w:space="0" w:color="auto"/>
                  </w:divBdr>
                </w:div>
                <w:div w:id="193468082">
                  <w:marLeft w:val="0"/>
                  <w:marRight w:val="0"/>
                  <w:marTop w:val="0"/>
                  <w:marBottom w:val="0"/>
                  <w:divBdr>
                    <w:top w:val="none" w:sz="0" w:space="0" w:color="auto"/>
                    <w:left w:val="none" w:sz="0" w:space="0" w:color="auto"/>
                    <w:bottom w:val="none" w:sz="0" w:space="0" w:color="auto"/>
                    <w:right w:val="none" w:sz="0" w:space="0" w:color="auto"/>
                  </w:divBdr>
                </w:div>
                <w:div w:id="201402269">
                  <w:marLeft w:val="0"/>
                  <w:marRight w:val="0"/>
                  <w:marTop w:val="0"/>
                  <w:marBottom w:val="0"/>
                  <w:divBdr>
                    <w:top w:val="none" w:sz="0" w:space="0" w:color="auto"/>
                    <w:left w:val="none" w:sz="0" w:space="0" w:color="auto"/>
                    <w:bottom w:val="none" w:sz="0" w:space="0" w:color="auto"/>
                    <w:right w:val="none" w:sz="0" w:space="0" w:color="auto"/>
                  </w:divBdr>
                </w:div>
                <w:div w:id="228007268">
                  <w:marLeft w:val="0"/>
                  <w:marRight w:val="0"/>
                  <w:marTop w:val="0"/>
                  <w:marBottom w:val="0"/>
                  <w:divBdr>
                    <w:top w:val="none" w:sz="0" w:space="0" w:color="auto"/>
                    <w:left w:val="none" w:sz="0" w:space="0" w:color="auto"/>
                    <w:bottom w:val="none" w:sz="0" w:space="0" w:color="auto"/>
                    <w:right w:val="none" w:sz="0" w:space="0" w:color="auto"/>
                  </w:divBdr>
                </w:div>
                <w:div w:id="364797184">
                  <w:marLeft w:val="0"/>
                  <w:marRight w:val="0"/>
                  <w:marTop w:val="0"/>
                  <w:marBottom w:val="0"/>
                  <w:divBdr>
                    <w:top w:val="none" w:sz="0" w:space="0" w:color="auto"/>
                    <w:left w:val="none" w:sz="0" w:space="0" w:color="auto"/>
                    <w:bottom w:val="none" w:sz="0" w:space="0" w:color="auto"/>
                    <w:right w:val="none" w:sz="0" w:space="0" w:color="auto"/>
                  </w:divBdr>
                </w:div>
                <w:div w:id="404845046">
                  <w:marLeft w:val="0"/>
                  <w:marRight w:val="0"/>
                  <w:marTop w:val="0"/>
                  <w:marBottom w:val="0"/>
                  <w:divBdr>
                    <w:top w:val="none" w:sz="0" w:space="0" w:color="auto"/>
                    <w:left w:val="none" w:sz="0" w:space="0" w:color="auto"/>
                    <w:bottom w:val="none" w:sz="0" w:space="0" w:color="auto"/>
                    <w:right w:val="none" w:sz="0" w:space="0" w:color="auto"/>
                  </w:divBdr>
                </w:div>
                <w:div w:id="454450252">
                  <w:marLeft w:val="0"/>
                  <w:marRight w:val="0"/>
                  <w:marTop w:val="0"/>
                  <w:marBottom w:val="0"/>
                  <w:divBdr>
                    <w:top w:val="none" w:sz="0" w:space="0" w:color="auto"/>
                    <w:left w:val="none" w:sz="0" w:space="0" w:color="auto"/>
                    <w:bottom w:val="none" w:sz="0" w:space="0" w:color="auto"/>
                    <w:right w:val="none" w:sz="0" w:space="0" w:color="auto"/>
                  </w:divBdr>
                </w:div>
                <w:div w:id="489755788">
                  <w:marLeft w:val="0"/>
                  <w:marRight w:val="0"/>
                  <w:marTop w:val="0"/>
                  <w:marBottom w:val="0"/>
                  <w:divBdr>
                    <w:top w:val="none" w:sz="0" w:space="0" w:color="auto"/>
                    <w:left w:val="none" w:sz="0" w:space="0" w:color="auto"/>
                    <w:bottom w:val="none" w:sz="0" w:space="0" w:color="auto"/>
                    <w:right w:val="none" w:sz="0" w:space="0" w:color="auto"/>
                  </w:divBdr>
                </w:div>
                <w:div w:id="512063719">
                  <w:marLeft w:val="0"/>
                  <w:marRight w:val="0"/>
                  <w:marTop w:val="0"/>
                  <w:marBottom w:val="0"/>
                  <w:divBdr>
                    <w:top w:val="none" w:sz="0" w:space="0" w:color="auto"/>
                    <w:left w:val="none" w:sz="0" w:space="0" w:color="auto"/>
                    <w:bottom w:val="none" w:sz="0" w:space="0" w:color="auto"/>
                    <w:right w:val="none" w:sz="0" w:space="0" w:color="auto"/>
                  </w:divBdr>
                </w:div>
                <w:div w:id="518127806">
                  <w:marLeft w:val="0"/>
                  <w:marRight w:val="0"/>
                  <w:marTop w:val="0"/>
                  <w:marBottom w:val="0"/>
                  <w:divBdr>
                    <w:top w:val="none" w:sz="0" w:space="0" w:color="auto"/>
                    <w:left w:val="none" w:sz="0" w:space="0" w:color="auto"/>
                    <w:bottom w:val="none" w:sz="0" w:space="0" w:color="auto"/>
                    <w:right w:val="none" w:sz="0" w:space="0" w:color="auto"/>
                  </w:divBdr>
                </w:div>
                <w:div w:id="520096960">
                  <w:marLeft w:val="0"/>
                  <w:marRight w:val="0"/>
                  <w:marTop w:val="0"/>
                  <w:marBottom w:val="0"/>
                  <w:divBdr>
                    <w:top w:val="none" w:sz="0" w:space="0" w:color="auto"/>
                    <w:left w:val="none" w:sz="0" w:space="0" w:color="auto"/>
                    <w:bottom w:val="none" w:sz="0" w:space="0" w:color="auto"/>
                    <w:right w:val="none" w:sz="0" w:space="0" w:color="auto"/>
                  </w:divBdr>
                </w:div>
                <w:div w:id="532773064">
                  <w:marLeft w:val="0"/>
                  <w:marRight w:val="0"/>
                  <w:marTop w:val="0"/>
                  <w:marBottom w:val="0"/>
                  <w:divBdr>
                    <w:top w:val="none" w:sz="0" w:space="0" w:color="auto"/>
                    <w:left w:val="none" w:sz="0" w:space="0" w:color="auto"/>
                    <w:bottom w:val="none" w:sz="0" w:space="0" w:color="auto"/>
                    <w:right w:val="none" w:sz="0" w:space="0" w:color="auto"/>
                  </w:divBdr>
                </w:div>
                <w:div w:id="562908531">
                  <w:marLeft w:val="0"/>
                  <w:marRight w:val="0"/>
                  <w:marTop w:val="0"/>
                  <w:marBottom w:val="0"/>
                  <w:divBdr>
                    <w:top w:val="none" w:sz="0" w:space="0" w:color="auto"/>
                    <w:left w:val="none" w:sz="0" w:space="0" w:color="auto"/>
                    <w:bottom w:val="none" w:sz="0" w:space="0" w:color="auto"/>
                    <w:right w:val="none" w:sz="0" w:space="0" w:color="auto"/>
                  </w:divBdr>
                </w:div>
                <w:div w:id="581763562">
                  <w:marLeft w:val="0"/>
                  <w:marRight w:val="0"/>
                  <w:marTop w:val="0"/>
                  <w:marBottom w:val="0"/>
                  <w:divBdr>
                    <w:top w:val="none" w:sz="0" w:space="0" w:color="auto"/>
                    <w:left w:val="none" w:sz="0" w:space="0" w:color="auto"/>
                    <w:bottom w:val="none" w:sz="0" w:space="0" w:color="auto"/>
                    <w:right w:val="none" w:sz="0" w:space="0" w:color="auto"/>
                  </w:divBdr>
                </w:div>
                <w:div w:id="582647457">
                  <w:marLeft w:val="0"/>
                  <w:marRight w:val="0"/>
                  <w:marTop w:val="0"/>
                  <w:marBottom w:val="0"/>
                  <w:divBdr>
                    <w:top w:val="none" w:sz="0" w:space="0" w:color="auto"/>
                    <w:left w:val="none" w:sz="0" w:space="0" w:color="auto"/>
                    <w:bottom w:val="none" w:sz="0" w:space="0" w:color="auto"/>
                    <w:right w:val="none" w:sz="0" w:space="0" w:color="auto"/>
                  </w:divBdr>
                </w:div>
                <w:div w:id="631599825">
                  <w:marLeft w:val="0"/>
                  <w:marRight w:val="0"/>
                  <w:marTop w:val="0"/>
                  <w:marBottom w:val="0"/>
                  <w:divBdr>
                    <w:top w:val="none" w:sz="0" w:space="0" w:color="auto"/>
                    <w:left w:val="none" w:sz="0" w:space="0" w:color="auto"/>
                    <w:bottom w:val="none" w:sz="0" w:space="0" w:color="auto"/>
                    <w:right w:val="none" w:sz="0" w:space="0" w:color="auto"/>
                  </w:divBdr>
                </w:div>
                <w:div w:id="660736769">
                  <w:marLeft w:val="0"/>
                  <w:marRight w:val="0"/>
                  <w:marTop w:val="0"/>
                  <w:marBottom w:val="0"/>
                  <w:divBdr>
                    <w:top w:val="none" w:sz="0" w:space="0" w:color="auto"/>
                    <w:left w:val="none" w:sz="0" w:space="0" w:color="auto"/>
                    <w:bottom w:val="none" w:sz="0" w:space="0" w:color="auto"/>
                    <w:right w:val="none" w:sz="0" w:space="0" w:color="auto"/>
                  </w:divBdr>
                </w:div>
                <w:div w:id="678584064">
                  <w:marLeft w:val="0"/>
                  <w:marRight w:val="0"/>
                  <w:marTop w:val="0"/>
                  <w:marBottom w:val="0"/>
                  <w:divBdr>
                    <w:top w:val="none" w:sz="0" w:space="0" w:color="auto"/>
                    <w:left w:val="none" w:sz="0" w:space="0" w:color="auto"/>
                    <w:bottom w:val="none" w:sz="0" w:space="0" w:color="auto"/>
                    <w:right w:val="none" w:sz="0" w:space="0" w:color="auto"/>
                  </w:divBdr>
                </w:div>
                <w:div w:id="681862929">
                  <w:marLeft w:val="0"/>
                  <w:marRight w:val="0"/>
                  <w:marTop w:val="0"/>
                  <w:marBottom w:val="0"/>
                  <w:divBdr>
                    <w:top w:val="none" w:sz="0" w:space="0" w:color="auto"/>
                    <w:left w:val="none" w:sz="0" w:space="0" w:color="auto"/>
                    <w:bottom w:val="none" w:sz="0" w:space="0" w:color="auto"/>
                    <w:right w:val="none" w:sz="0" w:space="0" w:color="auto"/>
                  </w:divBdr>
                </w:div>
                <w:div w:id="684022431">
                  <w:marLeft w:val="0"/>
                  <w:marRight w:val="0"/>
                  <w:marTop w:val="0"/>
                  <w:marBottom w:val="0"/>
                  <w:divBdr>
                    <w:top w:val="none" w:sz="0" w:space="0" w:color="auto"/>
                    <w:left w:val="none" w:sz="0" w:space="0" w:color="auto"/>
                    <w:bottom w:val="none" w:sz="0" w:space="0" w:color="auto"/>
                    <w:right w:val="none" w:sz="0" w:space="0" w:color="auto"/>
                  </w:divBdr>
                </w:div>
                <w:div w:id="771701763">
                  <w:marLeft w:val="0"/>
                  <w:marRight w:val="0"/>
                  <w:marTop w:val="0"/>
                  <w:marBottom w:val="0"/>
                  <w:divBdr>
                    <w:top w:val="none" w:sz="0" w:space="0" w:color="auto"/>
                    <w:left w:val="none" w:sz="0" w:space="0" w:color="auto"/>
                    <w:bottom w:val="none" w:sz="0" w:space="0" w:color="auto"/>
                    <w:right w:val="none" w:sz="0" w:space="0" w:color="auto"/>
                  </w:divBdr>
                </w:div>
                <w:div w:id="780340885">
                  <w:marLeft w:val="0"/>
                  <w:marRight w:val="0"/>
                  <w:marTop w:val="0"/>
                  <w:marBottom w:val="0"/>
                  <w:divBdr>
                    <w:top w:val="none" w:sz="0" w:space="0" w:color="auto"/>
                    <w:left w:val="none" w:sz="0" w:space="0" w:color="auto"/>
                    <w:bottom w:val="none" w:sz="0" w:space="0" w:color="auto"/>
                    <w:right w:val="none" w:sz="0" w:space="0" w:color="auto"/>
                  </w:divBdr>
                </w:div>
                <w:div w:id="789471064">
                  <w:marLeft w:val="0"/>
                  <w:marRight w:val="0"/>
                  <w:marTop w:val="0"/>
                  <w:marBottom w:val="0"/>
                  <w:divBdr>
                    <w:top w:val="none" w:sz="0" w:space="0" w:color="auto"/>
                    <w:left w:val="none" w:sz="0" w:space="0" w:color="auto"/>
                    <w:bottom w:val="none" w:sz="0" w:space="0" w:color="auto"/>
                    <w:right w:val="none" w:sz="0" w:space="0" w:color="auto"/>
                  </w:divBdr>
                </w:div>
                <w:div w:id="790632419">
                  <w:marLeft w:val="0"/>
                  <w:marRight w:val="0"/>
                  <w:marTop w:val="0"/>
                  <w:marBottom w:val="0"/>
                  <w:divBdr>
                    <w:top w:val="none" w:sz="0" w:space="0" w:color="auto"/>
                    <w:left w:val="none" w:sz="0" w:space="0" w:color="auto"/>
                    <w:bottom w:val="none" w:sz="0" w:space="0" w:color="auto"/>
                    <w:right w:val="none" w:sz="0" w:space="0" w:color="auto"/>
                  </w:divBdr>
                </w:div>
                <w:div w:id="797377054">
                  <w:marLeft w:val="0"/>
                  <w:marRight w:val="0"/>
                  <w:marTop w:val="0"/>
                  <w:marBottom w:val="0"/>
                  <w:divBdr>
                    <w:top w:val="none" w:sz="0" w:space="0" w:color="auto"/>
                    <w:left w:val="none" w:sz="0" w:space="0" w:color="auto"/>
                    <w:bottom w:val="none" w:sz="0" w:space="0" w:color="auto"/>
                    <w:right w:val="none" w:sz="0" w:space="0" w:color="auto"/>
                  </w:divBdr>
                </w:div>
                <w:div w:id="817965733">
                  <w:marLeft w:val="0"/>
                  <w:marRight w:val="0"/>
                  <w:marTop w:val="0"/>
                  <w:marBottom w:val="0"/>
                  <w:divBdr>
                    <w:top w:val="none" w:sz="0" w:space="0" w:color="auto"/>
                    <w:left w:val="none" w:sz="0" w:space="0" w:color="auto"/>
                    <w:bottom w:val="none" w:sz="0" w:space="0" w:color="auto"/>
                    <w:right w:val="none" w:sz="0" w:space="0" w:color="auto"/>
                  </w:divBdr>
                </w:div>
                <w:div w:id="849486181">
                  <w:marLeft w:val="0"/>
                  <w:marRight w:val="0"/>
                  <w:marTop w:val="0"/>
                  <w:marBottom w:val="0"/>
                  <w:divBdr>
                    <w:top w:val="none" w:sz="0" w:space="0" w:color="auto"/>
                    <w:left w:val="none" w:sz="0" w:space="0" w:color="auto"/>
                    <w:bottom w:val="none" w:sz="0" w:space="0" w:color="auto"/>
                    <w:right w:val="none" w:sz="0" w:space="0" w:color="auto"/>
                  </w:divBdr>
                </w:div>
                <w:div w:id="922950558">
                  <w:marLeft w:val="0"/>
                  <w:marRight w:val="0"/>
                  <w:marTop w:val="0"/>
                  <w:marBottom w:val="0"/>
                  <w:divBdr>
                    <w:top w:val="none" w:sz="0" w:space="0" w:color="auto"/>
                    <w:left w:val="none" w:sz="0" w:space="0" w:color="auto"/>
                    <w:bottom w:val="none" w:sz="0" w:space="0" w:color="auto"/>
                    <w:right w:val="none" w:sz="0" w:space="0" w:color="auto"/>
                  </w:divBdr>
                </w:div>
                <w:div w:id="923874404">
                  <w:marLeft w:val="0"/>
                  <w:marRight w:val="0"/>
                  <w:marTop w:val="0"/>
                  <w:marBottom w:val="0"/>
                  <w:divBdr>
                    <w:top w:val="none" w:sz="0" w:space="0" w:color="auto"/>
                    <w:left w:val="none" w:sz="0" w:space="0" w:color="auto"/>
                    <w:bottom w:val="none" w:sz="0" w:space="0" w:color="auto"/>
                    <w:right w:val="none" w:sz="0" w:space="0" w:color="auto"/>
                  </w:divBdr>
                </w:div>
                <w:div w:id="951395292">
                  <w:marLeft w:val="0"/>
                  <w:marRight w:val="0"/>
                  <w:marTop w:val="0"/>
                  <w:marBottom w:val="0"/>
                  <w:divBdr>
                    <w:top w:val="none" w:sz="0" w:space="0" w:color="auto"/>
                    <w:left w:val="none" w:sz="0" w:space="0" w:color="auto"/>
                    <w:bottom w:val="none" w:sz="0" w:space="0" w:color="auto"/>
                    <w:right w:val="none" w:sz="0" w:space="0" w:color="auto"/>
                  </w:divBdr>
                </w:div>
                <w:div w:id="959997854">
                  <w:marLeft w:val="0"/>
                  <w:marRight w:val="0"/>
                  <w:marTop w:val="0"/>
                  <w:marBottom w:val="0"/>
                  <w:divBdr>
                    <w:top w:val="none" w:sz="0" w:space="0" w:color="auto"/>
                    <w:left w:val="none" w:sz="0" w:space="0" w:color="auto"/>
                    <w:bottom w:val="none" w:sz="0" w:space="0" w:color="auto"/>
                    <w:right w:val="none" w:sz="0" w:space="0" w:color="auto"/>
                  </w:divBdr>
                </w:div>
                <w:div w:id="962926145">
                  <w:marLeft w:val="0"/>
                  <w:marRight w:val="0"/>
                  <w:marTop w:val="0"/>
                  <w:marBottom w:val="0"/>
                  <w:divBdr>
                    <w:top w:val="none" w:sz="0" w:space="0" w:color="auto"/>
                    <w:left w:val="none" w:sz="0" w:space="0" w:color="auto"/>
                    <w:bottom w:val="none" w:sz="0" w:space="0" w:color="auto"/>
                    <w:right w:val="none" w:sz="0" w:space="0" w:color="auto"/>
                  </w:divBdr>
                </w:div>
                <w:div w:id="974604766">
                  <w:marLeft w:val="0"/>
                  <w:marRight w:val="0"/>
                  <w:marTop w:val="0"/>
                  <w:marBottom w:val="0"/>
                  <w:divBdr>
                    <w:top w:val="none" w:sz="0" w:space="0" w:color="auto"/>
                    <w:left w:val="none" w:sz="0" w:space="0" w:color="auto"/>
                    <w:bottom w:val="none" w:sz="0" w:space="0" w:color="auto"/>
                    <w:right w:val="none" w:sz="0" w:space="0" w:color="auto"/>
                  </w:divBdr>
                </w:div>
                <w:div w:id="1025402061">
                  <w:marLeft w:val="0"/>
                  <w:marRight w:val="0"/>
                  <w:marTop w:val="0"/>
                  <w:marBottom w:val="0"/>
                  <w:divBdr>
                    <w:top w:val="none" w:sz="0" w:space="0" w:color="auto"/>
                    <w:left w:val="none" w:sz="0" w:space="0" w:color="auto"/>
                    <w:bottom w:val="none" w:sz="0" w:space="0" w:color="auto"/>
                    <w:right w:val="none" w:sz="0" w:space="0" w:color="auto"/>
                  </w:divBdr>
                </w:div>
                <w:div w:id="1113014433">
                  <w:marLeft w:val="0"/>
                  <w:marRight w:val="0"/>
                  <w:marTop w:val="0"/>
                  <w:marBottom w:val="0"/>
                  <w:divBdr>
                    <w:top w:val="none" w:sz="0" w:space="0" w:color="auto"/>
                    <w:left w:val="none" w:sz="0" w:space="0" w:color="auto"/>
                    <w:bottom w:val="none" w:sz="0" w:space="0" w:color="auto"/>
                    <w:right w:val="none" w:sz="0" w:space="0" w:color="auto"/>
                  </w:divBdr>
                </w:div>
                <w:div w:id="1134248190">
                  <w:marLeft w:val="0"/>
                  <w:marRight w:val="0"/>
                  <w:marTop w:val="0"/>
                  <w:marBottom w:val="0"/>
                  <w:divBdr>
                    <w:top w:val="none" w:sz="0" w:space="0" w:color="auto"/>
                    <w:left w:val="none" w:sz="0" w:space="0" w:color="auto"/>
                    <w:bottom w:val="none" w:sz="0" w:space="0" w:color="auto"/>
                    <w:right w:val="none" w:sz="0" w:space="0" w:color="auto"/>
                  </w:divBdr>
                </w:div>
                <w:div w:id="1173422307">
                  <w:marLeft w:val="0"/>
                  <w:marRight w:val="0"/>
                  <w:marTop w:val="0"/>
                  <w:marBottom w:val="0"/>
                  <w:divBdr>
                    <w:top w:val="none" w:sz="0" w:space="0" w:color="auto"/>
                    <w:left w:val="none" w:sz="0" w:space="0" w:color="auto"/>
                    <w:bottom w:val="none" w:sz="0" w:space="0" w:color="auto"/>
                    <w:right w:val="none" w:sz="0" w:space="0" w:color="auto"/>
                  </w:divBdr>
                </w:div>
                <w:div w:id="1176918892">
                  <w:marLeft w:val="0"/>
                  <w:marRight w:val="0"/>
                  <w:marTop w:val="0"/>
                  <w:marBottom w:val="0"/>
                  <w:divBdr>
                    <w:top w:val="none" w:sz="0" w:space="0" w:color="auto"/>
                    <w:left w:val="none" w:sz="0" w:space="0" w:color="auto"/>
                    <w:bottom w:val="none" w:sz="0" w:space="0" w:color="auto"/>
                    <w:right w:val="none" w:sz="0" w:space="0" w:color="auto"/>
                  </w:divBdr>
                </w:div>
                <w:div w:id="1191845079">
                  <w:marLeft w:val="0"/>
                  <w:marRight w:val="0"/>
                  <w:marTop w:val="0"/>
                  <w:marBottom w:val="0"/>
                  <w:divBdr>
                    <w:top w:val="none" w:sz="0" w:space="0" w:color="auto"/>
                    <w:left w:val="none" w:sz="0" w:space="0" w:color="auto"/>
                    <w:bottom w:val="none" w:sz="0" w:space="0" w:color="auto"/>
                    <w:right w:val="none" w:sz="0" w:space="0" w:color="auto"/>
                  </w:divBdr>
                </w:div>
                <w:div w:id="1191993980">
                  <w:marLeft w:val="0"/>
                  <w:marRight w:val="0"/>
                  <w:marTop w:val="0"/>
                  <w:marBottom w:val="0"/>
                  <w:divBdr>
                    <w:top w:val="none" w:sz="0" w:space="0" w:color="auto"/>
                    <w:left w:val="none" w:sz="0" w:space="0" w:color="auto"/>
                    <w:bottom w:val="none" w:sz="0" w:space="0" w:color="auto"/>
                    <w:right w:val="none" w:sz="0" w:space="0" w:color="auto"/>
                  </w:divBdr>
                </w:div>
                <w:div w:id="1234391486">
                  <w:marLeft w:val="0"/>
                  <w:marRight w:val="0"/>
                  <w:marTop w:val="0"/>
                  <w:marBottom w:val="0"/>
                  <w:divBdr>
                    <w:top w:val="none" w:sz="0" w:space="0" w:color="auto"/>
                    <w:left w:val="none" w:sz="0" w:space="0" w:color="auto"/>
                    <w:bottom w:val="none" w:sz="0" w:space="0" w:color="auto"/>
                    <w:right w:val="none" w:sz="0" w:space="0" w:color="auto"/>
                  </w:divBdr>
                </w:div>
                <w:div w:id="1241258696">
                  <w:marLeft w:val="0"/>
                  <w:marRight w:val="0"/>
                  <w:marTop w:val="0"/>
                  <w:marBottom w:val="0"/>
                  <w:divBdr>
                    <w:top w:val="none" w:sz="0" w:space="0" w:color="auto"/>
                    <w:left w:val="none" w:sz="0" w:space="0" w:color="auto"/>
                    <w:bottom w:val="none" w:sz="0" w:space="0" w:color="auto"/>
                    <w:right w:val="none" w:sz="0" w:space="0" w:color="auto"/>
                  </w:divBdr>
                </w:div>
                <w:div w:id="1245070020">
                  <w:marLeft w:val="0"/>
                  <w:marRight w:val="0"/>
                  <w:marTop w:val="0"/>
                  <w:marBottom w:val="0"/>
                  <w:divBdr>
                    <w:top w:val="none" w:sz="0" w:space="0" w:color="auto"/>
                    <w:left w:val="none" w:sz="0" w:space="0" w:color="auto"/>
                    <w:bottom w:val="none" w:sz="0" w:space="0" w:color="auto"/>
                    <w:right w:val="none" w:sz="0" w:space="0" w:color="auto"/>
                  </w:divBdr>
                </w:div>
                <w:div w:id="1263957988">
                  <w:marLeft w:val="0"/>
                  <w:marRight w:val="0"/>
                  <w:marTop w:val="0"/>
                  <w:marBottom w:val="0"/>
                  <w:divBdr>
                    <w:top w:val="none" w:sz="0" w:space="0" w:color="auto"/>
                    <w:left w:val="none" w:sz="0" w:space="0" w:color="auto"/>
                    <w:bottom w:val="none" w:sz="0" w:space="0" w:color="auto"/>
                    <w:right w:val="none" w:sz="0" w:space="0" w:color="auto"/>
                  </w:divBdr>
                </w:div>
                <w:div w:id="1284071114">
                  <w:marLeft w:val="0"/>
                  <w:marRight w:val="0"/>
                  <w:marTop w:val="0"/>
                  <w:marBottom w:val="0"/>
                  <w:divBdr>
                    <w:top w:val="none" w:sz="0" w:space="0" w:color="auto"/>
                    <w:left w:val="none" w:sz="0" w:space="0" w:color="auto"/>
                    <w:bottom w:val="none" w:sz="0" w:space="0" w:color="auto"/>
                    <w:right w:val="none" w:sz="0" w:space="0" w:color="auto"/>
                  </w:divBdr>
                </w:div>
                <w:div w:id="1291403169">
                  <w:marLeft w:val="0"/>
                  <w:marRight w:val="0"/>
                  <w:marTop w:val="0"/>
                  <w:marBottom w:val="0"/>
                  <w:divBdr>
                    <w:top w:val="none" w:sz="0" w:space="0" w:color="auto"/>
                    <w:left w:val="none" w:sz="0" w:space="0" w:color="auto"/>
                    <w:bottom w:val="none" w:sz="0" w:space="0" w:color="auto"/>
                    <w:right w:val="none" w:sz="0" w:space="0" w:color="auto"/>
                  </w:divBdr>
                </w:div>
                <w:div w:id="1316488571">
                  <w:marLeft w:val="0"/>
                  <w:marRight w:val="0"/>
                  <w:marTop w:val="0"/>
                  <w:marBottom w:val="0"/>
                  <w:divBdr>
                    <w:top w:val="none" w:sz="0" w:space="0" w:color="auto"/>
                    <w:left w:val="none" w:sz="0" w:space="0" w:color="auto"/>
                    <w:bottom w:val="none" w:sz="0" w:space="0" w:color="auto"/>
                    <w:right w:val="none" w:sz="0" w:space="0" w:color="auto"/>
                  </w:divBdr>
                </w:div>
                <w:div w:id="1326394404">
                  <w:marLeft w:val="0"/>
                  <w:marRight w:val="0"/>
                  <w:marTop w:val="0"/>
                  <w:marBottom w:val="0"/>
                  <w:divBdr>
                    <w:top w:val="none" w:sz="0" w:space="0" w:color="auto"/>
                    <w:left w:val="none" w:sz="0" w:space="0" w:color="auto"/>
                    <w:bottom w:val="none" w:sz="0" w:space="0" w:color="auto"/>
                    <w:right w:val="none" w:sz="0" w:space="0" w:color="auto"/>
                  </w:divBdr>
                </w:div>
                <w:div w:id="1329363485">
                  <w:marLeft w:val="0"/>
                  <w:marRight w:val="0"/>
                  <w:marTop w:val="0"/>
                  <w:marBottom w:val="0"/>
                  <w:divBdr>
                    <w:top w:val="none" w:sz="0" w:space="0" w:color="auto"/>
                    <w:left w:val="none" w:sz="0" w:space="0" w:color="auto"/>
                    <w:bottom w:val="none" w:sz="0" w:space="0" w:color="auto"/>
                    <w:right w:val="none" w:sz="0" w:space="0" w:color="auto"/>
                  </w:divBdr>
                </w:div>
                <w:div w:id="1347291273">
                  <w:marLeft w:val="0"/>
                  <w:marRight w:val="0"/>
                  <w:marTop w:val="0"/>
                  <w:marBottom w:val="0"/>
                  <w:divBdr>
                    <w:top w:val="none" w:sz="0" w:space="0" w:color="auto"/>
                    <w:left w:val="none" w:sz="0" w:space="0" w:color="auto"/>
                    <w:bottom w:val="none" w:sz="0" w:space="0" w:color="auto"/>
                    <w:right w:val="none" w:sz="0" w:space="0" w:color="auto"/>
                  </w:divBdr>
                </w:div>
                <w:div w:id="1358651646">
                  <w:marLeft w:val="0"/>
                  <w:marRight w:val="0"/>
                  <w:marTop w:val="0"/>
                  <w:marBottom w:val="0"/>
                  <w:divBdr>
                    <w:top w:val="none" w:sz="0" w:space="0" w:color="auto"/>
                    <w:left w:val="none" w:sz="0" w:space="0" w:color="auto"/>
                    <w:bottom w:val="none" w:sz="0" w:space="0" w:color="auto"/>
                    <w:right w:val="none" w:sz="0" w:space="0" w:color="auto"/>
                  </w:divBdr>
                </w:div>
                <w:div w:id="1364286500">
                  <w:marLeft w:val="0"/>
                  <w:marRight w:val="0"/>
                  <w:marTop w:val="0"/>
                  <w:marBottom w:val="0"/>
                  <w:divBdr>
                    <w:top w:val="none" w:sz="0" w:space="0" w:color="auto"/>
                    <w:left w:val="none" w:sz="0" w:space="0" w:color="auto"/>
                    <w:bottom w:val="none" w:sz="0" w:space="0" w:color="auto"/>
                    <w:right w:val="none" w:sz="0" w:space="0" w:color="auto"/>
                  </w:divBdr>
                </w:div>
                <w:div w:id="1410931267">
                  <w:marLeft w:val="0"/>
                  <w:marRight w:val="0"/>
                  <w:marTop w:val="0"/>
                  <w:marBottom w:val="0"/>
                  <w:divBdr>
                    <w:top w:val="none" w:sz="0" w:space="0" w:color="auto"/>
                    <w:left w:val="none" w:sz="0" w:space="0" w:color="auto"/>
                    <w:bottom w:val="none" w:sz="0" w:space="0" w:color="auto"/>
                    <w:right w:val="none" w:sz="0" w:space="0" w:color="auto"/>
                  </w:divBdr>
                </w:div>
                <w:div w:id="1504008139">
                  <w:marLeft w:val="0"/>
                  <w:marRight w:val="0"/>
                  <w:marTop w:val="0"/>
                  <w:marBottom w:val="0"/>
                  <w:divBdr>
                    <w:top w:val="none" w:sz="0" w:space="0" w:color="auto"/>
                    <w:left w:val="none" w:sz="0" w:space="0" w:color="auto"/>
                    <w:bottom w:val="none" w:sz="0" w:space="0" w:color="auto"/>
                    <w:right w:val="none" w:sz="0" w:space="0" w:color="auto"/>
                  </w:divBdr>
                </w:div>
                <w:div w:id="1516075243">
                  <w:marLeft w:val="0"/>
                  <w:marRight w:val="0"/>
                  <w:marTop w:val="0"/>
                  <w:marBottom w:val="0"/>
                  <w:divBdr>
                    <w:top w:val="none" w:sz="0" w:space="0" w:color="auto"/>
                    <w:left w:val="none" w:sz="0" w:space="0" w:color="auto"/>
                    <w:bottom w:val="none" w:sz="0" w:space="0" w:color="auto"/>
                    <w:right w:val="none" w:sz="0" w:space="0" w:color="auto"/>
                  </w:divBdr>
                </w:div>
                <w:div w:id="1520047457">
                  <w:marLeft w:val="0"/>
                  <w:marRight w:val="0"/>
                  <w:marTop w:val="0"/>
                  <w:marBottom w:val="0"/>
                  <w:divBdr>
                    <w:top w:val="none" w:sz="0" w:space="0" w:color="auto"/>
                    <w:left w:val="none" w:sz="0" w:space="0" w:color="auto"/>
                    <w:bottom w:val="none" w:sz="0" w:space="0" w:color="auto"/>
                    <w:right w:val="none" w:sz="0" w:space="0" w:color="auto"/>
                  </w:divBdr>
                </w:div>
                <w:div w:id="1556234361">
                  <w:marLeft w:val="0"/>
                  <w:marRight w:val="0"/>
                  <w:marTop w:val="0"/>
                  <w:marBottom w:val="0"/>
                  <w:divBdr>
                    <w:top w:val="none" w:sz="0" w:space="0" w:color="auto"/>
                    <w:left w:val="none" w:sz="0" w:space="0" w:color="auto"/>
                    <w:bottom w:val="none" w:sz="0" w:space="0" w:color="auto"/>
                    <w:right w:val="none" w:sz="0" w:space="0" w:color="auto"/>
                  </w:divBdr>
                </w:div>
                <w:div w:id="1562209041">
                  <w:marLeft w:val="0"/>
                  <w:marRight w:val="0"/>
                  <w:marTop w:val="0"/>
                  <w:marBottom w:val="0"/>
                  <w:divBdr>
                    <w:top w:val="none" w:sz="0" w:space="0" w:color="auto"/>
                    <w:left w:val="none" w:sz="0" w:space="0" w:color="auto"/>
                    <w:bottom w:val="none" w:sz="0" w:space="0" w:color="auto"/>
                    <w:right w:val="none" w:sz="0" w:space="0" w:color="auto"/>
                  </w:divBdr>
                </w:div>
                <w:div w:id="1563908221">
                  <w:marLeft w:val="0"/>
                  <w:marRight w:val="0"/>
                  <w:marTop w:val="0"/>
                  <w:marBottom w:val="0"/>
                  <w:divBdr>
                    <w:top w:val="none" w:sz="0" w:space="0" w:color="auto"/>
                    <w:left w:val="none" w:sz="0" w:space="0" w:color="auto"/>
                    <w:bottom w:val="none" w:sz="0" w:space="0" w:color="auto"/>
                    <w:right w:val="none" w:sz="0" w:space="0" w:color="auto"/>
                  </w:divBdr>
                </w:div>
                <w:div w:id="1594506654">
                  <w:marLeft w:val="0"/>
                  <w:marRight w:val="0"/>
                  <w:marTop w:val="0"/>
                  <w:marBottom w:val="0"/>
                  <w:divBdr>
                    <w:top w:val="none" w:sz="0" w:space="0" w:color="auto"/>
                    <w:left w:val="none" w:sz="0" w:space="0" w:color="auto"/>
                    <w:bottom w:val="none" w:sz="0" w:space="0" w:color="auto"/>
                    <w:right w:val="none" w:sz="0" w:space="0" w:color="auto"/>
                  </w:divBdr>
                </w:div>
                <w:div w:id="1602491535">
                  <w:marLeft w:val="0"/>
                  <w:marRight w:val="0"/>
                  <w:marTop w:val="0"/>
                  <w:marBottom w:val="0"/>
                  <w:divBdr>
                    <w:top w:val="none" w:sz="0" w:space="0" w:color="auto"/>
                    <w:left w:val="none" w:sz="0" w:space="0" w:color="auto"/>
                    <w:bottom w:val="none" w:sz="0" w:space="0" w:color="auto"/>
                    <w:right w:val="none" w:sz="0" w:space="0" w:color="auto"/>
                  </w:divBdr>
                </w:div>
                <w:div w:id="1611821205">
                  <w:marLeft w:val="0"/>
                  <w:marRight w:val="0"/>
                  <w:marTop w:val="0"/>
                  <w:marBottom w:val="0"/>
                  <w:divBdr>
                    <w:top w:val="none" w:sz="0" w:space="0" w:color="auto"/>
                    <w:left w:val="none" w:sz="0" w:space="0" w:color="auto"/>
                    <w:bottom w:val="none" w:sz="0" w:space="0" w:color="auto"/>
                    <w:right w:val="none" w:sz="0" w:space="0" w:color="auto"/>
                  </w:divBdr>
                </w:div>
                <w:div w:id="1629970315">
                  <w:marLeft w:val="0"/>
                  <w:marRight w:val="0"/>
                  <w:marTop w:val="0"/>
                  <w:marBottom w:val="0"/>
                  <w:divBdr>
                    <w:top w:val="none" w:sz="0" w:space="0" w:color="auto"/>
                    <w:left w:val="none" w:sz="0" w:space="0" w:color="auto"/>
                    <w:bottom w:val="none" w:sz="0" w:space="0" w:color="auto"/>
                    <w:right w:val="none" w:sz="0" w:space="0" w:color="auto"/>
                  </w:divBdr>
                </w:div>
                <w:div w:id="1642690093">
                  <w:marLeft w:val="0"/>
                  <w:marRight w:val="0"/>
                  <w:marTop w:val="0"/>
                  <w:marBottom w:val="0"/>
                  <w:divBdr>
                    <w:top w:val="none" w:sz="0" w:space="0" w:color="auto"/>
                    <w:left w:val="none" w:sz="0" w:space="0" w:color="auto"/>
                    <w:bottom w:val="none" w:sz="0" w:space="0" w:color="auto"/>
                    <w:right w:val="none" w:sz="0" w:space="0" w:color="auto"/>
                  </w:divBdr>
                </w:div>
                <w:div w:id="1656563222">
                  <w:marLeft w:val="0"/>
                  <w:marRight w:val="0"/>
                  <w:marTop w:val="0"/>
                  <w:marBottom w:val="0"/>
                  <w:divBdr>
                    <w:top w:val="none" w:sz="0" w:space="0" w:color="auto"/>
                    <w:left w:val="none" w:sz="0" w:space="0" w:color="auto"/>
                    <w:bottom w:val="none" w:sz="0" w:space="0" w:color="auto"/>
                    <w:right w:val="none" w:sz="0" w:space="0" w:color="auto"/>
                  </w:divBdr>
                </w:div>
                <w:div w:id="1669795428">
                  <w:marLeft w:val="0"/>
                  <w:marRight w:val="0"/>
                  <w:marTop w:val="0"/>
                  <w:marBottom w:val="0"/>
                  <w:divBdr>
                    <w:top w:val="none" w:sz="0" w:space="0" w:color="auto"/>
                    <w:left w:val="none" w:sz="0" w:space="0" w:color="auto"/>
                    <w:bottom w:val="none" w:sz="0" w:space="0" w:color="auto"/>
                    <w:right w:val="none" w:sz="0" w:space="0" w:color="auto"/>
                  </w:divBdr>
                </w:div>
                <w:div w:id="1677926086">
                  <w:marLeft w:val="0"/>
                  <w:marRight w:val="0"/>
                  <w:marTop w:val="0"/>
                  <w:marBottom w:val="0"/>
                  <w:divBdr>
                    <w:top w:val="none" w:sz="0" w:space="0" w:color="auto"/>
                    <w:left w:val="none" w:sz="0" w:space="0" w:color="auto"/>
                    <w:bottom w:val="none" w:sz="0" w:space="0" w:color="auto"/>
                    <w:right w:val="none" w:sz="0" w:space="0" w:color="auto"/>
                  </w:divBdr>
                </w:div>
                <w:div w:id="1697728432">
                  <w:marLeft w:val="0"/>
                  <w:marRight w:val="0"/>
                  <w:marTop w:val="0"/>
                  <w:marBottom w:val="0"/>
                  <w:divBdr>
                    <w:top w:val="none" w:sz="0" w:space="0" w:color="auto"/>
                    <w:left w:val="none" w:sz="0" w:space="0" w:color="auto"/>
                    <w:bottom w:val="none" w:sz="0" w:space="0" w:color="auto"/>
                    <w:right w:val="none" w:sz="0" w:space="0" w:color="auto"/>
                  </w:divBdr>
                </w:div>
                <w:div w:id="1738046699">
                  <w:marLeft w:val="0"/>
                  <w:marRight w:val="0"/>
                  <w:marTop w:val="0"/>
                  <w:marBottom w:val="0"/>
                  <w:divBdr>
                    <w:top w:val="none" w:sz="0" w:space="0" w:color="auto"/>
                    <w:left w:val="none" w:sz="0" w:space="0" w:color="auto"/>
                    <w:bottom w:val="none" w:sz="0" w:space="0" w:color="auto"/>
                    <w:right w:val="none" w:sz="0" w:space="0" w:color="auto"/>
                  </w:divBdr>
                </w:div>
                <w:div w:id="1743484071">
                  <w:marLeft w:val="0"/>
                  <w:marRight w:val="0"/>
                  <w:marTop w:val="0"/>
                  <w:marBottom w:val="0"/>
                  <w:divBdr>
                    <w:top w:val="none" w:sz="0" w:space="0" w:color="auto"/>
                    <w:left w:val="none" w:sz="0" w:space="0" w:color="auto"/>
                    <w:bottom w:val="none" w:sz="0" w:space="0" w:color="auto"/>
                    <w:right w:val="none" w:sz="0" w:space="0" w:color="auto"/>
                  </w:divBdr>
                </w:div>
                <w:div w:id="1765609190">
                  <w:marLeft w:val="0"/>
                  <w:marRight w:val="0"/>
                  <w:marTop w:val="0"/>
                  <w:marBottom w:val="0"/>
                  <w:divBdr>
                    <w:top w:val="none" w:sz="0" w:space="0" w:color="auto"/>
                    <w:left w:val="none" w:sz="0" w:space="0" w:color="auto"/>
                    <w:bottom w:val="none" w:sz="0" w:space="0" w:color="auto"/>
                    <w:right w:val="none" w:sz="0" w:space="0" w:color="auto"/>
                  </w:divBdr>
                </w:div>
                <w:div w:id="1798987053">
                  <w:marLeft w:val="0"/>
                  <w:marRight w:val="0"/>
                  <w:marTop w:val="0"/>
                  <w:marBottom w:val="0"/>
                  <w:divBdr>
                    <w:top w:val="none" w:sz="0" w:space="0" w:color="auto"/>
                    <w:left w:val="none" w:sz="0" w:space="0" w:color="auto"/>
                    <w:bottom w:val="none" w:sz="0" w:space="0" w:color="auto"/>
                    <w:right w:val="none" w:sz="0" w:space="0" w:color="auto"/>
                  </w:divBdr>
                </w:div>
                <w:div w:id="1809123745">
                  <w:marLeft w:val="0"/>
                  <w:marRight w:val="0"/>
                  <w:marTop w:val="0"/>
                  <w:marBottom w:val="0"/>
                  <w:divBdr>
                    <w:top w:val="none" w:sz="0" w:space="0" w:color="auto"/>
                    <w:left w:val="none" w:sz="0" w:space="0" w:color="auto"/>
                    <w:bottom w:val="none" w:sz="0" w:space="0" w:color="auto"/>
                    <w:right w:val="none" w:sz="0" w:space="0" w:color="auto"/>
                  </w:divBdr>
                </w:div>
                <w:div w:id="1827084401">
                  <w:marLeft w:val="0"/>
                  <w:marRight w:val="0"/>
                  <w:marTop w:val="0"/>
                  <w:marBottom w:val="0"/>
                  <w:divBdr>
                    <w:top w:val="none" w:sz="0" w:space="0" w:color="auto"/>
                    <w:left w:val="none" w:sz="0" w:space="0" w:color="auto"/>
                    <w:bottom w:val="none" w:sz="0" w:space="0" w:color="auto"/>
                    <w:right w:val="none" w:sz="0" w:space="0" w:color="auto"/>
                  </w:divBdr>
                </w:div>
                <w:div w:id="1897740543">
                  <w:marLeft w:val="0"/>
                  <w:marRight w:val="0"/>
                  <w:marTop w:val="0"/>
                  <w:marBottom w:val="0"/>
                  <w:divBdr>
                    <w:top w:val="none" w:sz="0" w:space="0" w:color="auto"/>
                    <w:left w:val="none" w:sz="0" w:space="0" w:color="auto"/>
                    <w:bottom w:val="none" w:sz="0" w:space="0" w:color="auto"/>
                    <w:right w:val="none" w:sz="0" w:space="0" w:color="auto"/>
                  </w:divBdr>
                </w:div>
                <w:div w:id="1930582925">
                  <w:marLeft w:val="0"/>
                  <w:marRight w:val="0"/>
                  <w:marTop w:val="0"/>
                  <w:marBottom w:val="0"/>
                  <w:divBdr>
                    <w:top w:val="none" w:sz="0" w:space="0" w:color="auto"/>
                    <w:left w:val="none" w:sz="0" w:space="0" w:color="auto"/>
                    <w:bottom w:val="none" w:sz="0" w:space="0" w:color="auto"/>
                    <w:right w:val="none" w:sz="0" w:space="0" w:color="auto"/>
                  </w:divBdr>
                </w:div>
                <w:div w:id="1960453585">
                  <w:marLeft w:val="0"/>
                  <w:marRight w:val="0"/>
                  <w:marTop w:val="0"/>
                  <w:marBottom w:val="0"/>
                  <w:divBdr>
                    <w:top w:val="none" w:sz="0" w:space="0" w:color="auto"/>
                    <w:left w:val="none" w:sz="0" w:space="0" w:color="auto"/>
                    <w:bottom w:val="none" w:sz="0" w:space="0" w:color="auto"/>
                    <w:right w:val="none" w:sz="0" w:space="0" w:color="auto"/>
                  </w:divBdr>
                </w:div>
                <w:div w:id="1968848295">
                  <w:marLeft w:val="0"/>
                  <w:marRight w:val="0"/>
                  <w:marTop w:val="0"/>
                  <w:marBottom w:val="0"/>
                  <w:divBdr>
                    <w:top w:val="none" w:sz="0" w:space="0" w:color="auto"/>
                    <w:left w:val="none" w:sz="0" w:space="0" w:color="auto"/>
                    <w:bottom w:val="none" w:sz="0" w:space="0" w:color="auto"/>
                    <w:right w:val="none" w:sz="0" w:space="0" w:color="auto"/>
                  </w:divBdr>
                </w:div>
                <w:div w:id="1972401285">
                  <w:marLeft w:val="0"/>
                  <w:marRight w:val="0"/>
                  <w:marTop w:val="0"/>
                  <w:marBottom w:val="0"/>
                  <w:divBdr>
                    <w:top w:val="none" w:sz="0" w:space="0" w:color="auto"/>
                    <w:left w:val="none" w:sz="0" w:space="0" w:color="auto"/>
                    <w:bottom w:val="none" w:sz="0" w:space="0" w:color="auto"/>
                    <w:right w:val="none" w:sz="0" w:space="0" w:color="auto"/>
                  </w:divBdr>
                </w:div>
                <w:div w:id="1991593668">
                  <w:marLeft w:val="0"/>
                  <w:marRight w:val="0"/>
                  <w:marTop w:val="0"/>
                  <w:marBottom w:val="0"/>
                  <w:divBdr>
                    <w:top w:val="none" w:sz="0" w:space="0" w:color="auto"/>
                    <w:left w:val="none" w:sz="0" w:space="0" w:color="auto"/>
                    <w:bottom w:val="none" w:sz="0" w:space="0" w:color="auto"/>
                    <w:right w:val="none" w:sz="0" w:space="0" w:color="auto"/>
                  </w:divBdr>
                </w:div>
                <w:div w:id="2027828669">
                  <w:marLeft w:val="0"/>
                  <w:marRight w:val="0"/>
                  <w:marTop w:val="0"/>
                  <w:marBottom w:val="0"/>
                  <w:divBdr>
                    <w:top w:val="none" w:sz="0" w:space="0" w:color="auto"/>
                    <w:left w:val="none" w:sz="0" w:space="0" w:color="auto"/>
                    <w:bottom w:val="none" w:sz="0" w:space="0" w:color="auto"/>
                    <w:right w:val="none" w:sz="0" w:space="0" w:color="auto"/>
                  </w:divBdr>
                </w:div>
                <w:div w:id="2028481833">
                  <w:marLeft w:val="0"/>
                  <w:marRight w:val="0"/>
                  <w:marTop w:val="0"/>
                  <w:marBottom w:val="0"/>
                  <w:divBdr>
                    <w:top w:val="none" w:sz="0" w:space="0" w:color="auto"/>
                    <w:left w:val="none" w:sz="0" w:space="0" w:color="auto"/>
                    <w:bottom w:val="none" w:sz="0" w:space="0" w:color="auto"/>
                    <w:right w:val="none" w:sz="0" w:space="0" w:color="auto"/>
                  </w:divBdr>
                </w:div>
                <w:div w:id="2063868556">
                  <w:marLeft w:val="0"/>
                  <w:marRight w:val="0"/>
                  <w:marTop w:val="0"/>
                  <w:marBottom w:val="0"/>
                  <w:divBdr>
                    <w:top w:val="none" w:sz="0" w:space="0" w:color="auto"/>
                    <w:left w:val="none" w:sz="0" w:space="0" w:color="auto"/>
                    <w:bottom w:val="none" w:sz="0" w:space="0" w:color="auto"/>
                    <w:right w:val="none" w:sz="0" w:space="0" w:color="auto"/>
                  </w:divBdr>
                </w:div>
                <w:div w:id="2064986755">
                  <w:marLeft w:val="0"/>
                  <w:marRight w:val="0"/>
                  <w:marTop w:val="0"/>
                  <w:marBottom w:val="0"/>
                  <w:divBdr>
                    <w:top w:val="none" w:sz="0" w:space="0" w:color="auto"/>
                    <w:left w:val="none" w:sz="0" w:space="0" w:color="auto"/>
                    <w:bottom w:val="none" w:sz="0" w:space="0" w:color="auto"/>
                    <w:right w:val="none" w:sz="0" w:space="0" w:color="auto"/>
                  </w:divBdr>
                </w:div>
                <w:div w:id="2093040122">
                  <w:marLeft w:val="0"/>
                  <w:marRight w:val="0"/>
                  <w:marTop w:val="0"/>
                  <w:marBottom w:val="0"/>
                  <w:divBdr>
                    <w:top w:val="none" w:sz="0" w:space="0" w:color="auto"/>
                    <w:left w:val="none" w:sz="0" w:space="0" w:color="auto"/>
                    <w:bottom w:val="none" w:sz="0" w:space="0" w:color="auto"/>
                    <w:right w:val="none" w:sz="0" w:space="0" w:color="auto"/>
                  </w:divBdr>
                </w:div>
                <w:div w:id="2097045462">
                  <w:marLeft w:val="0"/>
                  <w:marRight w:val="0"/>
                  <w:marTop w:val="0"/>
                  <w:marBottom w:val="0"/>
                  <w:divBdr>
                    <w:top w:val="none" w:sz="0" w:space="0" w:color="auto"/>
                    <w:left w:val="none" w:sz="0" w:space="0" w:color="auto"/>
                    <w:bottom w:val="none" w:sz="0" w:space="0" w:color="auto"/>
                    <w:right w:val="none" w:sz="0" w:space="0" w:color="auto"/>
                  </w:divBdr>
                </w:div>
                <w:div w:id="2118018007">
                  <w:marLeft w:val="0"/>
                  <w:marRight w:val="0"/>
                  <w:marTop w:val="0"/>
                  <w:marBottom w:val="0"/>
                  <w:divBdr>
                    <w:top w:val="none" w:sz="0" w:space="0" w:color="auto"/>
                    <w:left w:val="none" w:sz="0" w:space="0" w:color="auto"/>
                    <w:bottom w:val="none" w:sz="0" w:space="0" w:color="auto"/>
                    <w:right w:val="none" w:sz="0" w:space="0" w:color="auto"/>
                  </w:divBdr>
                </w:div>
                <w:div w:id="21350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2381">
          <w:marLeft w:val="0"/>
          <w:marRight w:val="0"/>
          <w:marTop w:val="0"/>
          <w:marBottom w:val="0"/>
          <w:divBdr>
            <w:top w:val="none" w:sz="0" w:space="0" w:color="auto"/>
            <w:left w:val="none" w:sz="0" w:space="0" w:color="auto"/>
            <w:bottom w:val="none" w:sz="0" w:space="0" w:color="auto"/>
            <w:right w:val="none" w:sz="0" w:space="0" w:color="auto"/>
          </w:divBdr>
        </w:div>
        <w:div w:id="1772780116">
          <w:marLeft w:val="0"/>
          <w:marRight w:val="0"/>
          <w:marTop w:val="0"/>
          <w:marBottom w:val="0"/>
          <w:divBdr>
            <w:top w:val="none" w:sz="0" w:space="0" w:color="auto"/>
            <w:left w:val="none" w:sz="0" w:space="0" w:color="auto"/>
            <w:bottom w:val="none" w:sz="0" w:space="0" w:color="auto"/>
            <w:right w:val="none" w:sz="0" w:space="0" w:color="auto"/>
          </w:divBdr>
        </w:div>
        <w:div w:id="1797287727">
          <w:marLeft w:val="0"/>
          <w:marRight w:val="0"/>
          <w:marTop w:val="0"/>
          <w:marBottom w:val="0"/>
          <w:divBdr>
            <w:top w:val="none" w:sz="0" w:space="0" w:color="auto"/>
            <w:left w:val="none" w:sz="0" w:space="0" w:color="auto"/>
            <w:bottom w:val="none" w:sz="0" w:space="0" w:color="auto"/>
            <w:right w:val="none" w:sz="0" w:space="0" w:color="auto"/>
          </w:divBdr>
        </w:div>
        <w:div w:id="2008287446">
          <w:marLeft w:val="0"/>
          <w:marRight w:val="0"/>
          <w:marTop w:val="0"/>
          <w:marBottom w:val="0"/>
          <w:divBdr>
            <w:top w:val="none" w:sz="0" w:space="0" w:color="auto"/>
            <w:left w:val="none" w:sz="0" w:space="0" w:color="auto"/>
            <w:bottom w:val="none" w:sz="0" w:space="0" w:color="auto"/>
            <w:right w:val="none" w:sz="0" w:space="0" w:color="auto"/>
          </w:divBdr>
        </w:div>
        <w:div w:id="2109036069">
          <w:marLeft w:val="0"/>
          <w:marRight w:val="0"/>
          <w:marTop w:val="0"/>
          <w:marBottom w:val="0"/>
          <w:divBdr>
            <w:top w:val="none" w:sz="0" w:space="0" w:color="auto"/>
            <w:left w:val="none" w:sz="0" w:space="0" w:color="auto"/>
            <w:bottom w:val="none" w:sz="0" w:space="0" w:color="auto"/>
            <w:right w:val="none" w:sz="0" w:space="0" w:color="auto"/>
          </w:divBdr>
        </w:div>
        <w:div w:id="2133740626">
          <w:marLeft w:val="0"/>
          <w:marRight w:val="0"/>
          <w:marTop w:val="0"/>
          <w:marBottom w:val="0"/>
          <w:divBdr>
            <w:top w:val="none" w:sz="0" w:space="0" w:color="auto"/>
            <w:left w:val="none" w:sz="0" w:space="0" w:color="auto"/>
            <w:bottom w:val="none" w:sz="0" w:space="0" w:color="auto"/>
            <w:right w:val="none" w:sz="0" w:space="0" w:color="auto"/>
          </w:divBdr>
        </w:div>
      </w:divsChild>
    </w:div>
    <w:div w:id="63071786">
      <w:bodyDiv w:val="1"/>
      <w:marLeft w:val="0"/>
      <w:marRight w:val="0"/>
      <w:marTop w:val="0"/>
      <w:marBottom w:val="0"/>
      <w:divBdr>
        <w:top w:val="none" w:sz="0" w:space="0" w:color="auto"/>
        <w:left w:val="none" w:sz="0" w:space="0" w:color="auto"/>
        <w:bottom w:val="none" w:sz="0" w:space="0" w:color="auto"/>
        <w:right w:val="none" w:sz="0" w:space="0" w:color="auto"/>
      </w:divBdr>
      <w:divsChild>
        <w:div w:id="122621221">
          <w:marLeft w:val="0"/>
          <w:marRight w:val="0"/>
          <w:marTop w:val="0"/>
          <w:marBottom w:val="0"/>
          <w:divBdr>
            <w:top w:val="none" w:sz="0" w:space="0" w:color="auto"/>
            <w:left w:val="none" w:sz="0" w:space="0" w:color="auto"/>
            <w:bottom w:val="none" w:sz="0" w:space="0" w:color="auto"/>
            <w:right w:val="none" w:sz="0" w:space="0" w:color="auto"/>
          </w:divBdr>
        </w:div>
        <w:div w:id="136189169">
          <w:marLeft w:val="0"/>
          <w:marRight w:val="0"/>
          <w:marTop w:val="0"/>
          <w:marBottom w:val="0"/>
          <w:divBdr>
            <w:top w:val="none" w:sz="0" w:space="0" w:color="auto"/>
            <w:left w:val="none" w:sz="0" w:space="0" w:color="auto"/>
            <w:bottom w:val="none" w:sz="0" w:space="0" w:color="auto"/>
            <w:right w:val="none" w:sz="0" w:space="0" w:color="auto"/>
          </w:divBdr>
        </w:div>
        <w:div w:id="194125429">
          <w:marLeft w:val="0"/>
          <w:marRight w:val="0"/>
          <w:marTop w:val="0"/>
          <w:marBottom w:val="0"/>
          <w:divBdr>
            <w:top w:val="none" w:sz="0" w:space="0" w:color="auto"/>
            <w:left w:val="none" w:sz="0" w:space="0" w:color="auto"/>
            <w:bottom w:val="none" w:sz="0" w:space="0" w:color="auto"/>
            <w:right w:val="none" w:sz="0" w:space="0" w:color="auto"/>
          </w:divBdr>
        </w:div>
        <w:div w:id="498926776">
          <w:marLeft w:val="0"/>
          <w:marRight w:val="0"/>
          <w:marTop w:val="0"/>
          <w:marBottom w:val="0"/>
          <w:divBdr>
            <w:top w:val="none" w:sz="0" w:space="0" w:color="auto"/>
            <w:left w:val="none" w:sz="0" w:space="0" w:color="auto"/>
            <w:bottom w:val="none" w:sz="0" w:space="0" w:color="auto"/>
            <w:right w:val="none" w:sz="0" w:space="0" w:color="auto"/>
          </w:divBdr>
        </w:div>
        <w:div w:id="628511300">
          <w:marLeft w:val="0"/>
          <w:marRight w:val="0"/>
          <w:marTop w:val="0"/>
          <w:marBottom w:val="0"/>
          <w:divBdr>
            <w:top w:val="none" w:sz="0" w:space="0" w:color="auto"/>
            <w:left w:val="none" w:sz="0" w:space="0" w:color="auto"/>
            <w:bottom w:val="none" w:sz="0" w:space="0" w:color="auto"/>
            <w:right w:val="none" w:sz="0" w:space="0" w:color="auto"/>
          </w:divBdr>
        </w:div>
        <w:div w:id="924725541">
          <w:marLeft w:val="0"/>
          <w:marRight w:val="0"/>
          <w:marTop w:val="0"/>
          <w:marBottom w:val="0"/>
          <w:divBdr>
            <w:top w:val="none" w:sz="0" w:space="0" w:color="auto"/>
            <w:left w:val="none" w:sz="0" w:space="0" w:color="auto"/>
            <w:bottom w:val="none" w:sz="0" w:space="0" w:color="auto"/>
            <w:right w:val="none" w:sz="0" w:space="0" w:color="auto"/>
          </w:divBdr>
        </w:div>
        <w:div w:id="1031420215">
          <w:marLeft w:val="0"/>
          <w:marRight w:val="0"/>
          <w:marTop w:val="0"/>
          <w:marBottom w:val="0"/>
          <w:divBdr>
            <w:top w:val="none" w:sz="0" w:space="0" w:color="auto"/>
            <w:left w:val="none" w:sz="0" w:space="0" w:color="auto"/>
            <w:bottom w:val="none" w:sz="0" w:space="0" w:color="auto"/>
            <w:right w:val="none" w:sz="0" w:space="0" w:color="auto"/>
          </w:divBdr>
        </w:div>
        <w:div w:id="1166096076">
          <w:marLeft w:val="0"/>
          <w:marRight w:val="0"/>
          <w:marTop w:val="0"/>
          <w:marBottom w:val="0"/>
          <w:divBdr>
            <w:top w:val="none" w:sz="0" w:space="0" w:color="auto"/>
            <w:left w:val="none" w:sz="0" w:space="0" w:color="auto"/>
            <w:bottom w:val="none" w:sz="0" w:space="0" w:color="auto"/>
            <w:right w:val="none" w:sz="0" w:space="0" w:color="auto"/>
          </w:divBdr>
        </w:div>
        <w:div w:id="1251617101">
          <w:marLeft w:val="0"/>
          <w:marRight w:val="0"/>
          <w:marTop w:val="0"/>
          <w:marBottom w:val="0"/>
          <w:divBdr>
            <w:top w:val="none" w:sz="0" w:space="0" w:color="auto"/>
            <w:left w:val="none" w:sz="0" w:space="0" w:color="auto"/>
            <w:bottom w:val="none" w:sz="0" w:space="0" w:color="auto"/>
            <w:right w:val="none" w:sz="0" w:space="0" w:color="auto"/>
          </w:divBdr>
        </w:div>
        <w:div w:id="1320572462">
          <w:marLeft w:val="0"/>
          <w:marRight w:val="0"/>
          <w:marTop w:val="0"/>
          <w:marBottom w:val="0"/>
          <w:divBdr>
            <w:top w:val="none" w:sz="0" w:space="0" w:color="auto"/>
            <w:left w:val="none" w:sz="0" w:space="0" w:color="auto"/>
            <w:bottom w:val="none" w:sz="0" w:space="0" w:color="auto"/>
            <w:right w:val="none" w:sz="0" w:space="0" w:color="auto"/>
          </w:divBdr>
          <w:divsChild>
            <w:div w:id="1770194616">
              <w:marLeft w:val="0"/>
              <w:marRight w:val="0"/>
              <w:marTop w:val="0"/>
              <w:marBottom w:val="0"/>
              <w:divBdr>
                <w:top w:val="none" w:sz="0" w:space="0" w:color="auto"/>
                <w:left w:val="none" w:sz="0" w:space="0" w:color="auto"/>
                <w:bottom w:val="none" w:sz="0" w:space="0" w:color="auto"/>
                <w:right w:val="none" w:sz="0" w:space="0" w:color="auto"/>
              </w:divBdr>
              <w:divsChild>
                <w:div w:id="38432683">
                  <w:marLeft w:val="0"/>
                  <w:marRight w:val="0"/>
                  <w:marTop w:val="0"/>
                  <w:marBottom w:val="0"/>
                  <w:divBdr>
                    <w:top w:val="none" w:sz="0" w:space="0" w:color="auto"/>
                    <w:left w:val="none" w:sz="0" w:space="0" w:color="auto"/>
                    <w:bottom w:val="none" w:sz="0" w:space="0" w:color="auto"/>
                    <w:right w:val="none" w:sz="0" w:space="0" w:color="auto"/>
                  </w:divBdr>
                </w:div>
                <w:div w:id="59060799">
                  <w:marLeft w:val="0"/>
                  <w:marRight w:val="0"/>
                  <w:marTop w:val="0"/>
                  <w:marBottom w:val="0"/>
                  <w:divBdr>
                    <w:top w:val="none" w:sz="0" w:space="0" w:color="auto"/>
                    <w:left w:val="none" w:sz="0" w:space="0" w:color="auto"/>
                    <w:bottom w:val="none" w:sz="0" w:space="0" w:color="auto"/>
                    <w:right w:val="none" w:sz="0" w:space="0" w:color="auto"/>
                  </w:divBdr>
                </w:div>
                <w:div w:id="85271482">
                  <w:marLeft w:val="0"/>
                  <w:marRight w:val="0"/>
                  <w:marTop w:val="0"/>
                  <w:marBottom w:val="0"/>
                  <w:divBdr>
                    <w:top w:val="none" w:sz="0" w:space="0" w:color="auto"/>
                    <w:left w:val="none" w:sz="0" w:space="0" w:color="auto"/>
                    <w:bottom w:val="none" w:sz="0" w:space="0" w:color="auto"/>
                    <w:right w:val="none" w:sz="0" w:space="0" w:color="auto"/>
                  </w:divBdr>
                </w:div>
                <w:div w:id="122506454">
                  <w:marLeft w:val="0"/>
                  <w:marRight w:val="0"/>
                  <w:marTop w:val="0"/>
                  <w:marBottom w:val="0"/>
                  <w:divBdr>
                    <w:top w:val="none" w:sz="0" w:space="0" w:color="auto"/>
                    <w:left w:val="none" w:sz="0" w:space="0" w:color="auto"/>
                    <w:bottom w:val="none" w:sz="0" w:space="0" w:color="auto"/>
                    <w:right w:val="none" w:sz="0" w:space="0" w:color="auto"/>
                  </w:divBdr>
                </w:div>
                <w:div w:id="145586253">
                  <w:marLeft w:val="0"/>
                  <w:marRight w:val="0"/>
                  <w:marTop w:val="0"/>
                  <w:marBottom w:val="0"/>
                  <w:divBdr>
                    <w:top w:val="none" w:sz="0" w:space="0" w:color="auto"/>
                    <w:left w:val="none" w:sz="0" w:space="0" w:color="auto"/>
                    <w:bottom w:val="none" w:sz="0" w:space="0" w:color="auto"/>
                    <w:right w:val="none" w:sz="0" w:space="0" w:color="auto"/>
                  </w:divBdr>
                </w:div>
                <w:div w:id="167914684">
                  <w:marLeft w:val="0"/>
                  <w:marRight w:val="0"/>
                  <w:marTop w:val="0"/>
                  <w:marBottom w:val="0"/>
                  <w:divBdr>
                    <w:top w:val="none" w:sz="0" w:space="0" w:color="auto"/>
                    <w:left w:val="none" w:sz="0" w:space="0" w:color="auto"/>
                    <w:bottom w:val="none" w:sz="0" w:space="0" w:color="auto"/>
                    <w:right w:val="none" w:sz="0" w:space="0" w:color="auto"/>
                  </w:divBdr>
                </w:div>
                <w:div w:id="283662645">
                  <w:marLeft w:val="0"/>
                  <w:marRight w:val="0"/>
                  <w:marTop w:val="0"/>
                  <w:marBottom w:val="0"/>
                  <w:divBdr>
                    <w:top w:val="none" w:sz="0" w:space="0" w:color="auto"/>
                    <w:left w:val="none" w:sz="0" w:space="0" w:color="auto"/>
                    <w:bottom w:val="none" w:sz="0" w:space="0" w:color="auto"/>
                    <w:right w:val="none" w:sz="0" w:space="0" w:color="auto"/>
                  </w:divBdr>
                </w:div>
                <w:div w:id="294875378">
                  <w:marLeft w:val="0"/>
                  <w:marRight w:val="0"/>
                  <w:marTop w:val="0"/>
                  <w:marBottom w:val="0"/>
                  <w:divBdr>
                    <w:top w:val="none" w:sz="0" w:space="0" w:color="auto"/>
                    <w:left w:val="none" w:sz="0" w:space="0" w:color="auto"/>
                    <w:bottom w:val="none" w:sz="0" w:space="0" w:color="auto"/>
                    <w:right w:val="none" w:sz="0" w:space="0" w:color="auto"/>
                  </w:divBdr>
                </w:div>
                <w:div w:id="303047494">
                  <w:marLeft w:val="0"/>
                  <w:marRight w:val="0"/>
                  <w:marTop w:val="0"/>
                  <w:marBottom w:val="0"/>
                  <w:divBdr>
                    <w:top w:val="none" w:sz="0" w:space="0" w:color="auto"/>
                    <w:left w:val="none" w:sz="0" w:space="0" w:color="auto"/>
                    <w:bottom w:val="none" w:sz="0" w:space="0" w:color="auto"/>
                    <w:right w:val="none" w:sz="0" w:space="0" w:color="auto"/>
                  </w:divBdr>
                </w:div>
                <w:div w:id="323239381">
                  <w:marLeft w:val="0"/>
                  <w:marRight w:val="0"/>
                  <w:marTop w:val="0"/>
                  <w:marBottom w:val="0"/>
                  <w:divBdr>
                    <w:top w:val="none" w:sz="0" w:space="0" w:color="auto"/>
                    <w:left w:val="none" w:sz="0" w:space="0" w:color="auto"/>
                    <w:bottom w:val="none" w:sz="0" w:space="0" w:color="auto"/>
                    <w:right w:val="none" w:sz="0" w:space="0" w:color="auto"/>
                  </w:divBdr>
                </w:div>
                <w:div w:id="484931452">
                  <w:marLeft w:val="0"/>
                  <w:marRight w:val="0"/>
                  <w:marTop w:val="0"/>
                  <w:marBottom w:val="0"/>
                  <w:divBdr>
                    <w:top w:val="none" w:sz="0" w:space="0" w:color="auto"/>
                    <w:left w:val="none" w:sz="0" w:space="0" w:color="auto"/>
                    <w:bottom w:val="none" w:sz="0" w:space="0" w:color="auto"/>
                    <w:right w:val="none" w:sz="0" w:space="0" w:color="auto"/>
                  </w:divBdr>
                </w:div>
                <w:div w:id="507716894">
                  <w:marLeft w:val="0"/>
                  <w:marRight w:val="0"/>
                  <w:marTop w:val="0"/>
                  <w:marBottom w:val="0"/>
                  <w:divBdr>
                    <w:top w:val="none" w:sz="0" w:space="0" w:color="auto"/>
                    <w:left w:val="none" w:sz="0" w:space="0" w:color="auto"/>
                    <w:bottom w:val="none" w:sz="0" w:space="0" w:color="auto"/>
                    <w:right w:val="none" w:sz="0" w:space="0" w:color="auto"/>
                  </w:divBdr>
                </w:div>
                <w:div w:id="532232223">
                  <w:marLeft w:val="0"/>
                  <w:marRight w:val="0"/>
                  <w:marTop w:val="0"/>
                  <w:marBottom w:val="0"/>
                  <w:divBdr>
                    <w:top w:val="none" w:sz="0" w:space="0" w:color="auto"/>
                    <w:left w:val="none" w:sz="0" w:space="0" w:color="auto"/>
                    <w:bottom w:val="none" w:sz="0" w:space="0" w:color="auto"/>
                    <w:right w:val="none" w:sz="0" w:space="0" w:color="auto"/>
                  </w:divBdr>
                </w:div>
                <w:div w:id="569388932">
                  <w:marLeft w:val="0"/>
                  <w:marRight w:val="0"/>
                  <w:marTop w:val="0"/>
                  <w:marBottom w:val="0"/>
                  <w:divBdr>
                    <w:top w:val="none" w:sz="0" w:space="0" w:color="auto"/>
                    <w:left w:val="none" w:sz="0" w:space="0" w:color="auto"/>
                    <w:bottom w:val="none" w:sz="0" w:space="0" w:color="auto"/>
                    <w:right w:val="none" w:sz="0" w:space="0" w:color="auto"/>
                  </w:divBdr>
                </w:div>
                <w:div w:id="655649832">
                  <w:marLeft w:val="0"/>
                  <w:marRight w:val="0"/>
                  <w:marTop w:val="0"/>
                  <w:marBottom w:val="0"/>
                  <w:divBdr>
                    <w:top w:val="none" w:sz="0" w:space="0" w:color="auto"/>
                    <w:left w:val="none" w:sz="0" w:space="0" w:color="auto"/>
                    <w:bottom w:val="none" w:sz="0" w:space="0" w:color="auto"/>
                    <w:right w:val="none" w:sz="0" w:space="0" w:color="auto"/>
                  </w:divBdr>
                </w:div>
                <w:div w:id="775175507">
                  <w:marLeft w:val="0"/>
                  <w:marRight w:val="0"/>
                  <w:marTop w:val="0"/>
                  <w:marBottom w:val="0"/>
                  <w:divBdr>
                    <w:top w:val="none" w:sz="0" w:space="0" w:color="auto"/>
                    <w:left w:val="none" w:sz="0" w:space="0" w:color="auto"/>
                    <w:bottom w:val="none" w:sz="0" w:space="0" w:color="auto"/>
                    <w:right w:val="none" w:sz="0" w:space="0" w:color="auto"/>
                  </w:divBdr>
                </w:div>
                <w:div w:id="785124752">
                  <w:marLeft w:val="0"/>
                  <w:marRight w:val="0"/>
                  <w:marTop w:val="0"/>
                  <w:marBottom w:val="0"/>
                  <w:divBdr>
                    <w:top w:val="none" w:sz="0" w:space="0" w:color="auto"/>
                    <w:left w:val="none" w:sz="0" w:space="0" w:color="auto"/>
                    <w:bottom w:val="none" w:sz="0" w:space="0" w:color="auto"/>
                    <w:right w:val="none" w:sz="0" w:space="0" w:color="auto"/>
                  </w:divBdr>
                </w:div>
                <w:div w:id="807435260">
                  <w:marLeft w:val="0"/>
                  <w:marRight w:val="0"/>
                  <w:marTop w:val="0"/>
                  <w:marBottom w:val="0"/>
                  <w:divBdr>
                    <w:top w:val="none" w:sz="0" w:space="0" w:color="auto"/>
                    <w:left w:val="none" w:sz="0" w:space="0" w:color="auto"/>
                    <w:bottom w:val="none" w:sz="0" w:space="0" w:color="auto"/>
                    <w:right w:val="none" w:sz="0" w:space="0" w:color="auto"/>
                  </w:divBdr>
                </w:div>
                <w:div w:id="850340009">
                  <w:marLeft w:val="0"/>
                  <w:marRight w:val="0"/>
                  <w:marTop w:val="0"/>
                  <w:marBottom w:val="0"/>
                  <w:divBdr>
                    <w:top w:val="none" w:sz="0" w:space="0" w:color="auto"/>
                    <w:left w:val="none" w:sz="0" w:space="0" w:color="auto"/>
                    <w:bottom w:val="none" w:sz="0" w:space="0" w:color="auto"/>
                    <w:right w:val="none" w:sz="0" w:space="0" w:color="auto"/>
                  </w:divBdr>
                </w:div>
                <w:div w:id="881211096">
                  <w:marLeft w:val="0"/>
                  <w:marRight w:val="0"/>
                  <w:marTop w:val="0"/>
                  <w:marBottom w:val="0"/>
                  <w:divBdr>
                    <w:top w:val="none" w:sz="0" w:space="0" w:color="auto"/>
                    <w:left w:val="none" w:sz="0" w:space="0" w:color="auto"/>
                    <w:bottom w:val="none" w:sz="0" w:space="0" w:color="auto"/>
                    <w:right w:val="none" w:sz="0" w:space="0" w:color="auto"/>
                  </w:divBdr>
                </w:div>
                <w:div w:id="912160643">
                  <w:marLeft w:val="0"/>
                  <w:marRight w:val="0"/>
                  <w:marTop w:val="0"/>
                  <w:marBottom w:val="0"/>
                  <w:divBdr>
                    <w:top w:val="none" w:sz="0" w:space="0" w:color="auto"/>
                    <w:left w:val="none" w:sz="0" w:space="0" w:color="auto"/>
                    <w:bottom w:val="none" w:sz="0" w:space="0" w:color="auto"/>
                    <w:right w:val="none" w:sz="0" w:space="0" w:color="auto"/>
                  </w:divBdr>
                </w:div>
                <w:div w:id="939878777">
                  <w:marLeft w:val="0"/>
                  <w:marRight w:val="0"/>
                  <w:marTop w:val="0"/>
                  <w:marBottom w:val="0"/>
                  <w:divBdr>
                    <w:top w:val="none" w:sz="0" w:space="0" w:color="auto"/>
                    <w:left w:val="none" w:sz="0" w:space="0" w:color="auto"/>
                    <w:bottom w:val="none" w:sz="0" w:space="0" w:color="auto"/>
                    <w:right w:val="none" w:sz="0" w:space="0" w:color="auto"/>
                  </w:divBdr>
                </w:div>
                <w:div w:id="1051542043">
                  <w:marLeft w:val="0"/>
                  <w:marRight w:val="0"/>
                  <w:marTop w:val="0"/>
                  <w:marBottom w:val="0"/>
                  <w:divBdr>
                    <w:top w:val="none" w:sz="0" w:space="0" w:color="auto"/>
                    <w:left w:val="none" w:sz="0" w:space="0" w:color="auto"/>
                    <w:bottom w:val="none" w:sz="0" w:space="0" w:color="auto"/>
                    <w:right w:val="none" w:sz="0" w:space="0" w:color="auto"/>
                  </w:divBdr>
                </w:div>
                <w:div w:id="1083986363">
                  <w:marLeft w:val="0"/>
                  <w:marRight w:val="0"/>
                  <w:marTop w:val="0"/>
                  <w:marBottom w:val="0"/>
                  <w:divBdr>
                    <w:top w:val="none" w:sz="0" w:space="0" w:color="auto"/>
                    <w:left w:val="none" w:sz="0" w:space="0" w:color="auto"/>
                    <w:bottom w:val="none" w:sz="0" w:space="0" w:color="auto"/>
                    <w:right w:val="none" w:sz="0" w:space="0" w:color="auto"/>
                  </w:divBdr>
                </w:div>
                <w:div w:id="1132864411">
                  <w:marLeft w:val="0"/>
                  <w:marRight w:val="0"/>
                  <w:marTop w:val="0"/>
                  <w:marBottom w:val="0"/>
                  <w:divBdr>
                    <w:top w:val="none" w:sz="0" w:space="0" w:color="auto"/>
                    <w:left w:val="none" w:sz="0" w:space="0" w:color="auto"/>
                    <w:bottom w:val="none" w:sz="0" w:space="0" w:color="auto"/>
                    <w:right w:val="none" w:sz="0" w:space="0" w:color="auto"/>
                  </w:divBdr>
                </w:div>
                <w:div w:id="1193808416">
                  <w:marLeft w:val="0"/>
                  <w:marRight w:val="0"/>
                  <w:marTop w:val="0"/>
                  <w:marBottom w:val="0"/>
                  <w:divBdr>
                    <w:top w:val="none" w:sz="0" w:space="0" w:color="auto"/>
                    <w:left w:val="none" w:sz="0" w:space="0" w:color="auto"/>
                    <w:bottom w:val="none" w:sz="0" w:space="0" w:color="auto"/>
                    <w:right w:val="none" w:sz="0" w:space="0" w:color="auto"/>
                  </w:divBdr>
                </w:div>
                <w:div w:id="1294947603">
                  <w:marLeft w:val="0"/>
                  <w:marRight w:val="0"/>
                  <w:marTop w:val="0"/>
                  <w:marBottom w:val="0"/>
                  <w:divBdr>
                    <w:top w:val="none" w:sz="0" w:space="0" w:color="auto"/>
                    <w:left w:val="none" w:sz="0" w:space="0" w:color="auto"/>
                    <w:bottom w:val="none" w:sz="0" w:space="0" w:color="auto"/>
                    <w:right w:val="none" w:sz="0" w:space="0" w:color="auto"/>
                  </w:divBdr>
                </w:div>
                <w:div w:id="1417900822">
                  <w:marLeft w:val="0"/>
                  <w:marRight w:val="0"/>
                  <w:marTop w:val="0"/>
                  <w:marBottom w:val="0"/>
                  <w:divBdr>
                    <w:top w:val="none" w:sz="0" w:space="0" w:color="auto"/>
                    <w:left w:val="none" w:sz="0" w:space="0" w:color="auto"/>
                    <w:bottom w:val="none" w:sz="0" w:space="0" w:color="auto"/>
                    <w:right w:val="none" w:sz="0" w:space="0" w:color="auto"/>
                  </w:divBdr>
                </w:div>
                <w:div w:id="1466196707">
                  <w:marLeft w:val="0"/>
                  <w:marRight w:val="0"/>
                  <w:marTop w:val="0"/>
                  <w:marBottom w:val="0"/>
                  <w:divBdr>
                    <w:top w:val="none" w:sz="0" w:space="0" w:color="auto"/>
                    <w:left w:val="none" w:sz="0" w:space="0" w:color="auto"/>
                    <w:bottom w:val="none" w:sz="0" w:space="0" w:color="auto"/>
                    <w:right w:val="none" w:sz="0" w:space="0" w:color="auto"/>
                  </w:divBdr>
                </w:div>
                <w:div w:id="1493567667">
                  <w:marLeft w:val="0"/>
                  <w:marRight w:val="0"/>
                  <w:marTop w:val="0"/>
                  <w:marBottom w:val="0"/>
                  <w:divBdr>
                    <w:top w:val="none" w:sz="0" w:space="0" w:color="auto"/>
                    <w:left w:val="none" w:sz="0" w:space="0" w:color="auto"/>
                    <w:bottom w:val="none" w:sz="0" w:space="0" w:color="auto"/>
                    <w:right w:val="none" w:sz="0" w:space="0" w:color="auto"/>
                  </w:divBdr>
                </w:div>
                <w:div w:id="1562591760">
                  <w:marLeft w:val="0"/>
                  <w:marRight w:val="0"/>
                  <w:marTop w:val="0"/>
                  <w:marBottom w:val="0"/>
                  <w:divBdr>
                    <w:top w:val="none" w:sz="0" w:space="0" w:color="auto"/>
                    <w:left w:val="none" w:sz="0" w:space="0" w:color="auto"/>
                    <w:bottom w:val="none" w:sz="0" w:space="0" w:color="auto"/>
                    <w:right w:val="none" w:sz="0" w:space="0" w:color="auto"/>
                  </w:divBdr>
                </w:div>
                <w:div w:id="1820147208">
                  <w:marLeft w:val="0"/>
                  <w:marRight w:val="0"/>
                  <w:marTop w:val="0"/>
                  <w:marBottom w:val="0"/>
                  <w:divBdr>
                    <w:top w:val="none" w:sz="0" w:space="0" w:color="auto"/>
                    <w:left w:val="none" w:sz="0" w:space="0" w:color="auto"/>
                    <w:bottom w:val="none" w:sz="0" w:space="0" w:color="auto"/>
                    <w:right w:val="none" w:sz="0" w:space="0" w:color="auto"/>
                  </w:divBdr>
                </w:div>
                <w:div w:id="1826314680">
                  <w:marLeft w:val="0"/>
                  <w:marRight w:val="0"/>
                  <w:marTop w:val="0"/>
                  <w:marBottom w:val="0"/>
                  <w:divBdr>
                    <w:top w:val="none" w:sz="0" w:space="0" w:color="auto"/>
                    <w:left w:val="none" w:sz="0" w:space="0" w:color="auto"/>
                    <w:bottom w:val="none" w:sz="0" w:space="0" w:color="auto"/>
                    <w:right w:val="none" w:sz="0" w:space="0" w:color="auto"/>
                  </w:divBdr>
                </w:div>
                <w:div w:id="1876194710">
                  <w:marLeft w:val="0"/>
                  <w:marRight w:val="0"/>
                  <w:marTop w:val="0"/>
                  <w:marBottom w:val="0"/>
                  <w:divBdr>
                    <w:top w:val="none" w:sz="0" w:space="0" w:color="auto"/>
                    <w:left w:val="none" w:sz="0" w:space="0" w:color="auto"/>
                    <w:bottom w:val="none" w:sz="0" w:space="0" w:color="auto"/>
                    <w:right w:val="none" w:sz="0" w:space="0" w:color="auto"/>
                  </w:divBdr>
                </w:div>
                <w:div w:id="2036148975">
                  <w:marLeft w:val="0"/>
                  <w:marRight w:val="0"/>
                  <w:marTop w:val="0"/>
                  <w:marBottom w:val="0"/>
                  <w:divBdr>
                    <w:top w:val="none" w:sz="0" w:space="0" w:color="auto"/>
                    <w:left w:val="none" w:sz="0" w:space="0" w:color="auto"/>
                    <w:bottom w:val="none" w:sz="0" w:space="0" w:color="auto"/>
                    <w:right w:val="none" w:sz="0" w:space="0" w:color="auto"/>
                  </w:divBdr>
                </w:div>
                <w:div w:id="2064986205">
                  <w:marLeft w:val="0"/>
                  <w:marRight w:val="0"/>
                  <w:marTop w:val="0"/>
                  <w:marBottom w:val="0"/>
                  <w:divBdr>
                    <w:top w:val="none" w:sz="0" w:space="0" w:color="auto"/>
                    <w:left w:val="none" w:sz="0" w:space="0" w:color="auto"/>
                    <w:bottom w:val="none" w:sz="0" w:space="0" w:color="auto"/>
                    <w:right w:val="none" w:sz="0" w:space="0" w:color="auto"/>
                  </w:divBdr>
                </w:div>
                <w:div w:id="2078430757">
                  <w:marLeft w:val="0"/>
                  <w:marRight w:val="0"/>
                  <w:marTop w:val="0"/>
                  <w:marBottom w:val="0"/>
                  <w:divBdr>
                    <w:top w:val="none" w:sz="0" w:space="0" w:color="auto"/>
                    <w:left w:val="none" w:sz="0" w:space="0" w:color="auto"/>
                    <w:bottom w:val="none" w:sz="0" w:space="0" w:color="auto"/>
                    <w:right w:val="none" w:sz="0" w:space="0" w:color="auto"/>
                  </w:divBdr>
                </w:div>
                <w:div w:id="209565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60106">
          <w:marLeft w:val="0"/>
          <w:marRight w:val="0"/>
          <w:marTop w:val="0"/>
          <w:marBottom w:val="0"/>
          <w:divBdr>
            <w:top w:val="none" w:sz="0" w:space="0" w:color="auto"/>
            <w:left w:val="none" w:sz="0" w:space="0" w:color="auto"/>
            <w:bottom w:val="none" w:sz="0" w:space="0" w:color="auto"/>
            <w:right w:val="none" w:sz="0" w:space="0" w:color="auto"/>
          </w:divBdr>
        </w:div>
        <w:div w:id="1483306007">
          <w:marLeft w:val="0"/>
          <w:marRight w:val="0"/>
          <w:marTop w:val="0"/>
          <w:marBottom w:val="0"/>
          <w:divBdr>
            <w:top w:val="none" w:sz="0" w:space="0" w:color="auto"/>
            <w:left w:val="none" w:sz="0" w:space="0" w:color="auto"/>
            <w:bottom w:val="none" w:sz="0" w:space="0" w:color="auto"/>
            <w:right w:val="none" w:sz="0" w:space="0" w:color="auto"/>
          </w:divBdr>
        </w:div>
        <w:div w:id="1524202395">
          <w:marLeft w:val="0"/>
          <w:marRight w:val="0"/>
          <w:marTop w:val="0"/>
          <w:marBottom w:val="0"/>
          <w:divBdr>
            <w:top w:val="none" w:sz="0" w:space="0" w:color="auto"/>
            <w:left w:val="none" w:sz="0" w:space="0" w:color="auto"/>
            <w:bottom w:val="none" w:sz="0" w:space="0" w:color="auto"/>
            <w:right w:val="none" w:sz="0" w:space="0" w:color="auto"/>
          </w:divBdr>
        </w:div>
        <w:div w:id="1543328931">
          <w:marLeft w:val="0"/>
          <w:marRight w:val="0"/>
          <w:marTop w:val="0"/>
          <w:marBottom w:val="0"/>
          <w:divBdr>
            <w:top w:val="none" w:sz="0" w:space="0" w:color="auto"/>
            <w:left w:val="none" w:sz="0" w:space="0" w:color="auto"/>
            <w:bottom w:val="none" w:sz="0" w:space="0" w:color="auto"/>
            <w:right w:val="none" w:sz="0" w:space="0" w:color="auto"/>
          </w:divBdr>
        </w:div>
        <w:div w:id="1698121829">
          <w:marLeft w:val="0"/>
          <w:marRight w:val="0"/>
          <w:marTop w:val="0"/>
          <w:marBottom w:val="0"/>
          <w:divBdr>
            <w:top w:val="none" w:sz="0" w:space="0" w:color="auto"/>
            <w:left w:val="none" w:sz="0" w:space="0" w:color="auto"/>
            <w:bottom w:val="none" w:sz="0" w:space="0" w:color="auto"/>
            <w:right w:val="none" w:sz="0" w:space="0" w:color="auto"/>
          </w:divBdr>
        </w:div>
        <w:div w:id="1830368077">
          <w:marLeft w:val="0"/>
          <w:marRight w:val="0"/>
          <w:marTop w:val="0"/>
          <w:marBottom w:val="0"/>
          <w:divBdr>
            <w:top w:val="none" w:sz="0" w:space="0" w:color="auto"/>
            <w:left w:val="none" w:sz="0" w:space="0" w:color="auto"/>
            <w:bottom w:val="none" w:sz="0" w:space="0" w:color="auto"/>
            <w:right w:val="none" w:sz="0" w:space="0" w:color="auto"/>
          </w:divBdr>
        </w:div>
        <w:div w:id="1849516138">
          <w:marLeft w:val="0"/>
          <w:marRight w:val="0"/>
          <w:marTop w:val="0"/>
          <w:marBottom w:val="0"/>
          <w:divBdr>
            <w:top w:val="none" w:sz="0" w:space="0" w:color="auto"/>
            <w:left w:val="none" w:sz="0" w:space="0" w:color="auto"/>
            <w:bottom w:val="none" w:sz="0" w:space="0" w:color="auto"/>
            <w:right w:val="none" w:sz="0" w:space="0" w:color="auto"/>
          </w:divBdr>
        </w:div>
        <w:div w:id="2073967399">
          <w:marLeft w:val="0"/>
          <w:marRight w:val="0"/>
          <w:marTop w:val="0"/>
          <w:marBottom w:val="0"/>
          <w:divBdr>
            <w:top w:val="none" w:sz="0" w:space="0" w:color="auto"/>
            <w:left w:val="none" w:sz="0" w:space="0" w:color="auto"/>
            <w:bottom w:val="none" w:sz="0" w:space="0" w:color="auto"/>
            <w:right w:val="none" w:sz="0" w:space="0" w:color="auto"/>
          </w:divBdr>
        </w:div>
        <w:div w:id="2115056252">
          <w:marLeft w:val="0"/>
          <w:marRight w:val="0"/>
          <w:marTop w:val="0"/>
          <w:marBottom w:val="0"/>
          <w:divBdr>
            <w:top w:val="none" w:sz="0" w:space="0" w:color="auto"/>
            <w:left w:val="none" w:sz="0" w:space="0" w:color="auto"/>
            <w:bottom w:val="none" w:sz="0" w:space="0" w:color="auto"/>
            <w:right w:val="none" w:sz="0" w:space="0" w:color="auto"/>
          </w:divBdr>
        </w:div>
      </w:divsChild>
    </w:div>
    <w:div w:id="66076760">
      <w:bodyDiv w:val="1"/>
      <w:marLeft w:val="0"/>
      <w:marRight w:val="0"/>
      <w:marTop w:val="0"/>
      <w:marBottom w:val="0"/>
      <w:divBdr>
        <w:top w:val="none" w:sz="0" w:space="0" w:color="auto"/>
        <w:left w:val="none" w:sz="0" w:space="0" w:color="auto"/>
        <w:bottom w:val="none" w:sz="0" w:space="0" w:color="auto"/>
        <w:right w:val="none" w:sz="0" w:space="0" w:color="auto"/>
      </w:divBdr>
      <w:divsChild>
        <w:div w:id="797264086">
          <w:marLeft w:val="0"/>
          <w:marRight w:val="0"/>
          <w:marTop w:val="0"/>
          <w:marBottom w:val="0"/>
          <w:divBdr>
            <w:top w:val="none" w:sz="0" w:space="0" w:color="auto"/>
            <w:left w:val="none" w:sz="0" w:space="0" w:color="auto"/>
            <w:bottom w:val="none" w:sz="0" w:space="0" w:color="auto"/>
            <w:right w:val="none" w:sz="0" w:space="0" w:color="auto"/>
          </w:divBdr>
        </w:div>
        <w:div w:id="1701009194">
          <w:marLeft w:val="0"/>
          <w:marRight w:val="0"/>
          <w:marTop w:val="0"/>
          <w:marBottom w:val="0"/>
          <w:divBdr>
            <w:top w:val="none" w:sz="0" w:space="0" w:color="auto"/>
            <w:left w:val="none" w:sz="0" w:space="0" w:color="auto"/>
            <w:bottom w:val="none" w:sz="0" w:space="0" w:color="auto"/>
            <w:right w:val="none" w:sz="0" w:space="0" w:color="auto"/>
          </w:divBdr>
        </w:div>
      </w:divsChild>
    </w:div>
    <w:div w:id="113446454">
      <w:bodyDiv w:val="1"/>
      <w:marLeft w:val="0"/>
      <w:marRight w:val="0"/>
      <w:marTop w:val="0"/>
      <w:marBottom w:val="0"/>
      <w:divBdr>
        <w:top w:val="none" w:sz="0" w:space="0" w:color="auto"/>
        <w:left w:val="none" w:sz="0" w:space="0" w:color="auto"/>
        <w:bottom w:val="none" w:sz="0" w:space="0" w:color="auto"/>
        <w:right w:val="none" w:sz="0" w:space="0" w:color="auto"/>
      </w:divBdr>
    </w:div>
    <w:div w:id="119151842">
      <w:bodyDiv w:val="1"/>
      <w:marLeft w:val="0"/>
      <w:marRight w:val="0"/>
      <w:marTop w:val="0"/>
      <w:marBottom w:val="0"/>
      <w:divBdr>
        <w:top w:val="none" w:sz="0" w:space="0" w:color="auto"/>
        <w:left w:val="none" w:sz="0" w:space="0" w:color="auto"/>
        <w:bottom w:val="none" w:sz="0" w:space="0" w:color="auto"/>
        <w:right w:val="none" w:sz="0" w:space="0" w:color="auto"/>
      </w:divBdr>
      <w:divsChild>
        <w:div w:id="29454385">
          <w:marLeft w:val="0"/>
          <w:marRight w:val="0"/>
          <w:marTop w:val="0"/>
          <w:marBottom w:val="0"/>
          <w:divBdr>
            <w:top w:val="none" w:sz="0" w:space="0" w:color="auto"/>
            <w:left w:val="none" w:sz="0" w:space="0" w:color="auto"/>
            <w:bottom w:val="none" w:sz="0" w:space="0" w:color="auto"/>
            <w:right w:val="none" w:sz="0" w:space="0" w:color="auto"/>
          </w:divBdr>
        </w:div>
        <w:div w:id="32004737">
          <w:marLeft w:val="0"/>
          <w:marRight w:val="0"/>
          <w:marTop w:val="0"/>
          <w:marBottom w:val="0"/>
          <w:divBdr>
            <w:top w:val="none" w:sz="0" w:space="0" w:color="auto"/>
            <w:left w:val="none" w:sz="0" w:space="0" w:color="auto"/>
            <w:bottom w:val="none" w:sz="0" w:space="0" w:color="auto"/>
            <w:right w:val="none" w:sz="0" w:space="0" w:color="auto"/>
          </w:divBdr>
        </w:div>
        <w:div w:id="88427295">
          <w:marLeft w:val="0"/>
          <w:marRight w:val="0"/>
          <w:marTop w:val="0"/>
          <w:marBottom w:val="0"/>
          <w:divBdr>
            <w:top w:val="none" w:sz="0" w:space="0" w:color="auto"/>
            <w:left w:val="none" w:sz="0" w:space="0" w:color="auto"/>
            <w:bottom w:val="none" w:sz="0" w:space="0" w:color="auto"/>
            <w:right w:val="none" w:sz="0" w:space="0" w:color="auto"/>
          </w:divBdr>
        </w:div>
        <w:div w:id="172764543">
          <w:marLeft w:val="0"/>
          <w:marRight w:val="0"/>
          <w:marTop w:val="0"/>
          <w:marBottom w:val="0"/>
          <w:divBdr>
            <w:top w:val="none" w:sz="0" w:space="0" w:color="auto"/>
            <w:left w:val="none" w:sz="0" w:space="0" w:color="auto"/>
            <w:bottom w:val="none" w:sz="0" w:space="0" w:color="auto"/>
            <w:right w:val="none" w:sz="0" w:space="0" w:color="auto"/>
          </w:divBdr>
        </w:div>
        <w:div w:id="438185597">
          <w:marLeft w:val="0"/>
          <w:marRight w:val="0"/>
          <w:marTop w:val="0"/>
          <w:marBottom w:val="0"/>
          <w:divBdr>
            <w:top w:val="none" w:sz="0" w:space="0" w:color="auto"/>
            <w:left w:val="none" w:sz="0" w:space="0" w:color="auto"/>
            <w:bottom w:val="none" w:sz="0" w:space="0" w:color="auto"/>
            <w:right w:val="none" w:sz="0" w:space="0" w:color="auto"/>
          </w:divBdr>
        </w:div>
        <w:div w:id="513349086">
          <w:marLeft w:val="0"/>
          <w:marRight w:val="0"/>
          <w:marTop w:val="0"/>
          <w:marBottom w:val="0"/>
          <w:divBdr>
            <w:top w:val="none" w:sz="0" w:space="0" w:color="auto"/>
            <w:left w:val="none" w:sz="0" w:space="0" w:color="auto"/>
            <w:bottom w:val="none" w:sz="0" w:space="0" w:color="auto"/>
            <w:right w:val="none" w:sz="0" w:space="0" w:color="auto"/>
          </w:divBdr>
        </w:div>
        <w:div w:id="652831166">
          <w:marLeft w:val="0"/>
          <w:marRight w:val="0"/>
          <w:marTop w:val="0"/>
          <w:marBottom w:val="0"/>
          <w:divBdr>
            <w:top w:val="none" w:sz="0" w:space="0" w:color="auto"/>
            <w:left w:val="none" w:sz="0" w:space="0" w:color="auto"/>
            <w:bottom w:val="none" w:sz="0" w:space="0" w:color="auto"/>
            <w:right w:val="none" w:sz="0" w:space="0" w:color="auto"/>
          </w:divBdr>
        </w:div>
        <w:div w:id="680201890">
          <w:marLeft w:val="0"/>
          <w:marRight w:val="0"/>
          <w:marTop w:val="0"/>
          <w:marBottom w:val="0"/>
          <w:divBdr>
            <w:top w:val="none" w:sz="0" w:space="0" w:color="auto"/>
            <w:left w:val="none" w:sz="0" w:space="0" w:color="auto"/>
            <w:bottom w:val="none" w:sz="0" w:space="0" w:color="auto"/>
            <w:right w:val="none" w:sz="0" w:space="0" w:color="auto"/>
          </w:divBdr>
        </w:div>
        <w:div w:id="910849322">
          <w:marLeft w:val="0"/>
          <w:marRight w:val="0"/>
          <w:marTop w:val="0"/>
          <w:marBottom w:val="0"/>
          <w:divBdr>
            <w:top w:val="none" w:sz="0" w:space="0" w:color="auto"/>
            <w:left w:val="none" w:sz="0" w:space="0" w:color="auto"/>
            <w:bottom w:val="none" w:sz="0" w:space="0" w:color="auto"/>
            <w:right w:val="none" w:sz="0" w:space="0" w:color="auto"/>
          </w:divBdr>
        </w:div>
        <w:div w:id="927740005">
          <w:marLeft w:val="0"/>
          <w:marRight w:val="0"/>
          <w:marTop w:val="0"/>
          <w:marBottom w:val="0"/>
          <w:divBdr>
            <w:top w:val="none" w:sz="0" w:space="0" w:color="auto"/>
            <w:left w:val="none" w:sz="0" w:space="0" w:color="auto"/>
            <w:bottom w:val="none" w:sz="0" w:space="0" w:color="auto"/>
            <w:right w:val="none" w:sz="0" w:space="0" w:color="auto"/>
          </w:divBdr>
        </w:div>
        <w:div w:id="1115367717">
          <w:marLeft w:val="0"/>
          <w:marRight w:val="0"/>
          <w:marTop w:val="0"/>
          <w:marBottom w:val="0"/>
          <w:divBdr>
            <w:top w:val="none" w:sz="0" w:space="0" w:color="auto"/>
            <w:left w:val="none" w:sz="0" w:space="0" w:color="auto"/>
            <w:bottom w:val="none" w:sz="0" w:space="0" w:color="auto"/>
            <w:right w:val="none" w:sz="0" w:space="0" w:color="auto"/>
          </w:divBdr>
        </w:div>
        <w:div w:id="1699358148">
          <w:marLeft w:val="0"/>
          <w:marRight w:val="0"/>
          <w:marTop w:val="0"/>
          <w:marBottom w:val="0"/>
          <w:divBdr>
            <w:top w:val="none" w:sz="0" w:space="0" w:color="auto"/>
            <w:left w:val="none" w:sz="0" w:space="0" w:color="auto"/>
            <w:bottom w:val="none" w:sz="0" w:space="0" w:color="auto"/>
            <w:right w:val="none" w:sz="0" w:space="0" w:color="auto"/>
          </w:divBdr>
        </w:div>
        <w:div w:id="1786381667">
          <w:marLeft w:val="0"/>
          <w:marRight w:val="0"/>
          <w:marTop w:val="0"/>
          <w:marBottom w:val="0"/>
          <w:divBdr>
            <w:top w:val="none" w:sz="0" w:space="0" w:color="auto"/>
            <w:left w:val="none" w:sz="0" w:space="0" w:color="auto"/>
            <w:bottom w:val="none" w:sz="0" w:space="0" w:color="auto"/>
            <w:right w:val="none" w:sz="0" w:space="0" w:color="auto"/>
          </w:divBdr>
        </w:div>
        <w:div w:id="1845168212">
          <w:marLeft w:val="0"/>
          <w:marRight w:val="0"/>
          <w:marTop w:val="0"/>
          <w:marBottom w:val="0"/>
          <w:divBdr>
            <w:top w:val="none" w:sz="0" w:space="0" w:color="auto"/>
            <w:left w:val="none" w:sz="0" w:space="0" w:color="auto"/>
            <w:bottom w:val="none" w:sz="0" w:space="0" w:color="auto"/>
            <w:right w:val="none" w:sz="0" w:space="0" w:color="auto"/>
          </w:divBdr>
        </w:div>
      </w:divsChild>
    </w:div>
    <w:div w:id="147792942">
      <w:bodyDiv w:val="1"/>
      <w:marLeft w:val="0"/>
      <w:marRight w:val="0"/>
      <w:marTop w:val="0"/>
      <w:marBottom w:val="0"/>
      <w:divBdr>
        <w:top w:val="none" w:sz="0" w:space="0" w:color="auto"/>
        <w:left w:val="none" w:sz="0" w:space="0" w:color="auto"/>
        <w:bottom w:val="none" w:sz="0" w:space="0" w:color="auto"/>
        <w:right w:val="none" w:sz="0" w:space="0" w:color="auto"/>
      </w:divBdr>
      <w:divsChild>
        <w:div w:id="119610092">
          <w:marLeft w:val="0"/>
          <w:marRight w:val="0"/>
          <w:marTop w:val="0"/>
          <w:marBottom w:val="0"/>
          <w:divBdr>
            <w:top w:val="none" w:sz="0" w:space="0" w:color="auto"/>
            <w:left w:val="none" w:sz="0" w:space="0" w:color="auto"/>
            <w:bottom w:val="none" w:sz="0" w:space="0" w:color="auto"/>
            <w:right w:val="none" w:sz="0" w:space="0" w:color="auto"/>
          </w:divBdr>
        </w:div>
        <w:div w:id="617835361">
          <w:marLeft w:val="0"/>
          <w:marRight w:val="0"/>
          <w:marTop w:val="0"/>
          <w:marBottom w:val="0"/>
          <w:divBdr>
            <w:top w:val="none" w:sz="0" w:space="0" w:color="auto"/>
            <w:left w:val="none" w:sz="0" w:space="0" w:color="auto"/>
            <w:bottom w:val="none" w:sz="0" w:space="0" w:color="auto"/>
            <w:right w:val="none" w:sz="0" w:space="0" w:color="auto"/>
          </w:divBdr>
        </w:div>
        <w:div w:id="671492130">
          <w:marLeft w:val="0"/>
          <w:marRight w:val="0"/>
          <w:marTop w:val="0"/>
          <w:marBottom w:val="0"/>
          <w:divBdr>
            <w:top w:val="none" w:sz="0" w:space="0" w:color="auto"/>
            <w:left w:val="none" w:sz="0" w:space="0" w:color="auto"/>
            <w:bottom w:val="none" w:sz="0" w:space="0" w:color="auto"/>
            <w:right w:val="none" w:sz="0" w:space="0" w:color="auto"/>
          </w:divBdr>
        </w:div>
        <w:div w:id="692607905">
          <w:marLeft w:val="0"/>
          <w:marRight w:val="0"/>
          <w:marTop w:val="0"/>
          <w:marBottom w:val="0"/>
          <w:divBdr>
            <w:top w:val="none" w:sz="0" w:space="0" w:color="auto"/>
            <w:left w:val="none" w:sz="0" w:space="0" w:color="auto"/>
            <w:bottom w:val="none" w:sz="0" w:space="0" w:color="auto"/>
            <w:right w:val="none" w:sz="0" w:space="0" w:color="auto"/>
          </w:divBdr>
        </w:div>
        <w:div w:id="712926807">
          <w:marLeft w:val="0"/>
          <w:marRight w:val="0"/>
          <w:marTop w:val="0"/>
          <w:marBottom w:val="0"/>
          <w:divBdr>
            <w:top w:val="none" w:sz="0" w:space="0" w:color="auto"/>
            <w:left w:val="none" w:sz="0" w:space="0" w:color="auto"/>
            <w:bottom w:val="none" w:sz="0" w:space="0" w:color="auto"/>
            <w:right w:val="none" w:sz="0" w:space="0" w:color="auto"/>
          </w:divBdr>
        </w:div>
        <w:div w:id="724135561">
          <w:marLeft w:val="0"/>
          <w:marRight w:val="0"/>
          <w:marTop w:val="0"/>
          <w:marBottom w:val="0"/>
          <w:divBdr>
            <w:top w:val="none" w:sz="0" w:space="0" w:color="auto"/>
            <w:left w:val="none" w:sz="0" w:space="0" w:color="auto"/>
            <w:bottom w:val="none" w:sz="0" w:space="0" w:color="auto"/>
            <w:right w:val="none" w:sz="0" w:space="0" w:color="auto"/>
          </w:divBdr>
        </w:div>
        <w:div w:id="961112574">
          <w:marLeft w:val="0"/>
          <w:marRight w:val="0"/>
          <w:marTop w:val="0"/>
          <w:marBottom w:val="0"/>
          <w:divBdr>
            <w:top w:val="none" w:sz="0" w:space="0" w:color="auto"/>
            <w:left w:val="none" w:sz="0" w:space="0" w:color="auto"/>
            <w:bottom w:val="none" w:sz="0" w:space="0" w:color="auto"/>
            <w:right w:val="none" w:sz="0" w:space="0" w:color="auto"/>
          </w:divBdr>
        </w:div>
        <w:div w:id="1288125834">
          <w:marLeft w:val="0"/>
          <w:marRight w:val="0"/>
          <w:marTop w:val="0"/>
          <w:marBottom w:val="0"/>
          <w:divBdr>
            <w:top w:val="none" w:sz="0" w:space="0" w:color="auto"/>
            <w:left w:val="none" w:sz="0" w:space="0" w:color="auto"/>
            <w:bottom w:val="none" w:sz="0" w:space="0" w:color="auto"/>
            <w:right w:val="none" w:sz="0" w:space="0" w:color="auto"/>
          </w:divBdr>
        </w:div>
        <w:div w:id="1392926357">
          <w:marLeft w:val="0"/>
          <w:marRight w:val="0"/>
          <w:marTop w:val="0"/>
          <w:marBottom w:val="0"/>
          <w:divBdr>
            <w:top w:val="none" w:sz="0" w:space="0" w:color="auto"/>
            <w:left w:val="none" w:sz="0" w:space="0" w:color="auto"/>
            <w:bottom w:val="none" w:sz="0" w:space="0" w:color="auto"/>
            <w:right w:val="none" w:sz="0" w:space="0" w:color="auto"/>
          </w:divBdr>
        </w:div>
        <w:div w:id="1412774470">
          <w:marLeft w:val="0"/>
          <w:marRight w:val="0"/>
          <w:marTop w:val="0"/>
          <w:marBottom w:val="0"/>
          <w:divBdr>
            <w:top w:val="none" w:sz="0" w:space="0" w:color="auto"/>
            <w:left w:val="none" w:sz="0" w:space="0" w:color="auto"/>
            <w:bottom w:val="none" w:sz="0" w:space="0" w:color="auto"/>
            <w:right w:val="none" w:sz="0" w:space="0" w:color="auto"/>
          </w:divBdr>
        </w:div>
        <w:div w:id="1545289239">
          <w:marLeft w:val="0"/>
          <w:marRight w:val="0"/>
          <w:marTop w:val="0"/>
          <w:marBottom w:val="0"/>
          <w:divBdr>
            <w:top w:val="none" w:sz="0" w:space="0" w:color="auto"/>
            <w:left w:val="none" w:sz="0" w:space="0" w:color="auto"/>
            <w:bottom w:val="none" w:sz="0" w:space="0" w:color="auto"/>
            <w:right w:val="none" w:sz="0" w:space="0" w:color="auto"/>
          </w:divBdr>
        </w:div>
        <w:div w:id="1639148831">
          <w:marLeft w:val="0"/>
          <w:marRight w:val="0"/>
          <w:marTop w:val="0"/>
          <w:marBottom w:val="0"/>
          <w:divBdr>
            <w:top w:val="none" w:sz="0" w:space="0" w:color="auto"/>
            <w:left w:val="none" w:sz="0" w:space="0" w:color="auto"/>
            <w:bottom w:val="none" w:sz="0" w:space="0" w:color="auto"/>
            <w:right w:val="none" w:sz="0" w:space="0" w:color="auto"/>
          </w:divBdr>
        </w:div>
        <w:div w:id="1670908624">
          <w:marLeft w:val="0"/>
          <w:marRight w:val="0"/>
          <w:marTop w:val="0"/>
          <w:marBottom w:val="0"/>
          <w:divBdr>
            <w:top w:val="none" w:sz="0" w:space="0" w:color="auto"/>
            <w:left w:val="none" w:sz="0" w:space="0" w:color="auto"/>
            <w:bottom w:val="none" w:sz="0" w:space="0" w:color="auto"/>
            <w:right w:val="none" w:sz="0" w:space="0" w:color="auto"/>
          </w:divBdr>
        </w:div>
        <w:div w:id="1672365717">
          <w:marLeft w:val="0"/>
          <w:marRight w:val="0"/>
          <w:marTop w:val="0"/>
          <w:marBottom w:val="0"/>
          <w:divBdr>
            <w:top w:val="none" w:sz="0" w:space="0" w:color="auto"/>
            <w:left w:val="none" w:sz="0" w:space="0" w:color="auto"/>
            <w:bottom w:val="none" w:sz="0" w:space="0" w:color="auto"/>
            <w:right w:val="none" w:sz="0" w:space="0" w:color="auto"/>
          </w:divBdr>
        </w:div>
        <w:div w:id="1831096275">
          <w:marLeft w:val="0"/>
          <w:marRight w:val="0"/>
          <w:marTop w:val="0"/>
          <w:marBottom w:val="0"/>
          <w:divBdr>
            <w:top w:val="none" w:sz="0" w:space="0" w:color="auto"/>
            <w:left w:val="none" w:sz="0" w:space="0" w:color="auto"/>
            <w:bottom w:val="none" w:sz="0" w:space="0" w:color="auto"/>
            <w:right w:val="none" w:sz="0" w:space="0" w:color="auto"/>
          </w:divBdr>
        </w:div>
        <w:div w:id="1976058572">
          <w:marLeft w:val="0"/>
          <w:marRight w:val="0"/>
          <w:marTop w:val="0"/>
          <w:marBottom w:val="0"/>
          <w:divBdr>
            <w:top w:val="none" w:sz="0" w:space="0" w:color="auto"/>
            <w:left w:val="none" w:sz="0" w:space="0" w:color="auto"/>
            <w:bottom w:val="none" w:sz="0" w:space="0" w:color="auto"/>
            <w:right w:val="none" w:sz="0" w:space="0" w:color="auto"/>
          </w:divBdr>
        </w:div>
      </w:divsChild>
    </w:div>
    <w:div w:id="170070994">
      <w:bodyDiv w:val="1"/>
      <w:marLeft w:val="0"/>
      <w:marRight w:val="0"/>
      <w:marTop w:val="0"/>
      <w:marBottom w:val="0"/>
      <w:divBdr>
        <w:top w:val="none" w:sz="0" w:space="0" w:color="auto"/>
        <w:left w:val="none" w:sz="0" w:space="0" w:color="auto"/>
        <w:bottom w:val="none" w:sz="0" w:space="0" w:color="auto"/>
        <w:right w:val="none" w:sz="0" w:space="0" w:color="auto"/>
      </w:divBdr>
      <w:divsChild>
        <w:div w:id="30963850">
          <w:marLeft w:val="0"/>
          <w:marRight w:val="0"/>
          <w:marTop w:val="0"/>
          <w:marBottom w:val="0"/>
          <w:divBdr>
            <w:top w:val="none" w:sz="0" w:space="0" w:color="auto"/>
            <w:left w:val="none" w:sz="0" w:space="0" w:color="auto"/>
            <w:bottom w:val="none" w:sz="0" w:space="0" w:color="auto"/>
            <w:right w:val="none" w:sz="0" w:space="0" w:color="auto"/>
          </w:divBdr>
        </w:div>
        <w:div w:id="69428745">
          <w:marLeft w:val="0"/>
          <w:marRight w:val="0"/>
          <w:marTop w:val="0"/>
          <w:marBottom w:val="0"/>
          <w:divBdr>
            <w:top w:val="none" w:sz="0" w:space="0" w:color="auto"/>
            <w:left w:val="none" w:sz="0" w:space="0" w:color="auto"/>
            <w:bottom w:val="none" w:sz="0" w:space="0" w:color="auto"/>
            <w:right w:val="none" w:sz="0" w:space="0" w:color="auto"/>
          </w:divBdr>
        </w:div>
        <w:div w:id="260576274">
          <w:marLeft w:val="0"/>
          <w:marRight w:val="0"/>
          <w:marTop w:val="0"/>
          <w:marBottom w:val="0"/>
          <w:divBdr>
            <w:top w:val="none" w:sz="0" w:space="0" w:color="auto"/>
            <w:left w:val="none" w:sz="0" w:space="0" w:color="auto"/>
            <w:bottom w:val="none" w:sz="0" w:space="0" w:color="auto"/>
            <w:right w:val="none" w:sz="0" w:space="0" w:color="auto"/>
          </w:divBdr>
        </w:div>
        <w:div w:id="540484657">
          <w:marLeft w:val="0"/>
          <w:marRight w:val="0"/>
          <w:marTop w:val="0"/>
          <w:marBottom w:val="0"/>
          <w:divBdr>
            <w:top w:val="none" w:sz="0" w:space="0" w:color="auto"/>
            <w:left w:val="none" w:sz="0" w:space="0" w:color="auto"/>
            <w:bottom w:val="none" w:sz="0" w:space="0" w:color="auto"/>
            <w:right w:val="none" w:sz="0" w:space="0" w:color="auto"/>
          </w:divBdr>
        </w:div>
        <w:div w:id="872838900">
          <w:marLeft w:val="0"/>
          <w:marRight w:val="0"/>
          <w:marTop w:val="0"/>
          <w:marBottom w:val="0"/>
          <w:divBdr>
            <w:top w:val="none" w:sz="0" w:space="0" w:color="auto"/>
            <w:left w:val="none" w:sz="0" w:space="0" w:color="auto"/>
            <w:bottom w:val="none" w:sz="0" w:space="0" w:color="auto"/>
            <w:right w:val="none" w:sz="0" w:space="0" w:color="auto"/>
          </w:divBdr>
        </w:div>
        <w:div w:id="1354265328">
          <w:marLeft w:val="0"/>
          <w:marRight w:val="0"/>
          <w:marTop w:val="0"/>
          <w:marBottom w:val="0"/>
          <w:divBdr>
            <w:top w:val="none" w:sz="0" w:space="0" w:color="auto"/>
            <w:left w:val="none" w:sz="0" w:space="0" w:color="auto"/>
            <w:bottom w:val="none" w:sz="0" w:space="0" w:color="auto"/>
            <w:right w:val="none" w:sz="0" w:space="0" w:color="auto"/>
          </w:divBdr>
        </w:div>
        <w:div w:id="1584606059">
          <w:marLeft w:val="0"/>
          <w:marRight w:val="0"/>
          <w:marTop w:val="0"/>
          <w:marBottom w:val="0"/>
          <w:divBdr>
            <w:top w:val="none" w:sz="0" w:space="0" w:color="auto"/>
            <w:left w:val="none" w:sz="0" w:space="0" w:color="auto"/>
            <w:bottom w:val="none" w:sz="0" w:space="0" w:color="auto"/>
            <w:right w:val="none" w:sz="0" w:space="0" w:color="auto"/>
          </w:divBdr>
        </w:div>
        <w:div w:id="1796019524">
          <w:marLeft w:val="0"/>
          <w:marRight w:val="0"/>
          <w:marTop w:val="0"/>
          <w:marBottom w:val="0"/>
          <w:divBdr>
            <w:top w:val="none" w:sz="0" w:space="0" w:color="auto"/>
            <w:left w:val="none" w:sz="0" w:space="0" w:color="auto"/>
            <w:bottom w:val="none" w:sz="0" w:space="0" w:color="auto"/>
            <w:right w:val="none" w:sz="0" w:space="0" w:color="auto"/>
          </w:divBdr>
        </w:div>
        <w:div w:id="2037121191">
          <w:marLeft w:val="0"/>
          <w:marRight w:val="0"/>
          <w:marTop w:val="0"/>
          <w:marBottom w:val="0"/>
          <w:divBdr>
            <w:top w:val="none" w:sz="0" w:space="0" w:color="auto"/>
            <w:left w:val="none" w:sz="0" w:space="0" w:color="auto"/>
            <w:bottom w:val="none" w:sz="0" w:space="0" w:color="auto"/>
            <w:right w:val="none" w:sz="0" w:space="0" w:color="auto"/>
          </w:divBdr>
        </w:div>
        <w:div w:id="2056587732">
          <w:marLeft w:val="0"/>
          <w:marRight w:val="0"/>
          <w:marTop w:val="0"/>
          <w:marBottom w:val="0"/>
          <w:divBdr>
            <w:top w:val="none" w:sz="0" w:space="0" w:color="auto"/>
            <w:left w:val="none" w:sz="0" w:space="0" w:color="auto"/>
            <w:bottom w:val="none" w:sz="0" w:space="0" w:color="auto"/>
            <w:right w:val="none" w:sz="0" w:space="0" w:color="auto"/>
          </w:divBdr>
        </w:div>
        <w:div w:id="2122141894">
          <w:marLeft w:val="0"/>
          <w:marRight w:val="0"/>
          <w:marTop w:val="0"/>
          <w:marBottom w:val="0"/>
          <w:divBdr>
            <w:top w:val="none" w:sz="0" w:space="0" w:color="auto"/>
            <w:left w:val="none" w:sz="0" w:space="0" w:color="auto"/>
            <w:bottom w:val="none" w:sz="0" w:space="0" w:color="auto"/>
            <w:right w:val="none" w:sz="0" w:space="0" w:color="auto"/>
          </w:divBdr>
        </w:div>
      </w:divsChild>
    </w:div>
    <w:div w:id="179003694">
      <w:bodyDiv w:val="1"/>
      <w:marLeft w:val="0"/>
      <w:marRight w:val="0"/>
      <w:marTop w:val="0"/>
      <w:marBottom w:val="0"/>
      <w:divBdr>
        <w:top w:val="none" w:sz="0" w:space="0" w:color="auto"/>
        <w:left w:val="none" w:sz="0" w:space="0" w:color="auto"/>
        <w:bottom w:val="none" w:sz="0" w:space="0" w:color="auto"/>
        <w:right w:val="none" w:sz="0" w:space="0" w:color="auto"/>
      </w:divBdr>
      <w:divsChild>
        <w:div w:id="192573261">
          <w:marLeft w:val="0"/>
          <w:marRight w:val="0"/>
          <w:marTop w:val="0"/>
          <w:marBottom w:val="0"/>
          <w:divBdr>
            <w:top w:val="none" w:sz="0" w:space="0" w:color="auto"/>
            <w:left w:val="none" w:sz="0" w:space="0" w:color="auto"/>
            <w:bottom w:val="none" w:sz="0" w:space="0" w:color="auto"/>
            <w:right w:val="none" w:sz="0" w:space="0" w:color="auto"/>
          </w:divBdr>
        </w:div>
        <w:div w:id="669990389">
          <w:marLeft w:val="0"/>
          <w:marRight w:val="0"/>
          <w:marTop w:val="0"/>
          <w:marBottom w:val="0"/>
          <w:divBdr>
            <w:top w:val="none" w:sz="0" w:space="0" w:color="auto"/>
            <w:left w:val="none" w:sz="0" w:space="0" w:color="auto"/>
            <w:bottom w:val="none" w:sz="0" w:space="0" w:color="auto"/>
            <w:right w:val="none" w:sz="0" w:space="0" w:color="auto"/>
          </w:divBdr>
        </w:div>
        <w:div w:id="995838706">
          <w:marLeft w:val="0"/>
          <w:marRight w:val="0"/>
          <w:marTop w:val="0"/>
          <w:marBottom w:val="0"/>
          <w:divBdr>
            <w:top w:val="none" w:sz="0" w:space="0" w:color="auto"/>
            <w:left w:val="none" w:sz="0" w:space="0" w:color="auto"/>
            <w:bottom w:val="none" w:sz="0" w:space="0" w:color="auto"/>
            <w:right w:val="none" w:sz="0" w:space="0" w:color="auto"/>
          </w:divBdr>
        </w:div>
        <w:div w:id="1139490710">
          <w:marLeft w:val="0"/>
          <w:marRight w:val="0"/>
          <w:marTop w:val="0"/>
          <w:marBottom w:val="0"/>
          <w:divBdr>
            <w:top w:val="none" w:sz="0" w:space="0" w:color="auto"/>
            <w:left w:val="none" w:sz="0" w:space="0" w:color="auto"/>
            <w:bottom w:val="none" w:sz="0" w:space="0" w:color="auto"/>
            <w:right w:val="none" w:sz="0" w:space="0" w:color="auto"/>
          </w:divBdr>
        </w:div>
        <w:div w:id="1398698901">
          <w:marLeft w:val="0"/>
          <w:marRight w:val="0"/>
          <w:marTop w:val="0"/>
          <w:marBottom w:val="0"/>
          <w:divBdr>
            <w:top w:val="none" w:sz="0" w:space="0" w:color="auto"/>
            <w:left w:val="none" w:sz="0" w:space="0" w:color="auto"/>
            <w:bottom w:val="none" w:sz="0" w:space="0" w:color="auto"/>
            <w:right w:val="none" w:sz="0" w:space="0" w:color="auto"/>
          </w:divBdr>
        </w:div>
        <w:div w:id="1789541084">
          <w:marLeft w:val="0"/>
          <w:marRight w:val="0"/>
          <w:marTop w:val="0"/>
          <w:marBottom w:val="0"/>
          <w:divBdr>
            <w:top w:val="none" w:sz="0" w:space="0" w:color="auto"/>
            <w:left w:val="none" w:sz="0" w:space="0" w:color="auto"/>
            <w:bottom w:val="none" w:sz="0" w:space="0" w:color="auto"/>
            <w:right w:val="none" w:sz="0" w:space="0" w:color="auto"/>
          </w:divBdr>
        </w:div>
        <w:div w:id="2016227595">
          <w:marLeft w:val="0"/>
          <w:marRight w:val="0"/>
          <w:marTop w:val="0"/>
          <w:marBottom w:val="0"/>
          <w:divBdr>
            <w:top w:val="none" w:sz="0" w:space="0" w:color="auto"/>
            <w:left w:val="none" w:sz="0" w:space="0" w:color="auto"/>
            <w:bottom w:val="none" w:sz="0" w:space="0" w:color="auto"/>
            <w:right w:val="none" w:sz="0" w:space="0" w:color="auto"/>
          </w:divBdr>
        </w:div>
      </w:divsChild>
    </w:div>
    <w:div w:id="198591767">
      <w:bodyDiv w:val="1"/>
      <w:marLeft w:val="0"/>
      <w:marRight w:val="0"/>
      <w:marTop w:val="0"/>
      <w:marBottom w:val="0"/>
      <w:divBdr>
        <w:top w:val="none" w:sz="0" w:space="0" w:color="auto"/>
        <w:left w:val="none" w:sz="0" w:space="0" w:color="auto"/>
        <w:bottom w:val="none" w:sz="0" w:space="0" w:color="auto"/>
        <w:right w:val="none" w:sz="0" w:space="0" w:color="auto"/>
      </w:divBdr>
      <w:divsChild>
        <w:div w:id="132604201">
          <w:marLeft w:val="0"/>
          <w:marRight w:val="0"/>
          <w:marTop w:val="0"/>
          <w:marBottom w:val="0"/>
          <w:divBdr>
            <w:top w:val="none" w:sz="0" w:space="0" w:color="auto"/>
            <w:left w:val="none" w:sz="0" w:space="0" w:color="auto"/>
            <w:bottom w:val="none" w:sz="0" w:space="0" w:color="auto"/>
            <w:right w:val="none" w:sz="0" w:space="0" w:color="auto"/>
          </w:divBdr>
        </w:div>
        <w:div w:id="200945914">
          <w:marLeft w:val="0"/>
          <w:marRight w:val="0"/>
          <w:marTop w:val="0"/>
          <w:marBottom w:val="0"/>
          <w:divBdr>
            <w:top w:val="none" w:sz="0" w:space="0" w:color="auto"/>
            <w:left w:val="none" w:sz="0" w:space="0" w:color="auto"/>
            <w:bottom w:val="none" w:sz="0" w:space="0" w:color="auto"/>
            <w:right w:val="none" w:sz="0" w:space="0" w:color="auto"/>
          </w:divBdr>
        </w:div>
        <w:div w:id="243034658">
          <w:marLeft w:val="0"/>
          <w:marRight w:val="0"/>
          <w:marTop w:val="0"/>
          <w:marBottom w:val="0"/>
          <w:divBdr>
            <w:top w:val="none" w:sz="0" w:space="0" w:color="auto"/>
            <w:left w:val="none" w:sz="0" w:space="0" w:color="auto"/>
            <w:bottom w:val="none" w:sz="0" w:space="0" w:color="auto"/>
            <w:right w:val="none" w:sz="0" w:space="0" w:color="auto"/>
          </w:divBdr>
        </w:div>
        <w:div w:id="295182265">
          <w:marLeft w:val="0"/>
          <w:marRight w:val="0"/>
          <w:marTop w:val="0"/>
          <w:marBottom w:val="0"/>
          <w:divBdr>
            <w:top w:val="none" w:sz="0" w:space="0" w:color="auto"/>
            <w:left w:val="none" w:sz="0" w:space="0" w:color="auto"/>
            <w:bottom w:val="none" w:sz="0" w:space="0" w:color="auto"/>
            <w:right w:val="none" w:sz="0" w:space="0" w:color="auto"/>
          </w:divBdr>
        </w:div>
        <w:div w:id="360593336">
          <w:marLeft w:val="0"/>
          <w:marRight w:val="0"/>
          <w:marTop w:val="0"/>
          <w:marBottom w:val="0"/>
          <w:divBdr>
            <w:top w:val="none" w:sz="0" w:space="0" w:color="auto"/>
            <w:left w:val="none" w:sz="0" w:space="0" w:color="auto"/>
            <w:bottom w:val="none" w:sz="0" w:space="0" w:color="auto"/>
            <w:right w:val="none" w:sz="0" w:space="0" w:color="auto"/>
          </w:divBdr>
        </w:div>
        <w:div w:id="387458665">
          <w:marLeft w:val="0"/>
          <w:marRight w:val="0"/>
          <w:marTop w:val="0"/>
          <w:marBottom w:val="0"/>
          <w:divBdr>
            <w:top w:val="none" w:sz="0" w:space="0" w:color="auto"/>
            <w:left w:val="none" w:sz="0" w:space="0" w:color="auto"/>
            <w:bottom w:val="none" w:sz="0" w:space="0" w:color="auto"/>
            <w:right w:val="none" w:sz="0" w:space="0" w:color="auto"/>
          </w:divBdr>
        </w:div>
        <w:div w:id="401100392">
          <w:marLeft w:val="0"/>
          <w:marRight w:val="0"/>
          <w:marTop w:val="0"/>
          <w:marBottom w:val="0"/>
          <w:divBdr>
            <w:top w:val="none" w:sz="0" w:space="0" w:color="auto"/>
            <w:left w:val="none" w:sz="0" w:space="0" w:color="auto"/>
            <w:bottom w:val="none" w:sz="0" w:space="0" w:color="auto"/>
            <w:right w:val="none" w:sz="0" w:space="0" w:color="auto"/>
          </w:divBdr>
        </w:div>
        <w:div w:id="427233572">
          <w:marLeft w:val="0"/>
          <w:marRight w:val="0"/>
          <w:marTop w:val="0"/>
          <w:marBottom w:val="0"/>
          <w:divBdr>
            <w:top w:val="none" w:sz="0" w:space="0" w:color="auto"/>
            <w:left w:val="none" w:sz="0" w:space="0" w:color="auto"/>
            <w:bottom w:val="none" w:sz="0" w:space="0" w:color="auto"/>
            <w:right w:val="none" w:sz="0" w:space="0" w:color="auto"/>
          </w:divBdr>
        </w:div>
        <w:div w:id="442308630">
          <w:marLeft w:val="0"/>
          <w:marRight w:val="0"/>
          <w:marTop w:val="0"/>
          <w:marBottom w:val="0"/>
          <w:divBdr>
            <w:top w:val="none" w:sz="0" w:space="0" w:color="auto"/>
            <w:left w:val="none" w:sz="0" w:space="0" w:color="auto"/>
            <w:bottom w:val="none" w:sz="0" w:space="0" w:color="auto"/>
            <w:right w:val="none" w:sz="0" w:space="0" w:color="auto"/>
          </w:divBdr>
        </w:div>
        <w:div w:id="507213648">
          <w:marLeft w:val="0"/>
          <w:marRight w:val="0"/>
          <w:marTop w:val="0"/>
          <w:marBottom w:val="0"/>
          <w:divBdr>
            <w:top w:val="none" w:sz="0" w:space="0" w:color="auto"/>
            <w:left w:val="none" w:sz="0" w:space="0" w:color="auto"/>
            <w:bottom w:val="none" w:sz="0" w:space="0" w:color="auto"/>
            <w:right w:val="none" w:sz="0" w:space="0" w:color="auto"/>
          </w:divBdr>
        </w:div>
        <w:div w:id="611664631">
          <w:marLeft w:val="0"/>
          <w:marRight w:val="0"/>
          <w:marTop w:val="0"/>
          <w:marBottom w:val="0"/>
          <w:divBdr>
            <w:top w:val="none" w:sz="0" w:space="0" w:color="auto"/>
            <w:left w:val="none" w:sz="0" w:space="0" w:color="auto"/>
            <w:bottom w:val="none" w:sz="0" w:space="0" w:color="auto"/>
            <w:right w:val="none" w:sz="0" w:space="0" w:color="auto"/>
          </w:divBdr>
        </w:div>
        <w:div w:id="1219169033">
          <w:marLeft w:val="0"/>
          <w:marRight w:val="0"/>
          <w:marTop w:val="0"/>
          <w:marBottom w:val="0"/>
          <w:divBdr>
            <w:top w:val="none" w:sz="0" w:space="0" w:color="auto"/>
            <w:left w:val="none" w:sz="0" w:space="0" w:color="auto"/>
            <w:bottom w:val="none" w:sz="0" w:space="0" w:color="auto"/>
            <w:right w:val="none" w:sz="0" w:space="0" w:color="auto"/>
          </w:divBdr>
        </w:div>
        <w:div w:id="1369407174">
          <w:marLeft w:val="0"/>
          <w:marRight w:val="0"/>
          <w:marTop w:val="0"/>
          <w:marBottom w:val="0"/>
          <w:divBdr>
            <w:top w:val="none" w:sz="0" w:space="0" w:color="auto"/>
            <w:left w:val="none" w:sz="0" w:space="0" w:color="auto"/>
            <w:bottom w:val="none" w:sz="0" w:space="0" w:color="auto"/>
            <w:right w:val="none" w:sz="0" w:space="0" w:color="auto"/>
          </w:divBdr>
        </w:div>
        <w:div w:id="1382054749">
          <w:marLeft w:val="0"/>
          <w:marRight w:val="0"/>
          <w:marTop w:val="0"/>
          <w:marBottom w:val="0"/>
          <w:divBdr>
            <w:top w:val="none" w:sz="0" w:space="0" w:color="auto"/>
            <w:left w:val="none" w:sz="0" w:space="0" w:color="auto"/>
            <w:bottom w:val="none" w:sz="0" w:space="0" w:color="auto"/>
            <w:right w:val="none" w:sz="0" w:space="0" w:color="auto"/>
          </w:divBdr>
        </w:div>
        <w:div w:id="1832215269">
          <w:marLeft w:val="0"/>
          <w:marRight w:val="0"/>
          <w:marTop w:val="0"/>
          <w:marBottom w:val="0"/>
          <w:divBdr>
            <w:top w:val="none" w:sz="0" w:space="0" w:color="auto"/>
            <w:left w:val="none" w:sz="0" w:space="0" w:color="auto"/>
            <w:bottom w:val="none" w:sz="0" w:space="0" w:color="auto"/>
            <w:right w:val="none" w:sz="0" w:space="0" w:color="auto"/>
          </w:divBdr>
        </w:div>
        <w:div w:id="2007826619">
          <w:marLeft w:val="0"/>
          <w:marRight w:val="0"/>
          <w:marTop w:val="0"/>
          <w:marBottom w:val="0"/>
          <w:divBdr>
            <w:top w:val="none" w:sz="0" w:space="0" w:color="auto"/>
            <w:left w:val="none" w:sz="0" w:space="0" w:color="auto"/>
            <w:bottom w:val="none" w:sz="0" w:space="0" w:color="auto"/>
            <w:right w:val="none" w:sz="0" w:space="0" w:color="auto"/>
          </w:divBdr>
        </w:div>
      </w:divsChild>
    </w:div>
    <w:div w:id="199317007">
      <w:bodyDiv w:val="1"/>
      <w:marLeft w:val="0"/>
      <w:marRight w:val="0"/>
      <w:marTop w:val="0"/>
      <w:marBottom w:val="0"/>
      <w:divBdr>
        <w:top w:val="none" w:sz="0" w:space="0" w:color="auto"/>
        <w:left w:val="none" w:sz="0" w:space="0" w:color="auto"/>
        <w:bottom w:val="none" w:sz="0" w:space="0" w:color="auto"/>
        <w:right w:val="none" w:sz="0" w:space="0" w:color="auto"/>
      </w:divBdr>
      <w:divsChild>
        <w:div w:id="1400054469">
          <w:marLeft w:val="0"/>
          <w:marRight w:val="0"/>
          <w:marTop w:val="0"/>
          <w:marBottom w:val="0"/>
          <w:divBdr>
            <w:top w:val="none" w:sz="0" w:space="0" w:color="auto"/>
            <w:left w:val="none" w:sz="0" w:space="0" w:color="auto"/>
            <w:bottom w:val="none" w:sz="0" w:space="0" w:color="auto"/>
            <w:right w:val="none" w:sz="0" w:space="0" w:color="auto"/>
          </w:divBdr>
        </w:div>
        <w:div w:id="1434742694">
          <w:marLeft w:val="0"/>
          <w:marRight w:val="0"/>
          <w:marTop w:val="0"/>
          <w:marBottom w:val="0"/>
          <w:divBdr>
            <w:top w:val="none" w:sz="0" w:space="0" w:color="auto"/>
            <w:left w:val="none" w:sz="0" w:space="0" w:color="auto"/>
            <w:bottom w:val="none" w:sz="0" w:space="0" w:color="auto"/>
            <w:right w:val="none" w:sz="0" w:space="0" w:color="auto"/>
          </w:divBdr>
        </w:div>
        <w:div w:id="1737436383">
          <w:marLeft w:val="0"/>
          <w:marRight w:val="0"/>
          <w:marTop w:val="0"/>
          <w:marBottom w:val="0"/>
          <w:divBdr>
            <w:top w:val="none" w:sz="0" w:space="0" w:color="auto"/>
            <w:left w:val="none" w:sz="0" w:space="0" w:color="auto"/>
            <w:bottom w:val="none" w:sz="0" w:space="0" w:color="auto"/>
            <w:right w:val="none" w:sz="0" w:space="0" w:color="auto"/>
          </w:divBdr>
        </w:div>
        <w:div w:id="1899122851">
          <w:marLeft w:val="0"/>
          <w:marRight w:val="0"/>
          <w:marTop w:val="0"/>
          <w:marBottom w:val="0"/>
          <w:divBdr>
            <w:top w:val="none" w:sz="0" w:space="0" w:color="auto"/>
            <w:left w:val="none" w:sz="0" w:space="0" w:color="auto"/>
            <w:bottom w:val="none" w:sz="0" w:space="0" w:color="auto"/>
            <w:right w:val="none" w:sz="0" w:space="0" w:color="auto"/>
          </w:divBdr>
        </w:div>
        <w:div w:id="1953707357">
          <w:marLeft w:val="0"/>
          <w:marRight w:val="0"/>
          <w:marTop w:val="0"/>
          <w:marBottom w:val="0"/>
          <w:divBdr>
            <w:top w:val="none" w:sz="0" w:space="0" w:color="auto"/>
            <w:left w:val="none" w:sz="0" w:space="0" w:color="auto"/>
            <w:bottom w:val="none" w:sz="0" w:space="0" w:color="auto"/>
            <w:right w:val="none" w:sz="0" w:space="0" w:color="auto"/>
          </w:divBdr>
        </w:div>
      </w:divsChild>
    </w:div>
    <w:div w:id="199977560">
      <w:bodyDiv w:val="1"/>
      <w:marLeft w:val="0"/>
      <w:marRight w:val="0"/>
      <w:marTop w:val="0"/>
      <w:marBottom w:val="0"/>
      <w:divBdr>
        <w:top w:val="none" w:sz="0" w:space="0" w:color="auto"/>
        <w:left w:val="none" w:sz="0" w:space="0" w:color="auto"/>
        <w:bottom w:val="none" w:sz="0" w:space="0" w:color="auto"/>
        <w:right w:val="none" w:sz="0" w:space="0" w:color="auto"/>
      </w:divBdr>
    </w:div>
    <w:div w:id="220210229">
      <w:bodyDiv w:val="1"/>
      <w:marLeft w:val="0"/>
      <w:marRight w:val="0"/>
      <w:marTop w:val="0"/>
      <w:marBottom w:val="0"/>
      <w:divBdr>
        <w:top w:val="none" w:sz="0" w:space="0" w:color="auto"/>
        <w:left w:val="none" w:sz="0" w:space="0" w:color="auto"/>
        <w:bottom w:val="none" w:sz="0" w:space="0" w:color="auto"/>
        <w:right w:val="none" w:sz="0" w:space="0" w:color="auto"/>
      </w:divBdr>
    </w:div>
    <w:div w:id="222061491">
      <w:bodyDiv w:val="1"/>
      <w:marLeft w:val="0"/>
      <w:marRight w:val="0"/>
      <w:marTop w:val="0"/>
      <w:marBottom w:val="0"/>
      <w:divBdr>
        <w:top w:val="none" w:sz="0" w:space="0" w:color="auto"/>
        <w:left w:val="none" w:sz="0" w:space="0" w:color="auto"/>
        <w:bottom w:val="none" w:sz="0" w:space="0" w:color="auto"/>
        <w:right w:val="none" w:sz="0" w:space="0" w:color="auto"/>
      </w:divBdr>
    </w:div>
    <w:div w:id="224226144">
      <w:bodyDiv w:val="1"/>
      <w:marLeft w:val="0"/>
      <w:marRight w:val="0"/>
      <w:marTop w:val="0"/>
      <w:marBottom w:val="0"/>
      <w:divBdr>
        <w:top w:val="none" w:sz="0" w:space="0" w:color="auto"/>
        <w:left w:val="none" w:sz="0" w:space="0" w:color="auto"/>
        <w:bottom w:val="none" w:sz="0" w:space="0" w:color="auto"/>
        <w:right w:val="none" w:sz="0" w:space="0" w:color="auto"/>
      </w:divBdr>
      <w:divsChild>
        <w:div w:id="62487153">
          <w:marLeft w:val="0"/>
          <w:marRight w:val="0"/>
          <w:marTop w:val="0"/>
          <w:marBottom w:val="0"/>
          <w:divBdr>
            <w:top w:val="none" w:sz="0" w:space="0" w:color="auto"/>
            <w:left w:val="none" w:sz="0" w:space="0" w:color="auto"/>
            <w:bottom w:val="none" w:sz="0" w:space="0" w:color="auto"/>
            <w:right w:val="none" w:sz="0" w:space="0" w:color="auto"/>
          </w:divBdr>
        </w:div>
        <w:div w:id="163518661">
          <w:marLeft w:val="0"/>
          <w:marRight w:val="0"/>
          <w:marTop w:val="0"/>
          <w:marBottom w:val="0"/>
          <w:divBdr>
            <w:top w:val="none" w:sz="0" w:space="0" w:color="auto"/>
            <w:left w:val="none" w:sz="0" w:space="0" w:color="auto"/>
            <w:bottom w:val="none" w:sz="0" w:space="0" w:color="auto"/>
            <w:right w:val="none" w:sz="0" w:space="0" w:color="auto"/>
          </w:divBdr>
        </w:div>
        <w:div w:id="395789250">
          <w:marLeft w:val="0"/>
          <w:marRight w:val="0"/>
          <w:marTop w:val="0"/>
          <w:marBottom w:val="0"/>
          <w:divBdr>
            <w:top w:val="none" w:sz="0" w:space="0" w:color="auto"/>
            <w:left w:val="none" w:sz="0" w:space="0" w:color="auto"/>
            <w:bottom w:val="none" w:sz="0" w:space="0" w:color="auto"/>
            <w:right w:val="none" w:sz="0" w:space="0" w:color="auto"/>
          </w:divBdr>
        </w:div>
        <w:div w:id="476921302">
          <w:marLeft w:val="0"/>
          <w:marRight w:val="0"/>
          <w:marTop w:val="0"/>
          <w:marBottom w:val="0"/>
          <w:divBdr>
            <w:top w:val="none" w:sz="0" w:space="0" w:color="auto"/>
            <w:left w:val="none" w:sz="0" w:space="0" w:color="auto"/>
            <w:bottom w:val="none" w:sz="0" w:space="0" w:color="auto"/>
            <w:right w:val="none" w:sz="0" w:space="0" w:color="auto"/>
          </w:divBdr>
        </w:div>
        <w:div w:id="593173940">
          <w:marLeft w:val="0"/>
          <w:marRight w:val="0"/>
          <w:marTop w:val="0"/>
          <w:marBottom w:val="0"/>
          <w:divBdr>
            <w:top w:val="none" w:sz="0" w:space="0" w:color="auto"/>
            <w:left w:val="none" w:sz="0" w:space="0" w:color="auto"/>
            <w:bottom w:val="none" w:sz="0" w:space="0" w:color="auto"/>
            <w:right w:val="none" w:sz="0" w:space="0" w:color="auto"/>
          </w:divBdr>
        </w:div>
        <w:div w:id="857156873">
          <w:marLeft w:val="0"/>
          <w:marRight w:val="0"/>
          <w:marTop w:val="0"/>
          <w:marBottom w:val="0"/>
          <w:divBdr>
            <w:top w:val="none" w:sz="0" w:space="0" w:color="auto"/>
            <w:left w:val="none" w:sz="0" w:space="0" w:color="auto"/>
            <w:bottom w:val="none" w:sz="0" w:space="0" w:color="auto"/>
            <w:right w:val="none" w:sz="0" w:space="0" w:color="auto"/>
          </w:divBdr>
        </w:div>
        <w:div w:id="885995187">
          <w:marLeft w:val="0"/>
          <w:marRight w:val="0"/>
          <w:marTop w:val="0"/>
          <w:marBottom w:val="0"/>
          <w:divBdr>
            <w:top w:val="none" w:sz="0" w:space="0" w:color="auto"/>
            <w:left w:val="none" w:sz="0" w:space="0" w:color="auto"/>
            <w:bottom w:val="none" w:sz="0" w:space="0" w:color="auto"/>
            <w:right w:val="none" w:sz="0" w:space="0" w:color="auto"/>
          </w:divBdr>
        </w:div>
        <w:div w:id="1236554629">
          <w:marLeft w:val="0"/>
          <w:marRight w:val="0"/>
          <w:marTop w:val="0"/>
          <w:marBottom w:val="0"/>
          <w:divBdr>
            <w:top w:val="none" w:sz="0" w:space="0" w:color="auto"/>
            <w:left w:val="none" w:sz="0" w:space="0" w:color="auto"/>
            <w:bottom w:val="none" w:sz="0" w:space="0" w:color="auto"/>
            <w:right w:val="none" w:sz="0" w:space="0" w:color="auto"/>
          </w:divBdr>
        </w:div>
        <w:div w:id="1361124203">
          <w:marLeft w:val="0"/>
          <w:marRight w:val="0"/>
          <w:marTop w:val="0"/>
          <w:marBottom w:val="0"/>
          <w:divBdr>
            <w:top w:val="none" w:sz="0" w:space="0" w:color="auto"/>
            <w:left w:val="none" w:sz="0" w:space="0" w:color="auto"/>
            <w:bottom w:val="none" w:sz="0" w:space="0" w:color="auto"/>
            <w:right w:val="none" w:sz="0" w:space="0" w:color="auto"/>
          </w:divBdr>
        </w:div>
        <w:div w:id="1586382821">
          <w:marLeft w:val="0"/>
          <w:marRight w:val="0"/>
          <w:marTop w:val="0"/>
          <w:marBottom w:val="0"/>
          <w:divBdr>
            <w:top w:val="none" w:sz="0" w:space="0" w:color="auto"/>
            <w:left w:val="none" w:sz="0" w:space="0" w:color="auto"/>
            <w:bottom w:val="none" w:sz="0" w:space="0" w:color="auto"/>
            <w:right w:val="none" w:sz="0" w:space="0" w:color="auto"/>
          </w:divBdr>
        </w:div>
        <w:div w:id="1602452929">
          <w:marLeft w:val="0"/>
          <w:marRight w:val="0"/>
          <w:marTop w:val="0"/>
          <w:marBottom w:val="0"/>
          <w:divBdr>
            <w:top w:val="none" w:sz="0" w:space="0" w:color="auto"/>
            <w:left w:val="none" w:sz="0" w:space="0" w:color="auto"/>
            <w:bottom w:val="none" w:sz="0" w:space="0" w:color="auto"/>
            <w:right w:val="none" w:sz="0" w:space="0" w:color="auto"/>
          </w:divBdr>
        </w:div>
        <w:div w:id="1696231518">
          <w:marLeft w:val="0"/>
          <w:marRight w:val="0"/>
          <w:marTop w:val="0"/>
          <w:marBottom w:val="0"/>
          <w:divBdr>
            <w:top w:val="none" w:sz="0" w:space="0" w:color="auto"/>
            <w:left w:val="none" w:sz="0" w:space="0" w:color="auto"/>
            <w:bottom w:val="none" w:sz="0" w:space="0" w:color="auto"/>
            <w:right w:val="none" w:sz="0" w:space="0" w:color="auto"/>
          </w:divBdr>
        </w:div>
        <w:div w:id="2011179151">
          <w:marLeft w:val="0"/>
          <w:marRight w:val="0"/>
          <w:marTop w:val="0"/>
          <w:marBottom w:val="0"/>
          <w:divBdr>
            <w:top w:val="none" w:sz="0" w:space="0" w:color="auto"/>
            <w:left w:val="none" w:sz="0" w:space="0" w:color="auto"/>
            <w:bottom w:val="none" w:sz="0" w:space="0" w:color="auto"/>
            <w:right w:val="none" w:sz="0" w:space="0" w:color="auto"/>
          </w:divBdr>
        </w:div>
        <w:div w:id="2085376350">
          <w:marLeft w:val="0"/>
          <w:marRight w:val="0"/>
          <w:marTop w:val="0"/>
          <w:marBottom w:val="0"/>
          <w:divBdr>
            <w:top w:val="none" w:sz="0" w:space="0" w:color="auto"/>
            <w:left w:val="none" w:sz="0" w:space="0" w:color="auto"/>
            <w:bottom w:val="none" w:sz="0" w:space="0" w:color="auto"/>
            <w:right w:val="none" w:sz="0" w:space="0" w:color="auto"/>
          </w:divBdr>
        </w:div>
      </w:divsChild>
    </w:div>
    <w:div w:id="249894164">
      <w:bodyDiv w:val="1"/>
      <w:marLeft w:val="0"/>
      <w:marRight w:val="0"/>
      <w:marTop w:val="0"/>
      <w:marBottom w:val="0"/>
      <w:divBdr>
        <w:top w:val="none" w:sz="0" w:space="0" w:color="auto"/>
        <w:left w:val="none" w:sz="0" w:space="0" w:color="auto"/>
        <w:bottom w:val="none" w:sz="0" w:space="0" w:color="auto"/>
        <w:right w:val="none" w:sz="0" w:space="0" w:color="auto"/>
      </w:divBdr>
      <w:divsChild>
        <w:div w:id="481511618">
          <w:marLeft w:val="0"/>
          <w:marRight w:val="0"/>
          <w:marTop w:val="0"/>
          <w:marBottom w:val="0"/>
          <w:divBdr>
            <w:top w:val="none" w:sz="0" w:space="0" w:color="auto"/>
            <w:left w:val="none" w:sz="0" w:space="0" w:color="auto"/>
            <w:bottom w:val="none" w:sz="0" w:space="0" w:color="auto"/>
            <w:right w:val="none" w:sz="0" w:space="0" w:color="auto"/>
          </w:divBdr>
        </w:div>
        <w:div w:id="634868532">
          <w:marLeft w:val="0"/>
          <w:marRight w:val="0"/>
          <w:marTop w:val="0"/>
          <w:marBottom w:val="0"/>
          <w:divBdr>
            <w:top w:val="none" w:sz="0" w:space="0" w:color="auto"/>
            <w:left w:val="none" w:sz="0" w:space="0" w:color="auto"/>
            <w:bottom w:val="none" w:sz="0" w:space="0" w:color="auto"/>
            <w:right w:val="none" w:sz="0" w:space="0" w:color="auto"/>
          </w:divBdr>
        </w:div>
        <w:div w:id="1483960050">
          <w:marLeft w:val="0"/>
          <w:marRight w:val="0"/>
          <w:marTop w:val="0"/>
          <w:marBottom w:val="0"/>
          <w:divBdr>
            <w:top w:val="none" w:sz="0" w:space="0" w:color="auto"/>
            <w:left w:val="none" w:sz="0" w:space="0" w:color="auto"/>
            <w:bottom w:val="none" w:sz="0" w:space="0" w:color="auto"/>
            <w:right w:val="none" w:sz="0" w:space="0" w:color="auto"/>
          </w:divBdr>
        </w:div>
        <w:div w:id="1907059750">
          <w:marLeft w:val="0"/>
          <w:marRight w:val="0"/>
          <w:marTop w:val="0"/>
          <w:marBottom w:val="0"/>
          <w:divBdr>
            <w:top w:val="none" w:sz="0" w:space="0" w:color="auto"/>
            <w:left w:val="none" w:sz="0" w:space="0" w:color="auto"/>
            <w:bottom w:val="none" w:sz="0" w:space="0" w:color="auto"/>
            <w:right w:val="none" w:sz="0" w:space="0" w:color="auto"/>
          </w:divBdr>
        </w:div>
      </w:divsChild>
    </w:div>
    <w:div w:id="259024258">
      <w:bodyDiv w:val="1"/>
      <w:marLeft w:val="0"/>
      <w:marRight w:val="0"/>
      <w:marTop w:val="0"/>
      <w:marBottom w:val="0"/>
      <w:divBdr>
        <w:top w:val="none" w:sz="0" w:space="0" w:color="auto"/>
        <w:left w:val="none" w:sz="0" w:space="0" w:color="auto"/>
        <w:bottom w:val="none" w:sz="0" w:space="0" w:color="auto"/>
        <w:right w:val="none" w:sz="0" w:space="0" w:color="auto"/>
      </w:divBdr>
      <w:divsChild>
        <w:div w:id="447890731">
          <w:marLeft w:val="0"/>
          <w:marRight w:val="0"/>
          <w:marTop w:val="0"/>
          <w:marBottom w:val="0"/>
          <w:divBdr>
            <w:top w:val="none" w:sz="0" w:space="0" w:color="auto"/>
            <w:left w:val="none" w:sz="0" w:space="0" w:color="auto"/>
            <w:bottom w:val="none" w:sz="0" w:space="0" w:color="auto"/>
            <w:right w:val="none" w:sz="0" w:space="0" w:color="auto"/>
          </w:divBdr>
          <w:divsChild>
            <w:div w:id="26302135">
              <w:marLeft w:val="0"/>
              <w:marRight w:val="0"/>
              <w:marTop w:val="0"/>
              <w:marBottom w:val="0"/>
              <w:divBdr>
                <w:top w:val="none" w:sz="0" w:space="0" w:color="auto"/>
                <w:left w:val="none" w:sz="0" w:space="0" w:color="auto"/>
                <w:bottom w:val="none" w:sz="0" w:space="0" w:color="auto"/>
                <w:right w:val="none" w:sz="0" w:space="0" w:color="auto"/>
              </w:divBdr>
            </w:div>
            <w:div w:id="58868248">
              <w:marLeft w:val="0"/>
              <w:marRight w:val="0"/>
              <w:marTop w:val="0"/>
              <w:marBottom w:val="0"/>
              <w:divBdr>
                <w:top w:val="none" w:sz="0" w:space="0" w:color="auto"/>
                <w:left w:val="none" w:sz="0" w:space="0" w:color="auto"/>
                <w:bottom w:val="none" w:sz="0" w:space="0" w:color="auto"/>
                <w:right w:val="none" w:sz="0" w:space="0" w:color="auto"/>
              </w:divBdr>
            </w:div>
            <w:div w:id="93982579">
              <w:marLeft w:val="0"/>
              <w:marRight w:val="0"/>
              <w:marTop w:val="0"/>
              <w:marBottom w:val="0"/>
              <w:divBdr>
                <w:top w:val="none" w:sz="0" w:space="0" w:color="auto"/>
                <w:left w:val="none" w:sz="0" w:space="0" w:color="auto"/>
                <w:bottom w:val="none" w:sz="0" w:space="0" w:color="auto"/>
                <w:right w:val="none" w:sz="0" w:space="0" w:color="auto"/>
              </w:divBdr>
            </w:div>
            <w:div w:id="121195908">
              <w:marLeft w:val="0"/>
              <w:marRight w:val="0"/>
              <w:marTop w:val="0"/>
              <w:marBottom w:val="0"/>
              <w:divBdr>
                <w:top w:val="none" w:sz="0" w:space="0" w:color="auto"/>
                <w:left w:val="none" w:sz="0" w:space="0" w:color="auto"/>
                <w:bottom w:val="none" w:sz="0" w:space="0" w:color="auto"/>
                <w:right w:val="none" w:sz="0" w:space="0" w:color="auto"/>
              </w:divBdr>
            </w:div>
            <w:div w:id="186722071">
              <w:marLeft w:val="0"/>
              <w:marRight w:val="0"/>
              <w:marTop w:val="0"/>
              <w:marBottom w:val="0"/>
              <w:divBdr>
                <w:top w:val="none" w:sz="0" w:space="0" w:color="auto"/>
                <w:left w:val="none" w:sz="0" w:space="0" w:color="auto"/>
                <w:bottom w:val="none" w:sz="0" w:space="0" w:color="auto"/>
                <w:right w:val="none" w:sz="0" w:space="0" w:color="auto"/>
              </w:divBdr>
            </w:div>
            <w:div w:id="196161818">
              <w:marLeft w:val="0"/>
              <w:marRight w:val="0"/>
              <w:marTop w:val="0"/>
              <w:marBottom w:val="0"/>
              <w:divBdr>
                <w:top w:val="none" w:sz="0" w:space="0" w:color="auto"/>
                <w:left w:val="none" w:sz="0" w:space="0" w:color="auto"/>
                <w:bottom w:val="none" w:sz="0" w:space="0" w:color="auto"/>
                <w:right w:val="none" w:sz="0" w:space="0" w:color="auto"/>
              </w:divBdr>
            </w:div>
            <w:div w:id="240723739">
              <w:marLeft w:val="0"/>
              <w:marRight w:val="0"/>
              <w:marTop w:val="0"/>
              <w:marBottom w:val="0"/>
              <w:divBdr>
                <w:top w:val="none" w:sz="0" w:space="0" w:color="auto"/>
                <w:left w:val="none" w:sz="0" w:space="0" w:color="auto"/>
                <w:bottom w:val="none" w:sz="0" w:space="0" w:color="auto"/>
                <w:right w:val="none" w:sz="0" w:space="0" w:color="auto"/>
              </w:divBdr>
            </w:div>
            <w:div w:id="273248455">
              <w:marLeft w:val="0"/>
              <w:marRight w:val="0"/>
              <w:marTop w:val="0"/>
              <w:marBottom w:val="0"/>
              <w:divBdr>
                <w:top w:val="none" w:sz="0" w:space="0" w:color="auto"/>
                <w:left w:val="none" w:sz="0" w:space="0" w:color="auto"/>
                <w:bottom w:val="none" w:sz="0" w:space="0" w:color="auto"/>
                <w:right w:val="none" w:sz="0" w:space="0" w:color="auto"/>
              </w:divBdr>
            </w:div>
            <w:div w:id="290332212">
              <w:marLeft w:val="0"/>
              <w:marRight w:val="0"/>
              <w:marTop w:val="0"/>
              <w:marBottom w:val="0"/>
              <w:divBdr>
                <w:top w:val="none" w:sz="0" w:space="0" w:color="auto"/>
                <w:left w:val="none" w:sz="0" w:space="0" w:color="auto"/>
                <w:bottom w:val="none" w:sz="0" w:space="0" w:color="auto"/>
                <w:right w:val="none" w:sz="0" w:space="0" w:color="auto"/>
              </w:divBdr>
            </w:div>
            <w:div w:id="360740620">
              <w:marLeft w:val="0"/>
              <w:marRight w:val="0"/>
              <w:marTop w:val="0"/>
              <w:marBottom w:val="0"/>
              <w:divBdr>
                <w:top w:val="none" w:sz="0" w:space="0" w:color="auto"/>
                <w:left w:val="none" w:sz="0" w:space="0" w:color="auto"/>
                <w:bottom w:val="none" w:sz="0" w:space="0" w:color="auto"/>
                <w:right w:val="none" w:sz="0" w:space="0" w:color="auto"/>
              </w:divBdr>
            </w:div>
            <w:div w:id="369959480">
              <w:marLeft w:val="0"/>
              <w:marRight w:val="0"/>
              <w:marTop w:val="0"/>
              <w:marBottom w:val="0"/>
              <w:divBdr>
                <w:top w:val="none" w:sz="0" w:space="0" w:color="auto"/>
                <w:left w:val="none" w:sz="0" w:space="0" w:color="auto"/>
                <w:bottom w:val="none" w:sz="0" w:space="0" w:color="auto"/>
                <w:right w:val="none" w:sz="0" w:space="0" w:color="auto"/>
              </w:divBdr>
            </w:div>
            <w:div w:id="393628746">
              <w:marLeft w:val="0"/>
              <w:marRight w:val="0"/>
              <w:marTop w:val="0"/>
              <w:marBottom w:val="0"/>
              <w:divBdr>
                <w:top w:val="none" w:sz="0" w:space="0" w:color="auto"/>
                <w:left w:val="none" w:sz="0" w:space="0" w:color="auto"/>
                <w:bottom w:val="none" w:sz="0" w:space="0" w:color="auto"/>
                <w:right w:val="none" w:sz="0" w:space="0" w:color="auto"/>
              </w:divBdr>
            </w:div>
            <w:div w:id="396824692">
              <w:marLeft w:val="0"/>
              <w:marRight w:val="0"/>
              <w:marTop w:val="0"/>
              <w:marBottom w:val="0"/>
              <w:divBdr>
                <w:top w:val="none" w:sz="0" w:space="0" w:color="auto"/>
                <w:left w:val="none" w:sz="0" w:space="0" w:color="auto"/>
                <w:bottom w:val="none" w:sz="0" w:space="0" w:color="auto"/>
                <w:right w:val="none" w:sz="0" w:space="0" w:color="auto"/>
              </w:divBdr>
            </w:div>
            <w:div w:id="421419441">
              <w:marLeft w:val="0"/>
              <w:marRight w:val="0"/>
              <w:marTop w:val="0"/>
              <w:marBottom w:val="0"/>
              <w:divBdr>
                <w:top w:val="none" w:sz="0" w:space="0" w:color="auto"/>
                <w:left w:val="none" w:sz="0" w:space="0" w:color="auto"/>
                <w:bottom w:val="none" w:sz="0" w:space="0" w:color="auto"/>
                <w:right w:val="none" w:sz="0" w:space="0" w:color="auto"/>
              </w:divBdr>
            </w:div>
            <w:div w:id="431046181">
              <w:marLeft w:val="0"/>
              <w:marRight w:val="0"/>
              <w:marTop w:val="0"/>
              <w:marBottom w:val="0"/>
              <w:divBdr>
                <w:top w:val="none" w:sz="0" w:space="0" w:color="auto"/>
                <w:left w:val="none" w:sz="0" w:space="0" w:color="auto"/>
                <w:bottom w:val="none" w:sz="0" w:space="0" w:color="auto"/>
                <w:right w:val="none" w:sz="0" w:space="0" w:color="auto"/>
              </w:divBdr>
            </w:div>
            <w:div w:id="439422669">
              <w:marLeft w:val="0"/>
              <w:marRight w:val="0"/>
              <w:marTop w:val="0"/>
              <w:marBottom w:val="0"/>
              <w:divBdr>
                <w:top w:val="none" w:sz="0" w:space="0" w:color="auto"/>
                <w:left w:val="none" w:sz="0" w:space="0" w:color="auto"/>
                <w:bottom w:val="none" w:sz="0" w:space="0" w:color="auto"/>
                <w:right w:val="none" w:sz="0" w:space="0" w:color="auto"/>
              </w:divBdr>
            </w:div>
            <w:div w:id="528178537">
              <w:marLeft w:val="0"/>
              <w:marRight w:val="0"/>
              <w:marTop w:val="0"/>
              <w:marBottom w:val="0"/>
              <w:divBdr>
                <w:top w:val="none" w:sz="0" w:space="0" w:color="auto"/>
                <w:left w:val="none" w:sz="0" w:space="0" w:color="auto"/>
                <w:bottom w:val="none" w:sz="0" w:space="0" w:color="auto"/>
                <w:right w:val="none" w:sz="0" w:space="0" w:color="auto"/>
              </w:divBdr>
            </w:div>
            <w:div w:id="558057384">
              <w:marLeft w:val="0"/>
              <w:marRight w:val="0"/>
              <w:marTop w:val="0"/>
              <w:marBottom w:val="0"/>
              <w:divBdr>
                <w:top w:val="none" w:sz="0" w:space="0" w:color="auto"/>
                <w:left w:val="none" w:sz="0" w:space="0" w:color="auto"/>
                <w:bottom w:val="none" w:sz="0" w:space="0" w:color="auto"/>
                <w:right w:val="none" w:sz="0" w:space="0" w:color="auto"/>
              </w:divBdr>
            </w:div>
            <w:div w:id="558636409">
              <w:marLeft w:val="0"/>
              <w:marRight w:val="0"/>
              <w:marTop w:val="0"/>
              <w:marBottom w:val="0"/>
              <w:divBdr>
                <w:top w:val="none" w:sz="0" w:space="0" w:color="auto"/>
                <w:left w:val="none" w:sz="0" w:space="0" w:color="auto"/>
                <w:bottom w:val="none" w:sz="0" w:space="0" w:color="auto"/>
                <w:right w:val="none" w:sz="0" w:space="0" w:color="auto"/>
              </w:divBdr>
            </w:div>
            <w:div w:id="574583857">
              <w:marLeft w:val="0"/>
              <w:marRight w:val="0"/>
              <w:marTop w:val="0"/>
              <w:marBottom w:val="0"/>
              <w:divBdr>
                <w:top w:val="none" w:sz="0" w:space="0" w:color="auto"/>
                <w:left w:val="none" w:sz="0" w:space="0" w:color="auto"/>
                <w:bottom w:val="none" w:sz="0" w:space="0" w:color="auto"/>
                <w:right w:val="none" w:sz="0" w:space="0" w:color="auto"/>
              </w:divBdr>
            </w:div>
            <w:div w:id="606280222">
              <w:marLeft w:val="0"/>
              <w:marRight w:val="0"/>
              <w:marTop w:val="0"/>
              <w:marBottom w:val="0"/>
              <w:divBdr>
                <w:top w:val="none" w:sz="0" w:space="0" w:color="auto"/>
                <w:left w:val="none" w:sz="0" w:space="0" w:color="auto"/>
                <w:bottom w:val="none" w:sz="0" w:space="0" w:color="auto"/>
                <w:right w:val="none" w:sz="0" w:space="0" w:color="auto"/>
              </w:divBdr>
            </w:div>
            <w:div w:id="619537456">
              <w:marLeft w:val="0"/>
              <w:marRight w:val="0"/>
              <w:marTop w:val="0"/>
              <w:marBottom w:val="0"/>
              <w:divBdr>
                <w:top w:val="none" w:sz="0" w:space="0" w:color="auto"/>
                <w:left w:val="none" w:sz="0" w:space="0" w:color="auto"/>
                <w:bottom w:val="none" w:sz="0" w:space="0" w:color="auto"/>
                <w:right w:val="none" w:sz="0" w:space="0" w:color="auto"/>
              </w:divBdr>
            </w:div>
            <w:div w:id="621882331">
              <w:marLeft w:val="0"/>
              <w:marRight w:val="0"/>
              <w:marTop w:val="0"/>
              <w:marBottom w:val="0"/>
              <w:divBdr>
                <w:top w:val="none" w:sz="0" w:space="0" w:color="auto"/>
                <w:left w:val="none" w:sz="0" w:space="0" w:color="auto"/>
                <w:bottom w:val="none" w:sz="0" w:space="0" w:color="auto"/>
                <w:right w:val="none" w:sz="0" w:space="0" w:color="auto"/>
              </w:divBdr>
            </w:div>
            <w:div w:id="649216415">
              <w:marLeft w:val="0"/>
              <w:marRight w:val="0"/>
              <w:marTop w:val="0"/>
              <w:marBottom w:val="0"/>
              <w:divBdr>
                <w:top w:val="none" w:sz="0" w:space="0" w:color="auto"/>
                <w:left w:val="none" w:sz="0" w:space="0" w:color="auto"/>
                <w:bottom w:val="none" w:sz="0" w:space="0" w:color="auto"/>
                <w:right w:val="none" w:sz="0" w:space="0" w:color="auto"/>
              </w:divBdr>
            </w:div>
            <w:div w:id="653224139">
              <w:marLeft w:val="0"/>
              <w:marRight w:val="0"/>
              <w:marTop w:val="0"/>
              <w:marBottom w:val="0"/>
              <w:divBdr>
                <w:top w:val="none" w:sz="0" w:space="0" w:color="auto"/>
                <w:left w:val="none" w:sz="0" w:space="0" w:color="auto"/>
                <w:bottom w:val="none" w:sz="0" w:space="0" w:color="auto"/>
                <w:right w:val="none" w:sz="0" w:space="0" w:color="auto"/>
              </w:divBdr>
            </w:div>
            <w:div w:id="662046659">
              <w:marLeft w:val="0"/>
              <w:marRight w:val="0"/>
              <w:marTop w:val="0"/>
              <w:marBottom w:val="0"/>
              <w:divBdr>
                <w:top w:val="none" w:sz="0" w:space="0" w:color="auto"/>
                <w:left w:val="none" w:sz="0" w:space="0" w:color="auto"/>
                <w:bottom w:val="none" w:sz="0" w:space="0" w:color="auto"/>
                <w:right w:val="none" w:sz="0" w:space="0" w:color="auto"/>
              </w:divBdr>
            </w:div>
            <w:div w:id="705761217">
              <w:marLeft w:val="0"/>
              <w:marRight w:val="0"/>
              <w:marTop w:val="0"/>
              <w:marBottom w:val="0"/>
              <w:divBdr>
                <w:top w:val="none" w:sz="0" w:space="0" w:color="auto"/>
                <w:left w:val="none" w:sz="0" w:space="0" w:color="auto"/>
                <w:bottom w:val="none" w:sz="0" w:space="0" w:color="auto"/>
                <w:right w:val="none" w:sz="0" w:space="0" w:color="auto"/>
              </w:divBdr>
            </w:div>
            <w:div w:id="713505071">
              <w:marLeft w:val="0"/>
              <w:marRight w:val="0"/>
              <w:marTop w:val="0"/>
              <w:marBottom w:val="0"/>
              <w:divBdr>
                <w:top w:val="none" w:sz="0" w:space="0" w:color="auto"/>
                <w:left w:val="none" w:sz="0" w:space="0" w:color="auto"/>
                <w:bottom w:val="none" w:sz="0" w:space="0" w:color="auto"/>
                <w:right w:val="none" w:sz="0" w:space="0" w:color="auto"/>
              </w:divBdr>
            </w:div>
            <w:div w:id="764110572">
              <w:marLeft w:val="0"/>
              <w:marRight w:val="0"/>
              <w:marTop w:val="0"/>
              <w:marBottom w:val="0"/>
              <w:divBdr>
                <w:top w:val="none" w:sz="0" w:space="0" w:color="auto"/>
                <w:left w:val="none" w:sz="0" w:space="0" w:color="auto"/>
                <w:bottom w:val="none" w:sz="0" w:space="0" w:color="auto"/>
                <w:right w:val="none" w:sz="0" w:space="0" w:color="auto"/>
              </w:divBdr>
            </w:div>
            <w:div w:id="771513924">
              <w:marLeft w:val="0"/>
              <w:marRight w:val="0"/>
              <w:marTop w:val="0"/>
              <w:marBottom w:val="0"/>
              <w:divBdr>
                <w:top w:val="none" w:sz="0" w:space="0" w:color="auto"/>
                <w:left w:val="none" w:sz="0" w:space="0" w:color="auto"/>
                <w:bottom w:val="none" w:sz="0" w:space="0" w:color="auto"/>
                <w:right w:val="none" w:sz="0" w:space="0" w:color="auto"/>
              </w:divBdr>
            </w:div>
            <w:div w:id="778528069">
              <w:marLeft w:val="0"/>
              <w:marRight w:val="0"/>
              <w:marTop w:val="0"/>
              <w:marBottom w:val="0"/>
              <w:divBdr>
                <w:top w:val="none" w:sz="0" w:space="0" w:color="auto"/>
                <w:left w:val="none" w:sz="0" w:space="0" w:color="auto"/>
                <w:bottom w:val="none" w:sz="0" w:space="0" w:color="auto"/>
                <w:right w:val="none" w:sz="0" w:space="0" w:color="auto"/>
              </w:divBdr>
            </w:div>
            <w:div w:id="821703477">
              <w:marLeft w:val="0"/>
              <w:marRight w:val="0"/>
              <w:marTop w:val="0"/>
              <w:marBottom w:val="0"/>
              <w:divBdr>
                <w:top w:val="none" w:sz="0" w:space="0" w:color="auto"/>
                <w:left w:val="none" w:sz="0" w:space="0" w:color="auto"/>
                <w:bottom w:val="none" w:sz="0" w:space="0" w:color="auto"/>
                <w:right w:val="none" w:sz="0" w:space="0" w:color="auto"/>
              </w:divBdr>
            </w:div>
            <w:div w:id="837813768">
              <w:marLeft w:val="0"/>
              <w:marRight w:val="0"/>
              <w:marTop w:val="0"/>
              <w:marBottom w:val="0"/>
              <w:divBdr>
                <w:top w:val="none" w:sz="0" w:space="0" w:color="auto"/>
                <w:left w:val="none" w:sz="0" w:space="0" w:color="auto"/>
                <w:bottom w:val="none" w:sz="0" w:space="0" w:color="auto"/>
                <w:right w:val="none" w:sz="0" w:space="0" w:color="auto"/>
              </w:divBdr>
            </w:div>
            <w:div w:id="904679763">
              <w:marLeft w:val="0"/>
              <w:marRight w:val="0"/>
              <w:marTop w:val="0"/>
              <w:marBottom w:val="0"/>
              <w:divBdr>
                <w:top w:val="none" w:sz="0" w:space="0" w:color="auto"/>
                <w:left w:val="none" w:sz="0" w:space="0" w:color="auto"/>
                <w:bottom w:val="none" w:sz="0" w:space="0" w:color="auto"/>
                <w:right w:val="none" w:sz="0" w:space="0" w:color="auto"/>
              </w:divBdr>
            </w:div>
            <w:div w:id="914703601">
              <w:marLeft w:val="0"/>
              <w:marRight w:val="0"/>
              <w:marTop w:val="0"/>
              <w:marBottom w:val="0"/>
              <w:divBdr>
                <w:top w:val="none" w:sz="0" w:space="0" w:color="auto"/>
                <w:left w:val="none" w:sz="0" w:space="0" w:color="auto"/>
                <w:bottom w:val="none" w:sz="0" w:space="0" w:color="auto"/>
                <w:right w:val="none" w:sz="0" w:space="0" w:color="auto"/>
              </w:divBdr>
            </w:div>
            <w:div w:id="923802295">
              <w:marLeft w:val="0"/>
              <w:marRight w:val="0"/>
              <w:marTop w:val="0"/>
              <w:marBottom w:val="0"/>
              <w:divBdr>
                <w:top w:val="none" w:sz="0" w:space="0" w:color="auto"/>
                <w:left w:val="none" w:sz="0" w:space="0" w:color="auto"/>
                <w:bottom w:val="none" w:sz="0" w:space="0" w:color="auto"/>
                <w:right w:val="none" w:sz="0" w:space="0" w:color="auto"/>
              </w:divBdr>
            </w:div>
            <w:div w:id="944851867">
              <w:marLeft w:val="0"/>
              <w:marRight w:val="0"/>
              <w:marTop w:val="0"/>
              <w:marBottom w:val="0"/>
              <w:divBdr>
                <w:top w:val="none" w:sz="0" w:space="0" w:color="auto"/>
                <w:left w:val="none" w:sz="0" w:space="0" w:color="auto"/>
                <w:bottom w:val="none" w:sz="0" w:space="0" w:color="auto"/>
                <w:right w:val="none" w:sz="0" w:space="0" w:color="auto"/>
              </w:divBdr>
            </w:div>
            <w:div w:id="974749456">
              <w:marLeft w:val="0"/>
              <w:marRight w:val="0"/>
              <w:marTop w:val="0"/>
              <w:marBottom w:val="0"/>
              <w:divBdr>
                <w:top w:val="none" w:sz="0" w:space="0" w:color="auto"/>
                <w:left w:val="none" w:sz="0" w:space="0" w:color="auto"/>
                <w:bottom w:val="none" w:sz="0" w:space="0" w:color="auto"/>
                <w:right w:val="none" w:sz="0" w:space="0" w:color="auto"/>
              </w:divBdr>
            </w:div>
            <w:div w:id="1044985363">
              <w:marLeft w:val="0"/>
              <w:marRight w:val="0"/>
              <w:marTop w:val="0"/>
              <w:marBottom w:val="0"/>
              <w:divBdr>
                <w:top w:val="none" w:sz="0" w:space="0" w:color="auto"/>
                <w:left w:val="none" w:sz="0" w:space="0" w:color="auto"/>
                <w:bottom w:val="none" w:sz="0" w:space="0" w:color="auto"/>
                <w:right w:val="none" w:sz="0" w:space="0" w:color="auto"/>
              </w:divBdr>
            </w:div>
            <w:div w:id="1117329406">
              <w:marLeft w:val="0"/>
              <w:marRight w:val="0"/>
              <w:marTop w:val="0"/>
              <w:marBottom w:val="0"/>
              <w:divBdr>
                <w:top w:val="none" w:sz="0" w:space="0" w:color="auto"/>
                <w:left w:val="none" w:sz="0" w:space="0" w:color="auto"/>
                <w:bottom w:val="none" w:sz="0" w:space="0" w:color="auto"/>
                <w:right w:val="none" w:sz="0" w:space="0" w:color="auto"/>
              </w:divBdr>
            </w:div>
            <w:div w:id="1124083808">
              <w:marLeft w:val="0"/>
              <w:marRight w:val="0"/>
              <w:marTop w:val="0"/>
              <w:marBottom w:val="0"/>
              <w:divBdr>
                <w:top w:val="none" w:sz="0" w:space="0" w:color="auto"/>
                <w:left w:val="none" w:sz="0" w:space="0" w:color="auto"/>
                <w:bottom w:val="none" w:sz="0" w:space="0" w:color="auto"/>
                <w:right w:val="none" w:sz="0" w:space="0" w:color="auto"/>
              </w:divBdr>
            </w:div>
            <w:div w:id="1141769303">
              <w:marLeft w:val="0"/>
              <w:marRight w:val="0"/>
              <w:marTop w:val="0"/>
              <w:marBottom w:val="0"/>
              <w:divBdr>
                <w:top w:val="none" w:sz="0" w:space="0" w:color="auto"/>
                <w:left w:val="none" w:sz="0" w:space="0" w:color="auto"/>
                <w:bottom w:val="none" w:sz="0" w:space="0" w:color="auto"/>
                <w:right w:val="none" w:sz="0" w:space="0" w:color="auto"/>
              </w:divBdr>
            </w:div>
            <w:div w:id="1193765804">
              <w:marLeft w:val="0"/>
              <w:marRight w:val="0"/>
              <w:marTop w:val="0"/>
              <w:marBottom w:val="0"/>
              <w:divBdr>
                <w:top w:val="none" w:sz="0" w:space="0" w:color="auto"/>
                <w:left w:val="none" w:sz="0" w:space="0" w:color="auto"/>
                <w:bottom w:val="none" w:sz="0" w:space="0" w:color="auto"/>
                <w:right w:val="none" w:sz="0" w:space="0" w:color="auto"/>
              </w:divBdr>
            </w:div>
            <w:div w:id="1194349080">
              <w:marLeft w:val="0"/>
              <w:marRight w:val="0"/>
              <w:marTop w:val="0"/>
              <w:marBottom w:val="0"/>
              <w:divBdr>
                <w:top w:val="none" w:sz="0" w:space="0" w:color="auto"/>
                <w:left w:val="none" w:sz="0" w:space="0" w:color="auto"/>
                <w:bottom w:val="none" w:sz="0" w:space="0" w:color="auto"/>
                <w:right w:val="none" w:sz="0" w:space="0" w:color="auto"/>
              </w:divBdr>
            </w:div>
            <w:div w:id="1243175762">
              <w:marLeft w:val="0"/>
              <w:marRight w:val="0"/>
              <w:marTop w:val="0"/>
              <w:marBottom w:val="0"/>
              <w:divBdr>
                <w:top w:val="none" w:sz="0" w:space="0" w:color="auto"/>
                <w:left w:val="none" w:sz="0" w:space="0" w:color="auto"/>
                <w:bottom w:val="none" w:sz="0" w:space="0" w:color="auto"/>
                <w:right w:val="none" w:sz="0" w:space="0" w:color="auto"/>
              </w:divBdr>
            </w:div>
            <w:div w:id="1256750391">
              <w:marLeft w:val="0"/>
              <w:marRight w:val="0"/>
              <w:marTop w:val="0"/>
              <w:marBottom w:val="0"/>
              <w:divBdr>
                <w:top w:val="none" w:sz="0" w:space="0" w:color="auto"/>
                <w:left w:val="none" w:sz="0" w:space="0" w:color="auto"/>
                <w:bottom w:val="none" w:sz="0" w:space="0" w:color="auto"/>
                <w:right w:val="none" w:sz="0" w:space="0" w:color="auto"/>
              </w:divBdr>
            </w:div>
            <w:div w:id="1264730975">
              <w:marLeft w:val="0"/>
              <w:marRight w:val="0"/>
              <w:marTop w:val="0"/>
              <w:marBottom w:val="0"/>
              <w:divBdr>
                <w:top w:val="none" w:sz="0" w:space="0" w:color="auto"/>
                <w:left w:val="none" w:sz="0" w:space="0" w:color="auto"/>
                <w:bottom w:val="none" w:sz="0" w:space="0" w:color="auto"/>
                <w:right w:val="none" w:sz="0" w:space="0" w:color="auto"/>
              </w:divBdr>
            </w:div>
            <w:div w:id="1264876447">
              <w:marLeft w:val="0"/>
              <w:marRight w:val="0"/>
              <w:marTop w:val="0"/>
              <w:marBottom w:val="0"/>
              <w:divBdr>
                <w:top w:val="none" w:sz="0" w:space="0" w:color="auto"/>
                <w:left w:val="none" w:sz="0" w:space="0" w:color="auto"/>
                <w:bottom w:val="none" w:sz="0" w:space="0" w:color="auto"/>
                <w:right w:val="none" w:sz="0" w:space="0" w:color="auto"/>
              </w:divBdr>
            </w:div>
            <w:div w:id="1267885144">
              <w:marLeft w:val="0"/>
              <w:marRight w:val="0"/>
              <w:marTop w:val="0"/>
              <w:marBottom w:val="0"/>
              <w:divBdr>
                <w:top w:val="none" w:sz="0" w:space="0" w:color="auto"/>
                <w:left w:val="none" w:sz="0" w:space="0" w:color="auto"/>
                <w:bottom w:val="none" w:sz="0" w:space="0" w:color="auto"/>
                <w:right w:val="none" w:sz="0" w:space="0" w:color="auto"/>
              </w:divBdr>
            </w:div>
            <w:div w:id="1348362223">
              <w:marLeft w:val="0"/>
              <w:marRight w:val="0"/>
              <w:marTop w:val="0"/>
              <w:marBottom w:val="0"/>
              <w:divBdr>
                <w:top w:val="none" w:sz="0" w:space="0" w:color="auto"/>
                <w:left w:val="none" w:sz="0" w:space="0" w:color="auto"/>
                <w:bottom w:val="none" w:sz="0" w:space="0" w:color="auto"/>
                <w:right w:val="none" w:sz="0" w:space="0" w:color="auto"/>
              </w:divBdr>
            </w:div>
            <w:div w:id="1370495481">
              <w:marLeft w:val="0"/>
              <w:marRight w:val="0"/>
              <w:marTop w:val="0"/>
              <w:marBottom w:val="0"/>
              <w:divBdr>
                <w:top w:val="none" w:sz="0" w:space="0" w:color="auto"/>
                <w:left w:val="none" w:sz="0" w:space="0" w:color="auto"/>
                <w:bottom w:val="none" w:sz="0" w:space="0" w:color="auto"/>
                <w:right w:val="none" w:sz="0" w:space="0" w:color="auto"/>
              </w:divBdr>
            </w:div>
            <w:div w:id="1397700970">
              <w:marLeft w:val="0"/>
              <w:marRight w:val="0"/>
              <w:marTop w:val="0"/>
              <w:marBottom w:val="0"/>
              <w:divBdr>
                <w:top w:val="none" w:sz="0" w:space="0" w:color="auto"/>
                <w:left w:val="none" w:sz="0" w:space="0" w:color="auto"/>
                <w:bottom w:val="none" w:sz="0" w:space="0" w:color="auto"/>
                <w:right w:val="none" w:sz="0" w:space="0" w:color="auto"/>
              </w:divBdr>
            </w:div>
            <w:div w:id="1411930132">
              <w:marLeft w:val="0"/>
              <w:marRight w:val="0"/>
              <w:marTop w:val="0"/>
              <w:marBottom w:val="0"/>
              <w:divBdr>
                <w:top w:val="none" w:sz="0" w:space="0" w:color="auto"/>
                <w:left w:val="none" w:sz="0" w:space="0" w:color="auto"/>
                <w:bottom w:val="none" w:sz="0" w:space="0" w:color="auto"/>
                <w:right w:val="none" w:sz="0" w:space="0" w:color="auto"/>
              </w:divBdr>
            </w:div>
            <w:div w:id="1419131742">
              <w:marLeft w:val="0"/>
              <w:marRight w:val="0"/>
              <w:marTop w:val="0"/>
              <w:marBottom w:val="0"/>
              <w:divBdr>
                <w:top w:val="none" w:sz="0" w:space="0" w:color="auto"/>
                <w:left w:val="none" w:sz="0" w:space="0" w:color="auto"/>
                <w:bottom w:val="none" w:sz="0" w:space="0" w:color="auto"/>
                <w:right w:val="none" w:sz="0" w:space="0" w:color="auto"/>
              </w:divBdr>
            </w:div>
            <w:div w:id="1430348909">
              <w:marLeft w:val="0"/>
              <w:marRight w:val="0"/>
              <w:marTop w:val="0"/>
              <w:marBottom w:val="0"/>
              <w:divBdr>
                <w:top w:val="none" w:sz="0" w:space="0" w:color="auto"/>
                <w:left w:val="none" w:sz="0" w:space="0" w:color="auto"/>
                <w:bottom w:val="none" w:sz="0" w:space="0" w:color="auto"/>
                <w:right w:val="none" w:sz="0" w:space="0" w:color="auto"/>
              </w:divBdr>
            </w:div>
            <w:div w:id="1490244815">
              <w:marLeft w:val="0"/>
              <w:marRight w:val="0"/>
              <w:marTop w:val="0"/>
              <w:marBottom w:val="0"/>
              <w:divBdr>
                <w:top w:val="none" w:sz="0" w:space="0" w:color="auto"/>
                <w:left w:val="none" w:sz="0" w:space="0" w:color="auto"/>
                <w:bottom w:val="none" w:sz="0" w:space="0" w:color="auto"/>
                <w:right w:val="none" w:sz="0" w:space="0" w:color="auto"/>
              </w:divBdr>
            </w:div>
            <w:div w:id="1619529955">
              <w:marLeft w:val="0"/>
              <w:marRight w:val="0"/>
              <w:marTop w:val="0"/>
              <w:marBottom w:val="0"/>
              <w:divBdr>
                <w:top w:val="none" w:sz="0" w:space="0" w:color="auto"/>
                <w:left w:val="none" w:sz="0" w:space="0" w:color="auto"/>
                <w:bottom w:val="none" w:sz="0" w:space="0" w:color="auto"/>
                <w:right w:val="none" w:sz="0" w:space="0" w:color="auto"/>
              </w:divBdr>
            </w:div>
            <w:div w:id="1625427769">
              <w:marLeft w:val="0"/>
              <w:marRight w:val="0"/>
              <w:marTop w:val="0"/>
              <w:marBottom w:val="0"/>
              <w:divBdr>
                <w:top w:val="none" w:sz="0" w:space="0" w:color="auto"/>
                <w:left w:val="none" w:sz="0" w:space="0" w:color="auto"/>
                <w:bottom w:val="none" w:sz="0" w:space="0" w:color="auto"/>
                <w:right w:val="none" w:sz="0" w:space="0" w:color="auto"/>
              </w:divBdr>
            </w:div>
            <w:div w:id="1630627686">
              <w:marLeft w:val="0"/>
              <w:marRight w:val="0"/>
              <w:marTop w:val="0"/>
              <w:marBottom w:val="0"/>
              <w:divBdr>
                <w:top w:val="none" w:sz="0" w:space="0" w:color="auto"/>
                <w:left w:val="none" w:sz="0" w:space="0" w:color="auto"/>
                <w:bottom w:val="none" w:sz="0" w:space="0" w:color="auto"/>
                <w:right w:val="none" w:sz="0" w:space="0" w:color="auto"/>
              </w:divBdr>
            </w:div>
            <w:div w:id="1660966057">
              <w:marLeft w:val="0"/>
              <w:marRight w:val="0"/>
              <w:marTop w:val="0"/>
              <w:marBottom w:val="0"/>
              <w:divBdr>
                <w:top w:val="none" w:sz="0" w:space="0" w:color="auto"/>
                <w:left w:val="none" w:sz="0" w:space="0" w:color="auto"/>
                <w:bottom w:val="none" w:sz="0" w:space="0" w:color="auto"/>
                <w:right w:val="none" w:sz="0" w:space="0" w:color="auto"/>
              </w:divBdr>
            </w:div>
            <w:div w:id="1711302061">
              <w:marLeft w:val="0"/>
              <w:marRight w:val="0"/>
              <w:marTop w:val="0"/>
              <w:marBottom w:val="0"/>
              <w:divBdr>
                <w:top w:val="none" w:sz="0" w:space="0" w:color="auto"/>
                <w:left w:val="none" w:sz="0" w:space="0" w:color="auto"/>
                <w:bottom w:val="none" w:sz="0" w:space="0" w:color="auto"/>
                <w:right w:val="none" w:sz="0" w:space="0" w:color="auto"/>
              </w:divBdr>
            </w:div>
            <w:div w:id="1758669113">
              <w:marLeft w:val="0"/>
              <w:marRight w:val="0"/>
              <w:marTop w:val="0"/>
              <w:marBottom w:val="0"/>
              <w:divBdr>
                <w:top w:val="none" w:sz="0" w:space="0" w:color="auto"/>
                <w:left w:val="none" w:sz="0" w:space="0" w:color="auto"/>
                <w:bottom w:val="none" w:sz="0" w:space="0" w:color="auto"/>
                <w:right w:val="none" w:sz="0" w:space="0" w:color="auto"/>
              </w:divBdr>
            </w:div>
            <w:div w:id="1761297291">
              <w:marLeft w:val="0"/>
              <w:marRight w:val="0"/>
              <w:marTop w:val="0"/>
              <w:marBottom w:val="0"/>
              <w:divBdr>
                <w:top w:val="none" w:sz="0" w:space="0" w:color="auto"/>
                <w:left w:val="none" w:sz="0" w:space="0" w:color="auto"/>
                <w:bottom w:val="none" w:sz="0" w:space="0" w:color="auto"/>
                <w:right w:val="none" w:sz="0" w:space="0" w:color="auto"/>
              </w:divBdr>
            </w:div>
            <w:div w:id="1761825928">
              <w:marLeft w:val="0"/>
              <w:marRight w:val="0"/>
              <w:marTop w:val="0"/>
              <w:marBottom w:val="0"/>
              <w:divBdr>
                <w:top w:val="none" w:sz="0" w:space="0" w:color="auto"/>
                <w:left w:val="none" w:sz="0" w:space="0" w:color="auto"/>
                <w:bottom w:val="none" w:sz="0" w:space="0" w:color="auto"/>
                <w:right w:val="none" w:sz="0" w:space="0" w:color="auto"/>
              </w:divBdr>
            </w:div>
            <w:div w:id="1774325825">
              <w:marLeft w:val="0"/>
              <w:marRight w:val="0"/>
              <w:marTop w:val="0"/>
              <w:marBottom w:val="0"/>
              <w:divBdr>
                <w:top w:val="none" w:sz="0" w:space="0" w:color="auto"/>
                <w:left w:val="none" w:sz="0" w:space="0" w:color="auto"/>
                <w:bottom w:val="none" w:sz="0" w:space="0" w:color="auto"/>
                <w:right w:val="none" w:sz="0" w:space="0" w:color="auto"/>
              </w:divBdr>
            </w:div>
            <w:div w:id="1775130518">
              <w:marLeft w:val="0"/>
              <w:marRight w:val="0"/>
              <w:marTop w:val="0"/>
              <w:marBottom w:val="0"/>
              <w:divBdr>
                <w:top w:val="none" w:sz="0" w:space="0" w:color="auto"/>
                <w:left w:val="none" w:sz="0" w:space="0" w:color="auto"/>
                <w:bottom w:val="none" w:sz="0" w:space="0" w:color="auto"/>
                <w:right w:val="none" w:sz="0" w:space="0" w:color="auto"/>
              </w:divBdr>
            </w:div>
            <w:div w:id="1835798231">
              <w:marLeft w:val="0"/>
              <w:marRight w:val="0"/>
              <w:marTop w:val="0"/>
              <w:marBottom w:val="0"/>
              <w:divBdr>
                <w:top w:val="none" w:sz="0" w:space="0" w:color="auto"/>
                <w:left w:val="none" w:sz="0" w:space="0" w:color="auto"/>
                <w:bottom w:val="none" w:sz="0" w:space="0" w:color="auto"/>
                <w:right w:val="none" w:sz="0" w:space="0" w:color="auto"/>
              </w:divBdr>
            </w:div>
            <w:div w:id="1890410723">
              <w:marLeft w:val="0"/>
              <w:marRight w:val="0"/>
              <w:marTop w:val="0"/>
              <w:marBottom w:val="0"/>
              <w:divBdr>
                <w:top w:val="none" w:sz="0" w:space="0" w:color="auto"/>
                <w:left w:val="none" w:sz="0" w:space="0" w:color="auto"/>
                <w:bottom w:val="none" w:sz="0" w:space="0" w:color="auto"/>
                <w:right w:val="none" w:sz="0" w:space="0" w:color="auto"/>
              </w:divBdr>
            </w:div>
            <w:div w:id="1976525648">
              <w:marLeft w:val="0"/>
              <w:marRight w:val="0"/>
              <w:marTop w:val="0"/>
              <w:marBottom w:val="0"/>
              <w:divBdr>
                <w:top w:val="none" w:sz="0" w:space="0" w:color="auto"/>
                <w:left w:val="none" w:sz="0" w:space="0" w:color="auto"/>
                <w:bottom w:val="none" w:sz="0" w:space="0" w:color="auto"/>
                <w:right w:val="none" w:sz="0" w:space="0" w:color="auto"/>
              </w:divBdr>
            </w:div>
            <w:div w:id="1990211977">
              <w:marLeft w:val="0"/>
              <w:marRight w:val="0"/>
              <w:marTop w:val="0"/>
              <w:marBottom w:val="0"/>
              <w:divBdr>
                <w:top w:val="none" w:sz="0" w:space="0" w:color="auto"/>
                <w:left w:val="none" w:sz="0" w:space="0" w:color="auto"/>
                <w:bottom w:val="none" w:sz="0" w:space="0" w:color="auto"/>
                <w:right w:val="none" w:sz="0" w:space="0" w:color="auto"/>
              </w:divBdr>
            </w:div>
            <w:div w:id="1993214992">
              <w:marLeft w:val="0"/>
              <w:marRight w:val="0"/>
              <w:marTop w:val="0"/>
              <w:marBottom w:val="0"/>
              <w:divBdr>
                <w:top w:val="none" w:sz="0" w:space="0" w:color="auto"/>
                <w:left w:val="none" w:sz="0" w:space="0" w:color="auto"/>
                <w:bottom w:val="none" w:sz="0" w:space="0" w:color="auto"/>
                <w:right w:val="none" w:sz="0" w:space="0" w:color="auto"/>
              </w:divBdr>
            </w:div>
            <w:div w:id="2007853726">
              <w:marLeft w:val="0"/>
              <w:marRight w:val="0"/>
              <w:marTop w:val="0"/>
              <w:marBottom w:val="0"/>
              <w:divBdr>
                <w:top w:val="none" w:sz="0" w:space="0" w:color="auto"/>
                <w:left w:val="none" w:sz="0" w:space="0" w:color="auto"/>
                <w:bottom w:val="none" w:sz="0" w:space="0" w:color="auto"/>
                <w:right w:val="none" w:sz="0" w:space="0" w:color="auto"/>
              </w:divBdr>
            </w:div>
            <w:div w:id="2025936889">
              <w:marLeft w:val="0"/>
              <w:marRight w:val="0"/>
              <w:marTop w:val="0"/>
              <w:marBottom w:val="0"/>
              <w:divBdr>
                <w:top w:val="none" w:sz="0" w:space="0" w:color="auto"/>
                <w:left w:val="none" w:sz="0" w:space="0" w:color="auto"/>
                <w:bottom w:val="none" w:sz="0" w:space="0" w:color="auto"/>
                <w:right w:val="none" w:sz="0" w:space="0" w:color="auto"/>
              </w:divBdr>
            </w:div>
            <w:div w:id="2043093096">
              <w:marLeft w:val="0"/>
              <w:marRight w:val="0"/>
              <w:marTop w:val="0"/>
              <w:marBottom w:val="0"/>
              <w:divBdr>
                <w:top w:val="none" w:sz="0" w:space="0" w:color="auto"/>
                <w:left w:val="none" w:sz="0" w:space="0" w:color="auto"/>
                <w:bottom w:val="none" w:sz="0" w:space="0" w:color="auto"/>
                <w:right w:val="none" w:sz="0" w:space="0" w:color="auto"/>
              </w:divBdr>
            </w:div>
            <w:div w:id="2068841157">
              <w:marLeft w:val="0"/>
              <w:marRight w:val="0"/>
              <w:marTop w:val="0"/>
              <w:marBottom w:val="0"/>
              <w:divBdr>
                <w:top w:val="none" w:sz="0" w:space="0" w:color="auto"/>
                <w:left w:val="none" w:sz="0" w:space="0" w:color="auto"/>
                <w:bottom w:val="none" w:sz="0" w:space="0" w:color="auto"/>
                <w:right w:val="none" w:sz="0" w:space="0" w:color="auto"/>
              </w:divBdr>
            </w:div>
            <w:div w:id="2102143305">
              <w:marLeft w:val="0"/>
              <w:marRight w:val="0"/>
              <w:marTop w:val="0"/>
              <w:marBottom w:val="0"/>
              <w:divBdr>
                <w:top w:val="none" w:sz="0" w:space="0" w:color="auto"/>
                <w:left w:val="none" w:sz="0" w:space="0" w:color="auto"/>
                <w:bottom w:val="none" w:sz="0" w:space="0" w:color="auto"/>
                <w:right w:val="none" w:sz="0" w:space="0" w:color="auto"/>
              </w:divBdr>
            </w:div>
            <w:div w:id="2115437074">
              <w:marLeft w:val="0"/>
              <w:marRight w:val="0"/>
              <w:marTop w:val="0"/>
              <w:marBottom w:val="0"/>
              <w:divBdr>
                <w:top w:val="none" w:sz="0" w:space="0" w:color="auto"/>
                <w:left w:val="none" w:sz="0" w:space="0" w:color="auto"/>
                <w:bottom w:val="none" w:sz="0" w:space="0" w:color="auto"/>
                <w:right w:val="none" w:sz="0" w:space="0" w:color="auto"/>
              </w:divBdr>
            </w:div>
            <w:div w:id="2121295412">
              <w:marLeft w:val="0"/>
              <w:marRight w:val="0"/>
              <w:marTop w:val="0"/>
              <w:marBottom w:val="0"/>
              <w:divBdr>
                <w:top w:val="none" w:sz="0" w:space="0" w:color="auto"/>
                <w:left w:val="none" w:sz="0" w:space="0" w:color="auto"/>
                <w:bottom w:val="none" w:sz="0" w:space="0" w:color="auto"/>
                <w:right w:val="none" w:sz="0" w:space="0" w:color="auto"/>
              </w:divBdr>
            </w:div>
          </w:divsChild>
        </w:div>
        <w:div w:id="1638992319">
          <w:marLeft w:val="0"/>
          <w:marRight w:val="0"/>
          <w:marTop w:val="0"/>
          <w:marBottom w:val="0"/>
          <w:divBdr>
            <w:top w:val="none" w:sz="0" w:space="0" w:color="auto"/>
            <w:left w:val="none" w:sz="0" w:space="0" w:color="auto"/>
            <w:bottom w:val="none" w:sz="0" w:space="0" w:color="auto"/>
            <w:right w:val="none" w:sz="0" w:space="0" w:color="auto"/>
          </w:divBdr>
          <w:divsChild>
            <w:div w:id="1828469613">
              <w:marLeft w:val="0"/>
              <w:marRight w:val="0"/>
              <w:marTop w:val="0"/>
              <w:marBottom w:val="0"/>
              <w:divBdr>
                <w:top w:val="none" w:sz="0" w:space="0" w:color="auto"/>
                <w:left w:val="none" w:sz="0" w:space="0" w:color="auto"/>
                <w:bottom w:val="none" w:sz="0" w:space="0" w:color="auto"/>
                <w:right w:val="none" w:sz="0" w:space="0" w:color="auto"/>
              </w:divBdr>
              <w:divsChild>
                <w:div w:id="2754498">
                  <w:marLeft w:val="0"/>
                  <w:marRight w:val="0"/>
                  <w:marTop w:val="0"/>
                  <w:marBottom w:val="0"/>
                  <w:divBdr>
                    <w:top w:val="none" w:sz="0" w:space="0" w:color="auto"/>
                    <w:left w:val="none" w:sz="0" w:space="0" w:color="auto"/>
                    <w:bottom w:val="none" w:sz="0" w:space="0" w:color="auto"/>
                    <w:right w:val="none" w:sz="0" w:space="0" w:color="auto"/>
                  </w:divBdr>
                </w:div>
                <w:div w:id="22438403">
                  <w:marLeft w:val="0"/>
                  <w:marRight w:val="0"/>
                  <w:marTop w:val="0"/>
                  <w:marBottom w:val="0"/>
                  <w:divBdr>
                    <w:top w:val="none" w:sz="0" w:space="0" w:color="auto"/>
                    <w:left w:val="none" w:sz="0" w:space="0" w:color="auto"/>
                    <w:bottom w:val="none" w:sz="0" w:space="0" w:color="auto"/>
                    <w:right w:val="none" w:sz="0" w:space="0" w:color="auto"/>
                  </w:divBdr>
                </w:div>
                <w:div w:id="58866982">
                  <w:marLeft w:val="0"/>
                  <w:marRight w:val="0"/>
                  <w:marTop w:val="0"/>
                  <w:marBottom w:val="0"/>
                  <w:divBdr>
                    <w:top w:val="none" w:sz="0" w:space="0" w:color="auto"/>
                    <w:left w:val="none" w:sz="0" w:space="0" w:color="auto"/>
                    <w:bottom w:val="none" w:sz="0" w:space="0" w:color="auto"/>
                    <w:right w:val="none" w:sz="0" w:space="0" w:color="auto"/>
                  </w:divBdr>
                </w:div>
                <w:div w:id="75397734">
                  <w:marLeft w:val="0"/>
                  <w:marRight w:val="0"/>
                  <w:marTop w:val="0"/>
                  <w:marBottom w:val="0"/>
                  <w:divBdr>
                    <w:top w:val="none" w:sz="0" w:space="0" w:color="auto"/>
                    <w:left w:val="none" w:sz="0" w:space="0" w:color="auto"/>
                    <w:bottom w:val="none" w:sz="0" w:space="0" w:color="auto"/>
                    <w:right w:val="none" w:sz="0" w:space="0" w:color="auto"/>
                  </w:divBdr>
                </w:div>
                <w:div w:id="85620853">
                  <w:marLeft w:val="0"/>
                  <w:marRight w:val="0"/>
                  <w:marTop w:val="0"/>
                  <w:marBottom w:val="0"/>
                  <w:divBdr>
                    <w:top w:val="none" w:sz="0" w:space="0" w:color="auto"/>
                    <w:left w:val="none" w:sz="0" w:space="0" w:color="auto"/>
                    <w:bottom w:val="none" w:sz="0" w:space="0" w:color="auto"/>
                    <w:right w:val="none" w:sz="0" w:space="0" w:color="auto"/>
                  </w:divBdr>
                </w:div>
                <w:div w:id="108085407">
                  <w:marLeft w:val="0"/>
                  <w:marRight w:val="0"/>
                  <w:marTop w:val="0"/>
                  <w:marBottom w:val="0"/>
                  <w:divBdr>
                    <w:top w:val="none" w:sz="0" w:space="0" w:color="auto"/>
                    <w:left w:val="none" w:sz="0" w:space="0" w:color="auto"/>
                    <w:bottom w:val="none" w:sz="0" w:space="0" w:color="auto"/>
                    <w:right w:val="none" w:sz="0" w:space="0" w:color="auto"/>
                  </w:divBdr>
                </w:div>
                <w:div w:id="129979206">
                  <w:marLeft w:val="0"/>
                  <w:marRight w:val="0"/>
                  <w:marTop w:val="0"/>
                  <w:marBottom w:val="0"/>
                  <w:divBdr>
                    <w:top w:val="none" w:sz="0" w:space="0" w:color="auto"/>
                    <w:left w:val="none" w:sz="0" w:space="0" w:color="auto"/>
                    <w:bottom w:val="none" w:sz="0" w:space="0" w:color="auto"/>
                    <w:right w:val="none" w:sz="0" w:space="0" w:color="auto"/>
                  </w:divBdr>
                </w:div>
                <w:div w:id="132408984">
                  <w:marLeft w:val="0"/>
                  <w:marRight w:val="0"/>
                  <w:marTop w:val="0"/>
                  <w:marBottom w:val="0"/>
                  <w:divBdr>
                    <w:top w:val="none" w:sz="0" w:space="0" w:color="auto"/>
                    <w:left w:val="none" w:sz="0" w:space="0" w:color="auto"/>
                    <w:bottom w:val="none" w:sz="0" w:space="0" w:color="auto"/>
                    <w:right w:val="none" w:sz="0" w:space="0" w:color="auto"/>
                  </w:divBdr>
                </w:div>
                <w:div w:id="136269376">
                  <w:marLeft w:val="0"/>
                  <w:marRight w:val="0"/>
                  <w:marTop w:val="0"/>
                  <w:marBottom w:val="0"/>
                  <w:divBdr>
                    <w:top w:val="none" w:sz="0" w:space="0" w:color="auto"/>
                    <w:left w:val="none" w:sz="0" w:space="0" w:color="auto"/>
                    <w:bottom w:val="none" w:sz="0" w:space="0" w:color="auto"/>
                    <w:right w:val="none" w:sz="0" w:space="0" w:color="auto"/>
                  </w:divBdr>
                </w:div>
                <w:div w:id="136728457">
                  <w:marLeft w:val="0"/>
                  <w:marRight w:val="0"/>
                  <w:marTop w:val="0"/>
                  <w:marBottom w:val="0"/>
                  <w:divBdr>
                    <w:top w:val="none" w:sz="0" w:space="0" w:color="auto"/>
                    <w:left w:val="none" w:sz="0" w:space="0" w:color="auto"/>
                    <w:bottom w:val="none" w:sz="0" w:space="0" w:color="auto"/>
                    <w:right w:val="none" w:sz="0" w:space="0" w:color="auto"/>
                  </w:divBdr>
                </w:div>
                <w:div w:id="141889470">
                  <w:marLeft w:val="0"/>
                  <w:marRight w:val="0"/>
                  <w:marTop w:val="0"/>
                  <w:marBottom w:val="0"/>
                  <w:divBdr>
                    <w:top w:val="none" w:sz="0" w:space="0" w:color="auto"/>
                    <w:left w:val="none" w:sz="0" w:space="0" w:color="auto"/>
                    <w:bottom w:val="none" w:sz="0" w:space="0" w:color="auto"/>
                    <w:right w:val="none" w:sz="0" w:space="0" w:color="auto"/>
                  </w:divBdr>
                </w:div>
                <w:div w:id="159470770">
                  <w:marLeft w:val="0"/>
                  <w:marRight w:val="0"/>
                  <w:marTop w:val="0"/>
                  <w:marBottom w:val="0"/>
                  <w:divBdr>
                    <w:top w:val="none" w:sz="0" w:space="0" w:color="auto"/>
                    <w:left w:val="none" w:sz="0" w:space="0" w:color="auto"/>
                    <w:bottom w:val="none" w:sz="0" w:space="0" w:color="auto"/>
                    <w:right w:val="none" w:sz="0" w:space="0" w:color="auto"/>
                  </w:divBdr>
                </w:div>
                <w:div w:id="170531282">
                  <w:marLeft w:val="0"/>
                  <w:marRight w:val="0"/>
                  <w:marTop w:val="0"/>
                  <w:marBottom w:val="0"/>
                  <w:divBdr>
                    <w:top w:val="none" w:sz="0" w:space="0" w:color="auto"/>
                    <w:left w:val="none" w:sz="0" w:space="0" w:color="auto"/>
                    <w:bottom w:val="none" w:sz="0" w:space="0" w:color="auto"/>
                    <w:right w:val="none" w:sz="0" w:space="0" w:color="auto"/>
                  </w:divBdr>
                </w:div>
                <w:div w:id="178665203">
                  <w:marLeft w:val="0"/>
                  <w:marRight w:val="0"/>
                  <w:marTop w:val="0"/>
                  <w:marBottom w:val="0"/>
                  <w:divBdr>
                    <w:top w:val="none" w:sz="0" w:space="0" w:color="auto"/>
                    <w:left w:val="none" w:sz="0" w:space="0" w:color="auto"/>
                    <w:bottom w:val="none" w:sz="0" w:space="0" w:color="auto"/>
                    <w:right w:val="none" w:sz="0" w:space="0" w:color="auto"/>
                  </w:divBdr>
                </w:div>
                <w:div w:id="180125288">
                  <w:marLeft w:val="0"/>
                  <w:marRight w:val="0"/>
                  <w:marTop w:val="0"/>
                  <w:marBottom w:val="0"/>
                  <w:divBdr>
                    <w:top w:val="none" w:sz="0" w:space="0" w:color="auto"/>
                    <w:left w:val="none" w:sz="0" w:space="0" w:color="auto"/>
                    <w:bottom w:val="none" w:sz="0" w:space="0" w:color="auto"/>
                    <w:right w:val="none" w:sz="0" w:space="0" w:color="auto"/>
                  </w:divBdr>
                </w:div>
                <w:div w:id="186068542">
                  <w:marLeft w:val="0"/>
                  <w:marRight w:val="0"/>
                  <w:marTop w:val="0"/>
                  <w:marBottom w:val="0"/>
                  <w:divBdr>
                    <w:top w:val="none" w:sz="0" w:space="0" w:color="auto"/>
                    <w:left w:val="none" w:sz="0" w:space="0" w:color="auto"/>
                    <w:bottom w:val="none" w:sz="0" w:space="0" w:color="auto"/>
                    <w:right w:val="none" w:sz="0" w:space="0" w:color="auto"/>
                  </w:divBdr>
                </w:div>
                <w:div w:id="188957768">
                  <w:marLeft w:val="0"/>
                  <w:marRight w:val="0"/>
                  <w:marTop w:val="0"/>
                  <w:marBottom w:val="0"/>
                  <w:divBdr>
                    <w:top w:val="none" w:sz="0" w:space="0" w:color="auto"/>
                    <w:left w:val="none" w:sz="0" w:space="0" w:color="auto"/>
                    <w:bottom w:val="none" w:sz="0" w:space="0" w:color="auto"/>
                    <w:right w:val="none" w:sz="0" w:space="0" w:color="auto"/>
                  </w:divBdr>
                </w:div>
                <w:div w:id="200825323">
                  <w:marLeft w:val="0"/>
                  <w:marRight w:val="0"/>
                  <w:marTop w:val="0"/>
                  <w:marBottom w:val="0"/>
                  <w:divBdr>
                    <w:top w:val="none" w:sz="0" w:space="0" w:color="auto"/>
                    <w:left w:val="none" w:sz="0" w:space="0" w:color="auto"/>
                    <w:bottom w:val="none" w:sz="0" w:space="0" w:color="auto"/>
                    <w:right w:val="none" w:sz="0" w:space="0" w:color="auto"/>
                  </w:divBdr>
                </w:div>
                <w:div w:id="204366919">
                  <w:marLeft w:val="0"/>
                  <w:marRight w:val="0"/>
                  <w:marTop w:val="0"/>
                  <w:marBottom w:val="0"/>
                  <w:divBdr>
                    <w:top w:val="none" w:sz="0" w:space="0" w:color="auto"/>
                    <w:left w:val="none" w:sz="0" w:space="0" w:color="auto"/>
                    <w:bottom w:val="none" w:sz="0" w:space="0" w:color="auto"/>
                    <w:right w:val="none" w:sz="0" w:space="0" w:color="auto"/>
                  </w:divBdr>
                </w:div>
                <w:div w:id="215048246">
                  <w:marLeft w:val="0"/>
                  <w:marRight w:val="0"/>
                  <w:marTop w:val="0"/>
                  <w:marBottom w:val="0"/>
                  <w:divBdr>
                    <w:top w:val="none" w:sz="0" w:space="0" w:color="auto"/>
                    <w:left w:val="none" w:sz="0" w:space="0" w:color="auto"/>
                    <w:bottom w:val="none" w:sz="0" w:space="0" w:color="auto"/>
                    <w:right w:val="none" w:sz="0" w:space="0" w:color="auto"/>
                  </w:divBdr>
                </w:div>
                <w:div w:id="234358118">
                  <w:marLeft w:val="0"/>
                  <w:marRight w:val="0"/>
                  <w:marTop w:val="0"/>
                  <w:marBottom w:val="0"/>
                  <w:divBdr>
                    <w:top w:val="none" w:sz="0" w:space="0" w:color="auto"/>
                    <w:left w:val="none" w:sz="0" w:space="0" w:color="auto"/>
                    <w:bottom w:val="none" w:sz="0" w:space="0" w:color="auto"/>
                    <w:right w:val="none" w:sz="0" w:space="0" w:color="auto"/>
                  </w:divBdr>
                </w:div>
                <w:div w:id="239409922">
                  <w:marLeft w:val="0"/>
                  <w:marRight w:val="0"/>
                  <w:marTop w:val="0"/>
                  <w:marBottom w:val="0"/>
                  <w:divBdr>
                    <w:top w:val="none" w:sz="0" w:space="0" w:color="auto"/>
                    <w:left w:val="none" w:sz="0" w:space="0" w:color="auto"/>
                    <w:bottom w:val="none" w:sz="0" w:space="0" w:color="auto"/>
                    <w:right w:val="none" w:sz="0" w:space="0" w:color="auto"/>
                  </w:divBdr>
                </w:div>
                <w:div w:id="274361544">
                  <w:marLeft w:val="0"/>
                  <w:marRight w:val="0"/>
                  <w:marTop w:val="0"/>
                  <w:marBottom w:val="0"/>
                  <w:divBdr>
                    <w:top w:val="none" w:sz="0" w:space="0" w:color="auto"/>
                    <w:left w:val="none" w:sz="0" w:space="0" w:color="auto"/>
                    <w:bottom w:val="none" w:sz="0" w:space="0" w:color="auto"/>
                    <w:right w:val="none" w:sz="0" w:space="0" w:color="auto"/>
                  </w:divBdr>
                </w:div>
                <w:div w:id="279191642">
                  <w:marLeft w:val="0"/>
                  <w:marRight w:val="0"/>
                  <w:marTop w:val="0"/>
                  <w:marBottom w:val="0"/>
                  <w:divBdr>
                    <w:top w:val="none" w:sz="0" w:space="0" w:color="auto"/>
                    <w:left w:val="none" w:sz="0" w:space="0" w:color="auto"/>
                    <w:bottom w:val="none" w:sz="0" w:space="0" w:color="auto"/>
                    <w:right w:val="none" w:sz="0" w:space="0" w:color="auto"/>
                  </w:divBdr>
                </w:div>
                <w:div w:id="284820750">
                  <w:marLeft w:val="0"/>
                  <w:marRight w:val="0"/>
                  <w:marTop w:val="0"/>
                  <w:marBottom w:val="0"/>
                  <w:divBdr>
                    <w:top w:val="none" w:sz="0" w:space="0" w:color="auto"/>
                    <w:left w:val="none" w:sz="0" w:space="0" w:color="auto"/>
                    <w:bottom w:val="none" w:sz="0" w:space="0" w:color="auto"/>
                    <w:right w:val="none" w:sz="0" w:space="0" w:color="auto"/>
                  </w:divBdr>
                </w:div>
                <w:div w:id="291517074">
                  <w:marLeft w:val="0"/>
                  <w:marRight w:val="0"/>
                  <w:marTop w:val="0"/>
                  <w:marBottom w:val="0"/>
                  <w:divBdr>
                    <w:top w:val="none" w:sz="0" w:space="0" w:color="auto"/>
                    <w:left w:val="none" w:sz="0" w:space="0" w:color="auto"/>
                    <w:bottom w:val="none" w:sz="0" w:space="0" w:color="auto"/>
                    <w:right w:val="none" w:sz="0" w:space="0" w:color="auto"/>
                  </w:divBdr>
                </w:div>
                <w:div w:id="294071174">
                  <w:marLeft w:val="0"/>
                  <w:marRight w:val="0"/>
                  <w:marTop w:val="0"/>
                  <w:marBottom w:val="0"/>
                  <w:divBdr>
                    <w:top w:val="none" w:sz="0" w:space="0" w:color="auto"/>
                    <w:left w:val="none" w:sz="0" w:space="0" w:color="auto"/>
                    <w:bottom w:val="none" w:sz="0" w:space="0" w:color="auto"/>
                    <w:right w:val="none" w:sz="0" w:space="0" w:color="auto"/>
                  </w:divBdr>
                </w:div>
                <w:div w:id="295532756">
                  <w:marLeft w:val="0"/>
                  <w:marRight w:val="0"/>
                  <w:marTop w:val="0"/>
                  <w:marBottom w:val="0"/>
                  <w:divBdr>
                    <w:top w:val="none" w:sz="0" w:space="0" w:color="auto"/>
                    <w:left w:val="none" w:sz="0" w:space="0" w:color="auto"/>
                    <w:bottom w:val="none" w:sz="0" w:space="0" w:color="auto"/>
                    <w:right w:val="none" w:sz="0" w:space="0" w:color="auto"/>
                  </w:divBdr>
                </w:div>
                <w:div w:id="298994202">
                  <w:marLeft w:val="0"/>
                  <w:marRight w:val="0"/>
                  <w:marTop w:val="0"/>
                  <w:marBottom w:val="0"/>
                  <w:divBdr>
                    <w:top w:val="none" w:sz="0" w:space="0" w:color="auto"/>
                    <w:left w:val="none" w:sz="0" w:space="0" w:color="auto"/>
                    <w:bottom w:val="none" w:sz="0" w:space="0" w:color="auto"/>
                    <w:right w:val="none" w:sz="0" w:space="0" w:color="auto"/>
                  </w:divBdr>
                </w:div>
                <w:div w:id="306936653">
                  <w:marLeft w:val="0"/>
                  <w:marRight w:val="0"/>
                  <w:marTop w:val="0"/>
                  <w:marBottom w:val="0"/>
                  <w:divBdr>
                    <w:top w:val="none" w:sz="0" w:space="0" w:color="auto"/>
                    <w:left w:val="none" w:sz="0" w:space="0" w:color="auto"/>
                    <w:bottom w:val="none" w:sz="0" w:space="0" w:color="auto"/>
                    <w:right w:val="none" w:sz="0" w:space="0" w:color="auto"/>
                  </w:divBdr>
                </w:div>
                <w:div w:id="307638135">
                  <w:marLeft w:val="0"/>
                  <w:marRight w:val="0"/>
                  <w:marTop w:val="0"/>
                  <w:marBottom w:val="0"/>
                  <w:divBdr>
                    <w:top w:val="none" w:sz="0" w:space="0" w:color="auto"/>
                    <w:left w:val="none" w:sz="0" w:space="0" w:color="auto"/>
                    <w:bottom w:val="none" w:sz="0" w:space="0" w:color="auto"/>
                    <w:right w:val="none" w:sz="0" w:space="0" w:color="auto"/>
                  </w:divBdr>
                </w:div>
                <w:div w:id="316955586">
                  <w:marLeft w:val="0"/>
                  <w:marRight w:val="0"/>
                  <w:marTop w:val="0"/>
                  <w:marBottom w:val="0"/>
                  <w:divBdr>
                    <w:top w:val="none" w:sz="0" w:space="0" w:color="auto"/>
                    <w:left w:val="none" w:sz="0" w:space="0" w:color="auto"/>
                    <w:bottom w:val="none" w:sz="0" w:space="0" w:color="auto"/>
                    <w:right w:val="none" w:sz="0" w:space="0" w:color="auto"/>
                  </w:divBdr>
                </w:div>
                <w:div w:id="344863275">
                  <w:marLeft w:val="0"/>
                  <w:marRight w:val="0"/>
                  <w:marTop w:val="0"/>
                  <w:marBottom w:val="0"/>
                  <w:divBdr>
                    <w:top w:val="none" w:sz="0" w:space="0" w:color="auto"/>
                    <w:left w:val="none" w:sz="0" w:space="0" w:color="auto"/>
                    <w:bottom w:val="none" w:sz="0" w:space="0" w:color="auto"/>
                    <w:right w:val="none" w:sz="0" w:space="0" w:color="auto"/>
                  </w:divBdr>
                </w:div>
                <w:div w:id="346911779">
                  <w:marLeft w:val="0"/>
                  <w:marRight w:val="0"/>
                  <w:marTop w:val="0"/>
                  <w:marBottom w:val="0"/>
                  <w:divBdr>
                    <w:top w:val="none" w:sz="0" w:space="0" w:color="auto"/>
                    <w:left w:val="none" w:sz="0" w:space="0" w:color="auto"/>
                    <w:bottom w:val="none" w:sz="0" w:space="0" w:color="auto"/>
                    <w:right w:val="none" w:sz="0" w:space="0" w:color="auto"/>
                  </w:divBdr>
                </w:div>
                <w:div w:id="350495004">
                  <w:marLeft w:val="0"/>
                  <w:marRight w:val="0"/>
                  <w:marTop w:val="0"/>
                  <w:marBottom w:val="0"/>
                  <w:divBdr>
                    <w:top w:val="none" w:sz="0" w:space="0" w:color="auto"/>
                    <w:left w:val="none" w:sz="0" w:space="0" w:color="auto"/>
                    <w:bottom w:val="none" w:sz="0" w:space="0" w:color="auto"/>
                    <w:right w:val="none" w:sz="0" w:space="0" w:color="auto"/>
                  </w:divBdr>
                </w:div>
                <w:div w:id="353187669">
                  <w:marLeft w:val="0"/>
                  <w:marRight w:val="0"/>
                  <w:marTop w:val="0"/>
                  <w:marBottom w:val="0"/>
                  <w:divBdr>
                    <w:top w:val="none" w:sz="0" w:space="0" w:color="auto"/>
                    <w:left w:val="none" w:sz="0" w:space="0" w:color="auto"/>
                    <w:bottom w:val="none" w:sz="0" w:space="0" w:color="auto"/>
                    <w:right w:val="none" w:sz="0" w:space="0" w:color="auto"/>
                  </w:divBdr>
                </w:div>
                <w:div w:id="358094889">
                  <w:marLeft w:val="0"/>
                  <w:marRight w:val="0"/>
                  <w:marTop w:val="0"/>
                  <w:marBottom w:val="0"/>
                  <w:divBdr>
                    <w:top w:val="none" w:sz="0" w:space="0" w:color="auto"/>
                    <w:left w:val="none" w:sz="0" w:space="0" w:color="auto"/>
                    <w:bottom w:val="none" w:sz="0" w:space="0" w:color="auto"/>
                    <w:right w:val="none" w:sz="0" w:space="0" w:color="auto"/>
                  </w:divBdr>
                </w:div>
                <w:div w:id="358556444">
                  <w:marLeft w:val="0"/>
                  <w:marRight w:val="0"/>
                  <w:marTop w:val="0"/>
                  <w:marBottom w:val="0"/>
                  <w:divBdr>
                    <w:top w:val="none" w:sz="0" w:space="0" w:color="auto"/>
                    <w:left w:val="none" w:sz="0" w:space="0" w:color="auto"/>
                    <w:bottom w:val="none" w:sz="0" w:space="0" w:color="auto"/>
                    <w:right w:val="none" w:sz="0" w:space="0" w:color="auto"/>
                  </w:divBdr>
                </w:div>
                <w:div w:id="363871255">
                  <w:marLeft w:val="0"/>
                  <w:marRight w:val="0"/>
                  <w:marTop w:val="0"/>
                  <w:marBottom w:val="0"/>
                  <w:divBdr>
                    <w:top w:val="none" w:sz="0" w:space="0" w:color="auto"/>
                    <w:left w:val="none" w:sz="0" w:space="0" w:color="auto"/>
                    <w:bottom w:val="none" w:sz="0" w:space="0" w:color="auto"/>
                    <w:right w:val="none" w:sz="0" w:space="0" w:color="auto"/>
                  </w:divBdr>
                </w:div>
                <w:div w:id="364988916">
                  <w:marLeft w:val="0"/>
                  <w:marRight w:val="0"/>
                  <w:marTop w:val="0"/>
                  <w:marBottom w:val="0"/>
                  <w:divBdr>
                    <w:top w:val="none" w:sz="0" w:space="0" w:color="auto"/>
                    <w:left w:val="none" w:sz="0" w:space="0" w:color="auto"/>
                    <w:bottom w:val="none" w:sz="0" w:space="0" w:color="auto"/>
                    <w:right w:val="none" w:sz="0" w:space="0" w:color="auto"/>
                  </w:divBdr>
                </w:div>
                <w:div w:id="365256305">
                  <w:marLeft w:val="0"/>
                  <w:marRight w:val="0"/>
                  <w:marTop w:val="0"/>
                  <w:marBottom w:val="0"/>
                  <w:divBdr>
                    <w:top w:val="none" w:sz="0" w:space="0" w:color="auto"/>
                    <w:left w:val="none" w:sz="0" w:space="0" w:color="auto"/>
                    <w:bottom w:val="none" w:sz="0" w:space="0" w:color="auto"/>
                    <w:right w:val="none" w:sz="0" w:space="0" w:color="auto"/>
                  </w:divBdr>
                </w:div>
                <w:div w:id="389883210">
                  <w:marLeft w:val="0"/>
                  <w:marRight w:val="0"/>
                  <w:marTop w:val="0"/>
                  <w:marBottom w:val="0"/>
                  <w:divBdr>
                    <w:top w:val="none" w:sz="0" w:space="0" w:color="auto"/>
                    <w:left w:val="none" w:sz="0" w:space="0" w:color="auto"/>
                    <w:bottom w:val="none" w:sz="0" w:space="0" w:color="auto"/>
                    <w:right w:val="none" w:sz="0" w:space="0" w:color="auto"/>
                  </w:divBdr>
                </w:div>
                <w:div w:id="391659727">
                  <w:marLeft w:val="0"/>
                  <w:marRight w:val="0"/>
                  <w:marTop w:val="0"/>
                  <w:marBottom w:val="0"/>
                  <w:divBdr>
                    <w:top w:val="none" w:sz="0" w:space="0" w:color="auto"/>
                    <w:left w:val="none" w:sz="0" w:space="0" w:color="auto"/>
                    <w:bottom w:val="none" w:sz="0" w:space="0" w:color="auto"/>
                    <w:right w:val="none" w:sz="0" w:space="0" w:color="auto"/>
                  </w:divBdr>
                </w:div>
                <w:div w:id="395279941">
                  <w:marLeft w:val="0"/>
                  <w:marRight w:val="0"/>
                  <w:marTop w:val="0"/>
                  <w:marBottom w:val="0"/>
                  <w:divBdr>
                    <w:top w:val="none" w:sz="0" w:space="0" w:color="auto"/>
                    <w:left w:val="none" w:sz="0" w:space="0" w:color="auto"/>
                    <w:bottom w:val="none" w:sz="0" w:space="0" w:color="auto"/>
                    <w:right w:val="none" w:sz="0" w:space="0" w:color="auto"/>
                  </w:divBdr>
                </w:div>
                <w:div w:id="399522745">
                  <w:marLeft w:val="0"/>
                  <w:marRight w:val="0"/>
                  <w:marTop w:val="0"/>
                  <w:marBottom w:val="0"/>
                  <w:divBdr>
                    <w:top w:val="none" w:sz="0" w:space="0" w:color="auto"/>
                    <w:left w:val="none" w:sz="0" w:space="0" w:color="auto"/>
                    <w:bottom w:val="none" w:sz="0" w:space="0" w:color="auto"/>
                    <w:right w:val="none" w:sz="0" w:space="0" w:color="auto"/>
                  </w:divBdr>
                </w:div>
                <w:div w:id="421872679">
                  <w:marLeft w:val="0"/>
                  <w:marRight w:val="0"/>
                  <w:marTop w:val="0"/>
                  <w:marBottom w:val="0"/>
                  <w:divBdr>
                    <w:top w:val="none" w:sz="0" w:space="0" w:color="auto"/>
                    <w:left w:val="none" w:sz="0" w:space="0" w:color="auto"/>
                    <w:bottom w:val="none" w:sz="0" w:space="0" w:color="auto"/>
                    <w:right w:val="none" w:sz="0" w:space="0" w:color="auto"/>
                  </w:divBdr>
                </w:div>
                <w:div w:id="430047386">
                  <w:marLeft w:val="0"/>
                  <w:marRight w:val="0"/>
                  <w:marTop w:val="0"/>
                  <w:marBottom w:val="0"/>
                  <w:divBdr>
                    <w:top w:val="none" w:sz="0" w:space="0" w:color="auto"/>
                    <w:left w:val="none" w:sz="0" w:space="0" w:color="auto"/>
                    <w:bottom w:val="none" w:sz="0" w:space="0" w:color="auto"/>
                    <w:right w:val="none" w:sz="0" w:space="0" w:color="auto"/>
                  </w:divBdr>
                </w:div>
                <w:div w:id="448355542">
                  <w:marLeft w:val="0"/>
                  <w:marRight w:val="0"/>
                  <w:marTop w:val="0"/>
                  <w:marBottom w:val="0"/>
                  <w:divBdr>
                    <w:top w:val="none" w:sz="0" w:space="0" w:color="auto"/>
                    <w:left w:val="none" w:sz="0" w:space="0" w:color="auto"/>
                    <w:bottom w:val="none" w:sz="0" w:space="0" w:color="auto"/>
                    <w:right w:val="none" w:sz="0" w:space="0" w:color="auto"/>
                  </w:divBdr>
                </w:div>
                <w:div w:id="465658654">
                  <w:marLeft w:val="0"/>
                  <w:marRight w:val="0"/>
                  <w:marTop w:val="0"/>
                  <w:marBottom w:val="0"/>
                  <w:divBdr>
                    <w:top w:val="none" w:sz="0" w:space="0" w:color="auto"/>
                    <w:left w:val="none" w:sz="0" w:space="0" w:color="auto"/>
                    <w:bottom w:val="none" w:sz="0" w:space="0" w:color="auto"/>
                    <w:right w:val="none" w:sz="0" w:space="0" w:color="auto"/>
                  </w:divBdr>
                </w:div>
                <w:div w:id="473181495">
                  <w:marLeft w:val="0"/>
                  <w:marRight w:val="0"/>
                  <w:marTop w:val="0"/>
                  <w:marBottom w:val="0"/>
                  <w:divBdr>
                    <w:top w:val="none" w:sz="0" w:space="0" w:color="auto"/>
                    <w:left w:val="none" w:sz="0" w:space="0" w:color="auto"/>
                    <w:bottom w:val="none" w:sz="0" w:space="0" w:color="auto"/>
                    <w:right w:val="none" w:sz="0" w:space="0" w:color="auto"/>
                  </w:divBdr>
                </w:div>
                <w:div w:id="474373460">
                  <w:marLeft w:val="0"/>
                  <w:marRight w:val="0"/>
                  <w:marTop w:val="0"/>
                  <w:marBottom w:val="0"/>
                  <w:divBdr>
                    <w:top w:val="none" w:sz="0" w:space="0" w:color="auto"/>
                    <w:left w:val="none" w:sz="0" w:space="0" w:color="auto"/>
                    <w:bottom w:val="none" w:sz="0" w:space="0" w:color="auto"/>
                    <w:right w:val="none" w:sz="0" w:space="0" w:color="auto"/>
                  </w:divBdr>
                </w:div>
                <w:div w:id="475224403">
                  <w:marLeft w:val="0"/>
                  <w:marRight w:val="0"/>
                  <w:marTop w:val="0"/>
                  <w:marBottom w:val="0"/>
                  <w:divBdr>
                    <w:top w:val="none" w:sz="0" w:space="0" w:color="auto"/>
                    <w:left w:val="none" w:sz="0" w:space="0" w:color="auto"/>
                    <w:bottom w:val="none" w:sz="0" w:space="0" w:color="auto"/>
                    <w:right w:val="none" w:sz="0" w:space="0" w:color="auto"/>
                  </w:divBdr>
                </w:div>
                <w:div w:id="488442430">
                  <w:marLeft w:val="0"/>
                  <w:marRight w:val="0"/>
                  <w:marTop w:val="0"/>
                  <w:marBottom w:val="0"/>
                  <w:divBdr>
                    <w:top w:val="none" w:sz="0" w:space="0" w:color="auto"/>
                    <w:left w:val="none" w:sz="0" w:space="0" w:color="auto"/>
                    <w:bottom w:val="none" w:sz="0" w:space="0" w:color="auto"/>
                    <w:right w:val="none" w:sz="0" w:space="0" w:color="auto"/>
                  </w:divBdr>
                </w:div>
                <w:div w:id="516042036">
                  <w:marLeft w:val="0"/>
                  <w:marRight w:val="0"/>
                  <w:marTop w:val="0"/>
                  <w:marBottom w:val="0"/>
                  <w:divBdr>
                    <w:top w:val="none" w:sz="0" w:space="0" w:color="auto"/>
                    <w:left w:val="none" w:sz="0" w:space="0" w:color="auto"/>
                    <w:bottom w:val="none" w:sz="0" w:space="0" w:color="auto"/>
                    <w:right w:val="none" w:sz="0" w:space="0" w:color="auto"/>
                  </w:divBdr>
                </w:div>
                <w:div w:id="517699978">
                  <w:marLeft w:val="0"/>
                  <w:marRight w:val="0"/>
                  <w:marTop w:val="0"/>
                  <w:marBottom w:val="0"/>
                  <w:divBdr>
                    <w:top w:val="none" w:sz="0" w:space="0" w:color="auto"/>
                    <w:left w:val="none" w:sz="0" w:space="0" w:color="auto"/>
                    <w:bottom w:val="none" w:sz="0" w:space="0" w:color="auto"/>
                    <w:right w:val="none" w:sz="0" w:space="0" w:color="auto"/>
                  </w:divBdr>
                </w:div>
                <w:div w:id="520583648">
                  <w:marLeft w:val="0"/>
                  <w:marRight w:val="0"/>
                  <w:marTop w:val="0"/>
                  <w:marBottom w:val="0"/>
                  <w:divBdr>
                    <w:top w:val="none" w:sz="0" w:space="0" w:color="auto"/>
                    <w:left w:val="none" w:sz="0" w:space="0" w:color="auto"/>
                    <w:bottom w:val="none" w:sz="0" w:space="0" w:color="auto"/>
                    <w:right w:val="none" w:sz="0" w:space="0" w:color="auto"/>
                  </w:divBdr>
                </w:div>
                <w:div w:id="530918354">
                  <w:marLeft w:val="0"/>
                  <w:marRight w:val="0"/>
                  <w:marTop w:val="0"/>
                  <w:marBottom w:val="0"/>
                  <w:divBdr>
                    <w:top w:val="none" w:sz="0" w:space="0" w:color="auto"/>
                    <w:left w:val="none" w:sz="0" w:space="0" w:color="auto"/>
                    <w:bottom w:val="none" w:sz="0" w:space="0" w:color="auto"/>
                    <w:right w:val="none" w:sz="0" w:space="0" w:color="auto"/>
                  </w:divBdr>
                </w:div>
                <w:div w:id="534775301">
                  <w:marLeft w:val="0"/>
                  <w:marRight w:val="0"/>
                  <w:marTop w:val="0"/>
                  <w:marBottom w:val="0"/>
                  <w:divBdr>
                    <w:top w:val="none" w:sz="0" w:space="0" w:color="auto"/>
                    <w:left w:val="none" w:sz="0" w:space="0" w:color="auto"/>
                    <w:bottom w:val="none" w:sz="0" w:space="0" w:color="auto"/>
                    <w:right w:val="none" w:sz="0" w:space="0" w:color="auto"/>
                  </w:divBdr>
                </w:div>
                <w:div w:id="547497047">
                  <w:marLeft w:val="0"/>
                  <w:marRight w:val="0"/>
                  <w:marTop w:val="0"/>
                  <w:marBottom w:val="0"/>
                  <w:divBdr>
                    <w:top w:val="none" w:sz="0" w:space="0" w:color="auto"/>
                    <w:left w:val="none" w:sz="0" w:space="0" w:color="auto"/>
                    <w:bottom w:val="none" w:sz="0" w:space="0" w:color="auto"/>
                    <w:right w:val="none" w:sz="0" w:space="0" w:color="auto"/>
                  </w:divBdr>
                </w:div>
                <w:div w:id="552279683">
                  <w:marLeft w:val="0"/>
                  <w:marRight w:val="0"/>
                  <w:marTop w:val="0"/>
                  <w:marBottom w:val="0"/>
                  <w:divBdr>
                    <w:top w:val="none" w:sz="0" w:space="0" w:color="auto"/>
                    <w:left w:val="none" w:sz="0" w:space="0" w:color="auto"/>
                    <w:bottom w:val="none" w:sz="0" w:space="0" w:color="auto"/>
                    <w:right w:val="none" w:sz="0" w:space="0" w:color="auto"/>
                  </w:divBdr>
                </w:div>
                <w:div w:id="554046203">
                  <w:marLeft w:val="0"/>
                  <w:marRight w:val="0"/>
                  <w:marTop w:val="0"/>
                  <w:marBottom w:val="0"/>
                  <w:divBdr>
                    <w:top w:val="none" w:sz="0" w:space="0" w:color="auto"/>
                    <w:left w:val="none" w:sz="0" w:space="0" w:color="auto"/>
                    <w:bottom w:val="none" w:sz="0" w:space="0" w:color="auto"/>
                    <w:right w:val="none" w:sz="0" w:space="0" w:color="auto"/>
                  </w:divBdr>
                </w:div>
                <w:div w:id="571623085">
                  <w:marLeft w:val="0"/>
                  <w:marRight w:val="0"/>
                  <w:marTop w:val="0"/>
                  <w:marBottom w:val="0"/>
                  <w:divBdr>
                    <w:top w:val="none" w:sz="0" w:space="0" w:color="auto"/>
                    <w:left w:val="none" w:sz="0" w:space="0" w:color="auto"/>
                    <w:bottom w:val="none" w:sz="0" w:space="0" w:color="auto"/>
                    <w:right w:val="none" w:sz="0" w:space="0" w:color="auto"/>
                  </w:divBdr>
                </w:div>
                <w:div w:id="573660932">
                  <w:marLeft w:val="0"/>
                  <w:marRight w:val="0"/>
                  <w:marTop w:val="0"/>
                  <w:marBottom w:val="0"/>
                  <w:divBdr>
                    <w:top w:val="none" w:sz="0" w:space="0" w:color="auto"/>
                    <w:left w:val="none" w:sz="0" w:space="0" w:color="auto"/>
                    <w:bottom w:val="none" w:sz="0" w:space="0" w:color="auto"/>
                    <w:right w:val="none" w:sz="0" w:space="0" w:color="auto"/>
                  </w:divBdr>
                </w:div>
                <w:div w:id="580601943">
                  <w:marLeft w:val="0"/>
                  <w:marRight w:val="0"/>
                  <w:marTop w:val="0"/>
                  <w:marBottom w:val="0"/>
                  <w:divBdr>
                    <w:top w:val="none" w:sz="0" w:space="0" w:color="auto"/>
                    <w:left w:val="none" w:sz="0" w:space="0" w:color="auto"/>
                    <w:bottom w:val="none" w:sz="0" w:space="0" w:color="auto"/>
                    <w:right w:val="none" w:sz="0" w:space="0" w:color="auto"/>
                  </w:divBdr>
                </w:div>
                <w:div w:id="585964898">
                  <w:marLeft w:val="0"/>
                  <w:marRight w:val="0"/>
                  <w:marTop w:val="0"/>
                  <w:marBottom w:val="0"/>
                  <w:divBdr>
                    <w:top w:val="none" w:sz="0" w:space="0" w:color="auto"/>
                    <w:left w:val="none" w:sz="0" w:space="0" w:color="auto"/>
                    <w:bottom w:val="none" w:sz="0" w:space="0" w:color="auto"/>
                    <w:right w:val="none" w:sz="0" w:space="0" w:color="auto"/>
                  </w:divBdr>
                </w:div>
                <w:div w:id="592707831">
                  <w:marLeft w:val="0"/>
                  <w:marRight w:val="0"/>
                  <w:marTop w:val="0"/>
                  <w:marBottom w:val="0"/>
                  <w:divBdr>
                    <w:top w:val="none" w:sz="0" w:space="0" w:color="auto"/>
                    <w:left w:val="none" w:sz="0" w:space="0" w:color="auto"/>
                    <w:bottom w:val="none" w:sz="0" w:space="0" w:color="auto"/>
                    <w:right w:val="none" w:sz="0" w:space="0" w:color="auto"/>
                  </w:divBdr>
                </w:div>
                <w:div w:id="595602447">
                  <w:marLeft w:val="0"/>
                  <w:marRight w:val="0"/>
                  <w:marTop w:val="0"/>
                  <w:marBottom w:val="0"/>
                  <w:divBdr>
                    <w:top w:val="none" w:sz="0" w:space="0" w:color="auto"/>
                    <w:left w:val="none" w:sz="0" w:space="0" w:color="auto"/>
                    <w:bottom w:val="none" w:sz="0" w:space="0" w:color="auto"/>
                    <w:right w:val="none" w:sz="0" w:space="0" w:color="auto"/>
                  </w:divBdr>
                </w:div>
                <w:div w:id="611788425">
                  <w:marLeft w:val="0"/>
                  <w:marRight w:val="0"/>
                  <w:marTop w:val="0"/>
                  <w:marBottom w:val="0"/>
                  <w:divBdr>
                    <w:top w:val="none" w:sz="0" w:space="0" w:color="auto"/>
                    <w:left w:val="none" w:sz="0" w:space="0" w:color="auto"/>
                    <w:bottom w:val="none" w:sz="0" w:space="0" w:color="auto"/>
                    <w:right w:val="none" w:sz="0" w:space="0" w:color="auto"/>
                  </w:divBdr>
                </w:div>
                <w:div w:id="614751438">
                  <w:marLeft w:val="0"/>
                  <w:marRight w:val="0"/>
                  <w:marTop w:val="0"/>
                  <w:marBottom w:val="0"/>
                  <w:divBdr>
                    <w:top w:val="none" w:sz="0" w:space="0" w:color="auto"/>
                    <w:left w:val="none" w:sz="0" w:space="0" w:color="auto"/>
                    <w:bottom w:val="none" w:sz="0" w:space="0" w:color="auto"/>
                    <w:right w:val="none" w:sz="0" w:space="0" w:color="auto"/>
                  </w:divBdr>
                </w:div>
                <w:div w:id="617565655">
                  <w:marLeft w:val="0"/>
                  <w:marRight w:val="0"/>
                  <w:marTop w:val="0"/>
                  <w:marBottom w:val="0"/>
                  <w:divBdr>
                    <w:top w:val="none" w:sz="0" w:space="0" w:color="auto"/>
                    <w:left w:val="none" w:sz="0" w:space="0" w:color="auto"/>
                    <w:bottom w:val="none" w:sz="0" w:space="0" w:color="auto"/>
                    <w:right w:val="none" w:sz="0" w:space="0" w:color="auto"/>
                  </w:divBdr>
                </w:div>
                <w:div w:id="625501741">
                  <w:marLeft w:val="0"/>
                  <w:marRight w:val="0"/>
                  <w:marTop w:val="0"/>
                  <w:marBottom w:val="0"/>
                  <w:divBdr>
                    <w:top w:val="none" w:sz="0" w:space="0" w:color="auto"/>
                    <w:left w:val="none" w:sz="0" w:space="0" w:color="auto"/>
                    <w:bottom w:val="none" w:sz="0" w:space="0" w:color="auto"/>
                    <w:right w:val="none" w:sz="0" w:space="0" w:color="auto"/>
                  </w:divBdr>
                </w:div>
                <w:div w:id="646664186">
                  <w:marLeft w:val="0"/>
                  <w:marRight w:val="0"/>
                  <w:marTop w:val="0"/>
                  <w:marBottom w:val="0"/>
                  <w:divBdr>
                    <w:top w:val="none" w:sz="0" w:space="0" w:color="auto"/>
                    <w:left w:val="none" w:sz="0" w:space="0" w:color="auto"/>
                    <w:bottom w:val="none" w:sz="0" w:space="0" w:color="auto"/>
                    <w:right w:val="none" w:sz="0" w:space="0" w:color="auto"/>
                  </w:divBdr>
                </w:div>
                <w:div w:id="658650892">
                  <w:marLeft w:val="0"/>
                  <w:marRight w:val="0"/>
                  <w:marTop w:val="0"/>
                  <w:marBottom w:val="0"/>
                  <w:divBdr>
                    <w:top w:val="none" w:sz="0" w:space="0" w:color="auto"/>
                    <w:left w:val="none" w:sz="0" w:space="0" w:color="auto"/>
                    <w:bottom w:val="none" w:sz="0" w:space="0" w:color="auto"/>
                    <w:right w:val="none" w:sz="0" w:space="0" w:color="auto"/>
                  </w:divBdr>
                </w:div>
                <w:div w:id="661929052">
                  <w:marLeft w:val="0"/>
                  <w:marRight w:val="0"/>
                  <w:marTop w:val="0"/>
                  <w:marBottom w:val="0"/>
                  <w:divBdr>
                    <w:top w:val="none" w:sz="0" w:space="0" w:color="auto"/>
                    <w:left w:val="none" w:sz="0" w:space="0" w:color="auto"/>
                    <w:bottom w:val="none" w:sz="0" w:space="0" w:color="auto"/>
                    <w:right w:val="none" w:sz="0" w:space="0" w:color="auto"/>
                  </w:divBdr>
                </w:div>
                <w:div w:id="663435035">
                  <w:marLeft w:val="0"/>
                  <w:marRight w:val="0"/>
                  <w:marTop w:val="0"/>
                  <w:marBottom w:val="0"/>
                  <w:divBdr>
                    <w:top w:val="none" w:sz="0" w:space="0" w:color="auto"/>
                    <w:left w:val="none" w:sz="0" w:space="0" w:color="auto"/>
                    <w:bottom w:val="none" w:sz="0" w:space="0" w:color="auto"/>
                    <w:right w:val="none" w:sz="0" w:space="0" w:color="auto"/>
                  </w:divBdr>
                </w:div>
                <w:div w:id="667363270">
                  <w:marLeft w:val="0"/>
                  <w:marRight w:val="0"/>
                  <w:marTop w:val="0"/>
                  <w:marBottom w:val="0"/>
                  <w:divBdr>
                    <w:top w:val="none" w:sz="0" w:space="0" w:color="auto"/>
                    <w:left w:val="none" w:sz="0" w:space="0" w:color="auto"/>
                    <w:bottom w:val="none" w:sz="0" w:space="0" w:color="auto"/>
                    <w:right w:val="none" w:sz="0" w:space="0" w:color="auto"/>
                  </w:divBdr>
                </w:div>
                <w:div w:id="667640851">
                  <w:marLeft w:val="0"/>
                  <w:marRight w:val="0"/>
                  <w:marTop w:val="0"/>
                  <w:marBottom w:val="0"/>
                  <w:divBdr>
                    <w:top w:val="none" w:sz="0" w:space="0" w:color="auto"/>
                    <w:left w:val="none" w:sz="0" w:space="0" w:color="auto"/>
                    <w:bottom w:val="none" w:sz="0" w:space="0" w:color="auto"/>
                    <w:right w:val="none" w:sz="0" w:space="0" w:color="auto"/>
                  </w:divBdr>
                </w:div>
                <w:div w:id="677584879">
                  <w:marLeft w:val="0"/>
                  <w:marRight w:val="0"/>
                  <w:marTop w:val="0"/>
                  <w:marBottom w:val="0"/>
                  <w:divBdr>
                    <w:top w:val="none" w:sz="0" w:space="0" w:color="auto"/>
                    <w:left w:val="none" w:sz="0" w:space="0" w:color="auto"/>
                    <w:bottom w:val="none" w:sz="0" w:space="0" w:color="auto"/>
                    <w:right w:val="none" w:sz="0" w:space="0" w:color="auto"/>
                  </w:divBdr>
                </w:div>
                <w:div w:id="683019893">
                  <w:marLeft w:val="0"/>
                  <w:marRight w:val="0"/>
                  <w:marTop w:val="0"/>
                  <w:marBottom w:val="0"/>
                  <w:divBdr>
                    <w:top w:val="none" w:sz="0" w:space="0" w:color="auto"/>
                    <w:left w:val="none" w:sz="0" w:space="0" w:color="auto"/>
                    <w:bottom w:val="none" w:sz="0" w:space="0" w:color="auto"/>
                    <w:right w:val="none" w:sz="0" w:space="0" w:color="auto"/>
                  </w:divBdr>
                </w:div>
                <w:div w:id="686098104">
                  <w:marLeft w:val="0"/>
                  <w:marRight w:val="0"/>
                  <w:marTop w:val="0"/>
                  <w:marBottom w:val="0"/>
                  <w:divBdr>
                    <w:top w:val="none" w:sz="0" w:space="0" w:color="auto"/>
                    <w:left w:val="none" w:sz="0" w:space="0" w:color="auto"/>
                    <w:bottom w:val="none" w:sz="0" w:space="0" w:color="auto"/>
                    <w:right w:val="none" w:sz="0" w:space="0" w:color="auto"/>
                  </w:divBdr>
                </w:div>
                <w:div w:id="693073559">
                  <w:marLeft w:val="0"/>
                  <w:marRight w:val="0"/>
                  <w:marTop w:val="0"/>
                  <w:marBottom w:val="0"/>
                  <w:divBdr>
                    <w:top w:val="none" w:sz="0" w:space="0" w:color="auto"/>
                    <w:left w:val="none" w:sz="0" w:space="0" w:color="auto"/>
                    <w:bottom w:val="none" w:sz="0" w:space="0" w:color="auto"/>
                    <w:right w:val="none" w:sz="0" w:space="0" w:color="auto"/>
                  </w:divBdr>
                </w:div>
                <w:div w:id="727611926">
                  <w:marLeft w:val="0"/>
                  <w:marRight w:val="0"/>
                  <w:marTop w:val="0"/>
                  <w:marBottom w:val="0"/>
                  <w:divBdr>
                    <w:top w:val="none" w:sz="0" w:space="0" w:color="auto"/>
                    <w:left w:val="none" w:sz="0" w:space="0" w:color="auto"/>
                    <w:bottom w:val="none" w:sz="0" w:space="0" w:color="auto"/>
                    <w:right w:val="none" w:sz="0" w:space="0" w:color="auto"/>
                  </w:divBdr>
                </w:div>
                <w:div w:id="732698975">
                  <w:marLeft w:val="0"/>
                  <w:marRight w:val="0"/>
                  <w:marTop w:val="0"/>
                  <w:marBottom w:val="0"/>
                  <w:divBdr>
                    <w:top w:val="none" w:sz="0" w:space="0" w:color="auto"/>
                    <w:left w:val="none" w:sz="0" w:space="0" w:color="auto"/>
                    <w:bottom w:val="none" w:sz="0" w:space="0" w:color="auto"/>
                    <w:right w:val="none" w:sz="0" w:space="0" w:color="auto"/>
                  </w:divBdr>
                </w:div>
                <w:div w:id="745305575">
                  <w:marLeft w:val="0"/>
                  <w:marRight w:val="0"/>
                  <w:marTop w:val="0"/>
                  <w:marBottom w:val="0"/>
                  <w:divBdr>
                    <w:top w:val="none" w:sz="0" w:space="0" w:color="auto"/>
                    <w:left w:val="none" w:sz="0" w:space="0" w:color="auto"/>
                    <w:bottom w:val="none" w:sz="0" w:space="0" w:color="auto"/>
                    <w:right w:val="none" w:sz="0" w:space="0" w:color="auto"/>
                  </w:divBdr>
                </w:div>
                <w:div w:id="751510235">
                  <w:marLeft w:val="0"/>
                  <w:marRight w:val="0"/>
                  <w:marTop w:val="0"/>
                  <w:marBottom w:val="0"/>
                  <w:divBdr>
                    <w:top w:val="none" w:sz="0" w:space="0" w:color="auto"/>
                    <w:left w:val="none" w:sz="0" w:space="0" w:color="auto"/>
                    <w:bottom w:val="none" w:sz="0" w:space="0" w:color="auto"/>
                    <w:right w:val="none" w:sz="0" w:space="0" w:color="auto"/>
                  </w:divBdr>
                </w:div>
                <w:div w:id="781532681">
                  <w:marLeft w:val="0"/>
                  <w:marRight w:val="0"/>
                  <w:marTop w:val="0"/>
                  <w:marBottom w:val="0"/>
                  <w:divBdr>
                    <w:top w:val="none" w:sz="0" w:space="0" w:color="auto"/>
                    <w:left w:val="none" w:sz="0" w:space="0" w:color="auto"/>
                    <w:bottom w:val="none" w:sz="0" w:space="0" w:color="auto"/>
                    <w:right w:val="none" w:sz="0" w:space="0" w:color="auto"/>
                  </w:divBdr>
                </w:div>
                <w:div w:id="799615541">
                  <w:marLeft w:val="0"/>
                  <w:marRight w:val="0"/>
                  <w:marTop w:val="0"/>
                  <w:marBottom w:val="0"/>
                  <w:divBdr>
                    <w:top w:val="none" w:sz="0" w:space="0" w:color="auto"/>
                    <w:left w:val="none" w:sz="0" w:space="0" w:color="auto"/>
                    <w:bottom w:val="none" w:sz="0" w:space="0" w:color="auto"/>
                    <w:right w:val="none" w:sz="0" w:space="0" w:color="auto"/>
                  </w:divBdr>
                </w:div>
                <w:div w:id="805661790">
                  <w:marLeft w:val="0"/>
                  <w:marRight w:val="0"/>
                  <w:marTop w:val="0"/>
                  <w:marBottom w:val="0"/>
                  <w:divBdr>
                    <w:top w:val="none" w:sz="0" w:space="0" w:color="auto"/>
                    <w:left w:val="none" w:sz="0" w:space="0" w:color="auto"/>
                    <w:bottom w:val="none" w:sz="0" w:space="0" w:color="auto"/>
                    <w:right w:val="none" w:sz="0" w:space="0" w:color="auto"/>
                  </w:divBdr>
                </w:div>
                <w:div w:id="805971791">
                  <w:marLeft w:val="0"/>
                  <w:marRight w:val="0"/>
                  <w:marTop w:val="0"/>
                  <w:marBottom w:val="0"/>
                  <w:divBdr>
                    <w:top w:val="none" w:sz="0" w:space="0" w:color="auto"/>
                    <w:left w:val="none" w:sz="0" w:space="0" w:color="auto"/>
                    <w:bottom w:val="none" w:sz="0" w:space="0" w:color="auto"/>
                    <w:right w:val="none" w:sz="0" w:space="0" w:color="auto"/>
                  </w:divBdr>
                </w:div>
                <w:div w:id="819420073">
                  <w:marLeft w:val="0"/>
                  <w:marRight w:val="0"/>
                  <w:marTop w:val="0"/>
                  <w:marBottom w:val="0"/>
                  <w:divBdr>
                    <w:top w:val="none" w:sz="0" w:space="0" w:color="auto"/>
                    <w:left w:val="none" w:sz="0" w:space="0" w:color="auto"/>
                    <w:bottom w:val="none" w:sz="0" w:space="0" w:color="auto"/>
                    <w:right w:val="none" w:sz="0" w:space="0" w:color="auto"/>
                  </w:divBdr>
                </w:div>
                <w:div w:id="821121123">
                  <w:marLeft w:val="0"/>
                  <w:marRight w:val="0"/>
                  <w:marTop w:val="0"/>
                  <w:marBottom w:val="0"/>
                  <w:divBdr>
                    <w:top w:val="none" w:sz="0" w:space="0" w:color="auto"/>
                    <w:left w:val="none" w:sz="0" w:space="0" w:color="auto"/>
                    <w:bottom w:val="none" w:sz="0" w:space="0" w:color="auto"/>
                    <w:right w:val="none" w:sz="0" w:space="0" w:color="auto"/>
                  </w:divBdr>
                </w:div>
                <w:div w:id="832337279">
                  <w:marLeft w:val="0"/>
                  <w:marRight w:val="0"/>
                  <w:marTop w:val="0"/>
                  <w:marBottom w:val="0"/>
                  <w:divBdr>
                    <w:top w:val="none" w:sz="0" w:space="0" w:color="auto"/>
                    <w:left w:val="none" w:sz="0" w:space="0" w:color="auto"/>
                    <w:bottom w:val="none" w:sz="0" w:space="0" w:color="auto"/>
                    <w:right w:val="none" w:sz="0" w:space="0" w:color="auto"/>
                  </w:divBdr>
                </w:div>
                <w:div w:id="847016332">
                  <w:marLeft w:val="0"/>
                  <w:marRight w:val="0"/>
                  <w:marTop w:val="0"/>
                  <w:marBottom w:val="0"/>
                  <w:divBdr>
                    <w:top w:val="none" w:sz="0" w:space="0" w:color="auto"/>
                    <w:left w:val="none" w:sz="0" w:space="0" w:color="auto"/>
                    <w:bottom w:val="none" w:sz="0" w:space="0" w:color="auto"/>
                    <w:right w:val="none" w:sz="0" w:space="0" w:color="auto"/>
                  </w:divBdr>
                </w:div>
                <w:div w:id="847210372">
                  <w:marLeft w:val="0"/>
                  <w:marRight w:val="0"/>
                  <w:marTop w:val="0"/>
                  <w:marBottom w:val="0"/>
                  <w:divBdr>
                    <w:top w:val="none" w:sz="0" w:space="0" w:color="auto"/>
                    <w:left w:val="none" w:sz="0" w:space="0" w:color="auto"/>
                    <w:bottom w:val="none" w:sz="0" w:space="0" w:color="auto"/>
                    <w:right w:val="none" w:sz="0" w:space="0" w:color="auto"/>
                  </w:divBdr>
                </w:div>
                <w:div w:id="847448047">
                  <w:marLeft w:val="0"/>
                  <w:marRight w:val="0"/>
                  <w:marTop w:val="0"/>
                  <w:marBottom w:val="0"/>
                  <w:divBdr>
                    <w:top w:val="none" w:sz="0" w:space="0" w:color="auto"/>
                    <w:left w:val="none" w:sz="0" w:space="0" w:color="auto"/>
                    <w:bottom w:val="none" w:sz="0" w:space="0" w:color="auto"/>
                    <w:right w:val="none" w:sz="0" w:space="0" w:color="auto"/>
                  </w:divBdr>
                </w:div>
                <w:div w:id="849685585">
                  <w:marLeft w:val="0"/>
                  <w:marRight w:val="0"/>
                  <w:marTop w:val="0"/>
                  <w:marBottom w:val="0"/>
                  <w:divBdr>
                    <w:top w:val="none" w:sz="0" w:space="0" w:color="auto"/>
                    <w:left w:val="none" w:sz="0" w:space="0" w:color="auto"/>
                    <w:bottom w:val="none" w:sz="0" w:space="0" w:color="auto"/>
                    <w:right w:val="none" w:sz="0" w:space="0" w:color="auto"/>
                  </w:divBdr>
                </w:div>
                <w:div w:id="862087752">
                  <w:marLeft w:val="0"/>
                  <w:marRight w:val="0"/>
                  <w:marTop w:val="0"/>
                  <w:marBottom w:val="0"/>
                  <w:divBdr>
                    <w:top w:val="none" w:sz="0" w:space="0" w:color="auto"/>
                    <w:left w:val="none" w:sz="0" w:space="0" w:color="auto"/>
                    <w:bottom w:val="none" w:sz="0" w:space="0" w:color="auto"/>
                    <w:right w:val="none" w:sz="0" w:space="0" w:color="auto"/>
                  </w:divBdr>
                </w:div>
                <w:div w:id="875461425">
                  <w:marLeft w:val="0"/>
                  <w:marRight w:val="0"/>
                  <w:marTop w:val="0"/>
                  <w:marBottom w:val="0"/>
                  <w:divBdr>
                    <w:top w:val="none" w:sz="0" w:space="0" w:color="auto"/>
                    <w:left w:val="none" w:sz="0" w:space="0" w:color="auto"/>
                    <w:bottom w:val="none" w:sz="0" w:space="0" w:color="auto"/>
                    <w:right w:val="none" w:sz="0" w:space="0" w:color="auto"/>
                  </w:divBdr>
                </w:div>
                <w:div w:id="876508175">
                  <w:marLeft w:val="0"/>
                  <w:marRight w:val="0"/>
                  <w:marTop w:val="0"/>
                  <w:marBottom w:val="0"/>
                  <w:divBdr>
                    <w:top w:val="none" w:sz="0" w:space="0" w:color="auto"/>
                    <w:left w:val="none" w:sz="0" w:space="0" w:color="auto"/>
                    <w:bottom w:val="none" w:sz="0" w:space="0" w:color="auto"/>
                    <w:right w:val="none" w:sz="0" w:space="0" w:color="auto"/>
                  </w:divBdr>
                </w:div>
                <w:div w:id="880018052">
                  <w:marLeft w:val="0"/>
                  <w:marRight w:val="0"/>
                  <w:marTop w:val="0"/>
                  <w:marBottom w:val="0"/>
                  <w:divBdr>
                    <w:top w:val="none" w:sz="0" w:space="0" w:color="auto"/>
                    <w:left w:val="none" w:sz="0" w:space="0" w:color="auto"/>
                    <w:bottom w:val="none" w:sz="0" w:space="0" w:color="auto"/>
                    <w:right w:val="none" w:sz="0" w:space="0" w:color="auto"/>
                  </w:divBdr>
                </w:div>
                <w:div w:id="897132127">
                  <w:marLeft w:val="0"/>
                  <w:marRight w:val="0"/>
                  <w:marTop w:val="0"/>
                  <w:marBottom w:val="0"/>
                  <w:divBdr>
                    <w:top w:val="none" w:sz="0" w:space="0" w:color="auto"/>
                    <w:left w:val="none" w:sz="0" w:space="0" w:color="auto"/>
                    <w:bottom w:val="none" w:sz="0" w:space="0" w:color="auto"/>
                    <w:right w:val="none" w:sz="0" w:space="0" w:color="auto"/>
                  </w:divBdr>
                </w:div>
                <w:div w:id="899251762">
                  <w:marLeft w:val="0"/>
                  <w:marRight w:val="0"/>
                  <w:marTop w:val="0"/>
                  <w:marBottom w:val="0"/>
                  <w:divBdr>
                    <w:top w:val="none" w:sz="0" w:space="0" w:color="auto"/>
                    <w:left w:val="none" w:sz="0" w:space="0" w:color="auto"/>
                    <w:bottom w:val="none" w:sz="0" w:space="0" w:color="auto"/>
                    <w:right w:val="none" w:sz="0" w:space="0" w:color="auto"/>
                  </w:divBdr>
                </w:div>
                <w:div w:id="911625609">
                  <w:marLeft w:val="0"/>
                  <w:marRight w:val="0"/>
                  <w:marTop w:val="0"/>
                  <w:marBottom w:val="0"/>
                  <w:divBdr>
                    <w:top w:val="none" w:sz="0" w:space="0" w:color="auto"/>
                    <w:left w:val="none" w:sz="0" w:space="0" w:color="auto"/>
                    <w:bottom w:val="none" w:sz="0" w:space="0" w:color="auto"/>
                    <w:right w:val="none" w:sz="0" w:space="0" w:color="auto"/>
                  </w:divBdr>
                </w:div>
                <w:div w:id="917711813">
                  <w:marLeft w:val="0"/>
                  <w:marRight w:val="0"/>
                  <w:marTop w:val="0"/>
                  <w:marBottom w:val="0"/>
                  <w:divBdr>
                    <w:top w:val="none" w:sz="0" w:space="0" w:color="auto"/>
                    <w:left w:val="none" w:sz="0" w:space="0" w:color="auto"/>
                    <w:bottom w:val="none" w:sz="0" w:space="0" w:color="auto"/>
                    <w:right w:val="none" w:sz="0" w:space="0" w:color="auto"/>
                  </w:divBdr>
                </w:div>
                <w:div w:id="921840304">
                  <w:marLeft w:val="0"/>
                  <w:marRight w:val="0"/>
                  <w:marTop w:val="0"/>
                  <w:marBottom w:val="0"/>
                  <w:divBdr>
                    <w:top w:val="none" w:sz="0" w:space="0" w:color="auto"/>
                    <w:left w:val="none" w:sz="0" w:space="0" w:color="auto"/>
                    <w:bottom w:val="none" w:sz="0" w:space="0" w:color="auto"/>
                    <w:right w:val="none" w:sz="0" w:space="0" w:color="auto"/>
                  </w:divBdr>
                </w:div>
                <w:div w:id="923418027">
                  <w:marLeft w:val="0"/>
                  <w:marRight w:val="0"/>
                  <w:marTop w:val="0"/>
                  <w:marBottom w:val="0"/>
                  <w:divBdr>
                    <w:top w:val="none" w:sz="0" w:space="0" w:color="auto"/>
                    <w:left w:val="none" w:sz="0" w:space="0" w:color="auto"/>
                    <w:bottom w:val="none" w:sz="0" w:space="0" w:color="auto"/>
                    <w:right w:val="none" w:sz="0" w:space="0" w:color="auto"/>
                  </w:divBdr>
                </w:div>
                <w:div w:id="932591324">
                  <w:marLeft w:val="0"/>
                  <w:marRight w:val="0"/>
                  <w:marTop w:val="0"/>
                  <w:marBottom w:val="0"/>
                  <w:divBdr>
                    <w:top w:val="none" w:sz="0" w:space="0" w:color="auto"/>
                    <w:left w:val="none" w:sz="0" w:space="0" w:color="auto"/>
                    <w:bottom w:val="none" w:sz="0" w:space="0" w:color="auto"/>
                    <w:right w:val="none" w:sz="0" w:space="0" w:color="auto"/>
                  </w:divBdr>
                </w:div>
                <w:div w:id="941494153">
                  <w:marLeft w:val="0"/>
                  <w:marRight w:val="0"/>
                  <w:marTop w:val="0"/>
                  <w:marBottom w:val="0"/>
                  <w:divBdr>
                    <w:top w:val="none" w:sz="0" w:space="0" w:color="auto"/>
                    <w:left w:val="none" w:sz="0" w:space="0" w:color="auto"/>
                    <w:bottom w:val="none" w:sz="0" w:space="0" w:color="auto"/>
                    <w:right w:val="none" w:sz="0" w:space="0" w:color="auto"/>
                  </w:divBdr>
                </w:div>
                <w:div w:id="949552145">
                  <w:marLeft w:val="0"/>
                  <w:marRight w:val="0"/>
                  <w:marTop w:val="0"/>
                  <w:marBottom w:val="0"/>
                  <w:divBdr>
                    <w:top w:val="none" w:sz="0" w:space="0" w:color="auto"/>
                    <w:left w:val="none" w:sz="0" w:space="0" w:color="auto"/>
                    <w:bottom w:val="none" w:sz="0" w:space="0" w:color="auto"/>
                    <w:right w:val="none" w:sz="0" w:space="0" w:color="auto"/>
                  </w:divBdr>
                </w:div>
                <w:div w:id="959842833">
                  <w:marLeft w:val="0"/>
                  <w:marRight w:val="0"/>
                  <w:marTop w:val="0"/>
                  <w:marBottom w:val="0"/>
                  <w:divBdr>
                    <w:top w:val="none" w:sz="0" w:space="0" w:color="auto"/>
                    <w:left w:val="none" w:sz="0" w:space="0" w:color="auto"/>
                    <w:bottom w:val="none" w:sz="0" w:space="0" w:color="auto"/>
                    <w:right w:val="none" w:sz="0" w:space="0" w:color="auto"/>
                  </w:divBdr>
                </w:div>
                <w:div w:id="962030707">
                  <w:marLeft w:val="0"/>
                  <w:marRight w:val="0"/>
                  <w:marTop w:val="0"/>
                  <w:marBottom w:val="0"/>
                  <w:divBdr>
                    <w:top w:val="none" w:sz="0" w:space="0" w:color="auto"/>
                    <w:left w:val="none" w:sz="0" w:space="0" w:color="auto"/>
                    <w:bottom w:val="none" w:sz="0" w:space="0" w:color="auto"/>
                    <w:right w:val="none" w:sz="0" w:space="0" w:color="auto"/>
                  </w:divBdr>
                </w:div>
                <w:div w:id="964892075">
                  <w:marLeft w:val="0"/>
                  <w:marRight w:val="0"/>
                  <w:marTop w:val="0"/>
                  <w:marBottom w:val="0"/>
                  <w:divBdr>
                    <w:top w:val="none" w:sz="0" w:space="0" w:color="auto"/>
                    <w:left w:val="none" w:sz="0" w:space="0" w:color="auto"/>
                    <w:bottom w:val="none" w:sz="0" w:space="0" w:color="auto"/>
                    <w:right w:val="none" w:sz="0" w:space="0" w:color="auto"/>
                  </w:divBdr>
                </w:div>
                <w:div w:id="965811665">
                  <w:marLeft w:val="0"/>
                  <w:marRight w:val="0"/>
                  <w:marTop w:val="0"/>
                  <w:marBottom w:val="0"/>
                  <w:divBdr>
                    <w:top w:val="none" w:sz="0" w:space="0" w:color="auto"/>
                    <w:left w:val="none" w:sz="0" w:space="0" w:color="auto"/>
                    <w:bottom w:val="none" w:sz="0" w:space="0" w:color="auto"/>
                    <w:right w:val="none" w:sz="0" w:space="0" w:color="auto"/>
                  </w:divBdr>
                </w:div>
                <w:div w:id="970868766">
                  <w:marLeft w:val="0"/>
                  <w:marRight w:val="0"/>
                  <w:marTop w:val="0"/>
                  <w:marBottom w:val="0"/>
                  <w:divBdr>
                    <w:top w:val="none" w:sz="0" w:space="0" w:color="auto"/>
                    <w:left w:val="none" w:sz="0" w:space="0" w:color="auto"/>
                    <w:bottom w:val="none" w:sz="0" w:space="0" w:color="auto"/>
                    <w:right w:val="none" w:sz="0" w:space="0" w:color="auto"/>
                  </w:divBdr>
                </w:div>
                <w:div w:id="986275735">
                  <w:marLeft w:val="0"/>
                  <w:marRight w:val="0"/>
                  <w:marTop w:val="0"/>
                  <w:marBottom w:val="0"/>
                  <w:divBdr>
                    <w:top w:val="none" w:sz="0" w:space="0" w:color="auto"/>
                    <w:left w:val="none" w:sz="0" w:space="0" w:color="auto"/>
                    <w:bottom w:val="none" w:sz="0" w:space="0" w:color="auto"/>
                    <w:right w:val="none" w:sz="0" w:space="0" w:color="auto"/>
                  </w:divBdr>
                </w:div>
                <w:div w:id="1001814084">
                  <w:marLeft w:val="0"/>
                  <w:marRight w:val="0"/>
                  <w:marTop w:val="0"/>
                  <w:marBottom w:val="0"/>
                  <w:divBdr>
                    <w:top w:val="none" w:sz="0" w:space="0" w:color="auto"/>
                    <w:left w:val="none" w:sz="0" w:space="0" w:color="auto"/>
                    <w:bottom w:val="none" w:sz="0" w:space="0" w:color="auto"/>
                    <w:right w:val="none" w:sz="0" w:space="0" w:color="auto"/>
                  </w:divBdr>
                </w:div>
                <w:div w:id="1003313024">
                  <w:marLeft w:val="0"/>
                  <w:marRight w:val="0"/>
                  <w:marTop w:val="0"/>
                  <w:marBottom w:val="0"/>
                  <w:divBdr>
                    <w:top w:val="none" w:sz="0" w:space="0" w:color="auto"/>
                    <w:left w:val="none" w:sz="0" w:space="0" w:color="auto"/>
                    <w:bottom w:val="none" w:sz="0" w:space="0" w:color="auto"/>
                    <w:right w:val="none" w:sz="0" w:space="0" w:color="auto"/>
                  </w:divBdr>
                </w:div>
                <w:div w:id="1023944895">
                  <w:marLeft w:val="0"/>
                  <w:marRight w:val="0"/>
                  <w:marTop w:val="0"/>
                  <w:marBottom w:val="0"/>
                  <w:divBdr>
                    <w:top w:val="none" w:sz="0" w:space="0" w:color="auto"/>
                    <w:left w:val="none" w:sz="0" w:space="0" w:color="auto"/>
                    <w:bottom w:val="none" w:sz="0" w:space="0" w:color="auto"/>
                    <w:right w:val="none" w:sz="0" w:space="0" w:color="auto"/>
                  </w:divBdr>
                </w:div>
                <w:div w:id="1029180901">
                  <w:marLeft w:val="0"/>
                  <w:marRight w:val="0"/>
                  <w:marTop w:val="0"/>
                  <w:marBottom w:val="0"/>
                  <w:divBdr>
                    <w:top w:val="none" w:sz="0" w:space="0" w:color="auto"/>
                    <w:left w:val="none" w:sz="0" w:space="0" w:color="auto"/>
                    <w:bottom w:val="none" w:sz="0" w:space="0" w:color="auto"/>
                    <w:right w:val="none" w:sz="0" w:space="0" w:color="auto"/>
                  </w:divBdr>
                </w:div>
                <w:div w:id="1029451380">
                  <w:marLeft w:val="0"/>
                  <w:marRight w:val="0"/>
                  <w:marTop w:val="0"/>
                  <w:marBottom w:val="0"/>
                  <w:divBdr>
                    <w:top w:val="none" w:sz="0" w:space="0" w:color="auto"/>
                    <w:left w:val="none" w:sz="0" w:space="0" w:color="auto"/>
                    <w:bottom w:val="none" w:sz="0" w:space="0" w:color="auto"/>
                    <w:right w:val="none" w:sz="0" w:space="0" w:color="auto"/>
                  </w:divBdr>
                </w:div>
                <w:div w:id="1033767948">
                  <w:marLeft w:val="0"/>
                  <w:marRight w:val="0"/>
                  <w:marTop w:val="0"/>
                  <w:marBottom w:val="0"/>
                  <w:divBdr>
                    <w:top w:val="none" w:sz="0" w:space="0" w:color="auto"/>
                    <w:left w:val="none" w:sz="0" w:space="0" w:color="auto"/>
                    <w:bottom w:val="none" w:sz="0" w:space="0" w:color="auto"/>
                    <w:right w:val="none" w:sz="0" w:space="0" w:color="auto"/>
                  </w:divBdr>
                </w:div>
                <w:div w:id="1041975679">
                  <w:marLeft w:val="0"/>
                  <w:marRight w:val="0"/>
                  <w:marTop w:val="0"/>
                  <w:marBottom w:val="0"/>
                  <w:divBdr>
                    <w:top w:val="none" w:sz="0" w:space="0" w:color="auto"/>
                    <w:left w:val="none" w:sz="0" w:space="0" w:color="auto"/>
                    <w:bottom w:val="none" w:sz="0" w:space="0" w:color="auto"/>
                    <w:right w:val="none" w:sz="0" w:space="0" w:color="auto"/>
                  </w:divBdr>
                </w:div>
                <w:div w:id="1042361881">
                  <w:marLeft w:val="0"/>
                  <w:marRight w:val="0"/>
                  <w:marTop w:val="0"/>
                  <w:marBottom w:val="0"/>
                  <w:divBdr>
                    <w:top w:val="none" w:sz="0" w:space="0" w:color="auto"/>
                    <w:left w:val="none" w:sz="0" w:space="0" w:color="auto"/>
                    <w:bottom w:val="none" w:sz="0" w:space="0" w:color="auto"/>
                    <w:right w:val="none" w:sz="0" w:space="0" w:color="auto"/>
                  </w:divBdr>
                </w:div>
                <w:div w:id="1045636989">
                  <w:marLeft w:val="0"/>
                  <w:marRight w:val="0"/>
                  <w:marTop w:val="0"/>
                  <w:marBottom w:val="0"/>
                  <w:divBdr>
                    <w:top w:val="none" w:sz="0" w:space="0" w:color="auto"/>
                    <w:left w:val="none" w:sz="0" w:space="0" w:color="auto"/>
                    <w:bottom w:val="none" w:sz="0" w:space="0" w:color="auto"/>
                    <w:right w:val="none" w:sz="0" w:space="0" w:color="auto"/>
                  </w:divBdr>
                </w:div>
                <w:div w:id="1061055462">
                  <w:marLeft w:val="0"/>
                  <w:marRight w:val="0"/>
                  <w:marTop w:val="0"/>
                  <w:marBottom w:val="0"/>
                  <w:divBdr>
                    <w:top w:val="none" w:sz="0" w:space="0" w:color="auto"/>
                    <w:left w:val="none" w:sz="0" w:space="0" w:color="auto"/>
                    <w:bottom w:val="none" w:sz="0" w:space="0" w:color="auto"/>
                    <w:right w:val="none" w:sz="0" w:space="0" w:color="auto"/>
                  </w:divBdr>
                </w:div>
                <w:div w:id="1066952776">
                  <w:marLeft w:val="0"/>
                  <w:marRight w:val="0"/>
                  <w:marTop w:val="0"/>
                  <w:marBottom w:val="0"/>
                  <w:divBdr>
                    <w:top w:val="none" w:sz="0" w:space="0" w:color="auto"/>
                    <w:left w:val="none" w:sz="0" w:space="0" w:color="auto"/>
                    <w:bottom w:val="none" w:sz="0" w:space="0" w:color="auto"/>
                    <w:right w:val="none" w:sz="0" w:space="0" w:color="auto"/>
                  </w:divBdr>
                </w:div>
                <w:div w:id="1071660686">
                  <w:marLeft w:val="0"/>
                  <w:marRight w:val="0"/>
                  <w:marTop w:val="0"/>
                  <w:marBottom w:val="0"/>
                  <w:divBdr>
                    <w:top w:val="none" w:sz="0" w:space="0" w:color="auto"/>
                    <w:left w:val="none" w:sz="0" w:space="0" w:color="auto"/>
                    <w:bottom w:val="none" w:sz="0" w:space="0" w:color="auto"/>
                    <w:right w:val="none" w:sz="0" w:space="0" w:color="auto"/>
                  </w:divBdr>
                </w:div>
                <w:div w:id="1079328337">
                  <w:marLeft w:val="0"/>
                  <w:marRight w:val="0"/>
                  <w:marTop w:val="0"/>
                  <w:marBottom w:val="0"/>
                  <w:divBdr>
                    <w:top w:val="none" w:sz="0" w:space="0" w:color="auto"/>
                    <w:left w:val="none" w:sz="0" w:space="0" w:color="auto"/>
                    <w:bottom w:val="none" w:sz="0" w:space="0" w:color="auto"/>
                    <w:right w:val="none" w:sz="0" w:space="0" w:color="auto"/>
                  </w:divBdr>
                </w:div>
                <w:div w:id="1085761393">
                  <w:marLeft w:val="0"/>
                  <w:marRight w:val="0"/>
                  <w:marTop w:val="0"/>
                  <w:marBottom w:val="0"/>
                  <w:divBdr>
                    <w:top w:val="none" w:sz="0" w:space="0" w:color="auto"/>
                    <w:left w:val="none" w:sz="0" w:space="0" w:color="auto"/>
                    <w:bottom w:val="none" w:sz="0" w:space="0" w:color="auto"/>
                    <w:right w:val="none" w:sz="0" w:space="0" w:color="auto"/>
                  </w:divBdr>
                </w:div>
                <w:div w:id="1090272598">
                  <w:marLeft w:val="0"/>
                  <w:marRight w:val="0"/>
                  <w:marTop w:val="0"/>
                  <w:marBottom w:val="0"/>
                  <w:divBdr>
                    <w:top w:val="none" w:sz="0" w:space="0" w:color="auto"/>
                    <w:left w:val="none" w:sz="0" w:space="0" w:color="auto"/>
                    <w:bottom w:val="none" w:sz="0" w:space="0" w:color="auto"/>
                    <w:right w:val="none" w:sz="0" w:space="0" w:color="auto"/>
                  </w:divBdr>
                </w:div>
                <w:div w:id="1109398737">
                  <w:marLeft w:val="0"/>
                  <w:marRight w:val="0"/>
                  <w:marTop w:val="0"/>
                  <w:marBottom w:val="0"/>
                  <w:divBdr>
                    <w:top w:val="none" w:sz="0" w:space="0" w:color="auto"/>
                    <w:left w:val="none" w:sz="0" w:space="0" w:color="auto"/>
                    <w:bottom w:val="none" w:sz="0" w:space="0" w:color="auto"/>
                    <w:right w:val="none" w:sz="0" w:space="0" w:color="auto"/>
                  </w:divBdr>
                </w:div>
                <w:div w:id="1145509877">
                  <w:marLeft w:val="0"/>
                  <w:marRight w:val="0"/>
                  <w:marTop w:val="0"/>
                  <w:marBottom w:val="0"/>
                  <w:divBdr>
                    <w:top w:val="none" w:sz="0" w:space="0" w:color="auto"/>
                    <w:left w:val="none" w:sz="0" w:space="0" w:color="auto"/>
                    <w:bottom w:val="none" w:sz="0" w:space="0" w:color="auto"/>
                    <w:right w:val="none" w:sz="0" w:space="0" w:color="auto"/>
                  </w:divBdr>
                </w:div>
                <w:div w:id="1151827738">
                  <w:marLeft w:val="0"/>
                  <w:marRight w:val="0"/>
                  <w:marTop w:val="0"/>
                  <w:marBottom w:val="0"/>
                  <w:divBdr>
                    <w:top w:val="none" w:sz="0" w:space="0" w:color="auto"/>
                    <w:left w:val="none" w:sz="0" w:space="0" w:color="auto"/>
                    <w:bottom w:val="none" w:sz="0" w:space="0" w:color="auto"/>
                    <w:right w:val="none" w:sz="0" w:space="0" w:color="auto"/>
                  </w:divBdr>
                </w:div>
                <w:div w:id="1152023010">
                  <w:marLeft w:val="0"/>
                  <w:marRight w:val="0"/>
                  <w:marTop w:val="0"/>
                  <w:marBottom w:val="0"/>
                  <w:divBdr>
                    <w:top w:val="none" w:sz="0" w:space="0" w:color="auto"/>
                    <w:left w:val="none" w:sz="0" w:space="0" w:color="auto"/>
                    <w:bottom w:val="none" w:sz="0" w:space="0" w:color="auto"/>
                    <w:right w:val="none" w:sz="0" w:space="0" w:color="auto"/>
                  </w:divBdr>
                </w:div>
                <w:div w:id="1152062337">
                  <w:marLeft w:val="0"/>
                  <w:marRight w:val="0"/>
                  <w:marTop w:val="0"/>
                  <w:marBottom w:val="0"/>
                  <w:divBdr>
                    <w:top w:val="none" w:sz="0" w:space="0" w:color="auto"/>
                    <w:left w:val="none" w:sz="0" w:space="0" w:color="auto"/>
                    <w:bottom w:val="none" w:sz="0" w:space="0" w:color="auto"/>
                    <w:right w:val="none" w:sz="0" w:space="0" w:color="auto"/>
                  </w:divBdr>
                </w:div>
                <w:div w:id="1155102916">
                  <w:marLeft w:val="0"/>
                  <w:marRight w:val="0"/>
                  <w:marTop w:val="0"/>
                  <w:marBottom w:val="0"/>
                  <w:divBdr>
                    <w:top w:val="none" w:sz="0" w:space="0" w:color="auto"/>
                    <w:left w:val="none" w:sz="0" w:space="0" w:color="auto"/>
                    <w:bottom w:val="none" w:sz="0" w:space="0" w:color="auto"/>
                    <w:right w:val="none" w:sz="0" w:space="0" w:color="auto"/>
                  </w:divBdr>
                </w:div>
                <w:div w:id="1173028902">
                  <w:marLeft w:val="0"/>
                  <w:marRight w:val="0"/>
                  <w:marTop w:val="0"/>
                  <w:marBottom w:val="0"/>
                  <w:divBdr>
                    <w:top w:val="none" w:sz="0" w:space="0" w:color="auto"/>
                    <w:left w:val="none" w:sz="0" w:space="0" w:color="auto"/>
                    <w:bottom w:val="none" w:sz="0" w:space="0" w:color="auto"/>
                    <w:right w:val="none" w:sz="0" w:space="0" w:color="auto"/>
                  </w:divBdr>
                </w:div>
                <w:div w:id="1177037521">
                  <w:marLeft w:val="0"/>
                  <w:marRight w:val="0"/>
                  <w:marTop w:val="0"/>
                  <w:marBottom w:val="0"/>
                  <w:divBdr>
                    <w:top w:val="none" w:sz="0" w:space="0" w:color="auto"/>
                    <w:left w:val="none" w:sz="0" w:space="0" w:color="auto"/>
                    <w:bottom w:val="none" w:sz="0" w:space="0" w:color="auto"/>
                    <w:right w:val="none" w:sz="0" w:space="0" w:color="auto"/>
                  </w:divBdr>
                </w:div>
                <w:div w:id="1182938663">
                  <w:marLeft w:val="0"/>
                  <w:marRight w:val="0"/>
                  <w:marTop w:val="0"/>
                  <w:marBottom w:val="0"/>
                  <w:divBdr>
                    <w:top w:val="none" w:sz="0" w:space="0" w:color="auto"/>
                    <w:left w:val="none" w:sz="0" w:space="0" w:color="auto"/>
                    <w:bottom w:val="none" w:sz="0" w:space="0" w:color="auto"/>
                    <w:right w:val="none" w:sz="0" w:space="0" w:color="auto"/>
                  </w:divBdr>
                </w:div>
                <w:div w:id="1186679371">
                  <w:marLeft w:val="0"/>
                  <w:marRight w:val="0"/>
                  <w:marTop w:val="0"/>
                  <w:marBottom w:val="0"/>
                  <w:divBdr>
                    <w:top w:val="none" w:sz="0" w:space="0" w:color="auto"/>
                    <w:left w:val="none" w:sz="0" w:space="0" w:color="auto"/>
                    <w:bottom w:val="none" w:sz="0" w:space="0" w:color="auto"/>
                    <w:right w:val="none" w:sz="0" w:space="0" w:color="auto"/>
                  </w:divBdr>
                </w:div>
                <w:div w:id="1225261083">
                  <w:marLeft w:val="0"/>
                  <w:marRight w:val="0"/>
                  <w:marTop w:val="0"/>
                  <w:marBottom w:val="0"/>
                  <w:divBdr>
                    <w:top w:val="none" w:sz="0" w:space="0" w:color="auto"/>
                    <w:left w:val="none" w:sz="0" w:space="0" w:color="auto"/>
                    <w:bottom w:val="none" w:sz="0" w:space="0" w:color="auto"/>
                    <w:right w:val="none" w:sz="0" w:space="0" w:color="auto"/>
                  </w:divBdr>
                </w:div>
                <w:div w:id="1226719653">
                  <w:marLeft w:val="0"/>
                  <w:marRight w:val="0"/>
                  <w:marTop w:val="0"/>
                  <w:marBottom w:val="0"/>
                  <w:divBdr>
                    <w:top w:val="none" w:sz="0" w:space="0" w:color="auto"/>
                    <w:left w:val="none" w:sz="0" w:space="0" w:color="auto"/>
                    <w:bottom w:val="none" w:sz="0" w:space="0" w:color="auto"/>
                    <w:right w:val="none" w:sz="0" w:space="0" w:color="auto"/>
                  </w:divBdr>
                </w:div>
                <w:div w:id="1250653138">
                  <w:marLeft w:val="0"/>
                  <w:marRight w:val="0"/>
                  <w:marTop w:val="0"/>
                  <w:marBottom w:val="0"/>
                  <w:divBdr>
                    <w:top w:val="none" w:sz="0" w:space="0" w:color="auto"/>
                    <w:left w:val="none" w:sz="0" w:space="0" w:color="auto"/>
                    <w:bottom w:val="none" w:sz="0" w:space="0" w:color="auto"/>
                    <w:right w:val="none" w:sz="0" w:space="0" w:color="auto"/>
                  </w:divBdr>
                </w:div>
                <w:div w:id="1257909789">
                  <w:marLeft w:val="0"/>
                  <w:marRight w:val="0"/>
                  <w:marTop w:val="0"/>
                  <w:marBottom w:val="0"/>
                  <w:divBdr>
                    <w:top w:val="none" w:sz="0" w:space="0" w:color="auto"/>
                    <w:left w:val="none" w:sz="0" w:space="0" w:color="auto"/>
                    <w:bottom w:val="none" w:sz="0" w:space="0" w:color="auto"/>
                    <w:right w:val="none" w:sz="0" w:space="0" w:color="auto"/>
                  </w:divBdr>
                </w:div>
                <w:div w:id="1260022288">
                  <w:marLeft w:val="0"/>
                  <w:marRight w:val="0"/>
                  <w:marTop w:val="0"/>
                  <w:marBottom w:val="0"/>
                  <w:divBdr>
                    <w:top w:val="none" w:sz="0" w:space="0" w:color="auto"/>
                    <w:left w:val="none" w:sz="0" w:space="0" w:color="auto"/>
                    <w:bottom w:val="none" w:sz="0" w:space="0" w:color="auto"/>
                    <w:right w:val="none" w:sz="0" w:space="0" w:color="auto"/>
                  </w:divBdr>
                </w:div>
                <w:div w:id="1266889227">
                  <w:marLeft w:val="0"/>
                  <w:marRight w:val="0"/>
                  <w:marTop w:val="0"/>
                  <w:marBottom w:val="0"/>
                  <w:divBdr>
                    <w:top w:val="none" w:sz="0" w:space="0" w:color="auto"/>
                    <w:left w:val="none" w:sz="0" w:space="0" w:color="auto"/>
                    <w:bottom w:val="none" w:sz="0" w:space="0" w:color="auto"/>
                    <w:right w:val="none" w:sz="0" w:space="0" w:color="auto"/>
                  </w:divBdr>
                </w:div>
                <w:div w:id="1287195807">
                  <w:marLeft w:val="0"/>
                  <w:marRight w:val="0"/>
                  <w:marTop w:val="0"/>
                  <w:marBottom w:val="0"/>
                  <w:divBdr>
                    <w:top w:val="none" w:sz="0" w:space="0" w:color="auto"/>
                    <w:left w:val="none" w:sz="0" w:space="0" w:color="auto"/>
                    <w:bottom w:val="none" w:sz="0" w:space="0" w:color="auto"/>
                    <w:right w:val="none" w:sz="0" w:space="0" w:color="auto"/>
                  </w:divBdr>
                </w:div>
                <w:div w:id="1300496492">
                  <w:marLeft w:val="0"/>
                  <w:marRight w:val="0"/>
                  <w:marTop w:val="0"/>
                  <w:marBottom w:val="0"/>
                  <w:divBdr>
                    <w:top w:val="none" w:sz="0" w:space="0" w:color="auto"/>
                    <w:left w:val="none" w:sz="0" w:space="0" w:color="auto"/>
                    <w:bottom w:val="none" w:sz="0" w:space="0" w:color="auto"/>
                    <w:right w:val="none" w:sz="0" w:space="0" w:color="auto"/>
                  </w:divBdr>
                </w:div>
                <w:div w:id="1320963712">
                  <w:marLeft w:val="0"/>
                  <w:marRight w:val="0"/>
                  <w:marTop w:val="0"/>
                  <w:marBottom w:val="0"/>
                  <w:divBdr>
                    <w:top w:val="none" w:sz="0" w:space="0" w:color="auto"/>
                    <w:left w:val="none" w:sz="0" w:space="0" w:color="auto"/>
                    <w:bottom w:val="none" w:sz="0" w:space="0" w:color="auto"/>
                    <w:right w:val="none" w:sz="0" w:space="0" w:color="auto"/>
                  </w:divBdr>
                </w:div>
                <w:div w:id="1329558674">
                  <w:marLeft w:val="0"/>
                  <w:marRight w:val="0"/>
                  <w:marTop w:val="0"/>
                  <w:marBottom w:val="0"/>
                  <w:divBdr>
                    <w:top w:val="none" w:sz="0" w:space="0" w:color="auto"/>
                    <w:left w:val="none" w:sz="0" w:space="0" w:color="auto"/>
                    <w:bottom w:val="none" w:sz="0" w:space="0" w:color="auto"/>
                    <w:right w:val="none" w:sz="0" w:space="0" w:color="auto"/>
                  </w:divBdr>
                </w:div>
                <w:div w:id="1340232784">
                  <w:marLeft w:val="0"/>
                  <w:marRight w:val="0"/>
                  <w:marTop w:val="0"/>
                  <w:marBottom w:val="0"/>
                  <w:divBdr>
                    <w:top w:val="none" w:sz="0" w:space="0" w:color="auto"/>
                    <w:left w:val="none" w:sz="0" w:space="0" w:color="auto"/>
                    <w:bottom w:val="none" w:sz="0" w:space="0" w:color="auto"/>
                    <w:right w:val="none" w:sz="0" w:space="0" w:color="auto"/>
                  </w:divBdr>
                </w:div>
                <w:div w:id="1348361767">
                  <w:marLeft w:val="0"/>
                  <w:marRight w:val="0"/>
                  <w:marTop w:val="0"/>
                  <w:marBottom w:val="0"/>
                  <w:divBdr>
                    <w:top w:val="none" w:sz="0" w:space="0" w:color="auto"/>
                    <w:left w:val="none" w:sz="0" w:space="0" w:color="auto"/>
                    <w:bottom w:val="none" w:sz="0" w:space="0" w:color="auto"/>
                    <w:right w:val="none" w:sz="0" w:space="0" w:color="auto"/>
                  </w:divBdr>
                </w:div>
                <w:div w:id="1354183099">
                  <w:marLeft w:val="0"/>
                  <w:marRight w:val="0"/>
                  <w:marTop w:val="0"/>
                  <w:marBottom w:val="0"/>
                  <w:divBdr>
                    <w:top w:val="none" w:sz="0" w:space="0" w:color="auto"/>
                    <w:left w:val="none" w:sz="0" w:space="0" w:color="auto"/>
                    <w:bottom w:val="none" w:sz="0" w:space="0" w:color="auto"/>
                    <w:right w:val="none" w:sz="0" w:space="0" w:color="auto"/>
                  </w:divBdr>
                </w:div>
                <w:div w:id="1384717262">
                  <w:marLeft w:val="0"/>
                  <w:marRight w:val="0"/>
                  <w:marTop w:val="0"/>
                  <w:marBottom w:val="0"/>
                  <w:divBdr>
                    <w:top w:val="none" w:sz="0" w:space="0" w:color="auto"/>
                    <w:left w:val="none" w:sz="0" w:space="0" w:color="auto"/>
                    <w:bottom w:val="none" w:sz="0" w:space="0" w:color="auto"/>
                    <w:right w:val="none" w:sz="0" w:space="0" w:color="auto"/>
                  </w:divBdr>
                </w:div>
                <w:div w:id="1397898692">
                  <w:marLeft w:val="0"/>
                  <w:marRight w:val="0"/>
                  <w:marTop w:val="0"/>
                  <w:marBottom w:val="0"/>
                  <w:divBdr>
                    <w:top w:val="none" w:sz="0" w:space="0" w:color="auto"/>
                    <w:left w:val="none" w:sz="0" w:space="0" w:color="auto"/>
                    <w:bottom w:val="none" w:sz="0" w:space="0" w:color="auto"/>
                    <w:right w:val="none" w:sz="0" w:space="0" w:color="auto"/>
                  </w:divBdr>
                </w:div>
                <w:div w:id="1415473140">
                  <w:marLeft w:val="0"/>
                  <w:marRight w:val="0"/>
                  <w:marTop w:val="0"/>
                  <w:marBottom w:val="0"/>
                  <w:divBdr>
                    <w:top w:val="none" w:sz="0" w:space="0" w:color="auto"/>
                    <w:left w:val="none" w:sz="0" w:space="0" w:color="auto"/>
                    <w:bottom w:val="none" w:sz="0" w:space="0" w:color="auto"/>
                    <w:right w:val="none" w:sz="0" w:space="0" w:color="auto"/>
                  </w:divBdr>
                </w:div>
                <w:div w:id="1418484102">
                  <w:marLeft w:val="0"/>
                  <w:marRight w:val="0"/>
                  <w:marTop w:val="0"/>
                  <w:marBottom w:val="0"/>
                  <w:divBdr>
                    <w:top w:val="none" w:sz="0" w:space="0" w:color="auto"/>
                    <w:left w:val="none" w:sz="0" w:space="0" w:color="auto"/>
                    <w:bottom w:val="none" w:sz="0" w:space="0" w:color="auto"/>
                    <w:right w:val="none" w:sz="0" w:space="0" w:color="auto"/>
                  </w:divBdr>
                </w:div>
                <w:div w:id="1432046125">
                  <w:marLeft w:val="0"/>
                  <w:marRight w:val="0"/>
                  <w:marTop w:val="0"/>
                  <w:marBottom w:val="0"/>
                  <w:divBdr>
                    <w:top w:val="none" w:sz="0" w:space="0" w:color="auto"/>
                    <w:left w:val="none" w:sz="0" w:space="0" w:color="auto"/>
                    <w:bottom w:val="none" w:sz="0" w:space="0" w:color="auto"/>
                    <w:right w:val="none" w:sz="0" w:space="0" w:color="auto"/>
                  </w:divBdr>
                </w:div>
                <w:div w:id="1435520596">
                  <w:marLeft w:val="0"/>
                  <w:marRight w:val="0"/>
                  <w:marTop w:val="0"/>
                  <w:marBottom w:val="0"/>
                  <w:divBdr>
                    <w:top w:val="none" w:sz="0" w:space="0" w:color="auto"/>
                    <w:left w:val="none" w:sz="0" w:space="0" w:color="auto"/>
                    <w:bottom w:val="none" w:sz="0" w:space="0" w:color="auto"/>
                    <w:right w:val="none" w:sz="0" w:space="0" w:color="auto"/>
                  </w:divBdr>
                </w:div>
                <w:div w:id="1437024025">
                  <w:marLeft w:val="0"/>
                  <w:marRight w:val="0"/>
                  <w:marTop w:val="0"/>
                  <w:marBottom w:val="0"/>
                  <w:divBdr>
                    <w:top w:val="none" w:sz="0" w:space="0" w:color="auto"/>
                    <w:left w:val="none" w:sz="0" w:space="0" w:color="auto"/>
                    <w:bottom w:val="none" w:sz="0" w:space="0" w:color="auto"/>
                    <w:right w:val="none" w:sz="0" w:space="0" w:color="auto"/>
                  </w:divBdr>
                </w:div>
                <w:div w:id="1441335974">
                  <w:marLeft w:val="0"/>
                  <w:marRight w:val="0"/>
                  <w:marTop w:val="0"/>
                  <w:marBottom w:val="0"/>
                  <w:divBdr>
                    <w:top w:val="none" w:sz="0" w:space="0" w:color="auto"/>
                    <w:left w:val="none" w:sz="0" w:space="0" w:color="auto"/>
                    <w:bottom w:val="none" w:sz="0" w:space="0" w:color="auto"/>
                    <w:right w:val="none" w:sz="0" w:space="0" w:color="auto"/>
                  </w:divBdr>
                </w:div>
                <w:div w:id="1457405822">
                  <w:marLeft w:val="0"/>
                  <w:marRight w:val="0"/>
                  <w:marTop w:val="0"/>
                  <w:marBottom w:val="0"/>
                  <w:divBdr>
                    <w:top w:val="none" w:sz="0" w:space="0" w:color="auto"/>
                    <w:left w:val="none" w:sz="0" w:space="0" w:color="auto"/>
                    <w:bottom w:val="none" w:sz="0" w:space="0" w:color="auto"/>
                    <w:right w:val="none" w:sz="0" w:space="0" w:color="auto"/>
                  </w:divBdr>
                </w:div>
                <w:div w:id="1463160192">
                  <w:marLeft w:val="0"/>
                  <w:marRight w:val="0"/>
                  <w:marTop w:val="0"/>
                  <w:marBottom w:val="0"/>
                  <w:divBdr>
                    <w:top w:val="none" w:sz="0" w:space="0" w:color="auto"/>
                    <w:left w:val="none" w:sz="0" w:space="0" w:color="auto"/>
                    <w:bottom w:val="none" w:sz="0" w:space="0" w:color="auto"/>
                    <w:right w:val="none" w:sz="0" w:space="0" w:color="auto"/>
                  </w:divBdr>
                </w:div>
                <w:div w:id="1464882980">
                  <w:marLeft w:val="0"/>
                  <w:marRight w:val="0"/>
                  <w:marTop w:val="0"/>
                  <w:marBottom w:val="0"/>
                  <w:divBdr>
                    <w:top w:val="none" w:sz="0" w:space="0" w:color="auto"/>
                    <w:left w:val="none" w:sz="0" w:space="0" w:color="auto"/>
                    <w:bottom w:val="none" w:sz="0" w:space="0" w:color="auto"/>
                    <w:right w:val="none" w:sz="0" w:space="0" w:color="auto"/>
                  </w:divBdr>
                </w:div>
                <w:div w:id="1467774455">
                  <w:marLeft w:val="0"/>
                  <w:marRight w:val="0"/>
                  <w:marTop w:val="0"/>
                  <w:marBottom w:val="0"/>
                  <w:divBdr>
                    <w:top w:val="none" w:sz="0" w:space="0" w:color="auto"/>
                    <w:left w:val="none" w:sz="0" w:space="0" w:color="auto"/>
                    <w:bottom w:val="none" w:sz="0" w:space="0" w:color="auto"/>
                    <w:right w:val="none" w:sz="0" w:space="0" w:color="auto"/>
                  </w:divBdr>
                </w:div>
                <w:div w:id="1488787593">
                  <w:marLeft w:val="0"/>
                  <w:marRight w:val="0"/>
                  <w:marTop w:val="0"/>
                  <w:marBottom w:val="0"/>
                  <w:divBdr>
                    <w:top w:val="none" w:sz="0" w:space="0" w:color="auto"/>
                    <w:left w:val="none" w:sz="0" w:space="0" w:color="auto"/>
                    <w:bottom w:val="none" w:sz="0" w:space="0" w:color="auto"/>
                    <w:right w:val="none" w:sz="0" w:space="0" w:color="auto"/>
                  </w:divBdr>
                </w:div>
                <w:div w:id="1501775991">
                  <w:marLeft w:val="0"/>
                  <w:marRight w:val="0"/>
                  <w:marTop w:val="0"/>
                  <w:marBottom w:val="0"/>
                  <w:divBdr>
                    <w:top w:val="none" w:sz="0" w:space="0" w:color="auto"/>
                    <w:left w:val="none" w:sz="0" w:space="0" w:color="auto"/>
                    <w:bottom w:val="none" w:sz="0" w:space="0" w:color="auto"/>
                    <w:right w:val="none" w:sz="0" w:space="0" w:color="auto"/>
                  </w:divBdr>
                </w:div>
                <w:div w:id="1509102799">
                  <w:marLeft w:val="0"/>
                  <w:marRight w:val="0"/>
                  <w:marTop w:val="0"/>
                  <w:marBottom w:val="0"/>
                  <w:divBdr>
                    <w:top w:val="none" w:sz="0" w:space="0" w:color="auto"/>
                    <w:left w:val="none" w:sz="0" w:space="0" w:color="auto"/>
                    <w:bottom w:val="none" w:sz="0" w:space="0" w:color="auto"/>
                    <w:right w:val="none" w:sz="0" w:space="0" w:color="auto"/>
                  </w:divBdr>
                </w:div>
                <w:div w:id="1509707825">
                  <w:marLeft w:val="0"/>
                  <w:marRight w:val="0"/>
                  <w:marTop w:val="0"/>
                  <w:marBottom w:val="0"/>
                  <w:divBdr>
                    <w:top w:val="none" w:sz="0" w:space="0" w:color="auto"/>
                    <w:left w:val="none" w:sz="0" w:space="0" w:color="auto"/>
                    <w:bottom w:val="none" w:sz="0" w:space="0" w:color="auto"/>
                    <w:right w:val="none" w:sz="0" w:space="0" w:color="auto"/>
                  </w:divBdr>
                </w:div>
                <w:div w:id="1531799737">
                  <w:marLeft w:val="0"/>
                  <w:marRight w:val="0"/>
                  <w:marTop w:val="0"/>
                  <w:marBottom w:val="0"/>
                  <w:divBdr>
                    <w:top w:val="none" w:sz="0" w:space="0" w:color="auto"/>
                    <w:left w:val="none" w:sz="0" w:space="0" w:color="auto"/>
                    <w:bottom w:val="none" w:sz="0" w:space="0" w:color="auto"/>
                    <w:right w:val="none" w:sz="0" w:space="0" w:color="auto"/>
                  </w:divBdr>
                </w:div>
                <w:div w:id="1541628484">
                  <w:marLeft w:val="0"/>
                  <w:marRight w:val="0"/>
                  <w:marTop w:val="0"/>
                  <w:marBottom w:val="0"/>
                  <w:divBdr>
                    <w:top w:val="none" w:sz="0" w:space="0" w:color="auto"/>
                    <w:left w:val="none" w:sz="0" w:space="0" w:color="auto"/>
                    <w:bottom w:val="none" w:sz="0" w:space="0" w:color="auto"/>
                    <w:right w:val="none" w:sz="0" w:space="0" w:color="auto"/>
                  </w:divBdr>
                </w:div>
                <w:div w:id="1573539193">
                  <w:marLeft w:val="0"/>
                  <w:marRight w:val="0"/>
                  <w:marTop w:val="0"/>
                  <w:marBottom w:val="0"/>
                  <w:divBdr>
                    <w:top w:val="none" w:sz="0" w:space="0" w:color="auto"/>
                    <w:left w:val="none" w:sz="0" w:space="0" w:color="auto"/>
                    <w:bottom w:val="none" w:sz="0" w:space="0" w:color="auto"/>
                    <w:right w:val="none" w:sz="0" w:space="0" w:color="auto"/>
                  </w:divBdr>
                </w:div>
                <w:div w:id="1578635341">
                  <w:marLeft w:val="0"/>
                  <w:marRight w:val="0"/>
                  <w:marTop w:val="0"/>
                  <w:marBottom w:val="0"/>
                  <w:divBdr>
                    <w:top w:val="none" w:sz="0" w:space="0" w:color="auto"/>
                    <w:left w:val="none" w:sz="0" w:space="0" w:color="auto"/>
                    <w:bottom w:val="none" w:sz="0" w:space="0" w:color="auto"/>
                    <w:right w:val="none" w:sz="0" w:space="0" w:color="auto"/>
                  </w:divBdr>
                </w:div>
                <w:div w:id="1581481489">
                  <w:marLeft w:val="0"/>
                  <w:marRight w:val="0"/>
                  <w:marTop w:val="0"/>
                  <w:marBottom w:val="0"/>
                  <w:divBdr>
                    <w:top w:val="none" w:sz="0" w:space="0" w:color="auto"/>
                    <w:left w:val="none" w:sz="0" w:space="0" w:color="auto"/>
                    <w:bottom w:val="none" w:sz="0" w:space="0" w:color="auto"/>
                    <w:right w:val="none" w:sz="0" w:space="0" w:color="auto"/>
                  </w:divBdr>
                </w:div>
                <w:div w:id="1615555636">
                  <w:marLeft w:val="0"/>
                  <w:marRight w:val="0"/>
                  <w:marTop w:val="0"/>
                  <w:marBottom w:val="0"/>
                  <w:divBdr>
                    <w:top w:val="none" w:sz="0" w:space="0" w:color="auto"/>
                    <w:left w:val="none" w:sz="0" w:space="0" w:color="auto"/>
                    <w:bottom w:val="none" w:sz="0" w:space="0" w:color="auto"/>
                    <w:right w:val="none" w:sz="0" w:space="0" w:color="auto"/>
                  </w:divBdr>
                </w:div>
                <w:div w:id="1651865036">
                  <w:marLeft w:val="0"/>
                  <w:marRight w:val="0"/>
                  <w:marTop w:val="0"/>
                  <w:marBottom w:val="0"/>
                  <w:divBdr>
                    <w:top w:val="none" w:sz="0" w:space="0" w:color="auto"/>
                    <w:left w:val="none" w:sz="0" w:space="0" w:color="auto"/>
                    <w:bottom w:val="none" w:sz="0" w:space="0" w:color="auto"/>
                    <w:right w:val="none" w:sz="0" w:space="0" w:color="auto"/>
                  </w:divBdr>
                </w:div>
                <w:div w:id="1660302526">
                  <w:marLeft w:val="0"/>
                  <w:marRight w:val="0"/>
                  <w:marTop w:val="0"/>
                  <w:marBottom w:val="0"/>
                  <w:divBdr>
                    <w:top w:val="none" w:sz="0" w:space="0" w:color="auto"/>
                    <w:left w:val="none" w:sz="0" w:space="0" w:color="auto"/>
                    <w:bottom w:val="none" w:sz="0" w:space="0" w:color="auto"/>
                    <w:right w:val="none" w:sz="0" w:space="0" w:color="auto"/>
                  </w:divBdr>
                </w:div>
                <w:div w:id="1679190563">
                  <w:marLeft w:val="0"/>
                  <w:marRight w:val="0"/>
                  <w:marTop w:val="0"/>
                  <w:marBottom w:val="0"/>
                  <w:divBdr>
                    <w:top w:val="none" w:sz="0" w:space="0" w:color="auto"/>
                    <w:left w:val="none" w:sz="0" w:space="0" w:color="auto"/>
                    <w:bottom w:val="none" w:sz="0" w:space="0" w:color="auto"/>
                    <w:right w:val="none" w:sz="0" w:space="0" w:color="auto"/>
                  </w:divBdr>
                </w:div>
                <w:div w:id="1691299082">
                  <w:marLeft w:val="0"/>
                  <w:marRight w:val="0"/>
                  <w:marTop w:val="0"/>
                  <w:marBottom w:val="0"/>
                  <w:divBdr>
                    <w:top w:val="none" w:sz="0" w:space="0" w:color="auto"/>
                    <w:left w:val="none" w:sz="0" w:space="0" w:color="auto"/>
                    <w:bottom w:val="none" w:sz="0" w:space="0" w:color="auto"/>
                    <w:right w:val="none" w:sz="0" w:space="0" w:color="auto"/>
                  </w:divBdr>
                </w:div>
                <w:div w:id="1691838042">
                  <w:marLeft w:val="0"/>
                  <w:marRight w:val="0"/>
                  <w:marTop w:val="0"/>
                  <w:marBottom w:val="0"/>
                  <w:divBdr>
                    <w:top w:val="none" w:sz="0" w:space="0" w:color="auto"/>
                    <w:left w:val="none" w:sz="0" w:space="0" w:color="auto"/>
                    <w:bottom w:val="none" w:sz="0" w:space="0" w:color="auto"/>
                    <w:right w:val="none" w:sz="0" w:space="0" w:color="auto"/>
                  </w:divBdr>
                </w:div>
                <w:div w:id="1695421643">
                  <w:marLeft w:val="0"/>
                  <w:marRight w:val="0"/>
                  <w:marTop w:val="0"/>
                  <w:marBottom w:val="0"/>
                  <w:divBdr>
                    <w:top w:val="none" w:sz="0" w:space="0" w:color="auto"/>
                    <w:left w:val="none" w:sz="0" w:space="0" w:color="auto"/>
                    <w:bottom w:val="none" w:sz="0" w:space="0" w:color="auto"/>
                    <w:right w:val="none" w:sz="0" w:space="0" w:color="auto"/>
                  </w:divBdr>
                </w:div>
                <w:div w:id="1697271607">
                  <w:marLeft w:val="0"/>
                  <w:marRight w:val="0"/>
                  <w:marTop w:val="0"/>
                  <w:marBottom w:val="0"/>
                  <w:divBdr>
                    <w:top w:val="none" w:sz="0" w:space="0" w:color="auto"/>
                    <w:left w:val="none" w:sz="0" w:space="0" w:color="auto"/>
                    <w:bottom w:val="none" w:sz="0" w:space="0" w:color="auto"/>
                    <w:right w:val="none" w:sz="0" w:space="0" w:color="auto"/>
                  </w:divBdr>
                </w:div>
                <w:div w:id="1730301696">
                  <w:marLeft w:val="0"/>
                  <w:marRight w:val="0"/>
                  <w:marTop w:val="0"/>
                  <w:marBottom w:val="0"/>
                  <w:divBdr>
                    <w:top w:val="none" w:sz="0" w:space="0" w:color="auto"/>
                    <w:left w:val="none" w:sz="0" w:space="0" w:color="auto"/>
                    <w:bottom w:val="none" w:sz="0" w:space="0" w:color="auto"/>
                    <w:right w:val="none" w:sz="0" w:space="0" w:color="auto"/>
                  </w:divBdr>
                </w:div>
                <w:div w:id="1732190378">
                  <w:marLeft w:val="0"/>
                  <w:marRight w:val="0"/>
                  <w:marTop w:val="0"/>
                  <w:marBottom w:val="0"/>
                  <w:divBdr>
                    <w:top w:val="none" w:sz="0" w:space="0" w:color="auto"/>
                    <w:left w:val="none" w:sz="0" w:space="0" w:color="auto"/>
                    <w:bottom w:val="none" w:sz="0" w:space="0" w:color="auto"/>
                    <w:right w:val="none" w:sz="0" w:space="0" w:color="auto"/>
                  </w:divBdr>
                </w:div>
                <w:div w:id="1739279972">
                  <w:marLeft w:val="0"/>
                  <w:marRight w:val="0"/>
                  <w:marTop w:val="0"/>
                  <w:marBottom w:val="0"/>
                  <w:divBdr>
                    <w:top w:val="none" w:sz="0" w:space="0" w:color="auto"/>
                    <w:left w:val="none" w:sz="0" w:space="0" w:color="auto"/>
                    <w:bottom w:val="none" w:sz="0" w:space="0" w:color="auto"/>
                    <w:right w:val="none" w:sz="0" w:space="0" w:color="auto"/>
                  </w:divBdr>
                </w:div>
                <w:div w:id="1739282268">
                  <w:marLeft w:val="0"/>
                  <w:marRight w:val="0"/>
                  <w:marTop w:val="0"/>
                  <w:marBottom w:val="0"/>
                  <w:divBdr>
                    <w:top w:val="none" w:sz="0" w:space="0" w:color="auto"/>
                    <w:left w:val="none" w:sz="0" w:space="0" w:color="auto"/>
                    <w:bottom w:val="none" w:sz="0" w:space="0" w:color="auto"/>
                    <w:right w:val="none" w:sz="0" w:space="0" w:color="auto"/>
                  </w:divBdr>
                </w:div>
                <w:div w:id="1750927076">
                  <w:marLeft w:val="0"/>
                  <w:marRight w:val="0"/>
                  <w:marTop w:val="0"/>
                  <w:marBottom w:val="0"/>
                  <w:divBdr>
                    <w:top w:val="none" w:sz="0" w:space="0" w:color="auto"/>
                    <w:left w:val="none" w:sz="0" w:space="0" w:color="auto"/>
                    <w:bottom w:val="none" w:sz="0" w:space="0" w:color="auto"/>
                    <w:right w:val="none" w:sz="0" w:space="0" w:color="auto"/>
                  </w:divBdr>
                </w:div>
                <w:div w:id="1752893837">
                  <w:marLeft w:val="0"/>
                  <w:marRight w:val="0"/>
                  <w:marTop w:val="0"/>
                  <w:marBottom w:val="0"/>
                  <w:divBdr>
                    <w:top w:val="none" w:sz="0" w:space="0" w:color="auto"/>
                    <w:left w:val="none" w:sz="0" w:space="0" w:color="auto"/>
                    <w:bottom w:val="none" w:sz="0" w:space="0" w:color="auto"/>
                    <w:right w:val="none" w:sz="0" w:space="0" w:color="auto"/>
                  </w:divBdr>
                </w:div>
                <w:div w:id="1753044215">
                  <w:marLeft w:val="0"/>
                  <w:marRight w:val="0"/>
                  <w:marTop w:val="0"/>
                  <w:marBottom w:val="0"/>
                  <w:divBdr>
                    <w:top w:val="none" w:sz="0" w:space="0" w:color="auto"/>
                    <w:left w:val="none" w:sz="0" w:space="0" w:color="auto"/>
                    <w:bottom w:val="none" w:sz="0" w:space="0" w:color="auto"/>
                    <w:right w:val="none" w:sz="0" w:space="0" w:color="auto"/>
                  </w:divBdr>
                </w:div>
                <w:div w:id="1762217021">
                  <w:marLeft w:val="0"/>
                  <w:marRight w:val="0"/>
                  <w:marTop w:val="0"/>
                  <w:marBottom w:val="0"/>
                  <w:divBdr>
                    <w:top w:val="none" w:sz="0" w:space="0" w:color="auto"/>
                    <w:left w:val="none" w:sz="0" w:space="0" w:color="auto"/>
                    <w:bottom w:val="none" w:sz="0" w:space="0" w:color="auto"/>
                    <w:right w:val="none" w:sz="0" w:space="0" w:color="auto"/>
                  </w:divBdr>
                </w:div>
                <w:div w:id="1762682633">
                  <w:marLeft w:val="0"/>
                  <w:marRight w:val="0"/>
                  <w:marTop w:val="0"/>
                  <w:marBottom w:val="0"/>
                  <w:divBdr>
                    <w:top w:val="none" w:sz="0" w:space="0" w:color="auto"/>
                    <w:left w:val="none" w:sz="0" w:space="0" w:color="auto"/>
                    <w:bottom w:val="none" w:sz="0" w:space="0" w:color="auto"/>
                    <w:right w:val="none" w:sz="0" w:space="0" w:color="auto"/>
                  </w:divBdr>
                </w:div>
                <w:div w:id="1804425795">
                  <w:marLeft w:val="0"/>
                  <w:marRight w:val="0"/>
                  <w:marTop w:val="0"/>
                  <w:marBottom w:val="0"/>
                  <w:divBdr>
                    <w:top w:val="none" w:sz="0" w:space="0" w:color="auto"/>
                    <w:left w:val="none" w:sz="0" w:space="0" w:color="auto"/>
                    <w:bottom w:val="none" w:sz="0" w:space="0" w:color="auto"/>
                    <w:right w:val="none" w:sz="0" w:space="0" w:color="auto"/>
                  </w:divBdr>
                </w:div>
                <w:div w:id="1808010964">
                  <w:marLeft w:val="0"/>
                  <w:marRight w:val="0"/>
                  <w:marTop w:val="0"/>
                  <w:marBottom w:val="0"/>
                  <w:divBdr>
                    <w:top w:val="none" w:sz="0" w:space="0" w:color="auto"/>
                    <w:left w:val="none" w:sz="0" w:space="0" w:color="auto"/>
                    <w:bottom w:val="none" w:sz="0" w:space="0" w:color="auto"/>
                    <w:right w:val="none" w:sz="0" w:space="0" w:color="auto"/>
                  </w:divBdr>
                </w:div>
                <w:div w:id="1818691181">
                  <w:marLeft w:val="0"/>
                  <w:marRight w:val="0"/>
                  <w:marTop w:val="0"/>
                  <w:marBottom w:val="0"/>
                  <w:divBdr>
                    <w:top w:val="none" w:sz="0" w:space="0" w:color="auto"/>
                    <w:left w:val="none" w:sz="0" w:space="0" w:color="auto"/>
                    <w:bottom w:val="none" w:sz="0" w:space="0" w:color="auto"/>
                    <w:right w:val="none" w:sz="0" w:space="0" w:color="auto"/>
                  </w:divBdr>
                </w:div>
                <w:div w:id="1828980984">
                  <w:marLeft w:val="0"/>
                  <w:marRight w:val="0"/>
                  <w:marTop w:val="0"/>
                  <w:marBottom w:val="0"/>
                  <w:divBdr>
                    <w:top w:val="none" w:sz="0" w:space="0" w:color="auto"/>
                    <w:left w:val="none" w:sz="0" w:space="0" w:color="auto"/>
                    <w:bottom w:val="none" w:sz="0" w:space="0" w:color="auto"/>
                    <w:right w:val="none" w:sz="0" w:space="0" w:color="auto"/>
                  </w:divBdr>
                </w:div>
                <w:div w:id="1830093640">
                  <w:marLeft w:val="0"/>
                  <w:marRight w:val="0"/>
                  <w:marTop w:val="0"/>
                  <w:marBottom w:val="0"/>
                  <w:divBdr>
                    <w:top w:val="none" w:sz="0" w:space="0" w:color="auto"/>
                    <w:left w:val="none" w:sz="0" w:space="0" w:color="auto"/>
                    <w:bottom w:val="none" w:sz="0" w:space="0" w:color="auto"/>
                    <w:right w:val="none" w:sz="0" w:space="0" w:color="auto"/>
                  </w:divBdr>
                </w:div>
                <w:div w:id="1832480854">
                  <w:marLeft w:val="0"/>
                  <w:marRight w:val="0"/>
                  <w:marTop w:val="0"/>
                  <w:marBottom w:val="0"/>
                  <w:divBdr>
                    <w:top w:val="none" w:sz="0" w:space="0" w:color="auto"/>
                    <w:left w:val="none" w:sz="0" w:space="0" w:color="auto"/>
                    <w:bottom w:val="none" w:sz="0" w:space="0" w:color="auto"/>
                    <w:right w:val="none" w:sz="0" w:space="0" w:color="auto"/>
                  </w:divBdr>
                </w:div>
                <w:div w:id="1833594906">
                  <w:marLeft w:val="0"/>
                  <w:marRight w:val="0"/>
                  <w:marTop w:val="0"/>
                  <w:marBottom w:val="0"/>
                  <w:divBdr>
                    <w:top w:val="none" w:sz="0" w:space="0" w:color="auto"/>
                    <w:left w:val="none" w:sz="0" w:space="0" w:color="auto"/>
                    <w:bottom w:val="none" w:sz="0" w:space="0" w:color="auto"/>
                    <w:right w:val="none" w:sz="0" w:space="0" w:color="auto"/>
                  </w:divBdr>
                </w:div>
                <w:div w:id="1836606671">
                  <w:marLeft w:val="0"/>
                  <w:marRight w:val="0"/>
                  <w:marTop w:val="0"/>
                  <w:marBottom w:val="0"/>
                  <w:divBdr>
                    <w:top w:val="none" w:sz="0" w:space="0" w:color="auto"/>
                    <w:left w:val="none" w:sz="0" w:space="0" w:color="auto"/>
                    <w:bottom w:val="none" w:sz="0" w:space="0" w:color="auto"/>
                    <w:right w:val="none" w:sz="0" w:space="0" w:color="auto"/>
                  </w:divBdr>
                </w:div>
                <w:div w:id="1839880188">
                  <w:marLeft w:val="0"/>
                  <w:marRight w:val="0"/>
                  <w:marTop w:val="0"/>
                  <w:marBottom w:val="0"/>
                  <w:divBdr>
                    <w:top w:val="none" w:sz="0" w:space="0" w:color="auto"/>
                    <w:left w:val="none" w:sz="0" w:space="0" w:color="auto"/>
                    <w:bottom w:val="none" w:sz="0" w:space="0" w:color="auto"/>
                    <w:right w:val="none" w:sz="0" w:space="0" w:color="auto"/>
                  </w:divBdr>
                </w:div>
                <w:div w:id="1840927608">
                  <w:marLeft w:val="0"/>
                  <w:marRight w:val="0"/>
                  <w:marTop w:val="0"/>
                  <w:marBottom w:val="0"/>
                  <w:divBdr>
                    <w:top w:val="none" w:sz="0" w:space="0" w:color="auto"/>
                    <w:left w:val="none" w:sz="0" w:space="0" w:color="auto"/>
                    <w:bottom w:val="none" w:sz="0" w:space="0" w:color="auto"/>
                    <w:right w:val="none" w:sz="0" w:space="0" w:color="auto"/>
                  </w:divBdr>
                </w:div>
                <w:div w:id="1870601876">
                  <w:marLeft w:val="0"/>
                  <w:marRight w:val="0"/>
                  <w:marTop w:val="0"/>
                  <w:marBottom w:val="0"/>
                  <w:divBdr>
                    <w:top w:val="none" w:sz="0" w:space="0" w:color="auto"/>
                    <w:left w:val="none" w:sz="0" w:space="0" w:color="auto"/>
                    <w:bottom w:val="none" w:sz="0" w:space="0" w:color="auto"/>
                    <w:right w:val="none" w:sz="0" w:space="0" w:color="auto"/>
                  </w:divBdr>
                </w:div>
                <w:div w:id="1881700928">
                  <w:marLeft w:val="0"/>
                  <w:marRight w:val="0"/>
                  <w:marTop w:val="0"/>
                  <w:marBottom w:val="0"/>
                  <w:divBdr>
                    <w:top w:val="none" w:sz="0" w:space="0" w:color="auto"/>
                    <w:left w:val="none" w:sz="0" w:space="0" w:color="auto"/>
                    <w:bottom w:val="none" w:sz="0" w:space="0" w:color="auto"/>
                    <w:right w:val="none" w:sz="0" w:space="0" w:color="auto"/>
                  </w:divBdr>
                </w:div>
                <w:div w:id="1884438339">
                  <w:marLeft w:val="0"/>
                  <w:marRight w:val="0"/>
                  <w:marTop w:val="0"/>
                  <w:marBottom w:val="0"/>
                  <w:divBdr>
                    <w:top w:val="none" w:sz="0" w:space="0" w:color="auto"/>
                    <w:left w:val="none" w:sz="0" w:space="0" w:color="auto"/>
                    <w:bottom w:val="none" w:sz="0" w:space="0" w:color="auto"/>
                    <w:right w:val="none" w:sz="0" w:space="0" w:color="auto"/>
                  </w:divBdr>
                </w:div>
                <w:div w:id="1892837537">
                  <w:marLeft w:val="0"/>
                  <w:marRight w:val="0"/>
                  <w:marTop w:val="0"/>
                  <w:marBottom w:val="0"/>
                  <w:divBdr>
                    <w:top w:val="none" w:sz="0" w:space="0" w:color="auto"/>
                    <w:left w:val="none" w:sz="0" w:space="0" w:color="auto"/>
                    <w:bottom w:val="none" w:sz="0" w:space="0" w:color="auto"/>
                    <w:right w:val="none" w:sz="0" w:space="0" w:color="auto"/>
                  </w:divBdr>
                </w:div>
                <w:div w:id="1902673327">
                  <w:marLeft w:val="0"/>
                  <w:marRight w:val="0"/>
                  <w:marTop w:val="0"/>
                  <w:marBottom w:val="0"/>
                  <w:divBdr>
                    <w:top w:val="none" w:sz="0" w:space="0" w:color="auto"/>
                    <w:left w:val="none" w:sz="0" w:space="0" w:color="auto"/>
                    <w:bottom w:val="none" w:sz="0" w:space="0" w:color="auto"/>
                    <w:right w:val="none" w:sz="0" w:space="0" w:color="auto"/>
                  </w:divBdr>
                </w:div>
                <w:div w:id="1912959069">
                  <w:marLeft w:val="0"/>
                  <w:marRight w:val="0"/>
                  <w:marTop w:val="0"/>
                  <w:marBottom w:val="0"/>
                  <w:divBdr>
                    <w:top w:val="none" w:sz="0" w:space="0" w:color="auto"/>
                    <w:left w:val="none" w:sz="0" w:space="0" w:color="auto"/>
                    <w:bottom w:val="none" w:sz="0" w:space="0" w:color="auto"/>
                    <w:right w:val="none" w:sz="0" w:space="0" w:color="auto"/>
                  </w:divBdr>
                </w:div>
                <w:div w:id="1923417752">
                  <w:marLeft w:val="0"/>
                  <w:marRight w:val="0"/>
                  <w:marTop w:val="0"/>
                  <w:marBottom w:val="0"/>
                  <w:divBdr>
                    <w:top w:val="none" w:sz="0" w:space="0" w:color="auto"/>
                    <w:left w:val="none" w:sz="0" w:space="0" w:color="auto"/>
                    <w:bottom w:val="none" w:sz="0" w:space="0" w:color="auto"/>
                    <w:right w:val="none" w:sz="0" w:space="0" w:color="auto"/>
                  </w:divBdr>
                </w:div>
                <w:div w:id="1924683441">
                  <w:marLeft w:val="0"/>
                  <w:marRight w:val="0"/>
                  <w:marTop w:val="0"/>
                  <w:marBottom w:val="0"/>
                  <w:divBdr>
                    <w:top w:val="none" w:sz="0" w:space="0" w:color="auto"/>
                    <w:left w:val="none" w:sz="0" w:space="0" w:color="auto"/>
                    <w:bottom w:val="none" w:sz="0" w:space="0" w:color="auto"/>
                    <w:right w:val="none" w:sz="0" w:space="0" w:color="auto"/>
                  </w:divBdr>
                </w:div>
                <w:div w:id="1925646520">
                  <w:marLeft w:val="0"/>
                  <w:marRight w:val="0"/>
                  <w:marTop w:val="0"/>
                  <w:marBottom w:val="0"/>
                  <w:divBdr>
                    <w:top w:val="none" w:sz="0" w:space="0" w:color="auto"/>
                    <w:left w:val="none" w:sz="0" w:space="0" w:color="auto"/>
                    <w:bottom w:val="none" w:sz="0" w:space="0" w:color="auto"/>
                    <w:right w:val="none" w:sz="0" w:space="0" w:color="auto"/>
                  </w:divBdr>
                </w:div>
                <w:div w:id="1928881124">
                  <w:marLeft w:val="0"/>
                  <w:marRight w:val="0"/>
                  <w:marTop w:val="0"/>
                  <w:marBottom w:val="0"/>
                  <w:divBdr>
                    <w:top w:val="none" w:sz="0" w:space="0" w:color="auto"/>
                    <w:left w:val="none" w:sz="0" w:space="0" w:color="auto"/>
                    <w:bottom w:val="none" w:sz="0" w:space="0" w:color="auto"/>
                    <w:right w:val="none" w:sz="0" w:space="0" w:color="auto"/>
                  </w:divBdr>
                </w:div>
                <w:div w:id="1930040701">
                  <w:marLeft w:val="0"/>
                  <w:marRight w:val="0"/>
                  <w:marTop w:val="0"/>
                  <w:marBottom w:val="0"/>
                  <w:divBdr>
                    <w:top w:val="none" w:sz="0" w:space="0" w:color="auto"/>
                    <w:left w:val="none" w:sz="0" w:space="0" w:color="auto"/>
                    <w:bottom w:val="none" w:sz="0" w:space="0" w:color="auto"/>
                    <w:right w:val="none" w:sz="0" w:space="0" w:color="auto"/>
                  </w:divBdr>
                </w:div>
                <w:div w:id="1933389558">
                  <w:marLeft w:val="0"/>
                  <w:marRight w:val="0"/>
                  <w:marTop w:val="0"/>
                  <w:marBottom w:val="0"/>
                  <w:divBdr>
                    <w:top w:val="none" w:sz="0" w:space="0" w:color="auto"/>
                    <w:left w:val="none" w:sz="0" w:space="0" w:color="auto"/>
                    <w:bottom w:val="none" w:sz="0" w:space="0" w:color="auto"/>
                    <w:right w:val="none" w:sz="0" w:space="0" w:color="auto"/>
                  </w:divBdr>
                </w:div>
                <w:div w:id="1937201799">
                  <w:marLeft w:val="0"/>
                  <w:marRight w:val="0"/>
                  <w:marTop w:val="0"/>
                  <w:marBottom w:val="0"/>
                  <w:divBdr>
                    <w:top w:val="none" w:sz="0" w:space="0" w:color="auto"/>
                    <w:left w:val="none" w:sz="0" w:space="0" w:color="auto"/>
                    <w:bottom w:val="none" w:sz="0" w:space="0" w:color="auto"/>
                    <w:right w:val="none" w:sz="0" w:space="0" w:color="auto"/>
                  </w:divBdr>
                </w:div>
                <w:div w:id="1939826276">
                  <w:marLeft w:val="0"/>
                  <w:marRight w:val="0"/>
                  <w:marTop w:val="0"/>
                  <w:marBottom w:val="0"/>
                  <w:divBdr>
                    <w:top w:val="none" w:sz="0" w:space="0" w:color="auto"/>
                    <w:left w:val="none" w:sz="0" w:space="0" w:color="auto"/>
                    <w:bottom w:val="none" w:sz="0" w:space="0" w:color="auto"/>
                    <w:right w:val="none" w:sz="0" w:space="0" w:color="auto"/>
                  </w:divBdr>
                </w:div>
                <w:div w:id="1954898737">
                  <w:marLeft w:val="0"/>
                  <w:marRight w:val="0"/>
                  <w:marTop w:val="0"/>
                  <w:marBottom w:val="0"/>
                  <w:divBdr>
                    <w:top w:val="none" w:sz="0" w:space="0" w:color="auto"/>
                    <w:left w:val="none" w:sz="0" w:space="0" w:color="auto"/>
                    <w:bottom w:val="none" w:sz="0" w:space="0" w:color="auto"/>
                    <w:right w:val="none" w:sz="0" w:space="0" w:color="auto"/>
                  </w:divBdr>
                </w:div>
                <w:div w:id="1956208505">
                  <w:marLeft w:val="0"/>
                  <w:marRight w:val="0"/>
                  <w:marTop w:val="0"/>
                  <w:marBottom w:val="0"/>
                  <w:divBdr>
                    <w:top w:val="none" w:sz="0" w:space="0" w:color="auto"/>
                    <w:left w:val="none" w:sz="0" w:space="0" w:color="auto"/>
                    <w:bottom w:val="none" w:sz="0" w:space="0" w:color="auto"/>
                    <w:right w:val="none" w:sz="0" w:space="0" w:color="auto"/>
                  </w:divBdr>
                </w:div>
                <w:div w:id="1958443264">
                  <w:marLeft w:val="0"/>
                  <w:marRight w:val="0"/>
                  <w:marTop w:val="0"/>
                  <w:marBottom w:val="0"/>
                  <w:divBdr>
                    <w:top w:val="none" w:sz="0" w:space="0" w:color="auto"/>
                    <w:left w:val="none" w:sz="0" w:space="0" w:color="auto"/>
                    <w:bottom w:val="none" w:sz="0" w:space="0" w:color="auto"/>
                    <w:right w:val="none" w:sz="0" w:space="0" w:color="auto"/>
                  </w:divBdr>
                </w:div>
                <w:div w:id="1958557769">
                  <w:marLeft w:val="0"/>
                  <w:marRight w:val="0"/>
                  <w:marTop w:val="0"/>
                  <w:marBottom w:val="0"/>
                  <w:divBdr>
                    <w:top w:val="none" w:sz="0" w:space="0" w:color="auto"/>
                    <w:left w:val="none" w:sz="0" w:space="0" w:color="auto"/>
                    <w:bottom w:val="none" w:sz="0" w:space="0" w:color="auto"/>
                    <w:right w:val="none" w:sz="0" w:space="0" w:color="auto"/>
                  </w:divBdr>
                </w:div>
                <w:div w:id="1958900944">
                  <w:marLeft w:val="0"/>
                  <w:marRight w:val="0"/>
                  <w:marTop w:val="0"/>
                  <w:marBottom w:val="0"/>
                  <w:divBdr>
                    <w:top w:val="none" w:sz="0" w:space="0" w:color="auto"/>
                    <w:left w:val="none" w:sz="0" w:space="0" w:color="auto"/>
                    <w:bottom w:val="none" w:sz="0" w:space="0" w:color="auto"/>
                    <w:right w:val="none" w:sz="0" w:space="0" w:color="auto"/>
                  </w:divBdr>
                </w:div>
                <w:div w:id="1969817782">
                  <w:marLeft w:val="0"/>
                  <w:marRight w:val="0"/>
                  <w:marTop w:val="0"/>
                  <w:marBottom w:val="0"/>
                  <w:divBdr>
                    <w:top w:val="none" w:sz="0" w:space="0" w:color="auto"/>
                    <w:left w:val="none" w:sz="0" w:space="0" w:color="auto"/>
                    <w:bottom w:val="none" w:sz="0" w:space="0" w:color="auto"/>
                    <w:right w:val="none" w:sz="0" w:space="0" w:color="auto"/>
                  </w:divBdr>
                </w:div>
                <w:div w:id="1980379229">
                  <w:marLeft w:val="0"/>
                  <w:marRight w:val="0"/>
                  <w:marTop w:val="0"/>
                  <w:marBottom w:val="0"/>
                  <w:divBdr>
                    <w:top w:val="none" w:sz="0" w:space="0" w:color="auto"/>
                    <w:left w:val="none" w:sz="0" w:space="0" w:color="auto"/>
                    <w:bottom w:val="none" w:sz="0" w:space="0" w:color="auto"/>
                    <w:right w:val="none" w:sz="0" w:space="0" w:color="auto"/>
                  </w:divBdr>
                </w:div>
                <w:div w:id="1981569490">
                  <w:marLeft w:val="0"/>
                  <w:marRight w:val="0"/>
                  <w:marTop w:val="0"/>
                  <w:marBottom w:val="0"/>
                  <w:divBdr>
                    <w:top w:val="none" w:sz="0" w:space="0" w:color="auto"/>
                    <w:left w:val="none" w:sz="0" w:space="0" w:color="auto"/>
                    <w:bottom w:val="none" w:sz="0" w:space="0" w:color="auto"/>
                    <w:right w:val="none" w:sz="0" w:space="0" w:color="auto"/>
                  </w:divBdr>
                </w:div>
                <w:div w:id="1988048445">
                  <w:marLeft w:val="0"/>
                  <w:marRight w:val="0"/>
                  <w:marTop w:val="0"/>
                  <w:marBottom w:val="0"/>
                  <w:divBdr>
                    <w:top w:val="none" w:sz="0" w:space="0" w:color="auto"/>
                    <w:left w:val="none" w:sz="0" w:space="0" w:color="auto"/>
                    <w:bottom w:val="none" w:sz="0" w:space="0" w:color="auto"/>
                    <w:right w:val="none" w:sz="0" w:space="0" w:color="auto"/>
                  </w:divBdr>
                </w:div>
                <w:div w:id="2010676024">
                  <w:marLeft w:val="0"/>
                  <w:marRight w:val="0"/>
                  <w:marTop w:val="0"/>
                  <w:marBottom w:val="0"/>
                  <w:divBdr>
                    <w:top w:val="none" w:sz="0" w:space="0" w:color="auto"/>
                    <w:left w:val="none" w:sz="0" w:space="0" w:color="auto"/>
                    <w:bottom w:val="none" w:sz="0" w:space="0" w:color="auto"/>
                    <w:right w:val="none" w:sz="0" w:space="0" w:color="auto"/>
                  </w:divBdr>
                </w:div>
                <w:div w:id="2036880395">
                  <w:marLeft w:val="0"/>
                  <w:marRight w:val="0"/>
                  <w:marTop w:val="0"/>
                  <w:marBottom w:val="0"/>
                  <w:divBdr>
                    <w:top w:val="none" w:sz="0" w:space="0" w:color="auto"/>
                    <w:left w:val="none" w:sz="0" w:space="0" w:color="auto"/>
                    <w:bottom w:val="none" w:sz="0" w:space="0" w:color="auto"/>
                    <w:right w:val="none" w:sz="0" w:space="0" w:color="auto"/>
                  </w:divBdr>
                </w:div>
                <w:div w:id="2053186835">
                  <w:marLeft w:val="0"/>
                  <w:marRight w:val="0"/>
                  <w:marTop w:val="0"/>
                  <w:marBottom w:val="0"/>
                  <w:divBdr>
                    <w:top w:val="none" w:sz="0" w:space="0" w:color="auto"/>
                    <w:left w:val="none" w:sz="0" w:space="0" w:color="auto"/>
                    <w:bottom w:val="none" w:sz="0" w:space="0" w:color="auto"/>
                    <w:right w:val="none" w:sz="0" w:space="0" w:color="auto"/>
                  </w:divBdr>
                </w:div>
                <w:div w:id="2054386363">
                  <w:marLeft w:val="0"/>
                  <w:marRight w:val="0"/>
                  <w:marTop w:val="0"/>
                  <w:marBottom w:val="0"/>
                  <w:divBdr>
                    <w:top w:val="none" w:sz="0" w:space="0" w:color="auto"/>
                    <w:left w:val="none" w:sz="0" w:space="0" w:color="auto"/>
                    <w:bottom w:val="none" w:sz="0" w:space="0" w:color="auto"/>
                    <w:right w:val="none" w:sz="0" w:space="0" w:color="auto"/>
                  </w:divBdr>
                </w:div>
                <w:div w:id="2074572808">
                  <w:marLeft w:val="0"/>
                  <w:marRight w:val="0"/>
                  <w:marTop w:val="0"/>
                  <w:marBottom w:val="0"/>
                  <w:divBdr>
                    <w:top w:val="none" w:sz="0" w:space="0" w:color="auto"/>
                    <w:left w:val="none" w:sz="0" w:space="0" w:color="auto"/>
                    <w:bottom w:val="none" w:sz="0" w:space="0" w:color="auto"/>
                    <w:right w:val="none" w:sz="0" w:space="0" w:color="auto"/>
                  </w:divBdr>
                </w:div>
                <w:div w:id="2079132612">
                  <w:marLeft w:val="0"/>
                  <w:marRight w:val="0"/>
                  <w:marTop w:val="0"/>
                  <w:marBottom w:val="0"/>
                  <w:divBdr>
                    <w:top w:val="none" w:sz="0" w:space="0" w:color="auto"/>
                    <w:left w:val="none" w:sz="0" w:space="0" w:color="auto"/>
                    <w:bottom w:val="none" w:sz="0" w:space="0" w:color="auto"/>
                    <w:right w:val="none" w:sz="0" w:space="0" w:color="auto"/>
                  </w:divBdr>
                </w:div>
                <w:div w:id="2087611672">
                  <w:marLeft w:val="0"/>
                  <w:marRight w:val="0"/>
                  <w:marTop w:val="0"/>
                  <w:marBottom w:val="0"/>
                  <w:divBdr>
                    <w:top w:val="none" w:sz="0" w:space="0" w:color="auto"/>
                    <w:left w:val="none" w:sz="0" w:space="0" w:color="auto"/>
                    <w:bottom w:val="none" w:sz="0" w:space="0" w:color="auto"/>
                    <w:right w:val="none" w:sz="0" w:space="0" w:color="auto"/>
                  </w:divBdr>
                </w:div>
                <w:div w:id="2089494531">
                  <w:marLeft w:val="0"/>
                  <w:marRight w:val="0"/>
                  <w:marTop w:val="0"/>
                  <w:marBottom w:val="0"/>
                  <w:divBdr>
                    <w:top w:val="none" w:sz="0" w:space="0" w:color="auto"/>
                    <w:left w:val="none" w:sz="0" w:space="0" w:color="auto"/>
                    <w:bottom w:val="none" w:sz="0" w:space="0" w:color="auto"/>
                    <w:right w:val="none" w:sz="0" w:space="0" w:color="auto"/>
                  </w:divBdr>
                </w:div>
                <w:div w:id="2107729981">
                  <w:marLeft w:val="0"/>
                  <w:marRight w:val="0"/>
                  <w:marTop w:val="0"/>
                  <w:marBottom w:val="0"/>
                  <w:divBdr>
                    <w:top w:val="none" w:sz="0" w:space="0" w:color="auto"/>
                    <w:left w:val="none" w:sz="0" w:space="0" w:color="auto"/>
                    <w:bottom w:val="none" w:sz="0" w:space="0" w:color="auto"/>
                    <w:right w:val="none" w:sz="0" w:space="0" w:color="auto"/>
                  </w:divBdr>
                </w:div>
                <w:div w:id="2126001637">
                  <w:marLeft w:val="0"/>
                  <w:marRight w:val="0"/>
                  <w:marTop w:val="0"/>
                  <w:marBottom w:val="0"/>
                  <w:divBdr>
                    <w:top w:val="none" w:sz="0" w:space="0" w:color="auto"/>
                    <w:left w:val="none" w:sz="0" w:space="0" w:color="auto"/>
                    <w:bottom w:val="none" w:sz="0" w:space="0" w:color="auto"/>
                    <w:right w:val="none" w:sz="0" w:space="0" w:color="auto"/>
                  </w:divBdr>
                </w:div>
                <w:div w:id="21418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2908">
      <w:bodyDiv w:val="1"/>
      <w:marLeft w:val="0"/>
      <w:marRight w:val="0"/>
      <w:marTop w:val="0"/>
      <w:marBottom w:val="0"/>
      <w:divBdr>
        <w:top w:val="none" w:sz="0" w:space="0" w:color="auto"/>
        <w:left w:val="none" w:sz="0" w:space="0" w:color="auto"/>
        <w:bottom w:val="none" w:sz="0" w:space="0" w:color="auto"/>
        <w:right w:val="none" w:sz="0" w:space="0" w:color="auto"/>
      </w:divBdr>
      <w:divsChild>
        <w:div w:id="41102517">
          <w:marLeft w:val="0"/>
          <w:marRight w:val="0"/>
          <w:marTop w:val="0"/>
          <w:marBottom w:val="0"/>
          <w:divBdr>
            <w:top w:val="none" w:sz="0" w:space="0" w:color="auto"/>
            <w:left w:val="none" w:sz="0" w:space="0" w:color="auto"/>
            <w:bottom w:val="none" w:sz="0" w:space="0" w:color="auto"/>
            <w:right w:val="none" w:sz="0" w:space="0" w:color="auto"/>
          </w:divBdr>
        </w:div>
        <w:div w:id="75134589">
          <w:marLeft w:val="0"/>
          <w:marRight w:val="0"/>
          <w:marTop w:val="0"/>
          <w:marBottom w:val="0"/>
          <w:divBdr>
            <w:top w:val="none" w:sz="0" w:space="0" w:color="auto"/>
            <w:left w:val="none" w:sz="0" w:space="0" w:color="auto"/>
            <w:bottom w:val="none" w:sz="0" w:space="0" w:color="auto"/>
            <w:right w:val="none" w:sz="0" w:space="0" w:color="auto"/>
          </w:divBdr>
        </w:div>
        <w:div w:id="120879060">
          <w:marLeft w:val="0"/>
          <w:marRight w:val="0"/>
          <w:marTop w:val="0"/>
          <w:marBottom w:val="0"/>
          <w:divBdr>
            <w:top w:val="none" w:sz="0" w:space="0" w:color="auto"/>
            <w:left w:val="none" w:sz="0" w:space="0" w:color="auto"/>
            <w:bottom w:val="none" w:sz="0" w:space="0" w:color="auto"/>
            <w:right w:val="none" w:sz="0" w:space="0" w:color="auto"/>
          </w:divBdr>
        </w:div>
        <w:div w:id="149055395">
          <w:marLeft w:val="0"/>
          <w:marRight w:val="0"/>
          <w:marTop w:val="0"/>
          <w:marBottom w:val="0"/>
          <w:divBdr>
            <w:top w:val="none" w:sz="0" w:space="0" w:color="auto"/>
            <w:left w:val="none" w:sz="0" w:space="0" w:color="auto"/>
            <w:bottom w:val="none" w:sz="0" w:space="0" w:color="auto"/>
            <w:right w:val="none" w:sz="0" w:space="0" w:color="auto"/>
          </w:divBdr>
        </w:div>
        <w:div w:id="160313335">
          <w:marLeft w:val="0"/>
          <w:marRight w:val="0"/>
          <w:marTop w:val="0"/>
          <w:marBottom w:val="0"/>
          <w:divBdr>
            <w:top w:val="none" w:sz="0" w:space="0" w:color="auto"/>
            <w:left w:val="none" w:sz="0" w:space="0" w:color="auto"/>
            <w:bottom w:val="none" w:sz="0" w:space="0" w:color="auto"/>
            <w:right w:val="none" w:sz="0" w:space="0" w:color="auto"/>
          </w:divBdr>
        </w:div>
        <w:div w:id="161315600">
          <w:marLeft w:val="0"/>
          <w:marRight w:val="0"/>
          <w:marTop w:val="0"/>
          <w:marBottom w:val="0"/>
          <w:divBdr>
            <w:top w:val="none" w:sz="0" w:space="0" w:color="auto"/>
            <w:left w:val="none" w:sz="0" w:space="0" w:color="auto"/>
            <w:bottom w:val="none" w:sz="0" w:space="0" w:color="auto"/>
            <w:right w:val="none" w:sz="0" w:space="0" w:color="auto"/>
          </w:divBdr>
        </w:div>
        <w:div w:id="172230826">
          <w:marLeft w:val="0"/>
          <w:marRight w:val="0"/>
          <w:marTop w:val="0"/>
          <w:marBottom w:val="0"/>
          <w:divBdr>
            <w:top w:val="none" w:sz="0" w:space="0" w:color="auto"/>
            <w:left w:val="none" w:sz="0" w:space="0" w:color="auto"/>
            <w:bottom w:val="none" w:sz="0" w:space="0" w:color="auto"/>
            <w:right w:val="none" w:sz="0" w:space="0" w:color="auto"/>
          </w:divBdr>
        </w:div>
        <w:div w:id="232619602">
          <w:marLeft w:val="0"/>
          <w:marRight w:val="0"/>
          <w:marTop w:val="0"/>
          <w:marBottom w:val="0"/>
          <w:divBdr>
            <w:top w:val="none" w:sz="0" w:space="0" w:color="auto"/>
            <w:left w:val="none" w:sz="0" w:space="0" w:color="auto"/>
            <w:bottom w:val="none" w:sz="0" w:space="0" w:color="auto"/>
            <w:right w:val="none" w:sz="0" w:space="0" w:color="auto"/>
          </w:divBdr>
        </w:div>
        <w:div w:id="283512204">
          <w:marLeft w:val="0"/>
          <w:marRight w:val="0"/>
          <w:marTop w:val="0"/>
          <w:marBottom w:val="0"/>
          <w:divBdr>
            <w:top w:val="none" w:sz="0" w:space="0" w:color="auto"/>
            <w:left w:val="none" w:sz="0" w:space="0" w:color="auto"/>
            <w:bottom w:val="none" w:sz="0" w:space="0" w:color="auto"/>
            <w:right w:val="none" w:sz="0" w:space="0" w:color="auto"/>
          </w:divBdr>
        </w:div>
        <w:div w:id="335768985">
          <w:marLeft w:val="0"/>
          <w:marRight w:val="0"/>
          <w:marTop w:val="0"/>
          <w:marBottom w:val="0"/>
          <w:divBdr>
            <w:top w:val="none" w:sz="0" w:space="0" w:color="auto"/>
            <w:left w:val="none" w:sz="0" w:space="0" w:color="auto"/>
            <w:bottom w:val="none" w:sz="0" w:space="0" w:color="auto"/>
            <w:right w:val="none" w:sz="0" w:space="0" w:color="auto"/>
          </w:divBdr>
        </w:div>
        <w:div w:id="342323981">
          <w:marLeft w:val="0"/>
          <w:marRight w:val="0"/>
          <w:marTop w:val="0"/>
          <w:marBottom w:val="0"/>
          <w:divBdr>
            <w:top w:val="none" w:sz="0" w:space="0" w:color="auto"/>
            <w:left w:val="none" w:sz="0" w:space="0" w:color="auto"/>
            <w:bottom w:val="none" w:sz="0" w:space="0" w:color="auto"/>
            <w:right w:val="none" w:sz="0" w:space="0" w:color="auto"/>
          </w:divBdr>
        </w:div>
        <w:div w:id="364721321">
          <w:marLeft w:val="0"/>
          <w:marRight w:val="0"/>
          <w:marTop w:val="0"/>
          <w:marBottom w:val="0"/>
          <w:divBdr>
            <w:top w:val="none" w:sz="0" w:space="0" w:color="auto"/>
            <w:left w:val="none" w:sz="0" w:space="0" w:color="auto"/>
            <w:bottom w:val="none" w:sz="0" w:space="0" w:color="auto"/>
            <w:right w:val="none" w:sz="0" w:space="0" w:color="auto"/>
          </w:divBdr>
        </w:div>
        <w:div w:id="365176077">
          <w:marLeft w:val="0"/>
          <w:marRight w:val="0"/>
          <w:marTop w:val="0"/>
          <w:marBottom w:val="0"/>
          <w:divBdr>
            <w:top w:val="none" w:sz="0" w:space="0" w:color="auto"/>
            <w:left w:val="none" w:sz="0" w:space="0" w:color="auto"/>
            <w:bottom w:val="none" w:sz="0" w:space="0" w:color="auto"/>
            <w:right w:val="none" w:sz="0" w:space="0" w:color="auto"/>
          </w:divBdr>
        </w:div>
        <w:div w:id="370882164">
          <w:marLeft w:val="0"/>
          <w:marRight w:val="0"/>
          <w:marTop w:val="0"/>
          <w:marBottom w:val="0"/>
          <w:divBdr>
            <w:top w:val="none" w:sz="0" w:space="0" w:color="auto"/>
            <w:left w:val="none" w:sz="0" w:space="0" w:color="auto"/>
            <w:bottom w:val="none" w:sz="0" w:space="0" w:color="auto"/>
            <w:right w:val="none" w:sz="0" w:space="0" w:color="auto"/>
          </w:divBdr>
        </w:div>
        <w:div w:id="428737431">
          <w:marLeft w:val="0"/>
          <w:marRight w:val="0"/>
          <w:marTop w:val="0"/>
          <w:marBottom w:val="0"/>
          <w:divBdr>
            <w:top w:val="none" w:sz="0" w:space="0" w:color="auto"/>
            <w:left w:val="none" w:sz="0" w:space="0" w:color="auto"/>
            <w:bottom w:val="none" w:sz="0" w:space="0" w:color="auto"/>
            <w:right w:val="none" w:sz="0" w:space="0" w:color="auto"/>
          </w:divBdr>
        </w:div>
        <w:div w:id="468548285">
          <w:marLeft w:val="0"/>
          <w:marRight w:val="0"/>
          <w:marTop w:val="0"/>
          <w:marBottom w:val="0"/>
          <w:divBdr>
            <w:top w:val="none" w:sz="0" w:space="0" w:color="auto"/>
            <w:left w:val="none" w:sz="0" w:space="0" w:color="auto"/>
            <w:bottom w:val="none" w:sz="0" w:space="0" w:color="auto"/>
            <w:right w:val="none" w:sz="0" w:space="0" w:color="auto"/>
          </w:divBdr>
        </w:div>
        <w:div w:id="515005204">
          <w:marLeft w:val="0"/>
          <w:marRight w:val="0"/>
          <w:marTop w:val="0"/>
          <w:marBottom w:val="0"/>
          <w:divBdr>
            <w:top w:val="none" w:sz="0" w:space="0" w:color="auto"/>
            <w:left w:val="none" w:sz="0" w:space="0" w:color="auto"/>
            <w:bottom w:val="none" w:sz="0" w:space="0" w:color="auto"/>
            <w:right w:val="none" w:sz="0" w:space="0" w:color="auto"/>
          </w:divBdr>
        </w:div>
        <w:div w:id="555896815">
          <w:marLeft w:val="0"/>
          <w:marRight w:val="0"/>
          <w:marTop w:val="0"/>
          <w:marBottom w:val="0"/>
          <w:divBdr>
            <w:top w:val="none" w:sz="0" w:space="0" w:color="auto"/>
            <w:left w:val="none" w:sz="0" w:space="0" w:color="auto"/>
            <w:bottom w:val="none" w:sz="0" w:space="0" w:color="auto"/>
            <w:right w:val="none" w:sz="0" w:space="0" w:color="auto"/>
          </w:divBdr>
        </w:div>
        <w:div w:id="563609759">
          <w:marLeft w:val="0"/>
          <w:marRight w:val="0"/>
          <w:marTop w:val="0"/>
          <w:marBottom w:val="0"/>
          <w:divBdr>
            <w:top w:val="none" w:sz="0" w:space="0" w:color="auto"/>
            <w:left w:val="none" w:sz="0" w:space="0" w:color="auto"/>
            <w:bottom w:val="none" w:sz="0" w:space="0" w:color="auto"/>
            <w:right w:val="none" w:sz="0" w:space="0" w:color="auto"/>
          </w:divBdr>
        </w:div>
        <w:div w:id="567149943">
          <w:marLeft w:val="0"/>
          <w:marRight w:val="0"/>
          <w:marTop w:val="0"/>
          <w:marBottom w:val="0"/>
          <w:divBdr>
            <w:top w:val="none" w:sz="0" w:space="0" w:color="auto"/>
            <w:left w:val="none" w:sz="0" w:space="0" w:color="auto"/>
            <w:bottom w:val="none" w:sz="0" w:space="0" w:color="auto"/>
            <w:right w:val="none" w:sz="0" w:space="0" w:color="auto"/>
          </w:divBdr>
        </w:div>
        <w:div w:id="606547435">
          <w:marLeft w:val="0"/>
          <w:marRight w:val="0"/>
          <w:marTop w:val="0"/>
          <w:marBottom w:val="0"/>
          <w:divBdr>
            <w:top w:val="none" w:sz="0" w:space="0" w:color="auto"/>
            <w:left w:val="none" w:sz="0" w:space="0" w:color="auto"/>
            <w:bottom w:val="none" w:sz="0" w:space="0" w:color="auto"/>
            <w:right w:val="none" w:sz="0" w:space="0" w:color="auto"/>
          </w:divBdr>
        </w:div>
        <w:div w:id="627400471">
          <w:marLeft w:val="0"/>
          <w:marRight w:val="0"/>
          <w:marTop w:val="0"/>
          <w:marBottom w:val="0"/>
          <w:divBdr>
            <w:top w:val="none" w:sz="0" w:space="0" w:color="auto"/>
            <w:left w:val="none" w:sz="0" w:space="0" w:color="auto"/>
            <w:bottom w:val="none" w:sz="0" w:space="0" w:color="auto"/>
            <w:right w:val="none" w:sz="0" w:space="0" w:color="auto"/>
          </w:divBdr>
        </w:div>
        <w:div w:id="648169802">
          <w:marLeft w:val="0"/>
          <w:marRight w:val="0"/>
          <w:marTop w:val="0"/>
          <w:marBottom w:val="0"/>
          <w:divBdr>
            <w:top w:val="none" w:sz="0" w:space="0" w:color="auto"/>
            <w:left w:val="none" w:sz="0" w:space="0" w:color="auto"/>
            <w:bottom w:val="none" w:sz="0" w:space="0" w:color="auto"/>
            <w:right w:val="none" w:sz="0" w:space="0" w:color="auto"/>
          </w:divBdr>
        </w:div>
        <w:div w:id="649335059">
          <w:marLeft w:val="0"/>
          <w:marRight w:val="0"/>
          <w:marTop w:val="0"/>
          <w:marBottom w:val="0"/>
          <w:divBdr>
            <w:top w:val="none" w:sz="0" w:space="0" w:color="auto"/>
            <w:left w:val="none" w:sz="0" w:space="0" w:color="auto"/>
            <w:bottom w:val="none" w:sz="0" w:space="0" w:color="auto"/>
            <w:right w:val="none" w:sz="0" w:space="0" w:color="auto"/>
          </w:divBdr>
        </w:div>
        <w:div w:id="660621256">
          <w:marLeft w:val="0"/>
          <w:marRight w:val="0"/>
          <w:marTop w:val="0"/>
          <w:marBottom w:val="0"/>
          <w:divBdr>
            <w:top w:val="none" w:sz="0" w:space="0" w:color="auto"/>
            <w:left w:val="none" w:sz="0" w:space="0" w:color="auto"/>
            <w:bottom w:val="none" w:sz="0" w:space="0" w:color="auto"/>
            <w:right w:val="none" w:sz="0" w:space="0" w:color="auto"/>
          </w:divBdr>
        </w:div>
        <w:div w:id="707998318">
          <w:marLeft w:val="0"/>
          <w:marRight w:val="0"/>
          <w:marTop w:val="0"/>
          <w:marBottom w:val="0"/>
          <w:divBdr>
            <w:top w:val="none" w:sz="0" w:space="0" w:color="auto"/>
            <w:left w:val="none" w:sz="0" w:space="0" w:color="auto"/>
            <w:bottom w:val="none" w:sz="0" w:space="0" w:color="auto"/>
            <w:right w:val="none" w:sz="0" w:space="0" w:color="auto"/>
          </w:divBdr>
        </w:div>
        <w:div w:id="743602617">
          <w:marLeft w:val="0"/>
          <w:marRight w:val="0"/>
          <w:marTop w:val="0"/>
          <w:marBottom w:val="0"/>
          <w:divBdr>
            <w:top w:val="none" w:sz="0" w:space="0" w:color="auto"/>
            <w:left w:val="none" w:sz="0" w:space="0" w:color="auto"/>
            <w:bottom w:val="none" w:sz="0" w:space="0" w:color="auto"/>
            <w:right w:val="none" w:sz="0" w:space="0" w:color="auto"/>
          </w:divBdr>
        </w:div>
        <w:div w:id="764498613">
          <w:marLeft w:val="0"/>
          <w:marRight w:val="0"/>
          <w:marTop w:val="0"/>
          <w:marBottom w:val="0"/>
          <w:divBdr>
            <w:top w:val="none" w:sz="0" w:space="0" w:color="auto"/>
            <w:left w:val="none" w:sz="0" w:space="0" w:color="auto"/>
            <w:bottom w:val="none" w:sz="0" w:space="0" w:color="auto"/>
            <w:right w:val="none" w:sz="0" w:space="0" w:color="auto"/>
          </w:divBdr>
        </w:div>
        <w:div w:id="831876645">
          <w:marLeft w:val="0"/>
          <w:marRight w:val="0"/>
          <w:marTop w:val="0"/>
          <w:marBottom w:val="0"/>
          <w:divBdr>
            <w:top w:val="none" w:sz="0" w:space="0" w:color="auto"/>
            <w:left w:val="none" w:sz="0" w:space="0" w:color="auto"/>
            <w:bottom w:val="none" w:sz="0" w:space="0" w:color="auto"/>
            <w:right w:val="none" w:sz="0" w:space="0" w:color="auto"/>
          </w:divBdr>
        </w:div>
        <w:div w:id="877206209">
          <w:marLeft w:val="0"/>
          <w:marRight w:val="0"/>
          <w:marTop w:val="0"/>
          <w:marBottom w:val="0"/>
          <w:divBdr>
            <w:top w:val="none" w:sz="0" w:space="0" w:color="auto"/>
            <w:left w:val="none" w:sz="0" w:space="0" w:color="auto"/>
            <w:bottom w:val="none" w:sz="0" w:space="0" w:color="auto"/>
            <w:right w:val="none" w:sz="0" w:space="0" w:color="auto"/>
          </w:divBdr>
        </w:div>
        <w:div w:id="880939051">
          <w:marLeft w:val="0"/>
          <w:marRight w:val="0"/>
          <w:marTop w:val="0"/>
          <w:marBottom w:val="0"/>
          <w:divBdr>
            <w:top w:val="none" w:sz="0" w:space="0" w:color="auto"/>
            <w:left w:val="none" w:sz="0" w:space="0" w:color="auto"/>
            <w:bottom w:val="none" w:sz="0" w:space="0" w:color="auto"/>
            <w:right w:val="none" w:sz="0" w:space="0" w:color="auto"/>
          </w:divBdr>
        </w:div>
        <w:div w:id="900285733">
          <w:marLeft w:val="0"/>
          <w:marRight w:val="0"/>
          <w:marTop w:val="0"/>
          <w:marBottom w:val="0"/>
          <w:divBdr>
            <w:top w:val="none" w:sz="0" w:space="0" w:color="auto"/>
            <w:left w:val="none" w:sz="0" w:space="0" w:color="auto"/>
            <w:bottom w:val="none" w:sz="0" w:space="0" w:color="auto"/>
            <w:right w:val="none" w:sz="0" w:space="0" w:color="auto"/>
          </w:divBdr>
        </w:div>
        <w:div w:id="903415980">
          <w:marLeft w:val="0"/>
          <w:marRight w:val="0"/>
          <w:marTop w:val="0"/>
          <w:marBottom w:val="0"/>
          <w:divBdr>
            <w:top w:val="none" w:sz="0" w:space="0" w:color="auto"/>
            <w:left w:val="none" w:sz="0" w:space="0" w:color="auto"/>
            <w:bottom w:val="none" w:sz="0" w:space="0" w:color="auto"/>
            <w:right w:val="none" w:sz="0" w:space="0" w:color="auto"/>
          </w:divBdr>
        </w:div>
        <w:div w:id="926157061">
          <w:marLeft w:val="0"/>
          <w:marRight w:val="0"/>
          <w:marTop w:val="0"/>
          <w:marBottom w:val="0"/>
          <w:divBdr>
            <w:top w:val="none" w:sz="0" w:space="0" w:color="auto"/>
            <w:left w:val="none" w:sz="0" w:space="0" w:color="auto"/>
            <w:bottom w:val="none" w:sz="0" w:space="0" w:color="auto"/>
            <w:right w:val="none" w:sz="0" w:space="0" w:color="auto"/>
          </w:divBdr>
        </w:div>
        <w:div w:id="953942805">
          <w:marLeft w:val="0"/>
          <w:marRight w:val="0"/>
          <w:marTop w:val="0"/>
          <w:marBottom w:val="0"/>
          <w:divBdr>
            <w:top w:val="none" w:sz="0" w:space="0" w:color="auto"/>
            <w:left w:val="none" w:sz="0" w:space="0" w:color="auto"/>
            <w:bottom w:val="none" w:sz="0" w:space="0" w:color="auto"/>
            <w:right w:val="none" w:sz="0" w:space="0" w:color="auto"/>
          </w:divBdr>
        </w:div>
        <w:div w:id="959846708">
          <w:marLeft w:val="0"/>
          <w:marRight w:val="0"/>
          <w:marTop w:val="0"/>
          <w:marBottom w:val="0"/>
          <w:divBdr>
            <w:top w:val="none" w:sz="0" w:space="0" w:color="auto"/>
            <w:left w:val="none" w:sz="0" w:space="0" w:color="auto"/>
            <w:bottom w:val="none" w:sz="0" w:space="0" w:color="auto"/>
            <w:right w:val="none" w:sz="0" w:space="0" w:color="auto"/>
          </w:divBdr>
        </w:div>
        <w:div w:id="1007636403">
          <w:marLeft w:val="0"/>
          <w:marRight w:val="0"/>
          <w:marTop w:val="0"/>
          <w:marBottom w:val="0"/>
          <w:divBdr>
            <w:top w:val="none" w:sz="0" w:space="0" w:color="auto"/>
            <w:left w:val="none" w:sz="0" w:space="0" w:color="auto"/>
            <w:bottom w:val="none" w:sz="0" w:space="0" w:color="auto"/>
            <w:right w:val="none" w:sz="0" w:space="0" w:color="auto"/>
          </w:divBdr>
        </w:div>
        <w:div w:id="1011568340">
          <w:marLeft w:val="0"/>
          <w:marRight w:val="0"/>
          <w:marTop w:val="0"/>
          <w:marBottom w:val="0"/>
          <w:divBdr>
            <w:top w:val="none" w:sz="0" w:space="0" w:color="auto"/>
            <w:left w:val="none" w:sz="0" w:space="0" w:color="auto"/>
            <w:bottom w:val="none" w:sz="0" w:space="0" w:color="auto"/>
            <w:right w:val="none" w:sz="0" w:space="0" w:color="auto"/>
          </w:divBdr>
        </w:div>
        <w:div w:id="1063600179">
          <w:marLeft w:val="0"/>
          <w:marRight w:val="0"/>
          <w:marTop w:val="0"/>
          <w:marBottom w:val="0"/>
          <w:divBdr>
            <w:top w:val="none" w:sz="0" w:space="0" w:color="auto"/>
            <w:left w:val="none" w:sz="0" w:space="0" w:color="auto"/>
            <w:bottom w:val="none" w:sz="0" w:space="0" w:color="auto"/>
            <w:right w:val="none" w:sz="0" w:space="0" w:color="auto"/>
          </w:divBdr>
        </w:div>
        <w:div w:id="1073359528">
          <w:marLeft w:val="0"/>
          <w:marRight w:val="0"/>
          <w:marTop w:val="0"/>
          <w:marBottom w:val="0"/>
          <w:divBdr>
            <w:top w:val="none" w:sz="0" w:space="0" w:color="auto"/>
            <w:left w:val="none" w:sz="0" w:space="0" w:color="auto"/>
            <w:bottom w:val="none" w:sz="0" w:space="0" w:color="auto"/>
            <w:right w:val="none" w:sz="0" w:space="0" w:color="auto"/>
          </w:divBdr>
        </w:div>
        <w:div w:id="1095131227">
          <w:marLeft w:val="0"/>
          <w:marRight w:val="0"/>
          <w:marTop w:val="0"/>
          <w:marBottom w:val="0"/>
          <w:divBdr>
            <w:top w:val="none" w:sz="0" w:space="0" w:color="auto"/>
            <w:left w:val="none" w:sz="0" w:space="0" w:color="auto"/>
            <w:bottom w:val="none" w:sz="0" w:space="0" w:color="auto"/>
            <w:right w:val="none" w:sz="0" w:space="0" w:color="auto"/>
          </w:divBdr>
        </w:div>
        <w:div w:id="1120757189">
          <w:marLeft w:val="0"/>
          <w:marRight w:val="0"/>
          <w:marTop w:val="0"/>
          <w:marBottom w:val="0"/>
          <w:divBdr>
            <w:top w:val="none" w:sz="0" w:space="0" w:color="auto"/>
            <w:left w:val="none" w:sz="0" w:space="0" w:color="auto"/>
            <w:bottom w:val="none" w:sz="0" w:space="0" w:color="auto"/>
            <w:right w:val="none" w:sz="0" w:space="0" w:color="auto"/>
          </w:divBdr>
        </w:div>
        <w:div w:id="1185632481">
          <w:marLeft w:val="0"/>
          <w:marRight w:val="0"/>
          <w:marTop w:val="0"/>
          <w:marBottom w:val="0"/>
          <w:divBdr>
            <w:top w:val="none" w:sz="0" w:space="0" w:color="auto"/>
            <w:left w:val="none" w:sz="0" w:space="0" w:color="auto"/>
            <w:bottom w:val="none" w:sz="0" w:space="0" w:color="auto"/>
            <w:right w:val="none" w:sz="0" w:space="0" w:color="auto"/>
          </w:divBdr>
        </w:div>
        <w:div w:id="1219512392">
          <w:marLeft w:val="0"/>
          <w:marRight w:val="0"/>
          <w:marTop w:val="0"/>
          <w:marBottom w:val="0"/>
          <w:divBdr>
            <w:top w:val="none" w:sz="0" w:space="0" w:color="auto"/>
            <w:left w:val="none" w:sz="0" w:space="0" w:color="auto"/>
            <w:bottom w:val="none" w:sz="0" w:space="0" w:color="auto"/>
            <w:right w:val="none" w:sz="0" w:space="0" w:color="auto"/>
          </w:divBdr>
        </w:div>
        <w:div w:id="1226262724">
          <w:marLeft w:val="0"/>
          <w:marRight w:val="0"/>
          <w:marTop w:val="0"/>
          <w:marBottom w:val="0"/>
          <w:divBdr>
            <w:top w:val="none" w:sz="0" w:space="0" w:color="auto"/>
            <w:left w:val="none" w:sz="0" w:space="0" w:color="auto"/>
            <w:bottom w:val="none" w:sz="0" w:space="0" w:color="auto"/>
            <w:right w:val="none" w:sz="0" w:space="0" w:color="auto"/>
          </w:divBdr>
        </w:div>
        <w:div w:id="1273829254">
          <w:marLeft w:val="0"/>
          <w:marRight w:val="0"/>
          <w:marTop w:val="0"/>
          <w:marBottom w:val="0"/>
          <w:divBdr>
            <w:top w:val="none" w:sz="0" w:space="0" w:color="auto"/>
            <w:left w:val="none" w:sz="0" w:space="0" w:color="auto"/>
            <w:bottom w:val="none" w:sz="0" w:space="0" w:color="auto"/>
            <w:right w:val="none" w:sz="0" w:space="0" w:color="auto"/>
          </w:divBdr>
        </w:div>
        <w:div w:id="1278373724">
          <w:marLeft w:val="0"/>
          <w:marRight w:val="0"/>
          <w:marTop w:val="0"/>
          <w:marBottom w:val="0"/>
          <w:divBdr>
            <w:top w:val="none" w:sz="0" w:space="0" w:color="auto"/>
            <w:left w:val="none" w:sz="0" w:space="0" w:color="auto"/>
            <w:bottom w:val="none" w:sz="0" w:space="0" w:color="auto"/>
            <w:right w:val="none" w:sz="0" w:space="0" w:color="auto"/>
          </w:divBdr>
        </w:div>
        <w:div w:id="1279491138">
          <w:marLeft w:val="0"/>
          <w:marRight w:val="0"/>
          <w:marTop w:val="0"/>
          <w:marBottom w:val="0"/>
          <w:divBdr>
            <w:top w:val="none" w:sz="0" w:space="0" w:color="auto"/>
            <w:left w:val="none" w:sz="0" w:space="0" w:color="auto"/>
            <w:bottom w:val="none" w:sz="0" w:space="0" w:color="auto"/>
            <w:right w:val="none" w:sz="0" w:space="0" w:color="auto"/>
          </w:divBdr>
        </w:div>
        <w:div w:id="1317611846">
          <w:marLeft w:val="0"/>
          <w:marRight w:val="0"/>
          <w:marTop w:val="0"/>
          <w:marBottom w:val="0"/>
          <w:divBdr>
            <w:top w:val="none" w:sz="0" w:space="0" w:color="auto"/>
            <w:left w:val="none" w:sz="0" w:space="0" w:color="auto"/>
            <w:bottom w:val="none" w:sz="0" w:space="0" w:color="auto"/>
            <w:right w:val="none" w:sz="0" w:space="0" w:color="auto"/>
          </w:divBdr>
        </w:div>
        <w:div w:id="1348288364">
          <w:marLeft w:val="0"/>
          <w:marRight w:val="0"/>
          <w:marTop w:val="0"/>
          <w:marBottom w:val="0"/>
          <w:divBdr>
            <w:top w:val="none" w:sz="0" w:space="0" w:color="auto"/>
            <w:left w:val="none" w:sz="0" w:space="0" w:color="auto"/>
            <w:bottom w:val="none" w:sz="0" w:space="0" w:color="auto"/>
            <w:right w:val="none" w:sz="0" w:space="0" w:color="auto"/>
          </w:divBdr>
        </w:div>
        <w:div w:id="1358890552">
          <w:marLeft w:val="0"/>
          <w:marRight w:val="0"/>
          <w:marTop w:val="0"/>
          <w:marBottom w:val="0"/>
          <w:divBdr>
            <w:top w:val="none" w:sz="0" w:space="0" w:color="auto"/>
            <w:left w:val="none" w:sz="0" w:space="0" w:color="auto"/>
            <w:bottom w:val="none" w:sz="0" w:space="0" w:color="auto"/>
            <w:right w:val="none" w:sz="0" w:space="0" w:color="auto"/>
          </w:divBdr>
        </w:div>
        <w:div w:id="1383408912">
          <w:marLeft w:val="0"/>
          <w:marRight w:val="0"/>
          <w:marTop w:val="0"/>
          <w:marBottom w:val="0"/>
          <w:divBdr>
            <w:top w:val="none" w:sz="0" w:space="0" w:color="auto"/>
            <w:left w:val="none" w:sz="0" w:space="0" w:color="auto"/>
            <w:bottom w:val="none" w:sz="0" w:space="0" w:color="auto"/>
            <w:right w:val="none" w:sz="0" w:space="0" w:color="auto"/>
          </w:divBdr>
        </w:div>
        <w:div w:id="1414888822">
          <w:marLeft w:val="0"/>
          <w:marRight w:val="0"/>
          <w:marTop w:val="0"/>
          <w:marBottom w:val="0"/>
          <w:divBdr>
            <w:top w:val="none" w:sz="0" w:space="0" w:color="auto"/>
            <w:left w:val="none" w:sz="0" w:space="0" w:color="auto"/>
            <w:bottom w:val="none" w:sz="0" w:space="0" w:color="auto"/>
            <w:right w:val="none" w:sz="0" w:space="0" w:color="auto"/>
          </w:divBdr>
        </w:div>
        <w:div w:id="1439250837">
          <w:marLeft w:val="0"/>
          <w:marRight w:val="0"/>
          <w:marTop w:val="0"/>
          <w:marBottom w:val="0"/>
          <w:divBdr>
            <w:top w:val="none" w:sz="0" w:space="0" w:color="auto"/>
            <w:left w:val="none" w:sz="0" w:space="0" w:color="auto"/>
            <w:bottom w:val="none" w:sz="0" w:space="0" w:color="auto"/>
            <w:right w:val="none" w:sz="0" w:space="0" w:color="auto"/>
          </w:divBdr>
        </w:div>
        <w:div w:id="1596278533">
          <w:marLeft w:val="0"/>
          <w:marRight w:val="0"/>
          <w:marTop w:val="0"/>
          <w:marBottom w:val="0"/>
          <w:divBdr>
            <w:top w:val="none" w:sz="0" w:space="0" w:color="auto"/>
            <w:left w:val="none" w:sz="0" w:space="0" w:color="auto"/>
            <w:bottom w:val="none" w:sz="0" w:space="0" w:color="auto"/>
            <w:right w:val="none" w:sz="0" w:space="0" w:color="auto"/>
          </w:divBdr>
        </w:div>
        <w:div w:id="1626353391">
          <w:marLeft w:val="0"/>
          <w:marRight w:val="0"/>
          <w:marTop w:val="0"/>
          <w:marBottom w:val="0"/>
          <w:divBdr>
            <w:top w:val="none" w:sz="0" w:space="0" w:color="auto"/>
            <w:left w:val="none" w:sz="0" w:space="0" w:color="auto"/>
            <w:bottom w:val="none" w:sz="0" w:space="0" w:color="auto"/>
            <w:right w:val="none" w:sz="0" w:space="0" w:color="auto"/>
          </w:divBdr>
        </w:div>
        <w:div w:id="1734348835">
          <w:marLeft w:val="0"/>
          <w:marRight w:val="0"/>
          <w:marTop w:val="0"/>
          <w:marBottom w:val="0"/>
          <w:divBdr>
            <w:top w:val="none" w:sz="0" w:space="0" w:color="auto"/>
            <w:left w:val="none" w:sz="0" w:space="0" w:color="auto"/>
            <w:bottom w:val="none" w:sz="0" w:space="0" w:color="auto"/>
            <w:right w:val="none" w:sz="0" w:space="0" w:color="auto"/>
          </w:divBdr>
        </w:div>
        <w:div w:id="1747994524">
          <w:marLeft w:val="0"/>
          <w:marRight w:val="0"/>
          <w:marTop w:val="0"/>
          <w:marBottom w:val="0"/>
          <w:divBdr>
            <w:top w:val="none" w:sz="0" w:space="0" w:color="auto"/>
            <w:left w:val="none" w:sz="0" w:space="0" w:color="auto"/>
            <w:bottom w:val="none" w:sz="0" w:space="0" w:color="auto"/>
            <w:right w:val="none" w:sz="0" w:space="0" w:color="auto"/>
          </w:divBdr>
        </w:div>
        <w:div w:id="1771504113">
          <w:marLeft w:val="0"/>
          <w:marRight w:val="0"/>
          <w:marTop w:val="0"/>
          <w:marBottom w:val="0"/>
          <w:divBdr>
            <w:top w:val="none" w:sz="0" w:space="0" w:color="auto"/>
            <w:left w:val="none" w:sz="0" w:space="0" w:color="auto"/>
            <w:bottom w:val="none" w:sz="0" w:space="0" w:color="auto"/>
            <w:right w:val="none" w:sz="0" w:space="0" w:color="auto"/>
          </w:divBdr>
        </w:div>
        <w:div w:id="1775975389">
          <w:marLeft w:val="0"/>
          <w:marRight w:val="0"/>
          <w:marTop w:val="0"/>
          <w:marBottom w:val="0"/>
          <w:divBdr>
            <w:top w:val="none" w:sz="0" w:space="0" w:color="auto"/>
            <w:left w:val="none" w:sz="0" w:space="0" w:color="auto"/>
            <w:bottom w:val="none" w:sz="0" w:space="0" w:color="auto"/>
            <w:right w:val="none" w:sz="0" w:space="0" w:color="auto"/>
          </w:divBdr>
        </w:div>
        <w:div w:id="1841582809">
          <w:marLeft w:val="0"/>
          <w:marRight w:val="0"/>
          <w:marTop w:val="0"/>
          <w:marBottom w:val="0"/>
          <w:divBdr>
            <w:top w:val="none" w:sz="0" w:space="0" w:color="auto"/>
            <w:left w:val="none" w:sz="0" w:space="0" w:color="auto"/>
            <w:bottom w:val="none" w:sz="0" w:space="0" w:color="auto"/>
            <w:right w:val="none" w:sz="0" w:space="0" w:color="auto"/>
          </w:divBdr>
        </w:div>
        <w:div w:id="1847017518">
          <w:marLeft w:val="0"/>
          <w:marRight w:val="0"/>
          <w:marTop w:val="0"/>
          <w:marBottom w:val="0"/>
          <w:divBdr>
            <w:top w:val="none" w:sz="0" w:space="0" w:color="auto"/>
            <w:left w:val="none" w:sz="0" w:space="0" w:color="auto"/>
            <w:bottom w:val="none" w:sz="0" w:space="0" w:color="auto"/>
            <w:right w:val="none" w:sz="0" w:space="0" w:color="auto"/>
          </w:divBdr>
        </w:div>
        <w:div w:id="1911381608">
          <w:marLeft w:val="0"/>
          <w:marRight w:val="0"/>
          <w:marTop w:val="0"/>
          <w:marBottom w:val="0"/>
          <w:divBdr>
            <w:top w:val="none" w:sz="0" w:space="0" w:color="auto"/>
            <w:left w:val="none" w:sz="0" w:space="0" w:color="auto"/>
            <w:bottom w:val="none" w:sz="0" w:space="0" w:color="auto"/>
            <w:right w:val="none" w:sz="0" w:space="0" w:color="auto"/>
          </w:divBdr>
        </w:div>
        <w:div w:id="1936936750">
          <w:marLeft w:val="0"/>
          <w:marRight w:val="0"/>
          <w:marTop w:val="0"/>
          <w:marBottom w:val="0"/>
          <w:divBdr>
            <w:top w:val="none" w:sz="0" w:space="0" w:color="auto"/>
            <w:left w:val="none" w:sz="0" w:space="0" w:color="auto"/>
            <w:bottom w:val="none" w:sz="0" w:space="0" w:color="auto"/>
            <w:right w:val="none" w:sz="0" w:space="0" w:color="auto"/>
          </w:divBdr>
        </w:div>
        <w:div w:id="1983003150">
          <w:marLeft w:val="0"/>
          <w:marRight w:val="0"/>
          <w:marTop w:val="0"/>
          <w:marBottom w:val="0"/>
          <w:divBdr>
            <w:top w:val="none" w:sz="0" w:space="0" w:color="auto"/>
            <w:left w:val="none" w:sz="0" w:space="0" w:color="auto"/>
            <w:bottom w:val="none" w:sz="0" w:space="0" w:color="auto"/>
            <w:right w:val="none" w:sz="0" w:space="0" w:color="auto"/>
          </w:divBdr>
        </w:div>
        <w:div w:id="2028367125">
          <w:marLeft w:val="0"/>
          <w:marRight w:val="0"/>
          <w:marTop w:val="0"/>
          <w:marBottom w:val="0"/>
          <w:divBdr>
            <w:top w:val="none" w:sz="0" w:space="0" w:color="auto"/>
            <w:left w:val="none" w:sz="0" w:space="0" w:color="auto"/>
            <w:bottom w:val="none" w:sz="0" w:space="0" w:color="auto"/>
            <w:right w:val="none" w:sz="0" w:space="0" w:color="auto"/>
          </w:divBdr>
        </w:div>
        <w:div w:id="2030640307">
          <w:marLeft w:val="0"/>
          <w:marRight w:val="0"/>
          <w:marTop w:val="0"/>
          <w:marBottom w:val="0"/>
          <w:divBdr>
            <w:top w:val="none" w:sz="0" w:space="0" w:color="auto"/>
            <w:left w:val="none" w:sz="0" w:space="0" w:color="auto"/>
            <w:bottom w:val="none" w:sz="0" w:space="0" w:color="auto"/>
            <w:right w:val="none" w:sz="0" w:space="0" w:color="auto"/>
          </w:divBdr>
        </w:div>
        <w:div w:id="2088188499">
          <w:marLeft w:val="0"/>
          <w:marRight w:val="0"/>
          <w:marTop w:val="0"/>
          <w:marBottom w:val="0"/>
          <w:divBdr>
            <w:top w:val="none" w:sz="0" w:space="0" w:color="auto"/>
            <w:left w:val="none" w:sz="0" w:space="0" w:color="auto"/>
            <w:bottom w:val="none" w:sz="0" w:space="0" w:color="auto"/>
            <w:right w:val="none" w:sz="0" w:space="0" w:color="auto"/>
          </w:divBdr>
        </w:div>
      </w:divsChild>
    </w:div>
    <w:div w:id="306125933">
      <w:bodyDiv w:val="1"/>
      <w:marLeft w:val="0"/>
      <w:marRight w:val="0"/>
      <w:marTop w:val="0"/>
      <w:marBottom w:val="0"/>
      <w:divBdr>
        <w:top w:val="none" w:sz="0" w:space="0" w:color="auto"/>
        <w:left w:val="none" w:sz="0" w:space="0" w:color="auto"/>
        <w:bottom w:val="none" w:sz="0" w:space="0" w:color="auto"/>
        <w:right w:val="none" w:sz="0" w:space="0" w:color="auto"/>
      </w:divBdr>
      <w:divsChild>
        <w:div w:id="417749144">
          <w:marLeft w:val="0"/>
          <w:marRight w:val="0"/>
          <w:marTop w:val="0"/>
          <w:marBottom w:val="0"/>
          <w:divBdr>
            <w:top w:val="none" w:sz="0" w:space="0" w:color="auto"/>
            <w:left w:val="none" w:sz="0" w:space="0" w:color="auto"/>
            <w:bottom w:val="none" w:sz="0" w:space="0" w:color="auto"/>
            <w:right w:val="none" w:sz="0" w:space="0" w:color="auto"/>
          </w:divBdr>
        </w:div>
        <w:div w:id="579564326">
          <w:marLeft w:val="0"/>
          <w:marRight w:val="0"/>
          <w:marTop w:val="0"/>
          <w:marBottom w:val="0"/>
          <w:divBdr>
            <w:top w:val="none" w:sz="0" w:space="0" w:color="auto"/>
            <w:left w:val="none" w:sz="0" w:space="0" w:color="auto"/>
            <w:bottom w:val="none" w:sz="0" w:space="0" w:color="auto"/>
            <w:right w:val="none" w:sz="0" w:space="0" w:color="auto"/>
          </w:divBdr>
        </w:div>
        <w:div w:id="628509005">
          <w:marLeft w:val="0"/>
          <w:marRight w:val="0"/>
          <w:marTop w:val="0"/>
          <w:marBottom w:val="0"/>
          <w:divBdr>
            <w:top w:val="none" w:sz="0" w:space="0" w:color="auto"/>
            <w:left w:val="none" w:sz="0" w:space="0" w:color="auto"/>
            <w:bottom w:val="none" w:sz="0" w:space="0" w:color="auto"/>
            <w:right w:val="none" w:sz="0" w:space="0" w:color="auto"/>
          </w:divBdr>
        </w:div>
        <w:div w:id="766192302">
          <w:marLeft w:val="0"/>
          <w:marRight w:val="0"/>
          <w:marTop w:val="0"/>
          <w:marBottom w:val="0"/>
          <w:divBdr>
            <w:top w:val="none" w:sz="0" w:space="0" w:color="auto"/>
            <w:left w:val="none" w:sz="0" w:space="0" w:color="auto"/>
            <w:bottom w:val="none" w:sz="0" w:space="0" w:color="auto"/>
            <w:right w:val="none" w:sz="0" w:space="0" w:color="auto"/>
          </w:divBdr>
        </w:div>
        <w:div w:id="802847237">
          <w:marLeft w:val="0"/>
          <w:marRight w:val="0"/>
          <w:marTop w:val="0"/>
          <w:marBottom w:val="0"/>
          <w:divBdr>
            <w:top w:val="none" w:sz="0" w:space="0" w:color="auto"/>
            <w:left w:val="none" w:sz="0" w:space="0" w:color="auto"/>
            <w:bottom w:val="none" w:sz="0" w:space="0" w:color="auto"/>
            <w:right w:val="none" w:sz="0" w:space="0" w:color="auto"/>
          </w:divBdr>
        </w:div>
        <w:div w:id="910432344">
          <w:marLeft w:val="0"/>
          <w:marRight w:val="0"/>
          <w:marTop w:val="0"/>
          <w:marBottom w:val="0"/>
          <w:divBdr>
            <w:top w:val="none" w:sz="0" w:space="0" w:color="auto"/>
            <w:left w:val="none" w:sz="0" w:space="0" w:color="auto"/>
            <w:bottom w:val="none" w:sz="0" w:space="0" w:color="auto"/>
            <w:right w:val="none" w:sz="0" w:space="0" w:color="auto"/>
          </w:divBdr>
        </w:div>
        <w:div w:id="1103526955">
          <w:marLeft w:val="0"/>
          <w:marRight w:val="0"/>
          <w:marTop w:val="0"/>
          <w:marBottom w:val="0"/>
          <w:divBdr>
            <w:top w:val="none" w:sz="0" w:space="0" w:color="auto"/>
            <w:left w:val="none" w:sz="0" w:space="0" w:color="auto"/>
            <w:bottom w:val="none" w:sz="0" w:space="0" w:color="auto"/>
            <w:right w:val="none" w:sz="0" w:space="0" w:color="auto"/>
          </w:divBdr>
        </w:div>
        <w:div w:id="1145463522">
          <w:marLeft w:val="0"/>
          <w:marRight w:val="0"/>
          <w:marTop w:val="0"/>
          <w:marBottom w:val="0"/>
          <w:divBdr>
            <w:top w:val="none" w:sz="0" w:space="0" w:color="auto"/>
            <w:left w:val="none" w:sz="0" w:space="0" w:color="auto"/>
            <w:bottom w:val="none" w:sz="0" w:space="0" w:color="auto"/>
            <w:right w:val="none" w:sz="0" w:space="0" w:color="auto"/>
          </w:divBdr>
        </w:div>
        <w:div w:id="1277061405">
          <w:marLeft w:val="0"/>
          <w:marRight w:val="0"/>
          <w:marTop w:val="0"/>
          <w:marBottom w:val="0"/>
          <w:divBdr>
            <w:top w:val="none" w:sz="0" w:space="0" w:color="auto"/>
            <w:left w:val="none" w:sz="0" w:space="0" w:color="auto"/>
            <w:bottom w:val="none" w:sz="0" w:space="0" w:color="auto"/>
            <w:right w:val="none" w:sz="0" w:space="0" w:color="auto"/>
          </w:divBdr>
        </w:div>
        <w:div w:id="1283414392">
          <w:marLeft w:val="0"/>
          <w:marRight w:val="0"/>
          <w:marTop w:val="0"/>
          <w:marBottom w:val="0"/>
          <w:divBdr>
            <w:top w:val="none" w:sz="0" w:space="0" w:color="auto"/>
            <w:left w:val="none" w:sz="0" w:space="0" w:color="auto"/>
            <w:bottom w:val="none" w:sz="0" w:space="0" w:color="auto"/>
            <w:right w:val="none" w:sz="0" w:space="0" w:color="auto"/>
          </w:divBdr>
        </w:div>
        <w:div w:id="1458447895">
          <w:marLeft w:val="0"/>
          <w:marRight w:val="0"/>
          <w:marTop w:val="0"/>
          <w:marBottom w:val="0"/>
          <w:divBdr>
            <w:top w:val="none" w:sz="0" w:space="0" w:color="auto"/>
            <w:left w:val="none" w:sz="0" w:space="0" w:color="auto"/>
            <w:bottom w:val="none" w:sz="0" w:space="0" w:color="auto"/>
            <w:right w:val="none" w:sz="0" w:space="0" w:color="auto"/>
          </w:divBdr>
        </w:div>
        <w:div w:id="1512066516">
          <w:marLeft w:val="0"/>
          <w:marRight w:val="0"/>
          <w:marTop w:val="0"/>
          <w:marBottom w:val="0"/>
          <w:divBdr>
            <w:top w:val="none" w:sz="0" w:space="0" w:color="auto"/>
            <w:left w:val="none" w:sz="0" w:space="0" w:color="auto"/>
            <w:bottom w:val="none" w:sz="0" w:space="0" w:color="auto"/>
            <w:right w:val="none" w:sz="0" w:space="0" w:color="auto"/>
          </w:divBdr>
        </w:div>
        <w:div w:id="1595553669">
          <w:marLeft w:val="0"/>
          <w:marRight w:val="0"/>
          <w:marTop w:val="0"/>
          <w:marBottom w:val="0"/>
          <w:divBdr>
            <w:top w:val="none" w:sz="0" w:space="0" w:color="auto"/>
            <w:left w:val="none" w:sz="0" w:space="0" w:color="auto"/>
            <w:bottom w:val="none" w:sz="0" w:space="0" w:color="auto"/>
            <w:right w:val="none" w:sz="0" w:space="0" w:color="auto"/>
          </w:divBdr>
        </w:div>
        <w:div w:id="1642927729">
          <w:marLeft w:val="0"/>
          <w:marRight w:val="0"/>
          <w:marTop w:val="0"/>
          <w:marBottom w:val="0"/>
          <w:divBdr>
            <w:top w:val="none" w:sz="0" w:space="0" w:color="auto"/>
            <w:left w:val="none" w:sz="0" w:space="0" w:color="auto"/>
            <w:bottom w:val="none" w:sz="0" w:space="0" w:color="auto"/>
            <w:right w:val="none" w:sz="0" w:space="0" w:color="auto"/>
          </w:divBdr>
        </w:div>
        <w:div w:id="1763063420">
          <w:marLeft w:val="0"/>
          <w:marRight w:val="0"/>
          <w:marTop w:val="0"/>
          <w:marBottom w:val="0"/>
          <w:divBdr>
            <w:top w:val="none" w:sz="0" w:space="0" w:color="auto"/>
            <w:left w:val="none" w:sz="0" w:space="0" w:color="auto"/>
            <w:bottom w:val="none" w:sz="0" w:space="0" w:color="auto"/>
            <w:right w:val="none" w:sz="0" w:space="0" w:color="auto"/>
          </w:divBdr>
        </w:div>
        <w:div w:id="1831286061">
          <w:marLeft w:val="0"/>
          <w:marRight w:val="0"/>
          <w:marTop w:val="0"/>
          <w:marBottom w:val="0"/>
          <w:divBdr>
            <w:top w:val="none" w:sz="0" w:space="0" w:color="auto"/>
            <w:left w:val="none" w:sz="0" w:space="0" w:color="auto"/>
            <w:bottom w:val="none" w:sz="0" w:space="0" w:color="auto"/>
            <w:right w:val="none" w:sz="0" w:space="0" w:color="auto"/>
          </w:divBdr>
        </w:div>
        <w:div w:id="1957591326">
          <w:marLeft w:val="0"/>
          <w:marRight w:val="0"/>
          <w:marTop w:val="0"/>
          <w:marBottom w:val="0"/>
          <w:divBdr>
            <w:top w:val="none" w:sz="0" w:space="0" w:color="auto"/>
            <w:left w:val="none" w:sz="0" w:space="0" w:color="auto"/>
            <w:bottom w:val="none" w:sz="0" w:space="0" w:color="auto"/>
            <w:right w:val="none" w:sz="0" w:space="0" w:color="auto"/>
          </w:divBdr>
        </w:div>
        <w:div w:id="2101291943">
          <w:marLeft w:val="0"/>
          <w:marRight w:val="0"/>
          <w:marTop w:val="0"/>
          <w:marBottom w:val="0"/>
          <w:divBdr>
            <w:top w:val="none" w:sz="0" w:space="0" w:color="auto"/>
            <w:left w:val="none" w:sz="0" w:space="0" w:color="auto"/>
            <w:bottom w:val="none" w:sz="0" w:space="0" w:color="auto"/>
            <w:right w:val="none" w:sz="0" w:space="0" w:color="auto"/>
          </w:divBdr>
        </w:div>
        <w:div w:id="2146503092">
          <w:marLeft w:val="0"/>
          <w:marRight w:val="0"/>
          <w:marTop w:val="0"/>
          <w:marBottom w:val="0"/>
          <w:divBdr>
            <w:top w:val="none" w:sz="0" w:space="0" w:color="auto"/>
            <w:left w:val="none" w:sz="0" w:space="0" w:color="auto"/>
            <w:bottom w:val="none" w:sz="0" w:space="0" w:color="auto"/>
            <w:right w:val="none" w:sz="0" w:space="0" w:color="auto"/>
          </w:divBdr>
        </w:div>
      </w:divsChild>
    </w:div>
    <w:div w:id="311376359">
      <w:bodyDiv w:val="1"/>
      <w:marLeft w:val="0"/>
      <w:marRight w:val="0"/>
      <w:marTop w:val="0"/>
      <w:marBottom w:val="0"/>
      <w:divBdr>
        <w:top w:val="none" w:sz="0" w:space="0" w:color="auto"/>
        <w:left w:val="none" w:sz="0" w:space="0" w:color="auto"/>
        <w:bottom w:val="none" w:sz="0" w:space="0" w:color="auto"/>
        <w:right w:val="none" w:sz="0" w:space="0" w:color="auto"/>
      </w:divBdr>
      <w:divsChild>
        <w:div w:id="10687462">
          <w:marLeft w:val="0"/>
          <w:marRight w:val="0"/>
          <w:marTop w:val="0"/>
          <w:marBottom w:val="0"/>
          <w:divBdr>
            <w:top w:val="none" w:sz="0" w:space="0" w:color="auto"/>
            <w:left w:val="none" w:sz="0" w:space="0" w:color="auto"/>
            <w:bottom w:val="none" w:sz="0" w:space="0" w:color="auto"/>
            <w:right w:val="none" w:sz="0" w:space="0" w:color="auto"/>
          </w:divBdr>
        </w:div>
        <w:div w:id="109210682">
          <w:marLeft w:val="0"/>
          <w:marRight w:val="0"/>
          <w:marTop w:val="0"/>
          <w:marBottom w:val="0"/>
          <w:divBdr>
            <w:top w:val="none" w:sz="0" w:space="0" w:color="auto"/>
            <w:left w:val="none" w:sz="0" w:space="0" w:color="auto"/>
            <w:bottom w:val="none" w:sz="0" w:space="0" w:color="auto"/>
            <w:right w:val="none" w:sz="0" w:space="0" w:color="auto"/>
          </w:divBdr>
        </w:div>
        <w:div w:id="132872860">
          <w:marLeft w:val="0"/>
          <w:marRight w:val="0"/>
          <w:marTop w:val="0"/>
          <w:marBottom w:val="0"/>
          <w:divBdr>
            <w:top w:val="none" w:sz="0" w:space="0" w:color="auto"/>
            <w:left w:val="none" w:sz="0" w:space="0" w:color="auto"/>
            <w:bottom w:val="none" w:sz="0" w:space="0" w:color="auto"/>
            <w:right w:val="none" w:sz="0" w:space="0" w:color="auto"/>
          </w:divBdr>
        </w:div>
        <w:div w:id="192228765">
          <w:marLeft w:val="0"/>
          <w:marRight w:val="0"/>
          <w:marTop w:val="0"/>
          <w:marBottom w:val="0"/>
          <w:divBdr>
            <w:top w:val="none" w:sz="0" w:space="0" w:color="auto"/>
            <w:left w:val="none" w:sz="0" w:space="0" w:color="auto"/>
            <w:bottom w:val="none" w:sz="0" w:space="0" w:color="auto"/>
            <w:right w:val="none" w:sz="0" w:space="0" w:color="auto"/>
          </w:divBdr>
        </w:div>
        <w:div w:id="302345912">
          <w:marLeft w:val="0"/>
          <w:marRight w:val="0"/>
          <w:marTop w:val="0"/>
          <w:marBottom w:val="0"/>
          <w:divBdr>
            <w:top w:val="none" w:sz="0" w:space="0" w:color="auto"/>
            <w:left w:val="none" w:sz="0" w:space="0" w:color="auto"/>
            <w:bottom w:val="none" w:sz="0" w:space="0" w:color="auto"/>
            <w:right w:val="none" w:sz="0" w:space="0" w:color="auto"/>
          </w:divBdr>
        </w:div>
        <w:div w:id="321616923">
          <w:marLeft w:val="0"/>
          <w:marRight w:val="0"/>
          <w:marTop w:val="0"/>
          <w:marBottom w:val="0"/>
          <w:divBdr>
            <w:top w:val="none" w:sz="0" w:space="0" w:color="auto"/>
            <w:left w:val="none" w:sz="0" w:space="0" w:color="auto"/>
            <w:bottom w:val="none" w:sz="0" w:space="0" w:color="auto"/>
            <w:right w:val="none" w:sz="0" w:space="0" w:color="auto"/>
          </w:divBdr>
        </w:div>
        <w:div w:id="455416713">
          <w:marLeft w:val="0"/>
          <w:marRight w:val="0"/>
          <w:marTop w:val="0"/>
          <w:marBottom w:val="0"/>
          <w:divBdr>
            <w:top w:val="none" w:sz="0" w:space="0" w:color="auto"/>
            <w:left w:val="none" w:sz="0" w:space="0" w:color="auto"/>
            <w:bottom w:val="none" w:sz="0" w:space="0" w:color="auto"/>
            <w:right w:val="none" w:sz="0" w:space="0" w:color="auto"/>
          </w:divBdr>
        </w:div>
        <w:div w:id="508175483">
          <w:marLeft w:val="0"/>
          <w:marRight w:val="0"/>
          <w:marTop w:val="0"/>
          <w:marBottom w:val="0"/>
          <w:divBdr>
            <w:top w:val="none" w:sz="0" w:space="0" w:color="auto"/>
            <w:left w:val="none" w:sz="0" w:space="0" w:color="auto"/>
            <w:bottom w:val="none" w:sz="0" w:space="0" w:color="auto"/>
            <w:right w:val="none" w:sz="0" w:space="0" w:color="auto"/>
          </w:divBdr>
        </w:div>
        <w:div w:id="753664652">
          <w:marLeft w:val="0"/>
          <w:marRight w:val="0"/>
          <w:marTop w:val="0"/>
          <w:marBottom w:val="0"/>
          <w:divBdr>
            <w:top w:val="none" w:sz="0" w:space="0" w:color="auto"/>
            <w:left w:val="none" w:sz="0" w:space="0" w:color="auto"/>
            <w:bottom w:val="none" w:sz="0" w:space="0" w:color="auto"/>
            <w:right w:val="none" w:sz="0" w:space="0" w:color="auto"/>
          </w:divBdr>
        </w:div>
        <w:div w:id="766926600">
          <w:marLeft w:val="0"/>
          <w:marRight w:val="0"/>
          <w:marTop w:val="0"/>
          <w:marBottom w:val="0"/>
          <w:divBdr>
            <w:top w:val="none" w:sz="0" w:space="0" w:color="auto"/>
            <w:left w:val="none" w:sz="0" w:space="0" w:color="auto"/>
            <w:bottom w:val="none" w:sz="0" w:space="0" w:color="auto"/>
            <w:right w:val="none" w:sz="0" w:space="0" w:color="auto"/>
          </w:divBdr>
        </w:div>
        <w:div w:id="1055817390">
          <w:marLeft w:val="0"/>
          <w:marRight w:val="0"/>
          <w:marTop w:val="0"/>
          <w:marBottom w:val="0"/>
          <w:divBdr>
            <w:top w:val="none" w:sz="0" w:space="0" w:color="auto"/>
            <w:left w:val="none" w:sz="0" w:space="0" w:color="auto"/>
            <w:bottom w:val="none" w:sz="0" w:space="0" w:color="auto"/>
            <w:right w:val="none" w:sz="0" w:space="0" w:color="auto"/>
          </w:divBdr>
        </w:div>
        <w:div w:id="1084112107">
          <w:marLeft w:val="0"/>
          <w:marRight w:val="0"/>
          <w:marTop w:val="0"/>
          <w:marBottom w:val="0"/>
          <w:divBdr>
            <w:top w:val="none" w:sz="0" w:space="0" w:color="auto"/>
            <w:left w:val="none" w:sz="0" w:space="0" w:color="auto"/>
            <w:bottom w:val="none" w:sz="0" w:space="0" w:color="auto"/>
            <w:right w:val="none" w:sz="0" w:space="0" w:color="auto"/>
          </w:divBdr>
        </w:div>
        <w:div w:id="1138765036">
          <w:marLeft w:val="0"/>
          <w:marRight w:val="0"/>
          <w:marTop w:val="0"/>
          <w:marBottom w:val="0"/>
          <w:divBdr>
            <w:top w:val="none" w:sz="0" w:space="0" w:color="auto"/>
            <w:left w:val="none" w:sz="0" w:space="0" w:color="auto"/>
            <w:bottom w:val="none" w:sz="0" w:space="0" w:color="auto"/>
            <w:right w:val="none" w:sz="0" w:space="0" w:color="auto"/>
          </w:divBdr>
        </w:div>
        <w:div w:id="1143428032">
          <w:marLeft w:val="0"/>
          <w:marRight w:val="0"/>
          <w:marTop w:val="0"/>
          <w:marBottom w:val="0"/>
          <w:divBdr>
            <w:top w:val="none" w:sz="0" w:space="0" w:color="auto"/>
            <w:left w:val="none" w:sz="0" w:space="0" w:color="auto"/>
            <w:bottom w:val="none" w:sz="0" w:space="0" w:color="auto"/>
            <w:right w:val="none" w:sz="0" w:space="0" w:color="auto"/>
          </w:divBdr>
        </w:div>
        <w:div w:id="1182088124">
          <w:marLeft w:val="0"/>
          <w:marRight w:val="0"/>
          <w:marTop w:val="0"/>
          <w:marBottom w:val="0"/>
          <w:divBdr>
            <w:top w:val="none" w:sz="0" w:space="0" w:color="auto"/>
            <w:left w:val="none" w:sz="0" w:space="0" w:color="auto"/>
            <w:bottom w:val="none" w:sz="0" w:space="0" w:color="auto"/>
            <w:right w:val="none" w:sz="0" w:space="0" w:color="auto"/>
          </w:divBdr>
        </w:div>
        <w:div w:id="1193422277">
          <w:marLeft w:val="0"/>
          <w:marRight w:val="0"/>
          <w:marTop w:val="0"/>
          <w:marBottom w:val="0"/>
          <w:divBdr>
            <w:top w:val="none" w:sz="0" w:space="0" w:color="auto"/>
            <w:left w:val="none" w:sz="0" w:space="0" w:color="auto"/>
            <w:bottom w:val="none" w:sz="0" w:space="0" w:color="auto"/>
            <w:right w:val="none" w:sz="0" w:space="0" w:color="auto"/>
          </w:divBdr>
        </w:div>
        <w:div w:id="1209537773">
          <w:marLeft w:val="0"/>
          <w:marRight w:val="0"/>
          <w:marTop w:val="0"/>
          <w:marBottom w:val="0"/>
          <w:divBdr>
            <w:top w:val="none" w:sz="0" w:space="0" w:color="auto"/>
            <w:left w:val="none" w:sz="0" w:space="0" w:color="auto"/>
            <w:bottom w:val="none" w:sz="0" w:space="0" w:color="auto"/>
            <w:right w:val="none" w:sz="0" w:space="0" w:color="auto"/>
          </w:divBdr>
        </w:div>
        <w:div w:id="1215241350">
          <w:marLeft w:val="0"/>
          <w:marRight w:val="0"/>
          <w:marTop w:val="0"/>
          <w:marBottom w:val="0"/>
          <w:divBdr>
            <w:top w:val="none" w:sz="0" w:space="0" w:color="auto"/>
            <w:left w:val="none" w:sz="0" w:space="0" w:color="auto"/>
            <w:bottom w:val="none" w:sz="0" w:space="0" w:color="auto"/>
            <w:right w:val="none" w:sz="0" w:space="0" w:color="auto"/>
          </w:divBdr>
        </w:div>
        <w:div w:id="1295868150">
          <w:marLeft w:val="0"/>
          <w:marRight w:val="0"/>
          <w:marTop w:val="0"/>
          <w:marBottom w:val="0"/>
          <w:divBdr>
            <w:top w:val="none" w:sz="0" w:space="0" w:color="auto"/>
            <w:left w:val="none" w:sz="0" w:space="0" w:color="auto"/>
            <w:bottom w:val="none" w:sz="0" w:space="0" w:color="auto"/>
            <w:right w:val="none" w:sz="0" w:space="0" w:color="auto"/>
          </w:divBdr>
        </w:div>
        <w:div w:id="1516844760">
          <w:marLeft w:val="0"/>
          <w:marRight w:val="0"/>
          <w:marTop w:val="0"/>
          <w:marBottom w:val="0"/>
          <w:divBdr>
            <w:top w:val="none" w:sz="0" w:space="0" w:color="auto"/>
            <w:left w:val="none" w:sz="0" w:space="0" w:color="auto"/>
            <w:bottom w:val="none" w:sz="0" w:space="0" w:color="auto"/>
            <w:right w:val="none" w:sz="0" w:space="0" w:color="auto"/>
          </w:divBdr>
        </w:div>
        <w:div w:id="1689603843">
          <w:marLeft w:val="0"/>
          <w:marRight w:val="0"/>
          <w:marTop w:val="0"/>
          <w:marBottom w:val="0"/>
          <w:divBdr>
            <w:top w:val="none" w:sz="0" w:space="0" w:color="auto"/>
            <w:left w:val="none" w:sz="0" w:space="0" w:color="auto"/>
            <w:bottom w:val="none" w:sz="0" w:space="0" w:color="auto"/>
            <w:right w:val="none" w:sz="0" w:space="0" w:color="auto"/>
          </w:divBdr>
        </w:div>
        <w:div w:id="1693333721">
          <w:marLeft w:val="0"/>
          <w:marRight w:val="0"/>
          <w:marTop w:val="0"/>
          <w:marBottom w:val="0"/>
          <w:divBdr>
            <w:top w:val="none" w:sz="0" w:space="0" w:color="auto"/>
            <w:left w:val="none" w:sz="0" w:space="0" w:color="auto"/>
            <w:bottom w:val="none" w:sz="0" w:space="0" w:color="auto"/>
            <w:right w:val="none" w:sz="0" w:space="0" w:color="auto"/>
          </w:divBdr>
        </w:div>
        <w:div w:id="1709639904">
          <w:marLeft w:val="0"/>
          <w:marRight w:val="0"/>
          <w:marTop w:val="0"/>
          <w:marBottom w:val="0"/>
          <w:divBdr>
            <w:top w:val="none" w:sz="0" w:space="0" w:color="auto"/>
            <w:left w:val="none" w:sz="0" w:space="0" w:color="auto"/>
            <w:bottom w:val="none" w:sz="0" w:space="0" w:color="auto"/>
            <w:right w:val="none" w:sz="0" w:space="0" w:color="auto"/>
          </w:divBdr>
        </w:div>
        <w:div w:id="1718892004">
          <w:marLeft w:val="0"/>
          <w:marRight w:val="0"/>
          <w:marTop w:val="0"/>
          <w:marBottom w:val="0"/>
          <w:divBdr>
            <w:top w:val="none" w:sz="0" w:space="0" w:color="auto"/>
            <w:left w:val="none" w:sz="0" w:space="0" w:color="auto"/>
            <w:bottom w:val="none" w:sz="0" w:space="0" w:color="auto"/>
            <w:right w:val="none" w:sz="0" w:space="0" w:color="auto"/>
          </w:divBdr>
        </w:div>
        <w:div w:id="1763725601">
          <w:marLeft w:val="0"/>
          <w:marRight w:val="0"/>
          <w:marTop w:val="0"/>
          <w:marBottom w:val="0"/>
          <w:divBdr>
            <w:top w:val="none" w:sz="0" w:space="0" w:color="auto"/>
            <w:left w:val="none" w:sz="0" w:space="0" w:color="auto"/>
            <w:bottom w:val="none" w:sz="0" w:space="0" w:color="auto"/>
            <w:right w:val="none" w:sz="0" w:space="0" w:color="auto"/>
          </w:divBdr>
        </w:div>
        <w:div w:id="1815952118">
          <w:marLeft w:val="0"/>
          <w:marRight w:val="0"/>
          <w:marTop w:val="0"/>
          <w:marBottom w:val="0"/>
          <w:divBdr>
            <w:top w:val="none" w:sz="0" w:space="0" w:color="auto"/>
            <w:left w:val="none" w:sz="0" w:space="0" w:color="auto"/>
            <w:bottom w:val="none" w:sz="0" w:space="0" w:color="auto"/>
            <w:right w:val="none" w:sz="0" w:space="0" w:color="auto"/>
          </w:divBdr>
        </w:div>
        <w:div w:id="1834106711">
          <w:marLeft w:val="0"/>
          <w:marRight w:val="0"/>
          <w:marTop w:val="0"/>
          <w:marBottom w:val="0"/>
          <w:divBdr>
            <w:top w:val="none" w:sz="0" w:space="0" w:color="auto"/>
            <w:left w:val="none" w:sz="0" w:space="0" w:color="auto"/>
            <w:bottom w:val="none" w:sz="0" w:space="0" w:color="auto"/>
            <w:right w:val="none" w:sz="0" w:space="0" w:color="auto"/>
          </w:divBdr>
        </w:div>
        <w:div w:id="1998263199">
          <w:marLeft w:val="0"/>
          <w:marRight w:val="0"/>
          <w:marTop w:val="0"/>
          <w:marBottom w:val="0"/>
          <w:divBdr>
            <w:top w:val="none" w:sz="0" w:space="0" w:color="auto"/>
            <w:left w:val="none" w:sz="0" w:space="0" w:color="auto"/>
            <w:bottom w:val="none" w:sz="0" w:space="0" w:color="auto"/>
            <w:right w:val="none" w:sz="0" w:space="0" w:color="auto"/>
          </w:divBdr>
        </w:div>
        <w:div w:id="2028405024">
          <w:marLeft w:val="0"/>
          <w:marRight w:val="0"/>
          <w:marTop w:val="0"/>
          <w:marBottom w:val="0"/>
          <w:divBdr>
            <w:top w:val="none" w:sz="0" w:space="0" w:color="auto"/>
            <w:left w:val="none" w:sz="0" w:space="0" w:color="auto"/>
            <w:bottom w:val="none" w:sz="0" w:space="0" w:color="auto"/>
            <w:right w:val="none" w:sz="0" w:space="0" w:color="auto"/>
          </w:divBdr>
        </w:div>
        <w:div w:id="2039158138">
          <w:marLeft w:val="0"/>
          <w:marRight w:val="0"/>
          <w:marTop w:val="0"/>
          <w:marBottom w:val="0"/>
          <w:divBdr>
            <w:top w:val="none" w:sz="0" w:space="0" w:color="auto"/>
            <w:left w:val="none" w:sz="0" w:space="0" w:color="auto"/>
            <w:bottom w:val="none" w:sz="0" w:space="0" w:color="auto"/>
            <w:right w:val="none" w:sz="0" w:space="0" w:color="auto"/>
          </w:divBdr>
        </w:div>
        <w:div w:id="2122842357">
          <w:marLeft w:val="0"/>
          <w:marRight w:val="0"/>
          <w:marTop w:val="0"/>
          <w:marBottom w:val="0"/>
          <w:divBdr>
            <w:top w:val="none" w:sz="0" w:space="0" w:color="auto"/>
            <w:left w:val="none" w:sz="0" w:space="0" w:color="auto"/>
            <w:bottom w:val="none" w:sz="0" w:space="0" w:color="auto"/>
            <w:right w:val="none" w:sz="0" w:space="0" w:color="auto"/>
          </w:divBdr>
        </w:div>
        <w:div w:id="2124223596">
          <w:marLeft w:val="0"/>
          <w:marRight w:val="0"/>
          <w:marTop w:val="0"/>
          <w:marBottom w:val="0"/>
          <w:divBdr>
            <w:top w:val="none" w:sz="0" w:space="0" w:color="auto"/>
            <w:left w:val="none" w:sz="0" w:space="0" w:color="auto"/>
            <w:bottom w:val="none" w:sz="0" w:space="0" w:color="auto"/>
            <w:right w:val="none" w:sz="0" w:space="0" w:color="auto"/>
          </w:divBdr>
        </w:div>
      </w:divsChild>
    </w:div>
    <w:div w:id="332756922">
      <w:bodyDiv w:val="1"/>
      <w:marLeft w:val="0"/>
      <w:marRight w:val="0"/>
      <w:marTop w:val="0"/>
      <w:marBottom w:val="0"/>
      <w:divBdr>
        <w:top w:val="none" w:sz="0" w:space="0" w:color="auto"/>
        <w:left w:val="none" w:sz="0" w:space="0" w:color="auto"/>
        <w:bottom w:val="none" w:sz="0" w:space="0" w:color="auto"/>
        <w:right w:val="none" w:sz="0" w:space="0" w:color="auto"/>
      </w:divBdr>
      <w:divsChild>
        <w:div w:id="117335589">
          <w:marLeft w:val="0"/>
          <w:marRight w:val="0"/>
          <w:marTop w:val="0"/>
          <w:marBottom w:val="0"/>
          <w:divBdr>
            <w:top w:val="none" w:sz="0" w:space="0" w:color="auto"/>
            <w:left w:val="none" w:sz="0" w:space="0" w:color="auto"/>
            <w:bottom w:val="none" w:sz="0" w:space="0" w:color="auto"/>
            <w:right w:val="none" w:sz="0" w:space="0" w:color="auto"/>
          </w:divBdr>
        </w:div>
        <w:div w:id="132019588">
          <w:marLeft w:val="0"/>
          <w:marRight w:val="0"/>
          <w:marTop w:val="0"/>
          <w:marBottom w:val="0"/>
          <w:divBdr>
            <w:top w:val="none" w:sz="0" w:space="0" w:color="auto"/>
            <w:left w:val="none" w:sz="0" w:space="0" w:color="auto"/>
            <w:bottom w:val="none" w:sz="0" w:space="0" w:color="auto"/>
            <w:right w:val="none" w:sz="0" w:space="0" w:color="auto"/>
          </w:divBdr>
        </w:div>
        <w:div w:id="214201870">
          <w:marLeft w:val="0"/>
          <w:marRight w:val="0"/>
          <w:marTop w:val="0"/>
          <w:marBottom w:val="0"/>
          <w:divBdr>
            <w:top w:val="none" w:sz="0" w:space="0" w:color="auto"/>
            <w:left w:val="none" w:sz="0" w:space="0" w:color="auto"/>
            <w:bottom w:val="none" w:sz="0" w:space="0" w:color="auto"/>
            <w:right w:val="none" w:sz="0" w:space="0" w:color="auto"/>
          </w:divBdr>
        </w:div>
        <w:div w:id="243995983">
          <w:marLeft w:val="0"/>
          <w:marRight w:val="0"/>
          <w:marTop w:val="0"/>
          <w:marBottom w:val="0"/>
          <w:divBdr>
            <w:top w:val="none" w:sz="0" w:space="0" w:color="auto"/>
            <w:left w:val="none" w:sz="0" w:space="0" w:color="auto"/>
            <w:bottom w:val="none" w:sz="0" w:space="0" w:color="auto"/>
            <w:right w:val="none" w:sz="0" w:space="0" w:color="auto"/>
          </w:divBdr>
        </w:div>
        <w:div w:id="335112790">
          <w:marLeft w:val="0"/>
          <w:marRight w:val="0"/>
          <w:marTop w:val="0"/>
          <w:marBottom w:val="0"/>
          <w:divBdr>
            <w:top w:val="none" w:sz="0" w:space="0" w:color="auto"/>
            <w:left w:val="none" w:sz="0" w:space="0" w:color="auto"/>
            <w:bottom w:val="none" w:sz="0" w:space="0" w:color="auto"/>
            <w:right w:val="none" w:sz="0" w:space="0" w:color="auto"/>
          </w:divBdr>
        </w:div>
        <w:div w:id="406273178">
          <w:marLeft w:val="0"/>
          <w:marRight w:val="0"/>
          <w:marTop w:val="0"/>
          <w:marBottom w:val="0"/>
          <w:divBdr>
            <w:top w:val="none" w:sz="0" w:space="0" w:color="auto"/>
            <w:left w:val="none" w:sz="0" w:space="0" w:color="auto"/>
            <w:bottom w:val="none" w:sz="0" w:space="0" w:color="auto"/>
            <w:right w:val="none" w:sz="0" w:space="0" w:color="auto"/>
          </w:divBdr>
        </w:div>
        <w:div w:id="505486839">
          <w:marLeft w:val="0"/>
          <w:marRight w:val="0"/>
          <w:marTop w:val="0"/>
          <w:marBottom w:val="0"/>
          <w:divBdr>
            <w:top w:val="none" w:sz="0" w:space="0" w:color="auto"/>
            <w:left w:val="none" w:sz="0" w:space="0" w:color="auto"/>
            <w:bottom w:val="none" w:sz="0" w:space="0" w:color="auto"/>
            <w:right w:val="none" w:sz="0" w:space="0" w:color="auto"/>
          </w:divBdr>
        </w:div>
        <w:div w:id="727415514">
          <w:marLeft w:val="0"/>
          <w:marRight w:val="0"/>
          <w:marTop w:val="0"/>
          <w:marBottom w:val="0"/>
          <w:divBdr>
            <w:top w:val="none" w:sz="0" w:space="0" w:color="auto"/>
            <w:left w:val="none" w:sz="0" w:space="0" w:color="auto"/>
            <w:bottom w:val="none" w:sz="0" w:space="0" w:color="auto"/>
            <w:right w:val="none" w:sz="0" w:space="0" w:color="auto"/>
          </w:divBdr>
        </w:div>
        <w:div w:id="808548478">
          <w:marLeft w:val="0"/>
          <w:marRight w:val="0"/>
          <w:marTop w:val="0"/>
          <w:marBottom w:val="0"/>
          <w:divBdr>
            <w:top w:val="none" w:sz="0" w:space="0" w:color="auto"/>
            <w:left w:val="none" w:sz="0" w:space="0" w:color="auto"/>
            <w:bottom w:val="none" w:sz="0" w:space="0" w:color="auto"/>
            <w:right w:val="none" w:sz="0" w:space="0" w:color="auto"/>
          </w:divBdr>
        </w:div>
        <w:div w:id="821383823">
          <w:marLeft w:val="0"/>
          <w:marRight w:val="0"/>
          <w:marTop w:val="0"/>
          <w:marBottom w:val="0"/>
          <w:divBdr>
            <w:top w:val="none" w:sz="0" w:space="0" w:color="auto"/>
            <w:left w:val="none" w:sz="0" w:space="0" w:color="auto"/>
            <w:bottom w:val="none" w:sz="0" w:space="0" w:color="auto"/>
            <w:right w:val="none" w:sz="0" w:space="0" w:color="auto"/>
          </w:divBdr>
        </w:div>
        <w:div w:id="990258939">
          <w:marLeft w:val="0"/>
          <w:marRight w:val="0"/>
          <w:marTop w:val="0"/>
          <w:marBottom w:val="0"/>
          <w:divBdr>
            <w:top w:val="none" w:sz="0" w:space="0" w:color="auto"/>
            <w:left w:val="none" w:sz="0" w:space="0" w:color="auto"/>
            <w:bottom w:val="none" w:sz="0" w:space="0" w:color="auto"/>
            <w:right w:val="none" w:sz="0" w:space="0" w:color="auto"/>
          </w:divBdr>
        </w:div>
        <w:div w:id="1272905962">
          <w:marLeft w:val="0"/>
          <w:marRight w:val="0"/>
          <w:marTop w:val="0"/>
          <w:marBottom w:val="0"/>
          <w:divBdr>
            <w:top w:val="none" w:sz="0" w:space="0" w:color="auto"/>
            <w:left w:val="none" w:sz="0" w:space="0" w:color="auto"/>
            <w:bottom w:val="none" w:sz="0" w:space="0" w:color="auto"/>
            <w:right w:val="none" w:sz="0" w:space="0" w:color="auto"/>
          </w:divBdr>
        </w:div>
        <w:div w:id="1647323297">
          <w:marLeft w:val="0"/>
          <w:marRight w:val="0"/>
          <w:marTop w:val="0"/>
          <w:marBottom w:val="0"/>
          <w:divBdr>
            <w:top w:val="none" w:sz="0" w:space="0" w:color="auto"/>
            <w:left w:val="none" w:sz="0" w:space="0" w:color="auto"/>
            <w:bottom w:val="none" w:sz="0" w:space="0" w:color="auto"/>
            <w:right w:val="none" w:sz="0" w:space="0" w:color="auto"/>
          </w:divBdr>
        </w:div>
        <w:div w:id="1928725754">
          <w:marLeft w:val="0"/>
          <w:marRight w:val="0"/>
          <w:marTop w:val="0"/>
          <w:marBottom w:val="0"/>
          <w:divBdr>
            <w:top w:val="none" w:sz="0" w:space="0" w:color="auto"/>
            <w:left w:val="none" w:sz="0" w:space="0" w:color="auto"/>
            <w:bottom w:val="none" w:sz="0" w:space="0" w:color="auto"/>
            <w:right w:val="none" w:sz="0" w:space="0" w:color="auto"/>
          </w:divBdr>
        </w:div>
        <w:div w:id="2006394306">
          <w:marLeft w:val="0"/>
          <w:marRight w:val="0"/>
          <w:marTop w:val="0"/>
          <w:marBottom w:val="0"/>
          <w:divBdr>
            <w:top w:val="none" w:sz="0" w:space="0" w:color="auto"/>
            <w:left w:val="none" w:sz="0" w:space="0" w:color="auto"/>
            <w:bottom w:val="none" w:sz="0" w:space="0" w:color="auto"/>
            <w:right w:val="none" w:sz="0" w:space="0" w:color="auto"/>
          </w:divBdr>
        </w:div>
        <w:div w:id="2017614755">
          <w:marLeft w:val="0"/>
          <w:marRight w:val="0"/>
          <w:marTop w:val="0"/>
          <w:marBottom w:val="0"/>
          <w:divBdr>
            <w:top w:val="none" w:sz="0" w:space="0" w:color="auto"/>
            <w:left w:val="none" w:sz="0" w:space="0" w:color="auto"/>
            <w:bottom w:val="none" w:sz="0" w:space="0" w:color="auto"/>
            <w:right w:val="none" w:sz="0" w:space="0" w:color="auto"/>
          </w:divBdr>
        </w:div>
        <w:div w:id="2060207707">
          <w:marLeft w:val="0"/>
          <w:marRight w:val="0"/>
          <w:marTop w:val="0"/>
          <w:marBottom w:val="0"/>
          <w:divBdr>
            <w:top w:val="none" w:sz="0" w:space="0" w:color="auto"/>
            <w:left w:val="none" w:sz="0" w:space="0" w:color="auto"/>
            <w:bottom w:val="none" w:sz="0" w:space="0" w:color="auto"/>
            <w:right w:val="none" w:sz="0" w:space="0" w:color="auto"/>
          </w:divBdr>
        </w:div>
        <w:div w:id="2061703650">
          <w:marLeft w:val="0"/>
          <w:marRight w:val="0"/>
          <w:marTop w:val="0"/>
          <w:marBottom w:val="0"/>
          <w:divBdr>
            <w:top w:val="none" w:sz="0" w:space="0" w:color="auto"/>
            <w:left w:val="none" w:sz="0" w:space="0" w:color="auto"/>
            <w:bottom w:val="none" w:sz="0" w:space="0" w:color="auto"/>
            <w:right w:val="none" w:sz="0" w:space="0" w:color="auto"/>
          </w:divBdr>
        </w:div>
      </w:divsChild>
    </w:div>
    <w:div w:id="344137585">
      <w:bodyDiv w:val="1"/>
      <w:marLeft w:val="0"/>
      <w:marRight w:val="0"/>
      <w:marTop w:val="0"/>
      <w:marBottom w:val="0"/>
      <w:divBdr>
        <w:top w:val="none" w:sz="0" w:space="0" w:color="auto"/>
        <w:left w:val="none" w:sz="0" w:space="0" w:color="auto"/>
        <w:bottom w:val="none" w:sz="0" w:space="0" w:color="auto"/>
        <w:right w:val="none" w:sz="0" w:space="0" w:color="auto"/>
      </w:divBdr>
      <w:divsChild>
        <w:div w:id="12610137">
          <w:marLeft w:val="0"/>
          <w:marRight w:val="0"/>
          <w:marTop w:val="0"/>
          <w:marBottom w:val="0"/>
          <w:divBdr>
            <w:top w:val="none" w:sz="0" w:space="0" w:color="auto"/>
            <w:left w:val="none" w:sz="0" w:space="0" w:color="auto"/>
            <w:bottom w:val="none" w:sz="0" w:space="0" w:color="auto"/>
            <w:right w:val="none" w:sz="0" w:space="0" w:color="auto"/>
          </w:divBdr>
        </w:div>
        <w:div w:id="40832532">
          <w:marLeft w:val="0"/>
          <w:marRight w:val="0"/>
          <w:marTop w:val="0"/>
          <w:marBottom w:val="0"/>
          <w:divBdr>
            <w:top w:val="none" w:sz="0" w:space="0" w:color="auto"/>
            <w:left w:val="none" w:sz="0" w:space="0" w:color="auto"/>
            <w:bottom w:val="none" w:sz="0" w:space="0" w:color="auto"/>
            <w:right w:val="none" w:sz="0" w:space="0" w:color="auto"/>
          </w:divBdr>
        </w:div>
        <w:div w:id="280108536">
          <w:marLeft w:val="0"/>
          <w:marRight w:val="0"/>
          <w:marTop w:val="0"/>
          <w:marBottom w:val="0"/>
          <w:divBdr>
            <w:top w:val="none" w:sz="0" w:space="0" w:color="auto"/>
            <w:left w:val="none" w:sz="0" w:space="0" w:color="auto"/>
            <w:bottom w:val="none" w:sz="0" w:space="0" w:color="auto"/>
            <w:right w:val="none" w:sz="0" w:space="0" w:color="auto"/>
          </w:divBdr>
        </w:div>
        <w:div w:id="327289026">
          <w:marLeft w:val="0"/>
          <w:marRight w:val="0"/>
          <w:marTop w:val="0"/>
          <w:marBottom w:val="0"/>
          <w:divBdr>
            <w:top w:val="none" w:sz="0" w:space="0" w:color="auto"/>
            <w:left w:val="none" w:sz="0" w:space="0" w:color="auto"/>
            <w:bottom w:val="none" w:sz="0" w:space="0" w:color="auto"/>
            <w:right w:val="none" w:sz="0" w:space="0" w:color="auto"/>
          </w:divBdr>
        </w:div>
        <w:div w:id="357632950">
          <w:marLeft w:val="0"/>
          <w:marRight w:val="0"/>
          <w:marTop w:val="0"/>
          <w:marBottom w:val="0"/>
          <w:divBdr>
            <w:top w:val="none" w:sz="0" w:space="0" w:color="auto"/>
            <w:left w:val="none" w:sz="0" w:space="0" w:color="auto"/>
            <w:bottom w:val="none" w:sz="0" w:space="0" w:color="auto"/>
            <w:right w:val="none" w:sz="0" w:space="0" w:color="auto"/>
          </w:divBdr>
        </w:div>
        <w:div w:id="382600709">
          <w:marLeft w:val="0"/>
          <w:marRight w:val="0"/>
          <w:marTop w:val="0"/>
          <w:marBottom w:val="0"/>
          <w:divBdr>
            <w:top w:val="none" w:sz="0" w:space="0" w:color="auto"/>
            <w:left w:val="none" w:sz="0" w:space="0" w:color="auto"/>
            <w:bottom w:val="none" w:sz="0" w:space="0" w:color="auto"/>
            <w:right w:val="none" w:sz="0" w:space="0" w:color="auto"/>
          </w:divBdr>
        </w:div>
        <w:div w:id="528957717">
          <w:marLeft w:val="0"/>
          <w:marRight w:val="0"/>
          <w:marTop w:val="0"/>
          <w:marBottom w:val="0"/>
          <w:divBdr>
            <w:top w:val="none" w:sz="0" w:space="0" w:color="auto"/>
            <w:left w:val="none" w:sz="0" w:space="0" w:color="auto"/>
            <w:bottom w:val="none" w:sz="0" w:space="0" w:color="auto"/>
            <w:right w:val="none" w:sz="0" w:space="0" w:color="auto"/>
          </w:divBdr>
        </w:div>
        <w:div w:id="580792155">
          <w:marLeft w:val="0"/>
          <w:marRight w:val="0"/>
          <w:marTop w:val="0"/>
          <w:marBottom w:val="0"/>
          <w:divBdr>
            <w:top w:val="none" w:sz="0" w:space="0" w:color="auto"/>
            <w:left w:val="none" w:sz="0" w:space="0" w:color="auto"/>
            <w:bottom w:val="none" w:sz="0" w:space="0" w:color="auto"/>
            <w:right w:val="none" w:sz="0" w:space="0" w:color="auto"/>
          </w:divBdr>
        </w:div>
        <w:div w:id="818495916">
          <w:marLeft w:val="0"/>
          <w:marRight w:val="0"/>
          <w:marTop w:val="0"/>
          <w:marBottom w:val="0"/>
          <w:divBdr>
            <w:top w:val="none" w:sz="0" w:space="0" w:color="auto"/>
            <w:left w:val="none" w:sz="0" w:space="0" w:color="auto"/>
            <w:bottom w:val="none" w:sz="0" w:space="0" w:color="auto"/>
            <w:right w:val="none" w:sz="0" w:space="0" w:color="auto"/>
          </w:divBdr>
        </w:div>
        <w:div w:id="827984289">
          <w:marLeft w:val="0"/>
          <w:marRight w:val="0"/>
          <w:marTop w:val="0"/>
          <w:marBottom w:val="0"/>
          <w:divBdr>
            <w:top w:val="none" w:sz="0" w:space="0" w:color="auto"/>
            <w:left w:val="none" w:sz="0" w:space="0" w:color="auto"/>
            <w:bottom w:val="none" w:sz="0" w:space="0" w:color="auto"/>
            <w:right w:val="none" w:sz="0" w:space="0" w:color="auto"/>
          </w:divBdr>
        </w:div>
        <w:div w:id="892614689">
          <w:marLeft w:val="0"/>
          <w:marRight w:val="0"/>
          <w:marTop w:val="0"/>
          <w:marBottom w:val="0"/>
          <w:divBdr>
            <w:top w:val="none" w:sz="0" w:space="0" w:color="auto"/>
            <w:left w:val="none" w:sz="0" w:space="0" w:color="auto"/>
            <w:bottom w:val="none" w:sz="0" w:space="0" w:color="auto"/>
            <w:right w:val="none" w:sz="0" w:space="0" w:color="auto"/>
          </w:divBdr>
        </w:div>
        <w:div w:id="1010137069">
          <w:marLeft w:val="0"/>
          <w:marRight w:val="0"/>
          <w:marTop w:val="0"/>
          <w:marBottom w:val="0"/>
          <w:divBdr>
            <w:top w:val="none" w:sz="0" w:space="0" w:color="auto"/>
            <w:left w:val="none" w:sz="0" w:space="0" w:color="auto"/>
            <w:bottom w:val="none" w:sz="0" w:space="0" w:color="auto"/>
            <w:right w:val="none" w:sz="0" w:space="0" w:color="auto"/>
          </w:divBdr>
        </w:div>
        <w:div w:id="1118718457">
          <w:marLeft w:val="0"/>
          <w:marRight w:val="0"/>
          <w:marTop w:val="0"/>
          <w:marBottom w:val="0"/>
          <w:divBdr>
            <w:top w:val="none" w:sz="0" w:space="0" w:color="auto"/>
            <w:left w:val="none" w:sz="0" w:space="0" w:color="auto"/>
            <w:bottom w:val="none" w:sz="0" w:space="0" w:color="auto"/>
            <w:right w:val="none" w:sz="0" w:space="0" w:color="auto"/>
          </w:divBdr>
        </w:div>
        <w:div w:id="1120296635">
          <w:marLeft w:val="0"/>
          <w:marRight w:val="0"/>
          <w:marTop w:val="0"/>
          <w:marBottom w:val="0"/>
          <w:divBdr>
            <w:top w:val="none" w:sz="0" w:space="0" w:color="auto"/>
            <w:left w:val="none" w:sz="0" w:space="0" w:color="auto"/>
            <w:bottom w:val="none" w:sz="0" w:space="0" w:color="auto"/>
            <w:right w:val="none" w:sz="0" w:space="0" w:color="auto"/>
          </w:divBdr>
        </w:div>
        <w:div w:id="1156409649">
          <w:marLeft w:val="0"/>
          <w:marRight w:val="0"/>
          <w:marTop w:val="0"/>
          <w:marBottom w:val="0"/>
          <w:divBdr>
            <w:top w:val="none" w:sz="0" w:space="0" w:color="auto"/>
            <w:left w:val="none" w:sz="0" w:space="0" w:color="auto"/>
            <w:bottom w:val="none" w:sz="0" w:space="0" w:color="auto"/>
            <w:right w:val="none" w:sz="0" w:space="0" w:color="auto"/>
          </w:divBdr>
        </w:div>
        <w:div w:id="1234001560">
          <w:marLeft w:val="0"/>
          <w:marRight w:val="0"/>
          <w:marTop w:val="0"/>
          <w:marBottom w:val="0"/>
          <w:divBdr>
            <w:top w:val="none" w:sz="0" w:space="0" w:color="auto"/>
            <w:left w:val="none" w:sz="0" w:space="0" w:color="auto"/>
            <w:bottom w:val="none" w:sz="0" w:space="0" w:color="auto"/>
            <w:right w:val="none" w:sz="0" w:space="0" w:color="auto"/>
          </w:divBdr>
        </w:div>
        <w:div w:id="1351761089">
          <w:marLeft w:val="0"/>
          <w:marRight w:val="0"/>
          <w:marTop w:val="0"/>
          <w:marBottom w:val="0"/>
          <w:divBdr>
            <w:top w:val="none" w:sz="0" w:space="0" w:color="auto"/>
            <w:left w:val="none" w:sz="0" w:space="0" w:color="auto"/>
            <w:bottom w:val="none" w:sz="0" w:space="0" w:color="auto"/>
            <w:right w:val="none" w:sz="0" w:space="0" w:color="auto"/>
          </w:divBdr>
        </w:div>
        <w:div w:id="1385569158">
          <w:marLeft w:val="0"/>
          <w:marRight w:val="0"/>
          <w:marTop w:val="0"/>
          <w:marBottom w:val="0"/>
          <w:divBdr>
            <w:top w:val="none" w:sz="0" w:space="0" w:color="auto"/>
            <w:left w:val="none" w:sz="0" w:space="0" w:color="auto"/>
            <w:bottom w:val="none" w:sz="0" w:space="0" w:color="auto"/>
            <w:right w:val="none" w:sz="0" w:space="0" w:color="auto"/>
          </w:divBdr>
        </w:div>
        <w:div w:id="1539078026">
          <w:marLeft w:val="0"/>
          <w:marRight w:val="0"/>
          <w:marTop w:val="0"/>
          <w:marBottom w:val="0"/>
          <w:divBdr>
            <w:top w:val="none" w:sz="0" w:space="0" w:color="auto"/>
            <w:left w:val="none" w:sz="0" w:space="0" w:color="auto"/>
            <w:bottom w:val="none" w:sz="0" w:space="0" w:color="auto"/>
            <w:right w:val="none" w:sz="0" w:space="0" w:color="auto"/>
          </w:divBdr>
        </w:div>
        <w:div w:id="1545289045">
          <w:marLeft w:val="0"/>
          <w:marRight w:val="0"/>
          <w:marTop w:val="0"/>
          <w:marBottom w:val="0"/>
          <w:divBdr>
            <w:top w:val="none" w:sz="0" w:space="0" w:color="auto"/>
            <w:left w:val="none" w:sz="0" w:space="0" w:color="auto"/>
            <w:bottom w:val="none" w:sz="0" w:space="0" w:color="auto"/>
            <w:right w:val="none" w:sz="0" w:space="0" w:color="auto"/>
          </w:divBdr>
        </w:div>
        <w:div w:id="1790315010">
          <w:marLeft w:val="0"/>
          <w:marRight w:val="0"/>
          <w:marTop w:val="0"/>
          <w:marBottom w:val="0"/>
          <w:divBdr>
            <w:top w:val="none" w:sz="0" w:space="0" w:color="auto"/>
            <w:left w:val="none" w:sz="0" w:space="0" w:color="auto"/>
            <w:bottom w:val="none" w:sz="0" w:space="0" w:color="auto"/>
            <w:right w:val="none" w:sz="0" w:space="0" w:color="auto"/>
          </w:divBdr>
        </w:div>
        <w:div w:id="1836416928">
          <w:marLeft w:val="0"/>
          <w:marRight w:val="0"/>
          <w:marTop w:val="0"/>
          <w:marBottom w:val="0"/>
          <w:divBdr>
            <w:top w:val="none" w:sz="0" w:space="0" w:color="auto"/>
            <w:left w:val="none" w:sz="0" w:space="0" w:color="auto"/>
            <w:bottom w:val="none" w:sz="0" w:space="0" w:color="auto"/>
            <w:right w:val="none" w:sz="0" w:space="0" w:color="auto"/>
          </w:divBdr>
        </w:div>
        <w:div w:id="1895198308">
          <w:marLeft w:val="0"/>
          <w:marRight w:val="0"/>
          <w:marTop w:val="0"/>
          <w:marBottom w:val="0"/>
          <w:divBdr>
            <w:top w:val="none" w:sz="0" w:space="0" w:color="auto"/>
            <w:left w:val="none" w:sz="0" w:space="0" w:color="auto"/>
            <w:bottom w:val="none" w:sz="0" w:space="0" w:color="auto"/>
            <w:right w:val="none" w:sz="0" w:space="0" w:color="auto"/>
          </w:divBdr>
        </w:div>
        <w:div w:id="1966348681">
          <w:marLeft w:val="0"/>
          <w:marRight w:val="0"/>
          <w:marTop w:val="0"/>
          <w:marBottom w:val="0"/>
          <w:divBdr>
            <w:top w:val="none" w:sz="0" w:space="0" w:color="auto"/>
            <w:left w:val="none" w:sz="0" w:space="0" w:color="auto"/>
            <w:bottom w:val="none" w:sz="0" w:space="0" w:color="auto"/>
            <w:right w:val="none" w:sz="0" w:space="0" w:color="auto"/>
          </w:divBdr>
        </w:div>
        <w:div w:id="1986661436">
          <w:marLeft w:val="0"/>
          <w:marRight w:val="0"/>
          <w:marTop w:val="0"/>
          <w:marBottom w:val="0"/>
          <w:divBdr>
            <w:top w:val="none" w:sz="0" w:space="0" w:color="auto"/>
            <w:left w:val="none" w:sz="0" w:space="0" w:color="auto"/>
            <w:bottom w:val="none" w:sz="0" w:space="0" w:color="auto"/>
            <w:right w:val="none" w:sz="0" w:space="0" w:color="auto"/>
          </w:divBdr>
        </w:div>
        <w:div w:id="2002804267">
          <w:marLeft w:val="0"/>
          <w:marRight w:val="0"/>
          <w:marTop w:val="0"/>
          <w:marBottom w:val="0"/>
          <w:divBdr>
            <w:top w:val="none" w:sz="0" w:space="0" w:color="auto"/>
            <w:left w:val="none" w:sz="0" w:space="0" w:color="auto"/>
            <w:bottom w:val="none" w:sz="0" w:space="0" w:color="auto"/>
            <w:right w:val="none" w:sz="0" w:space="0" w:color="auto"/>
          </w:divBdr>
        </w:div>
        <w:div w:id="2034767113">
          <w:marLeft w:val="0"/>
          <w:marRight w:val="0"/>
          <w:marTop w:val="0"/>
          <w:marBottom w:val="0"/>
          <w:divBdr>
            <w:top w:val="none" w:sz="0" w:space="0" w:color="auto"/>
            <w:left w:val="none" w:sz="0" w:space="0" w:color="auto"/>
            <w:bottom w:val="none" w:sz="0" w:space="0" w:color="auto"/>
            <w:right w:val="none" w:sz="0" w:space="0" w:color="auto"/>
          </w:divBdr>
        </w:div>
        <w:div w:id="2083023359">
          <w:marLeft w:val="0"/>
          <w:marRight w:val="0"/>
          <w:marTop w:val="0"/>
          <w:marBottom w:val="0"/>
          <w:divBdr>
            <w:top w:val="none" w:sz="0" w:space="0" w:color="auto"/>
            <w:left w:val="none" w:sz="0" w:space="0" w:color="auto"/>
            <w:bottom w:val="none" w:sz="0" w:space="0" w:color="auto"/>
            <w:right w:val="none" w:sz="0" w:space="0" w:color="auto"/>
          </w:divBdr>
        </w:div>
        <w:div w:id="2089887010">
          <w:marLeft w:val="0"/>
          <w:marRight w:val="0"/>
          <w:marTop w:val="0"/>
          <w:marBottom w:val="0"/>
          <w:divBdr>
            <w:top w:val="none" w:sz="0" w:space="0" w:color="auto"/>
            <w:left w:val="none" w:sz="0" w:space="0" w:color="auto"/>
            <w:bottom w:val="none" w:sz="0" w:space="0" w:color="auto"/>
            <w:right w:val="none" w:sz="0" w:space="0" w:color="auto"/>
          </w:divBdr>
        </w:div>
        <w:div w:id="2123568718">
          <w:marLeft w:val="0"/>
          <w:marRight w:val="0"/>
          <w:marTop w:val="0"/>
          <w:marBottom w:val="0"/>
          <w:divBdr>
            <w:top w:val="none" w:sz="0" w:space="0" w:color="auto"/>
            <w:left w:val="none" w:sz="0" w:space="0" w:color="auto"/>
            <w:bottom w:val="none" w:sz="0" w:space="0" w:color="auto"/>
            <w:right w:val="none" w:sz="0" w:space="0" w:color="auto"/>
          </w:divBdr>
        </w:div>
      </w:divsChild>
    </w:div>
    <w:div w:id="350451424">
      <w:bodyDiv w:val="1"/>
      <w:marLeft w:val="0"/>
      <w:marRight w:val="0"/>
      <w:marTop w:val="0"/>
      <w:marBottom w:val="0"/>
      <w:divBdr>
        <w:top w:val="none" w:sz="0" w:space="0" w:color="auto"/>
        <w:left w:val="none" w:sz="0" w:space="0" w:color="auto"/>
        <w:bottom w:val="none" w:sz="0" w:space="0" w:color="auto"/>
        <w:right w:val="none" w:sz="0" w:space="0" w:color="auto"/>
      </w:divBdr>
      <w:divsChild>
        <w:div w:id="236207879">
          <w:marLeft w:val="0"/>
          <w:marRight w:val="0"/>
          <w:marTop w:val="0"/>
          <w:marBottom w:val="0"/>
          <w:divBdr>
            <w:top w:val="none" w:sz="0" w:space="0" w:color="auto"/>
            <w:left w:val="none" w:sz="0" w:space="0" w:color="auto"/>
            <w:bottom w:val="none" w:sz="0" w:space="0" w:color="auto"/>
            <w:right w:val="none" w:sz="0" w:space="0" w:color="auto"/>
          </w:divBdr>
        </w:div>
        <w:div w:id="402921734">
          <w:marLeft w:val="0"/>
          <w:marRight w:val="0"/>
          <w:marTop w:val="0"/>
          <w:marBottom w:val="0"/>
          <w:divBdr>
            <w:top w:val="none" w:sz="0" w:space="0" w:color="auto"/>
            <w:left w:val="none" w:sz="0" w:space="0" w:color="auto"/>
            <w:bottom w:val="none" w:sz="0" w:space="0" w:color="auto"/>
            <w:right w:val="none" w:sz="0" w:space="0" w:color="auto"/>
          </w:divBdr>
        </w:div>
        <w:div w:id="1416824199">
          <w:marLeft w:val="0"/>
          <w:marRight w:val="0"/>
          <w:marTop w:val="0"/>
          <w:marBottom w:val="0"/>
          <w:divBdr>
            <w:top w:val="none" w:sz="0" w:space="0" w:color="auto"/>
            <w:left w:val="none" w:sz="0" w:space="0" w:color="auto"/>
            <w:bottom w:val="none" w:sz="0" w:space="0" w:color="auto"/>
            <w:right w:val="none" w:sz="0" w:space="0" w:color="auto"/>
          </w:divBdr>
        </w:div>
      </w:divsChild>
    </w:div>
    <w:div w:id="358700742">
      <w:bodyDiv w:val="1"/>
      <w:marLeft w:val="0"/>
      <w:marRight w:val="0"/>
      <w:marTop w:val="0"/>
      <w:marBottom w:val="0"/>
      <w:divBdr>
        <w:top w:val="none" w:sz="0" w:space="0" w:color="auto"/>
        <w:left w:val="none" w:sz="0" w:space="0" w:color="auto"/>
        <w:bottom w:val="none" w:sz="0" w:space="0" w:color="auto"/>
        <w:right w:val="none" w:sz="0" w:space="0" w:color="auto"/>
      </w:divBdr>
      <w:divsChild>
        <w:div w:id="196703459">
          <w:marLeft w:val="0"/>
          <w:marRight w:val="0"/>
          <w:marTop w:val="0"/>
          <w:marBottom w:val="0"/>
          <w:divBdr>
            <w:top w:val="none" w:sz="0" w:space="0" w:color="auto"/>
            <w:left w:val="none" w:sz="0" w:space="0" w:color="auto"/>
            <w:bottom w:val="none" w:sz="0" w:space="0" w:color="auto"/>
            <w:right w:val="none" w:sz="0" w:space="0" w:color="auto"/>
          </w:divBdr>
        </w:div>
        <w:div w:id="300842716">
          <w:marLeft w:val="0"/>
          <w:marRight w:val="0"/>
          <w:marTop w:val="0"/>
          <w:marBottom w:val="0"/>
          <w:divBdr>
            <w:top w:val="none" w:sz="0" w:space="0" w:color="auto"/>
            <w:left w:val="none" w:sz="0" w:space="0" w:color="auto"/>
            <w:bottom w:val="none" w:sz="0" w:space="0" w:color="auto"/>
            <w:right w:val="none" w:sz="0" w:space="0" w:color="auto"/>
          </w:divBdr>
        </w:div>
        <w:div w:id="1549612607">
          <w:marLeft w:val="0"/>
          <w:marRight w:val="0"/>
          <w:marTop w:val="0"/>
          <w:marBottom w:val="0"/>
          <w:divBdr>
            <w:top w:val="none" w:sz="0" w:space="0" w:color="auto"/>
            <w:left w:val="none" w:sz="0" w:space="0" w:color="auto"/>
            <w:bottom w:val="none" w:sz="0" w:space="0" w:color="auto"/>
            <w:right w:val="none" w:sz="0" w:space="0" w:color="auto"/>
          </w:divBdr>
        </w:div>
        <w:div w:id="1566180968">
          <w:marLeft w:val="0"/>
          <w:marRight w:val="0"/>
          <w:marTop w:val="0"/>
          <w:marBottom w:val="0"/>
          <w:divBdr>
            <w:top w:val="none" w:sz="0" w:space="0" w:color="auto"/>
            <w:left w:val="none" w:sz="0" w:space="0" w:color="auto"/>
            <w:bottom w:val="none" w:sz="0" w:space="0" w:color="auto"/>
            <w:right w:val="none" w:sz="0" w:space="0" w:color="auto"/>
          </w:divBdr>
        </w:div>
        <w:div w:id="2035761504">
          <w:marLeft w:val="0"/>
          <w:marRight w:val="0"/>
          <w:marTop w:val="0"/>
          <w:marBottom w:val="0"/>
          <w:divBdr>
            <w:top w:val="none" w:sz="0" w:space="0" w:color="auto"/>
            <w:left w:val="none" w:sz="0" w:space="0" w:color="auto"/>
            <w:bottom w:val="none" w:sz="0" w:space="0" w:color="auto"/>
            <w:right w:val="none" w:sz="0" w:space="0" w:color="auto"/>
          </w:divBdr>
        </w:div>
      </w:divsChild>
    </w:div>
    <w:div w:id="361975772">
      <w:bodyDiv w:val="1"/>
      <w:marLeft w:val="0"/>
      <w:marRight w:val="0"/>
      <w:marTop w:val="0"/>
      <w:marBottom w:val="0"/>
      <w:divBdr>
        <w:top w:val="none" w:sz="0" w:space="0" w:color="auto"/>
        <w:left w:val="none" w:sz="0" w:space="0" w:color="auto"/>
        <w:bottom w:val="none" w:sz="0" w:space="0" w:color="auto"/>
        <w:right w:val="none" w:sz="0" w:space="0" w:color="auto"/>
      </w:divBdr>
      <w:divsChild>
        <w:div w:id="202401171">
          <w:marLeft w:val="0"/>
          <w:marRight w:val="0"/>
          <w:marTop w:val="0"/>
          <w:marBottom w:val="0"/>
          <w:divBdr>
            <w:top w:val="none" w:sz="0" w:space="0" w:color="auto"/>
            <w:left w:val="none" w:sz="0" w:space="0" w:color="auto"/>
            <w:bottom w:val="none" w:sz="0" w:space="0" w:color="auto"/>
            <w:right w:val="none" w:sz="0" w:space="0" w:color="auto"/>
          </w:divBdr>
        </w:div>
        <w:div w:id="370616545">
          <w:marLeft w:val="0"/>
          <w:marRight w:val="0"/>
          <w:marTop w:val="0"/>
          <w:marBottom w:val="0"/>
          <w:divBdr>
            <w:top w:val="none" w:sz="0" w:space="0" w:color="auto"/>
            <w:left w:val="none" w:sz="0" w:space="0" w:color="auto"/>
            <w:bottom w:val="none" w:sz="0" w:space="0" w:color="auto"/>
            <w:right w:val="none" w:sz="0" w:space="0" w:color="auto"/>
          </w:divBdr>
        </w:div>
        <w:div w:id="540746221">
          <w:marLeft w:val="0"/>
          <w:marRight w:val="0"/>
          <w:marTop w:val="0"/>
          <w:marBottom w:val="0"/>
          <w:divBdr>
            <w:top w:val="none" w:sz="0" w:space="0" w:color="auto"/>
            <w:left w:val="none" w:sz="0" w:space="0" w:color="auto"/>
            <w:bottom w:val="none" w:sz="0" w:space="0" w:color="auto"/>
            <w:right w:val="none" w:sz="0" w:space="0" w:color="auto"/>
          </w:divBdr>
        </w:div>
        <w:div w:id="550731115">
          <w:marLeft w:val="0"/>
          <w:marRight w:val="0"/>
          <w:marTop w:val="0"/>
          <w:marBottom w:val="0"/>
          <w:divBdr>
            <w:top w:val="none" w:sz="0" w:space="0" w:color="auto"/>
            <w:left w:val="none" w:sz="0" w:space="0" w:color="auto"/>
            <w:bottom w:val="none" w:sz="0" w:space="0" w:color="auto"/>
            <w:right w:val="none" w:sz="0" w:space="0" w:color="auto"/>
          </w:divBdr>
        </w:div>
        <w:div w:id="768113520">
          <w:marLeft w:val="0"/>
          <w:marRight w:val="0"/>
          <w:marTop w:val="0"/>
          <w:marBottom w:val="0"/>
          <w:divBdr>
            <w:top w:val="none" w:sz="0" w:space="0" w:color="auto"/>
            <w:left w:val="none" w:sz="0" w:space="0" w:color="auto"/>
            <w:bottom w:val="none" w:sz="0" w:space="0" w:color="auto"/>
            <w:right w:val="none" w:sz="0" w:space="0" w:color="auto"/>
          </w:divBdr>
        </w:div>
        <w:div w:id="1064060744">
          <w:marLeft w:val="0"/>
          <w:marRight w:val="0"/>
          <w:marTop w:val="0"/>
          <w:marBottom w:val="0"/>
          <w:divBdr>
            <w:top w:val="none" w:sz="0" w:space="0" w:color="auto"/>
            <w:left w:val="none" w:sz="0" w:space="0" w:color="auto"/>
            <w:bottom w:val="none" w:sz="0" w:space="0" w:color="auto"/>
            <w:right w:val="none" w:sz="0" w:space="0" w:color="auto"/>
          </w:divBdr>
        </w:div>
        <w:div w:id="1225137987">
          <w:marLeft w:val="0"/>
          <w:marRight w:val="0"/>
          <w:marTop w:val="0"/>
          <w:marBottom w:val="0"/>
          <w:divBdr>
            <w:top w:val="none" w:sz="0" w:space="0" w:color="auto"/>
            <w:left w:val="none" w:sz="0" w:space="0" w:color="auto"/>
            <w:bottom w:val="none" w:sz="0" w:space="0" w:color="auto"/>
            <w:right w:val="none" w:sz="0" w:space="0" w:color="auto"/>
          </w:divBdr>
        </w:div>
        <w:div w:id="1309479815">
          <w:marLeft w:val="0"/>
          <w:marRight w:val="0"/>
          <w:marTop w:val="0"/>
          <w:marBottom w:val="0"/>
          <w:divBdr>
            <w:top w:val="none" w:sz="0" w:space="0" w:color="auto"/>
            <w:left w:val="none" w:sz="0" w:space="0" w:color="auto"/>
            <w:bottom w:val="none" w:sz="0" w:space="0" w:color="auto"/>
            <w:right w:val="none" w:sz="0" w:space="0" w:color="auto"/>
          </w:divBdr>
        </w:div>
        <w:div w:id="1557476469">
          <w:marLeft w:val="0"/>
          <w:marRight w:val="0"/>
          <w:marTop w:val="0"/>
          <w:marBottom w:val="0"/>
          <w:divBdr>
            <w:top w:val="none" w:sz="0" w:space="0" w:color="auto"/>
            <w:left w:val="none" w:sz="0" w:space="0" w:color="auto"/>
            <w:bottom w:val="none" w:sz="0" w:space="0" w:color="auto"/>
            <w:right w:val="none" w:sz="0" w:space="0" w:color="auto"/>
          </w:divBdr>
        </w:div>
        <w:div w:id="2050563259">
          <w:marLeft w:val="0"/>
          <w:marRight w:val="0"/>
          <w:marTop w:val="0"/>
          <w:marBottom w:val="0"/>
          <w:divBdr>
            <w:top w:val="none" w:sz="0" w:space="0" w:color="auto"/>
            <w:left w:val="none" w:sz="0" w:space="0" w:color="auto"/>
            <w:bottom w:val="none" w:sz="0" w:space="0" w:color="auto"/>
            <w:right w:val="none" w:sz="0" w:space="0" w:color="auto"/>
          </w:divBdr>
        </w:div>
      </w:divsChild>
    </w:div>
    <w:div w:id="395395182">
      <w:bodyDiv w:val="1"/>
      <w:marLeft w:val="0"/>
      <w:marRight w:val="0"/>
      <w:marTop w:val="0"/>
      <w:marBottom w:val="0"/>
      <w:divBdr>
        <w:top w:val="none" w:sz="0" w:space="0" w:color="auto"/>
        <w:left w:val="none" w:sz="0" w:space="0" w:color="auto"/>
        <w:bottom w:val="none" w:sz="0" w:space="0" w:color="auto"/>
        <w:right w:val="none" w:sz="0" w:space="0" w:color="auto"/>
      </w:divBdr>
      <w:divsChild>
        <w:div w:id="1319405">
          <w:marLeft w:val="0"/>
          <w:marRight w:val="0"/>
          <w:marTop w:val="0"/>
          <w:marBottom w:val="0"/>
          <w:divBdr>
            <w:top w:val="none" w:sz="0" w:space="0" w:color="auto"/>
            <w:left w:val="none" w:sz="0" w:space="0" w:color="auto"/>
            <w:bottom w:val="none" w:sz="0" w:space="0" w:color="auto"/>
            <w:right w:val="none" w:sz="0" w:space="0" w:color="auto"/>
          </w:divBdr>
        </w:div>
        <w:div w:id="26567090">
          <w:marLeft w:val="0"/>
          <w:marRight w:val="0"/>
          <w:marTop w:val="0"/>
          <w:marBottom w:val="0"/>
          <w:divBdr>
            <w:top w:val="none" w:sz="0" w:space="0" w:color="auto"/>
            <w:left w:val="none" w:sz="0" w:space="0" w:color="auto"/>
            <w:bottom w:val="none" w:sz="0" w:space="0" w:color="auto"/>
            <w:right w:val="none" w:sz="0" w:space="0" w:color="auto"/>
          </w:divBdr>
        </w:div>
        <w:div w:id="65036766">
          <w:marLeft w:val="0"/>
          <w:marRight w:val="0"/>
          <w:marTop w:val="0"/>
          <w:marBottom w:val="0"/>
          <w:divBdr>
            <w:top w:val="none" w:sz="0" w:space="0" w:color="auto"/>
            <w:left w:val="none" w:sz="0" w:space="0" w:color="auto"/>
            <w:bottom w:val="none" w:sz="0" w:space="0" w:color="auto"/>
            <w:right w:val="none" w:sz="0" w:space="0" w:color="auto"/>
          </w:divBdr>
        </w:div>
        <w:div w:id="75786560">
          <w:marLeft w:val="0"/>
          <w:marRight w:val="0"/>
          <w:marTop w:val="0"/>
          <w:marBottom w:val="0"/>
          <w:divBdr>
            <w:top w:val="none" w:sz="0" w:space="0" w:color="auto"/>
            <w:left w:val="none" w:sz="0" w:space="0" w:color="auto"/>
            <w:bottom w:val="none" w:sz="0" w:space="0" w:color="auto"/>
            <w:right w:val="none" w:sz="0" w:space="0" w:color="auto"/>
          </w:divBdr>
        </w:div>
        <w:div w:id="158545318">
          <w:marLeft w:val="0"/>
          <w:marRight w:val="0"/>
          <w:marTop w:val="0"/>
          <w:marBottom w:val="0"/>
          <w:divBdr>
            <w:top w:val="none" w:sz="0" w:space="0" w:color="auto"/>
            <w:left w:val="none" w:sz="0" w:space="0" w:color="auto"/>
            <w:bottom w:val="none" w:sz="0" w:space="0" w:color="auto"/>
            <w:right w:val="none" w:sz="0" w:space="0" w:color="auto"/>
          </w:divBdr>
          <w:divsChild>
            <w:div w:id="1071542373">
              <w:marLeft w:val="0"/>
              <w:marRight w:val="0"/>
              <w:marTop w:val="0"/>
              <w:marBottom w:val="0"/>
              <w:divBdr>
                <w:top w:val="none" w:sz="0" w:space="0" w:color="auto"/>
                <w:left w:val="none" w:sz="0" w:space="0" w:color="auto"/>
                <w:bottom w:val="none" w:sz="0" w:space="0" w:color="auto"/>
                <w:right w:val="none" w:sz="0" w:space="0" w:color="auto"/>
              </w:divBdr>
              <w:divsChild>
                <w:div w:id="157887505">
                  <w:marLeft w:val="0"/>
                  <w:marRight w:val="0"/>
                  <w:marTop w:val="0"/>
                  <w:marBottom w:val="0"/>
                  <w:divBdr>
                    <w:top w:val="none" w:sz="0" w:space="0" w:color="auto"/>
                    <w:left w:val="none" w:sz="0" w:space="0" w:color="auto"/>
                    <w:bottom w:val="none" w:sz="0" w:space="0" w:color="auto"/>
                    <w:right w:val="none" w:sz="0" w:space="0" w:color="auto"/>
                  </w:divBdr>
                </w:div>
                <w:div w:id="653220495">
                  <w:marLeft w:val="0"/>
                  <w:marRight w:val="0"/>
                  <w:marTop w:val="0"/>
                  <w:marBottom w:val="0"/>
                  <w:divBdr>
                    <w:top w:val="none" w:sz="0" w:space="0" w:color="auto"/>
                    <w:left w:val="none" w:sz="0" w:space="0" w:color="auto"/>
                    <w:bottom w:val="none" w:sz="0" w:space="0" w:color="auto"/>
                    <w:right w:val="none" w:sz="0" w:space="0" w:color="auto"/>
                  </w:divBdr>
                </w:div>
                <w:div w:id="919680192">
                  <w:marLeft w:val="0"/>
                  <w:marRight w:val="0"/>
                  <w:marTop w:val="0"/>
                  <w:marBottom w:val="0"/>
                  <w:divBdr>
                    <w:top w:val="none" w:sz="0" w:space="0" w:color="auto"/>
                    <w:left w:val="none" w:sz="0" w:space="0" w:color="auto"/>
                    <w:bottom w:val="none" w:sz="0" w:space="0" w:color="auto"/>
                    <w:right w:val="none" w:sz="0" w:space="0" w:color="auto"/>
                  </w:divBdr>
                </w:div>
                <w:div w:id="922839754">
                  <w:marLeft w:val="0"/>
                  <w:marRight w:val="0"/>
                  <w:marTop w:val="0"/>
                  <w:marBottom w:val="0"/>
                  <w:divBdr>
                    <w:top w:val="none" w:sz="0" w:space="0" w:color="auto"/>
                    <w:left w:val="none" w:sz="0" w:space="0" w:color="auto"/>
                    <w:bottom w:val="none" w:sz="0" w:space="0" w:color="auto"/>
                    <w:right w:val="none" w:sz="0" w:space="0" w:color="auto"/>
                  </w:divBdr>
                </w:div>
                <w:div w:id="979384692">
                  <w:marLeft w:val="0"/>
                  <w:marRight w:val="0"/>
                  <w:marTop w:val="0"/>
                  <w:marBottom w:val="0"/>
                  <w:divBdr>
                    <w:top w:val="none" w:sz="0" w:space="0" w:color="auto"/>
                    <w:left w:val="none" w:sz="0" w:space="0" w:color="auto"/>
                    <w:bottom w:val="none" w:sz="0" w:space="0" w:color="auto"/>
                    <w:right w:val="none" w:sz="0" w:space="0" w:color="auto"/>
                  </w:divBdr>
                </w:div>
                <w:div w:id="1037006829">
                  <w:marLeft w:val="0"/>
                  <w:marRight w:val="0"/>
                  <w:marTop w:val="0"/>
                  <w:marBottom w:val="0"/>
                  <w:divBdr>
                    <w:top w:val="none" w:sz="0" w:space="0" w:color="auto"/>
                    <w:left w:val="none" w:sz="0" w:space="0" w:color="auto"/>
                    <w:bottom w:val="none" w:sz="0" w:space="0" w:color="auto"/>
                    <w:right w:val="none" w:sz="0" w:space="0" w:color="auto"/>
                  </w:divBdr>
                </w:div>
                <w:div w:id="1261915143">
                  <w:marLeft w:val="0"/>
                  <w:marRight w:val="0"/>
                  <w:marTop w:val="0"/>
                  <w:marBottom w:val="0"/>
                  <w:divBdr>
                    <w:top w:val="none" w:sz="0" w:space="0" w:color="auto"/>
                    <w:left w:val="none" w:sz="0" w:space="0" w:color="auto"/>
                    <w:bottom w:val="none" w:sz="0" w:space="0" w:color="auto"/>
                    <w:right w:val="none" w:sz="0" w:space="0" w:color="auto"/>
                  </w:divBdr>
                </w:div>
                <w:div w:id="1292052165">
                  <w:marLeft w:val="0"/>
                  <w:marRight w:val="0"/>
                  <w:marTop w:val="0"/>
                  <w:marBottom w:val="0"/>
                  <w:divBdr>
                    <w:top w:val="none" w:sz="0" w:space="0" w:color="auto"/>
                    <w:left w:val="none" w:sz="0" w:space="0" w:color="auto"/>
                    <w:bottom w:val="none" w:sz="0" w:space="0" w:color="auto"/>
                    <w:right w:val="none" w:sz="0" w:space="0" w:color="auto"/>
                  </w:divBdr>
                </w:div>
                <w:div w:id="1384480305">
                  <w:marLeft w:val="0"/>
                  <w:marRight w:val="0"/>
                  <w:marTop w:val="0"/>
                  <w:marBottom w:val="0"/>
                  <w:divBdr>
                    <w:top w:val="none" w:sz="0" w:space="0" w:color="auto"/>
                    <w:left w:val="none" w:sz="0" w:space="0" w:color="auto"/>
                    <w:bottom w:val="none" w:sz="0" w:space="0" w:color="auto"/>
                    <w:right w:val="none" w:sz="0" w:space="0" w:color="auto"/>
                  </w:divBdr>
                </w:div>
                <w:div w:id="1629119076">
                  <w:marLeft w:val="0"/>
                  <w:marRight w:val="0"/>
                  <w:marTop w:val="0"/>
                  <w:marBottom w:val="0"/>
                  <w:divBdr>
                    <w:top w:val="none" w:sz="0" w:space="0" w:color="auto"/>
                    <w:left w:val="none" w:sz="0" w:space="0" w:color="auto"/>
                    <w:bottom w:val="none" w:sz="0" w:space="0" w:color="auto"/>
                    <w:right w:val="none" w:sz="0" w:space="0" w:color="auto"/>
                  </w:divBdr>
                </w:div>
                <w:div w:id="1711372315">
                  <w:marLeft w:val="0"/>
                  <w:marRight w:val="0"/>
                  <w:marTop w:val="0"/>
                  <w:marBottom w:val="0"/>
                  <w:divBdr>
                    <w:top w:val="none" w:sz="0" w:space="0" w:color="auto"/>
                    <w:left w:val="none" w:sz="0" w:space="0" w:color="auto"/>
                    <w:bottom w:val="none" w:sz="0" w:space="0" w:color="auto"/>
                    <w:right w:val="none" w:sz="0" w:space="0" w:color="auto"/>
                  </w:divBdr>
                </w:div>
                <w:div w:id="1890722308">
                  <w:marLeft w:val="0"/>
                  <w:marRight w:val="0"/>
                  <w:marTop w:val="0"/>
                  <w:marBottom w:val="0"/>
                  <w:divBdr>
                    <w:top w:val="none" w:sz="0" w:space="0" w:color="auto"/>
                    <w:left w:val="none" w:sz="0" w:space="0" w:color="auto"/>
                    <w:bottom w:val="none" w:sz="0" w:space="0" w:color="auto"/>
                    <w:right w:val="none" w:sz="0" w:space="0" w:color="auto"/>
                  </w:divBdr>
                </w:div>
                <w:div w:id="19503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8597">
          <w:marLeft w:val="0"/>
          <w:marRight w:val="0"/>
          <w:marTop w:val="0"/>
          <w:marBottom w:val="0"/>
          <w:divBdr>
            <w:top w:val="none" w:sz="0" w:space="0" w:color="auto"/>
            <w:left w:val="none" w:sz="0" w:space="0" w:color="auto"/>
            <w:bottom w:val="none" w:sz="0" w:space="0" w:color="auto"/>
            <w:right w:val="none" w:sz="0" w:space="0" w:color="auto"/>
          </w:divBdr>
        </w:div>
        <w:div w:id="234050745">
          <w:marLeft w:val="0"/>
          <w:marRight w:val="0"/>
          <w:marTop w:val="0"/>
          <w:marBottom w:val="0"/>
          <w:divBdr>
            <w:top w:val="none" w:sz="0" w:space="0" w:color="auto"/>
            <w:left w:val="none" w:sz="0" w:space="0" w:color="auto"/>
            <w:bottom w:val="none" w:sz="0" w:space="0" w:color="auto"/>
            <w:right w:val="none" w:sz="0" w:space="0" w:color="auto"/>
          </w:divBdr>
        </w:div>
        <w:div w:id="277300706">
          <w:marLeft w:val="0"/>
          <w:marRight w:val="0"/>
          <w:marTop w:val="0"/>
          <w:marBottom w:val="0"/>
          <w:divBdr>
            <w:top w:val="none" w:sz="0" w:space="0" w:color="auto"/>
            <w:left w:val="none" w:sz="0" w:space="0" w:color="auto"/>
            <w:bottom w:val="none" w:sz="0" w:space="0" w:color="auto"/>
            <w:right w:val="none" w:sz="0" w:space="0" w:color="auto"/>
          </w:divBdr>
        </w:div>
        <w:div w:id="290677324">
          <w:marLeft w:val="0"/>
          <w:marRight w:val="0"/>
          <w:marTop w:val="0"/>
          <w:marBottom w:val="0"/>
          <w:divBdr>
            <w:top w:val="none" w:sz="0" w:space="0" w:color="auto"/>
            <w:left w:val="none" w:sz="0" w:space="0" w:color="auto"/>
            <w:bottom w:val="none" w:sz="0" w:space="0" w:color="auto"/>
            <w:right w:val="none" w:sz="0" w:space="0" w:color="auto"/>
          </w:divBdr>
        </w:div>
        <w:div w:id="356320895">
          <w:marLeft w:val="0"/>
          <w:marRight w:val="0"/>
          <w:marTop w:val="0"/>
          <w:marBottom w:val="0"/>
          <w:divBdr>
            <w:top w:val="none" w:sz="0" w:space="0" w:color="auto"/>
            <w:left w:val="none" w:sz="0" w:space="0" w:color="auto"/>
            <w:bottom w:val="none" w:sz="0" w:space="0" w:color="auto"/>
            <w:right w:val="none" w:sz="0" w:space="0" w:color="auto"/>
          </w:divBdr>
        </w:div>
        <w:div w:id="371612709">
          <w:marLeft w:val="0"/>
          <w:marRight w:val="0"/>
          <w:marTop w:val="0"/>
          <w:marBottom w:val="0"/>
          <w:divBdr>
            <w:top w:val="none" w:sz="0" w:space="0" w:color="auto"/>
            <w:left w:val="none" w:sz="0" w:space="0" w:color="auto"/>
            <w:bottom w:val="none" w:sz="0" w:space="0" w:color="auto"/>
            <w:right w:val="none" w:sz="0" w:space="0" w:color="auto"/>
          </w:divBdr>
        </w:div>
        <w:div w:id="378290396">
          <w:marLeft w:val="0"/>
          <w:marRight w:val="0"/>
          <w:marTop w:val="0"/>
          <w:marBottom w:val="0"/>
          <w:divBdr>
            <w:top w:val="none" w:sz="0" w:space="0" w:color="auto"/>
            <w:left w:val="none" w:sz="0" w:space="0" w:color="auto"/>
            <w:bottom w:val="none" w:sz="0" w:space="0" w:color="auto"/>
            <w:right w:val="none" w:sz="0" w:space="0" w:color="auto"/>
          </w:divBdr>
        </w:div>
        <w:div w:id="419300316">
          <w:marLeft w:val="0"/>
          <w:marRight w:val="0"/>
          <w:marTop w:val="0"/>
          <w:marBottom w:val="0"/>
          <w:divBdr>
            <w:top w:val="none" w:sz="0" w:space="0" w:color="auto"/>
            <w:left w:val="none" w:sz="0" w:space="0" w:color="auto"/>
            <w:bottom w:val="none" w:sz="0" w:space="0" w:color="auto"/>
            <w:right w:val="none" w:sz="0" w:space="0" w:color="auto"/>
          </w:divBdr>
        </w:div>
        <w:div w:id="422916079">
          <w:marLeft w:val="0"/>
          <w:marRight w:val="0"/>
          <w:marTop w:val="0"/>
          <w:marBottom w:val="0"/>
          <w:divBdr>
            <w:top w:val="none" w:sz="0" w:space="0" w:color="auto"/>
            <w:left w:val="none" w:sz="0" w:space="0" w:color="auto"/>
            <w:bottom w:val="none" w:sz="0" w:space="0" w:color="auto"/>
            <w:right w:val="none" w:sz="0" w:space="0" w:color="auto"/>
          </w:divBdr>
        </w:div>
        <w:div w:id="440103544">
          <w:marLeft w:val="0"/>
          <w:marRight w:val="0"/>
          <w:marTop w:val="0"/>
          <w:marBottom w:val="0"/>
          <w:divBdr>
            <w:top w:val="none" w:sz="0" w:space="0" w:color="auto"/>
            <w:left w:val="none" w:sz="0" w:space="0" w:color="auto"/>
            <w:bottom w:val="none" w:sz="0" w:space="0" w:color="auto"/>
            <w:right w:val="none" w:sz="0" w:space="0" w:color="auto"/>
          </w:divBdr>
        </w:div>
        <w:div w:id="514422142">
          <w:marLeft w:val="0"/>
          <w:marRight w:val="0"/>
          <w:marTop w:val="0"/>
          <w:marBottom w:val="0"/>
          <w:divBdr>
            <w:top w:val="none" w:sz="0" w:space="0" w:color="auto"/>
            <w:left w:val="none" w:sz="0" w:space="0" w:color="auto"/>
            <w:bottom w:val="none" w:sz="0" w:space="0" w:color="auto"/>
            <w:right w:val="none" w:sz="0" w:space="0" w:color="auto"/>
          </w:divBdr>
        </w:div>
        <w:div w:id="524371779">
          <w:marLeft w:val="0"/>
          <w:marRight w:val="0"/>
          <w:marTop w:val="0"/>
          <w:marBottom w:val="0"/>
          <w:divBdr>
            <w:top w:val="none" w:sz="0" w:space="0" w:color="auto"/>
            <w:left w:val="none" w:sz="0" w:space="0" w:color="auto"/>
            <w:bottom w:val="none" w:sz="0" w:space="0" w:color="auto"/>
            <w:right w:val="none" w:sz="0" w:space="0" w:color="auto"/>
          </w:divBdr>
        </w:div>
        <w:div w:id="601229728">
          <w:marLeft w:val="0"/>
          <w:marRight w:val="0"/>
          <w:marTop w:val="0"/>
          <w:marBottom w:val="0"/>
          <w:divBdr>
            <w:top w:val="none" w:sz="0" w:space="0" w:color="auto"/>
            <w:left w:val="none" w:sz="0" w:space="0" w:color="auto"/>
            <w:bottom w:val="none" w:sz="0" w:space="0" w:color="auto"/>
            <w:right w:val="none" w:sz="0" w:space="0" w:color="auto"/>
          </w:divBdr>
        </w:div>
        <w:div w:id="604768154">
          <w:marLeft w:val="0"/>
          <w:marRight w:val="0"/>
          <w:marTop w:val="0"/>
          <w:marBottom w:val="0"/>
          <w:divBdr>
            <w:top w:val="none" w:sz="0" w:space="0" w:color="auto"/>
            <w:left w:val="none" w:sz="0" w:space="0" w:color="auto"/>
            <w:bottom w:val="none" w:sz="0" w:space="0" w:color="auto"/>
            <w:right w:val="none" w:sz="0" w:space="0" w:color="auto"/>
          </w:divBdr>
        </w:div>
        <w:div w:id="626277038">
          <w:marLeft w:val="0"/>
          <w:marRight w:val="0"/>
          <w:marTop w:val="0"/>
          <w:marBottom w:val="0"/>
          <w:divBdr>
            <w:top w:val="none" w:sz="0" w:space="0" w:color="auto"/>
            <w:left w:val="none" w:sz="0" w:space="0" w:color="auto"/>
            <w:bottom w:val="none" w:sz="0" w:space="0" w:color="auto"/>
            <w:right w:val="none" w:sz="0" w:space="0" w:color="auto"/>
          </w:divBdr>
        </w:div>
        <w:div w:id="635532188">
          <w:marLeft w:val="0"/>
          <w:marRight w:val="0"/>
          <w:marTop w:val="0"/>
          <w:marBottom w:val="0"/>
          <w:divBdr>
            <w:top w:val="none" w:sz="0" w:space="0" w:color="auto"/>
            <w:left w:val="none" w:sz="0" w:space="0" w:color="auto"/>
            <w:bottom w:val="none" w:sz="0" w:space="0" w:color="auto"/>
            <w:right w:val="none" w:sz="0" w:space="0" w:color="auto"/>
          </w:divBdr>
        </w:div>
        <w:div w:id="647248843">
          <w:marLeft w:val="0"/>
          <w:marRight w:val="0"/>
          <w:marTop w:val="0"/>
          <w:marBottom w:val="0"/>
          <w:divBdr>
            <w:top w:val="none" w:sz="0" w:space="0" w:color="auto"/>
            <w:left w:val="none" w:sz="0" w:space="0" w:color="auto"/>
            <w:bottom w:val="none" w:sz="0" w:space="0" w:color="auto"/>
            <w:right w:val="none" w:sz="0" w:space="0" w:color="auto"/>
          </w:divBdr>
        </w:div>
        <w:div w:id="693070393">
          <w:marLeft w:val="0"/>
          <w:marRight w:val="0"/>
          <w:marTop w:val="0"/>
          <w:marBottom w:val="0"/>
          <w:divBdr>
            <w:top w:val="none" w:sz="0" w:space="0" w:color="auto"/>
            <w:left w:val="none" w:sz="0" w:space="0" w:color="auto"/>
            <w:bottom w:val="none" w:sz="0" w:space="0" w:color="auto"/>
            <w:right w:val="none" w:sz="0" w:space="0" w:color="auto"/>
          </w:divBdr>
        </w:div>
        <w:div w:id="710107161">
          <w:marLeft w:val="0"/>
          <w:marRight w:val="0"/>
          <w:marTop w:val="0"/>
          <w:marBottom w:val="0"/>
          <w:divBdr>
            <w:top w:val="none" w:sz="0" w:space="0" w:color="auto"/>
            <w:left w:val="none" w:sz="0" w:space="0" w:color="auto"/>
            <w:bottom w:val="none" w:sz="0" w:space="0" w:color="auto"/>
            <w:right w:val="none" w:sz="0" w:space="0" w:color="auto"/>
          </w:divBdr>
        </w:div>
        <w:div w:id="750007895">
          <w:marLeft w:val="0"/>
          <w:marRight w:val="0"/>
          <w:marTop w:val="0"/>
          <w:marBottom w:val="0"/>
          <w:divBdr>
            <w:top w:val="none" w:sz="0" w:space="0" w:color="auto"/>
            <w:left w:val="none" w:sz="0" w:space="0" w:color="auto"/>
            <w:bottom w:val="none" w:sz="0" w:space="0" w:color="auto"/>
            <w:right w:val="none" w:sz="0" w:space="0" w:color="auto"/>
          </w:divBdr>
        </w:div>
        <w:div w:id="854879396">
          <w:marLeft w:val="0"/>
          <w:marRight w:val="0"/>
          <w:marTop w:val="0"/>
          <w:marBottom w:val="0"/>
          <w:divBdr>
            <w:top w:val="none" w:sz="0" w:space="0" w:color="auto"/>
            <w:left w:val="none" w:sz="0" w:space="0" w:color="auto"/>
            <w:bottom w:val="none" w:sz="0" w:space="0" w:color="auto"/>
            <w:right w:val="none" w:sz="0" w:space="0" w:color="auto"/>
          </w:divBdr>
        </w:div>
        <w:div w:id="920601355">
          <w:marLeft w:val="0"/>
          <w:marRight w:val="0"/>
          <w:marTop w:val="0"/>
          <w:marBottom w:val="0"/>
          <w:divBdr>
            <w:top w:val="none" w:sz="0" w:space="0" w:color="auto"/>
            <w:left w:val="none" w:sz="0" w:space="0" w:color="auto"/>
            <w:bottom w:val="none" w:sz="0" w:space="0" w:color="auto"/>
            <w:right w:val="none" w:sz="0" w:space="0" w:color="auto"/>
          </w:divBdr>
        </w:div>
        <w:div w:id="988631860">
          <w:marLeft w:val="0"/>
          <w:marRight w:val="0"/>
          <w:marTop w:val="0"/>
          <w:marBottom w:val="0"/>
          <w:divBdr>
            <w:top w:val="none" w:sz="0" w:space="0" w:color="auto"/>
            <w:left w:val="none" w:sz="0" w:space="0" w:color="auto"/>
            <w:bottom w:val="none" w:sz="0" w:space="0" w:color="auto"/>
            <w:right w:val="none" w:sz="0" w:space="0" w:color="auto"/>
          </w:divBdr>
        </w:div>
        <w:div w:id="993529757">
          <w:marLeft w:val="0"/>
          <w:marRight w:val="0"/>
          <w:marTop w:val="0"/>
          <w:marBottom w:val="0"/>
          <w:divBdr>
            <w:top w:val="none" w:sz="0" w:space="0" w:color="auto"/>
            <w:left w:val="none" w:sz="0" w:space="0" w:color="auto"/>
            <w:bottom w:val="none" w:sz="0" w:space="0" w:color="auto"/>
            <w:right w:val="none" w:sz="0" w:space="0" w:color="auto"/>
          </w:divBdr>
        </w:div>
        <w:div w:id="1000616209">
          <w:marLeft w:val="0"/>
          <w:marRight w:val="0"/>
          <w:marTop w:val="0"/>
          <w:marBottom w:val="0"/>
          <w:divBdr>
            <w:top w:val="none" w:sz="0" w:space="0" w:color="auto"/>
            <w:left w:val="none" w:sz="0" w:space="0" w:color="auto"/>
            <w:bottom w:val="none" w:sz="0" w:space="0" w:color="auto"/>
            <w:right w:val="none" w:sz="0" w:space="0" w:color="auto"/>
          </w:divBdr>
        </w:div>
        <w:div w:id="1024091392">
          <w:marLeft w:val="0"/>
          <w:marRight w:val="0"/>
          <w:marTop w:val="0"/>
          <w:marBottom w:val="0"/>
          <w:divBdr>
            <w:top w:val="none" w:sz="0" w:space="0" w:color="auto"/>
            <w:left w:val="none" w:sz="0" w:space="0" w:color="auto"/>
            <w:bottom w:val="none" w:sz="0" w:space="0" w:color="auto"/>
            <w:right w:val="none" w:sz="0" w:space="0" w:color="auto"/>
          </w:divBdr>
        </w:div>
        <w:div w:id="1052121018">
          <w:marLeft w:val="0"/>
          <w:marRight w:val="0"/>
          <w:marTop w:val="0"/>
          <w:marBottom w:val="0"/>
          <w:divBdr>
            <w:top w:val="none" w:sz="0" w:space="0" w:color="auto"/>
            <w:left w:val="none" w:sz="0" w:space="0" w:color="auto"/>
            <w:bottom w:val="none" w:sz="0" w:space="0" w:color="auto"/>
            <w:right w:val="none" w:sz="0" w:space="0" w:color="auto"/>
          </w:divBdr>
        </w:div>
        <w:div w:id="1094935971">
          <w:marLeft w:val="0"/>
          <w:marRight w:val="0"/>
          <w:marTop w:val="0"/>
          <w:marBottom w:val="0"/>
          <w:divBdr>
            <w:top w:val="none" w:sz="0" w:space="0" w:color="auto"/>
            <w:left w:val="none" w:sz="0" w:space="0" w:color="auto"/>
            <w:bottom w:val="none" w:sz="0" w:space="0" w:color="auto"/>
            <w:right w:val="none" w:sz="0" w:space="0" w:color="auto"/>
          </w:divBdr>
        </w:div>
        <w:div w:id="1180046882">
          <w:marLeft w:val="0"/>
          <w:marRight w:val="0"/>
          <w:marTop w:val="0"/>
          <w:marBottom w:val="0"/>
          <w:divBdr>
            <w:top w:val="none" w:sz="0" w:space="0" w:color="auto"/>
            <w:left w:val="none" w:sz="0" w:space="0" w:color="auto"/>
            <w:bottom w:val="none" w:sz="0" w:space="0" w:color="auto"/>
            <w:right w:val="none" w:sz="0" w:space="0" w:color="auto"/>
          </w:divBdr>
        </w:div>
        <w:div w:id="1256475922">
          <w:marLeft w:val="0"/>
          <w:marRight w:val="0"/>
          <w:marTop w:val="0"/>
          <w:marBottom w:val="0"/>
          <w:divBdr>
            <w:top w:val="none" w:sz="0" w:space="0" w:color="auto"/>
            <w:left w:val="none" w:sz="0" w:space="0" w:color="auto"/>
            <w:bottom w:val="none" w:sz="0" w:space="0" w:color="auto"/>
            <w:right w:val="none" w:sz="0" w:space="0" w:color="auto"/>
          </w:divBdr>
        </w:div>
        <w:div w:id="1314413284">
          <w:marLeft w:val="0"/>
          <w:marRight w:val="0"/>
          <w:marTop w:val="0"/>
          <w:marBottom w:val="0"/>
          <w:divBdr>
            <w:top w:val="none" w:sz="0" w:space="0" w:color="auto"/>
            <w:left w:val="none" w:sz="0" w:space="0" w:color="auto"/>
            <w:bottom w:val="none" w:sz="0" w:space="0" w:color="auto"/>
            <w:right w:val="none" w:sz="0" w:space="0" w:color="auto"/>
          </w:divBdr>
        </w:div>
        <w:div w:id="1322542727">
          <w:marLeft w:val="0"/>
          <w:marRight w:val="0"/>
          <w:marTop w:val="0"/>
          <w:marBottom w:val="0"/>
          <w:divBdr>
            <w:top w:val="none" w:sz="0" w:space="0" w:color="auto"/>
            <w:left w:val="none" w:sz="0" w:space="0" w:color="auto"/>
            <w:bottom w:val="none" w:sz="0" w:space="0" w:color="auto"/>
            <w:right w:val="none" w:sz="0" w:space="0" w:color="auto"/>
          </w:divBdr>
        </w:div>
        <w:div w:id="1325625432">
          <w:marLeft w:val="0"/>
          <w:marRight w:val="0"/>
          <w:marTop w:val="0"/>
          <w:marBottom w:val="0"/>
          <w:divBdr>
            <w:top w:val="none" w:sz="0" w:space="0" w:color="auto"/>
            <w:left w:val="none" w:sz="0" w:space="0" w:color="auto"/>
            <w:bottom w:val="none" w:sz="0" w:space="0" w:color="auto"/>
            <w:right w:val="none" w:sz="0" w:space="0" w:color="auto"/>
          </w:divBdr>
        </w:div>
        <w:div w:id="1356466351">
          <w:marLeft w:val="0"/>
          <w:marRight w:val="0"/>
          <w:marTop w:val="0"/>
          <w:marBottom w:val="0"/>
          <w:divBdr>
            <w:top w:val="none" w:sz="0" w:space="0" w:color="auto"/>
            <w:left w:val="none" w:sz="0" w:space="0" w:color="auto"/>
            <w:bottom w:val="none" w:sz="0" w:space="0" w:color="auto"/>
            <w:right w:val="none" w:sz="0" w:space="0" w:color="auto"/>
          </w:divBdr>
        </w:div>
        <w:div w:id="1362900059">
          <w:marLeft w:val="0"/>
          <w:marRight w:val="0"/>
          <w:marTop w:val="0"/>
          <w:marBottom w:val="0"/>
          <w:divBdr>
            <w:top w:val="none" w:sz="0" w:space="0" w:color="auto"/>
            <w:left w:val="none" w:sz="0" w:space="0" w:color="auto"/>
            <w:bottom w:val="none" w:sz="0" w:space="0" w:color="auto"/>
            <w:right w:val="none" w:sz="0" w:space="0" w:color="auto"/>
          </w:divBdr>
        </w:div>
        <w:div w:id="1450120556">
          <w:marLeft w:val="0"/>
          <w:marRight w:val="0"/>
          <w:marTop w:val="0"/>
          <w:marBottom w:val="0"/>
          <w:divBdr>
            <w:top w:val="none" w:sz="0" w:space="0" w:color="auto"/>
            <w:left w:val="none" w:sz="0" w:space="0" w:color="auto"/>
            <w:bottom w:val="none" w:sz="0" w:space="0" w:color="auto"/>
            <w:right w:val="none" w:sz="0" w:space="0" w:color="auto"/>
          </w:divBdr>
        </w:div>
        <w:div w:id="1494223647">
          <w:marLeft w:val="0"/>
          <w:marRight w:val="0"/>
          <w:marTop w:val="0"/>
          <w:marBottom w:val="0"/>
          <w:divBdr>
            <w:top w:val="none" w:sz="0" w:space="0" w:color="auto"/>
            <w:left w:val="none" w:sz="0" w:space="0" w:color="auto"/>
            <w:bottom w:val="none" w:sz="0" w:space="0" w:color="auto"/>
            <w:right w:val="none" w:sz="0" w:space="0" w:color="auto"/>
          </w:divBdr>
        </w:div>
        <w:div w:id="1578057993">
          <w:marLeft w:val="0"/>
          <w:marRight w:val="0"/>
          <w:marTop w:val="0"/>
          <w:marBottom w:val="0"/>
          <w:divBdr>
            <w:top w:val="none" w:sz="0" w:space="0" w:color="auto"/>
            <w:left w:val="none" w:sz="0" w:space="0" w:color="auto"/>
            <w:bottom w:val="none" w:sz="0" w:space="0" w:color="auto"/>
            <w:right w:val="none" w:sz="0" w:space="0" w:color="auto"/>
          </w:divBdr>
        </w:div>
        <w:div w:id="1768498605">
          <w:marLeft w:val="0"/>
          <w:marRight w:val="0"/>
          <w:marTop w:val="0"/>
          <w:marBottom w:val="0"/>
          <w:divBdr>
            <w:top w:val="none" w:sz="0" w:space="0" w:color="auto"/>
            <w:left w:val="none" w:sz="0" w:space="0" w:color="auto"/>
            <w:bottom w:val="none" w:sz="0" w:space="0" w:color="auto"/>
            <w:right w:val="none" w:sz="0" w:space="0" w:color="auto"/>
          </w:divBdr>
        </w:div>
        <w:div w:id="1783768443">
          <w:marLeft w:val="0"/>
          <w:marRight w:val="0"/>
          <w:marTop w:val="0"/>
          <w:marBottom w:val="0"/>
          <w:divBdr>
            <w:top w:val="none" w:sz="0" w:space="0" w:color="auto"/>
            <w:left w:val="none" w:sz="0" w:space="0" w:color="auto"/>
            <w:bottom w:val="none" w:sz="0" w:space="0" w:color="auto"/>
            <w:right w:val="none" w:sz="0" w:space="0" w:color="auto"/>
          </w:divBdr>
        </w:div>
        <w:div w:id="1805387987">
          <w:marLeft w:val="0"/>
          <w:marRight w:val="0"/>
          <w:marTop w:val="0"/>
          <w:marBottom w:val="0"/>
          <w:divBdr>
            <w:top w:val="none" w:sz="0" w:space="0" w:color="auto"/>
            <w:left w:val="none" w:sz="0" w:space="0" w:color="auto"/>
            <w:bottom w:val="none" w:sz="0" w:space="0" w:color="auto"/>
            <w:right w:val="none" w:sz="0" w:space="0" w:color="auto"/>
          </w:divBdr>
        </w:div>
        <w:div w:id="1854031618">
          <w:marLeft w:val="0"/>
          <w:marRight w:val="0"/>
          <w:marTop w:val="0"/>
          <w:marBottom w:val="0"/>
          <w:divBdr>
            <w:top w:val="none" w:sz="0" w:space="0" w:color="auto"/>
            <w:left w:val="none" w:sz="0" w:space="0" w:color="auto"/>
            <w:bottom w:val="none" w:sz="0" w:space="0" w:color="auto"/>
            <w:right w:val="none" w:sz="0" w:space="0" w:color="auto"/>
          </w:divBdr>
        </w:div>
        <w:div w:id="1924217024">
          <w:marLeft w:val="0"/>
          <w:marRight w:val="0"/>
          <w:marTop w:val="0"/>
          <w:marBottom w:val="0"/>
          <w:divBdr>
            <w:top w:val="none" w:sz="0" w:space="0" w:color="auto"/>
            <w:left w:val="none" w:sz="0" w:space="0" w:color="auto"/>
            <w:bottom w:val="none" w:sz="0" w:space="0" w:color="auto"/>
            <w:right w:val="none" w:sz="0" w:space="0" w:color="auto"/>
          </w:divBdr>
        </w:div>
        <w:div w:id="1970931651">
          <w:marLeft w:val="0"/>
          <w:marRight w:val="0"/>
          <w:marTop w:val="0"/>
          <w:marBottom w:val="0"/>
          <w:divBdr>
            <w:top w:val="none" w:sz="0" w:space="0" w:color="auto"/>
            <w:left w:val="none" w:sz="0" w:space="0" w:color="auto"/>
            <w:bottom w:val="none" w:sz="0" w:space="0" w:color="auto"/>
            <w:right w:val="none" w:sz="0" w:space="0" w:color="auto"/>
          </w:divBdr>
        </w:div>
      </w:divsChild>
    </w:div>
    <w:div w:id="434131853">
      <w:bodyDiv w:val="1"/>
      <w:marLeft w:val="0"/>
      <w:marRight w:val="0"/>
      <w:marTop w:val="0"/>
      <w:marBottom w:val="0"/>
      <w:divBdr>
        <w:top w:val="none" w:sz="0" w:space="0" w:color="auto"/>
        <w:left w:val="none" w:sz="0" w:space="0" w:color="auto"/>
        <w:bottom w:val="none" w:sz="0" w:space="0" w:color="auto"/>
        <w:right w:val="none" w:sz="0" w:space="0" w:color="auto"/>
      </w:divBdr>
      <w:divsChild>
        <w:div w:id="497187049">
          <w:marLeft w:val="0"/>
          <w:marRight w:val="0"/>
          <w:marTop w:val="0"/>
          <w:marBottom w:val="0"/>
          <w:divBdr>
            <w:top w:val="none" w:sz="0" w:space="0" w:color="auto"/>
            <w:left w:val="none" w:sz="0" w:space="0" w:color="auto"/>
            <w:bottom w:val="none" w:sz="0" w:space="0" w:color="auto"/>
            <w:right w:val="none" w:sz="0" w:space="0" w:color="auto"/>
          </w:divBdr>
        </w:div>
        <w:div w:id="519273006">
          <w:marLeft w:val="0"/>
          <w:marRight w:val="0"/>
          <w:marTop w:val="0"/>
          <w:marBottom w:val="0"/>
          <w:divBdr>
            <w:top w:val="none" w:sz="0" w:space="0" w:color="auto"/>
            <w:left w:val="none" w:sz="0" w:space="0" w:color="auto"/>
            <w:bottom w:val="none" w:sz="0" w:space="0" w:color="auto"/>
            <w:right w:val="none" w:sz="0" w:space="0" w:color="auto"/>
          </w:divBdr>
        </w:div>
        <w:div w:id="1683779612">
          <w:marLeft w:val="0"/>
          <w:marRight w:val="0"/>
          <w:marTop w:val="0"/>
          <w:marBottom w:val="0"/>
          <w:divBdr>
            <w:top w:val="none" w:sz="0" w:space="0" w:color="auto"/>
            <w:left w:val="none" w:sz="0" w:space="0" w:color="auto"/>
            <w:bottom w:val="none" w:sz="0" w:space="0" w:color="auto"/>
            <w:right w:val="none" w:sz="0" w:space="0" w:color="auto"/>
          </w:divBdr>
        </w:div>
        <w:div w:id="1870559169">
          <w:marLeft w:val="0"/>
          <w:marRight w:val="0"/>
          <w:marTop w:val="0"/>
          <w:marBottom w:val="0"/>
          <w:divBdr>
            <w:top w:val="none" w:sz="0" w:space="0" w:color="auto"/>
            <w:left w:val="none" w:sz="0" w:space="0" w:color="auto"/>
            <w:bottom w:val="none" w:sz="0" w:space="0" w:color="auto"/>
            <w:right w:val="none" w:sz="0" w:space="0" w:color="auto"/>
          </w:divBdr>
        </w:div>
      </w:divsChild>
    </w:div>
    <w:div w:id="437336989">
      <w:bodyDiv w:val="1"/>
      <w:marLeft w:val="0"/>
      <w:marRight w:val="0"/>
      <w:marTop w:val="0"/>
      <w:marBottom w:val="0"/>
      <w:divBdr>
        <w:top w:val="none" w:sz="0" w:space="0" w:color="auto"/>
        <w:left w:val="none" w:sz="0" w:space="0" w:color="auto"/>
        <w:bottom w:val="none" w:sz="0" w:space="0" w:color="auto"/>
        <w:right w:val="none" w:sz="0" w:space="0" w:color="auto"/>
      </w:divBdr>
      <w:divsChild>
        <w:div w:id="187447537">
          <w:marLeft w:val="0"/>
          <w:marRight w:val="0"/>
          <w:marTop w:val="0"/>
          <w:marBottom w:val="0"/>
          <w:divBdr>
            <w:top w:val="none" w:sz="0" w:space="0" w:color="auto"/>
            <w:left w:val="none" w:sz="0" w:space="0" w:color="auto"/>
            <w:bottom w:val="none" w:sz="0" w:space="0" w:color="auto"/>
            <w:right w:val="none" w:sz="0" w:space="0" w:color="auto"/>
          </w:divBdr>
        </w:div>
        <w:div w:id="459108519">
          <w:marLeft w:val="0"/>
          <w:marRight w:val="0"/>
          <w:marTop w:val="0"/>
          <w:marBottom w:val="0"/>
          <w:divBdr>
            <w:top w:val="none" w:sz="0" w:space="0" w:color="auto"/>
            <w:left w:val="none" w:sz="0" w:space="0" w:color="auto"/>
            <w:bottom w:val="none" w:sz="0" w:space="0" w:color="auto"/>
            <w:right w:val="none" w:sz="0" w:space="0" w:color="auto"/>
          </w:divBdr>
        </w:div>
        <w:div w:id="535697013">
          <w:marLeft w:val="0"/>
          <w:marRight w:val="0"/>
          <w:marTop w:val="0"/>
          <w:marBottom w:val="0"/>
          <w:divBdr>
            <w:top w:val="none" w:sz="0" w:space="0" w:color="auto"/>
            <w:left w:val="none" w:sz="0" w:space="0" w:color="auto"/>
            <w:bottom w:val="none" w:sz="0" w:space="0" w:color="auto"/>
            <w:right w:val="none" w:sz="0" w:space="0" w:color="auto"/>
          </w:divBdr>
        </w:div>
        <w:div w:id="1333293187">
          <w:marLeft w:val="0"/>
          <w:marRight w:val="0"/>
          <w:marTop w:val="0"/>
          <w:marBottom w:val="0"/>
          <w:divBdr>
            <w:top w:val="none" w:sz="0" w:space="0" w:color="auto"/>
            <w:left w:val="none" w:sz="0" w:space="0" w:color="auto"/>
            <w:bottom w:val="none" w:sz="0" w:space="0" w:color="auto"/>
            <w:right w:val="none" w:sz="0" w:space="0" w:color="auto"/>
          </w:divBdr>
        </w:div>
        <w:div w:id="1450929832">
          <w:marLeft w:val="0"/>
          <w:marRight w:val="0"/>
          <w:marTop w:val="0"/>
          <w:marBottom w:val="0"/>
          <w:divBdr>
            <w:top w:val="none" w:sz="0" w:space="0" w:color="auto"/>
            <w:left w:val="none" w:sz="0" w:space="0" w:color="auto"/>
            <w:bottom w:val="none" w:sz="0" w:space="0" w:color="auto"/>
            <w:right w:val="none" w:sz="0" w:space="0" w:color="auto"/>
          </w:divBdr>
        </w:div>
        <w:div w:id="1571385958">
          <w:marLeft w:val="0"/>
          <w:marRight w:val="0"/>
          <w:marTop w:val="0"/>
          <w:marBottom w:val="0"/>
          <w:divBdr>
            <w:top w:val="none" w:sz="0" w:space="0" w:color="auto"/>
            <w:left w:val="none" w:sz="0" w:space="0" w:color="auto"/>
            <w:bottom w:val="none" w:sz="0" w:space="0" w:color="auto"/>
            <w:right w:val="none" w:sz="0" w:space="0" w:color="auto"/>
          </w:divBdr>
        </w:div>
        <w:div w:id="1877114505">
          <w:marLeft w:val="0"/>
          <w:marRight w:val="0"/>
          <w:marTop w:val="0"/>
          <w:marBottom w:val="0"/>
          <w:divBdr>
            <w:top w:val="none" w:sz="0" w:space="0" w:color="auto"/>
            <w:left w:val="none" w:sz="0" w:space="0" w:color="auto"/>
            <w:bottom w:val="none" w:sz="0" w:space="0" w:color="auto"/>
            <w:right w:val="none" w:sz="0" w:space="0" w:color="auto"/>
          </w:divBdr>
        </w:div>
      </w:divsChild>
    </w:div>
    <w:div w:id="437986096">
      <w:bodyDiv w:val="1"/>
      <w:marLeft w:val="0"/>
      <w:marRight w:val="0"/>
      <w:marTop w:val="0"/>
      <w:marBottom w:val="0"/>
      <w:divBdr>
        <w:top w:val="none" w:sz="0" w:space="0" w:color="auto"/>
        <w:left w:val="none" w:sz="0" w:space="0" w:color="auto"/>
        <w:bottom w:val="none" w:sz="0" w:space="0" w:color="auto"/>
        <w:right w:val="none" w:sz="0" w:space="0" w:color="auto"/>
      </w:divBdr>
    </w:div>
    <w:div w:id="451285223">
      <w:bodyDiv w:val="1"/>
      <w:marLeft w:val="0"/>
      <w:marRight w:val="0"/>
      <w:marTop w:val="0"/>
      <w:marBottom w:val="0"/>
      <w:divBdr>
        <w:top w:val="none" w:sz="0" w:space="0" w:color="auto"/>
        <w:left w:val="none" w:sz="0" w:space="0" w:color="auto"/>
        <w:bottom w:val="none" w:sz="0" w:space="0" w:color="auto"/>
        <w:right w:val="none" w:sz="0" w:space="0" w:color="auto"/>
      </w:divBdr>
      <w:divsChild>
        <w:div w:id="273950660">
          <w:marLeft w:val="0"/>
          <w:marRight w:val="0"/>
          <w:marTop w:val="0"/>
          <w:marBottom w:val="0"/>
          <w:divBdr>
            <w:top w:val="none" w:sz="0" w:space="0" w:color="auto"/>
            <w:left w:val="none" w:sz="0" w:space="0" w:color="auto"/>
            <w:bottom w:val="none" w:sz="0" w:space="0" w:color="auto"/>
            <w:right w:val="none" w:sz="0" w:space="0" w:color="auto"/>
          </w:divBdr>
        </w:div>
        <w:div w:id="758788838">
          <w:marLeft w:val="0"/>
          <w:marRight w:val="0"/>
          <w:marTop w:val="0"/>
          <w:marBottom w:val="0"/>
          <w:divBdr>
            <w:top w:val="none" w:sz="0" w:space="0" w:color="auto"/>
            <w:left w:val="none" w:sz="0" w:space="0" w:color="auto"/>
            <w:bottom w:val="none" w:sz="0" w:space="0" w:color="auto"/>
            <w:right w:val="none" w:sz="0" w:space="0" w:color="auto"/>
          </w:divBdr>
        </w:div>
        <w:div w:id="852721612">
          <w:marLeft w:val="0"/>
          <w:marRight w:val="0"/>
          <w:marTop w:val="0"/>
          <w:marBottom w:val="0"/>
          <w:divBdr>
            <w:top w:val="none" w:sz="0" w:space="0" w:color="auto"/>
            <w:left w:val="none" w:sz="0" w:space="0" w:color="auto"/>
            <w:bottom w:val="none" w:sz="0" w:space="0" w:color="auto"/>
            <w:right w:val="none" w:sz="0" w:space="0" w:color="auto"/>
          </w:divBdr>
        </w:div>
        <w:div w:id="903377013">
          <w:marLeft w:val="0"/>
          <w:marRight w:val="0"/>
          <w:marTop w:val="0"/>
          <w:marBottom w:val="0"/>
          <w:divBdr>
            <w:top w:val="none" w:sz="0" w:space="0" w:color="auto"/>
            <w:left w:val="none" w:sz="0" w:space="0" w:color="auto"/>
            <w:bottom w:val="none" w:sz="0" w:space="0" w:color="auto"/>
            <w:right w:val="none" w:sz="0" w:space="0" w:color="auto"/>
          </w:divBdr>
        </w:div>
        <w:div w:id="977801075">
          <w:marLeft w:val="0"/>
          <w:marRight w:val="0"/>
          <w:marTop w:val="0"/>
          <w:marBottom w:val="0"/>
          <w:divBdr>
            <w:top w:val="none" w:sz="0" w:space="0" w:color="auto"/>
            <w:left w:val="none" w:sz="0" w:space="0" w:color="auto"/>
            <w:bottom w:val="none" w:sz="0" w:space="0" w:color="auto"/>
            <w:right w:val="none" w:sz="0" w:space="0" w:color="auto"/>
          </w:divBdr>
        </w:div>
        <w:div w:id="990448061">
          <w:marLeft w:val="0"/>
          <w:marRight w:val="0"/>
          <w:marTop w:val="0"/>
          <w:marBottom w:val="0"/>
          <w:divBdr>
            <w:top w:val="none" w:sz="0" w:space="0" w:color="auto"/>
            <w:left w:val="none" w:sz="0" w:space="0" w:color="auto"/>
            <w:bottom w:val="none" w:sz="0" w:space="0" w:color="auto"/>
            <w:right w:val="none" w:sz="0" w:space="0" w:color="auto"/>
          </w:divBdr>
        </w:div>
        <w:div w:id="1534415549">
          <w:marLeft w:val="0"/>
          <w:marRight w:val="0"/>
          <w:marTop w:val="0"/>
          <w:marBottom w:val="0"/>
          <w:divBdr>
            <w:top w:val="none" w:sz="0" w:space="0" w:color="auto"/>
            <w:left w:val="none" w:sz="0" w:space="0" w:color="auto"/>
            <w:bottom w:val="none" w:sz="0" w:space="0" w:color="auto"/>
            <w:right w:val="none" w:sz="0" w:space="0" w:color="auto"/>
          </w:divBdr>
        </w:div>
        <w:div w:id="1638104469">
          <w:marLeft w:val="0"/>
          <w:marRight w:val="0"/>
          <w:marTop w:val="0"/>
          <w:marBottom w:val="0"/>
          <w:divBdr>
            <w:top w:val="none" w:sz="0" w:space="0" w:color="auto"/>
            <w:left w:val="none" w:sz="0" w:space="0" w:color="auto"/>
            <w:bottom w:val="none" w:sz="0" w:space="0" w:color="auto"/>
            <w:right w:val="none" w:sz="0" w:space="0" w:color="auto"/>
          </w:divBdr>
        </w:div>
        <w:div w:id="1866555744">
          <w:marLeft w:val="0"/>
          <w:marRight w:val="0"/>
          <w:marTop w:val="0"/>
          <w:marBottom w:val="0"/>
          <w:divBdr>
            <w:top w:val="none" w:sz="0" w:space="0" w:color="auto"/>
            <w:left w:val="none" w:sz="0" w:space="0" w:color="auto"/>
            <w:bottom w:val="none" w:sz="0" w:space="0" w:color="auto"/>
            <w:right w:val="none" w:sz="0" w:space="0" w:color="auto"/>
          </w:divBdr>
        </w:div>
      </w:divsChild>
    </w:div>
    <w:div w:id="455635283">
      <w:bodyDiv w:val="1"/>
      <w:marLeft w:val="0"/>
      <w:marRight w:val="0"/>
      <w:marTop w:val="0"/>
      <w:marBottom w:val="0"/>
      <w:divBdr>
        <w:top w:val="none" w:sz="0" w:space="0" w:color="auto"/>
        <w:left w:val="none" w:sz="0" w:space="0" w:color="auto"/>
        <w:bottom w:val="none" w:sz="0" w:space="0" w:color="auto"/>
        <w:right w:val="none" w:sz="0" w:space="0" w:color="auto"/>
      </w:divBdr>
      <w:divsChild>
        <w:div w:id="182135435">
          <w:marLeft w:val="0"/>
          <w:marRight w:val="0"/>
          <w:marTop w:val="0"/>
          <w:marBottom w:val="0"/>
          <w:divBdr>
            <w:top w:val="none" w:sz="0" w:space="0" w:color="auto"/>
            <w:left w:val="none" w:sz="0" w:space="0" w:color="auto"/>
            <w:bottom w:val="none" w:sz="0" w:space="0" w:color="auto"/>
            <w:right w:val="none" w:sz="0" w:space="0" w:color="auto"/>
          </w:divBdr>
        </w:div>
        <w:div w:id="228199335">
          <w:marLeft w:val="0"/>
          <w:marRight w:val="0"/>
          <w:marTop w:val="0"/>
          <w:marBottom w:val="0"/>
          <w:divBdr>
            <w:top w:val="none" w:sz="0" w:space="0" w:color="auto"/>
            <w:left w:val="none" w:sz="0" w:space="0" w:color="auto"/>
            <w:bottom w:val="none" w:sz="0" w:space="0" w:color="auto"/>
            <w:right w:val="none" w:sz="0" w:space="0" w:color="auto"/>
          </w:divBdr>
        </w:div>
        <w:div w:id="261572623">
          <w:marLeft w:val="0"/>
          <w:marRight w:val="0"/>
          <w:marTop w:val="0"/>
          <w:marBottom w:val="0"/>
          <w:divBdr>
            <w:top w:val="none" w:sz="0" w:space="0" w:color="auto"/>
            <w:left w:val="none" w:sz="0" w:space="0" w:color="auto"/>
            <w:bottom w:val="none" w:sz="0" w:space="0" w:color="auto"/>
            <w:right w:val="none" w:sz="0" w:space="0" w:color="auto"/>
          </w:divBdr>
        </w:div>
        <w:div w:id="366682330">
          <w:marLeft w:val="0"/>
          <w:marRight w:val="0"/>
          <w:marTop w:val="0"/>
          <w:marBottom w:val="0"/>
          <w:divBdr>
            <w:top w:val="none" w:sz="0" w:space="0" w:color="auto"/>
            <w:left w:val="none" w:sz="0" w:space="0" w:color="auto"/>
            <w:bottom w:val="none" w:sz="0" w:space="0" w:color="auto"/>
            <w:right w:val="none" w:sz="0" w:space="0" w:color="auto"/>
          </w:divBdr>
        </w:div>
        <w:div w:id="673611766">
          <w:marLeft w:val="0"/>
          <w:marRight w:val="0"/>
          <w:marTop w:val="0"/>
          <w:marBottom w:val="0"/>
          <w:divBdr>
            <w:top w:val="none" w:sz="0" w:space="0" w:color="auto"/>
            <w:left w:val="none" w:sz="0" w:space="0" w:color="auto"/>
            <w:bottom w:val="none" w:sz="0" w:space="0" w:color="auto"/>
            <w:right w:val="none" w:sz="0" w:space="0" w:color="auto"/>
          </w:divBdr>
        </w:div>
        <w:div w:id="689187890">
          <w:marLeft w:val="0"/>
          <w:marRight w:val="0"/>
          <w:marTop w:val="0"/>
          <w:marBottom w:val="0"/>
          <w:divBdr>
            <w:top w:val="none" w:sz="0" w:space="0" w:color="auto"/>
            <w:left w:val="none" w:sz="0" w:space="0" w:color="auto"/>
            <w:bottom w:val="none" w:sz="0" w:space="0" w:color="auto"/>
            <w:right w:val="none" w:sz="0" w:space="0" w:color="auto"/>
          </w:divBdr>
        </w:div>
        <w:div w:id="740059884">
          <w:marLeft w:val="0"/>
          <w:marRight w:val="0"/>
          <w:marTop w:val="0"/>
          <w:marBottom w:val="0"/>
          <w:divBdr>
            <w:top w:val="none" w:sz="0" w:space="0" w:color="auto"/>
            <w:left w:val="none" w:sz="0" w:space="0" w:color="auto"/>
            <w:bottom w:val="none" w:sz="0" w:space="0" w:color="auto"/>
            <w:right w:val="none" w:sz="0" w:space="0" w:color="auto"/>
          </w:divBdr>
        </w:div>
        <w:div w:id="863978942">
          <w:marLeft w:val="0"/>
          <w:marRight w:val="0"/>
          <w:marTop w:val="0"/>
          <w:marBottom w:val="0"/>
          <w:divBdr>
            <w:top w:val="none" w:sz="0" w:space="0" w:color="auto"/>
            <w:left w:val="none" w:sz="0" w:space="0" w:color="auto"/>
            <w:bottom w:val="none" w:sz="0" w:space="0" w:color="auto"/>
            <w:right w:val="none" w:sz="0" w:space="0" w:color="auto"/>
          </w:divBdr>
        </w:div>
        <w:div w:id="890969071">
          <w:marLeft w:val="0"/>
          <w:marRight w:val="0"/>
          <w:marTop w:val="0"/>
          <w:marBottom w:val="0"/>
          <w:divBdr>
            <w:top w:val="none" w:sz="0" w:space="0" w:color="auto"/>
            <w:left w:val="none" w:sz="0" w:space="0" w:color="auto"/>
            <w:bottom w:val="none" w:sz="0" w:space="0" w:color="auto"/>
            <w:right w:val="none" w:sz="0" w:space="0" w:color="auto"/>
          </w:divBdr>
        </w:div>
        <w:div w:id="983703178">
          <w:marLeft w:val="0"/>
          <w:marRight w:val="0"/>
          <w:marTop w:val="0"/>
          <w:marBottom w:val="0"/>
          <w:divBdr>
            <w:top w:val="none" w:sz="0" w:space="0" w:color="auto"/>
            <w:left w:val="none" w:sz="0" w:space="0" w:color="auto"/>
            <w:bottom w:val="none" w:sz="0" w:space="0" w:color="auto"/>
            <w:right w:val="none" w:sz="0" w:space="0" w:color="auto"/>
          </w:divBdr>
        </w:div>
        <w:div w:id="1538348331">
          <w:marLeft w:val="0"/>
          <w:marRight w:val="0"/>
          <w:marTop w:val="0"/>
          <w:marBottom w:val="0"/>
          <w:divBdr>
            <w:top w:val="none" w:sz="0" w:space="0" w:color="auto"/>
            <w:left w:val="none" w:sz="0" w:space="0" w:color="auto"/>
            <w:bottom w:val="none" w:sz="0" w:space="0" w:color="auto"/>
            <w:right w:val="none" w:sz="0" w:space="0" w:color="auto"/>
          </w:divBdr>
        </w:div>
        <w:div w:id="1655257790">
          <w:marLeft w:val="0"/>
          <w:marRight w:val="0"/>
          <w:marTop w:val="0"/>
          <w:marBottom w:val="0"/>
          <w:divBdr>
            <w:top w:val="none" w:sz="0" w:space="0" w:color="auto"/>
            <w:left w:val="none" w:sz="0" w:space="0" w:color="auto"/>
            <w:bottom w:val="none" w:sz="0" w:space="0" w:color="auto"/>
            <w:right w:val="none" w:sz="0" w:space="0" w:color="auto"/>
          </w:divBdr>
        </w:div>
        <w:div w:id="1740710412">
          <w:marLeft w:val="0"/>
          <w:marRight w:val="0"/>
          <w:marTop w:val="0"/>
          <w:marBottom w:val="0"/>
          <w:divBdr>
            <w:top w:val="none" w:sz="0" w:space="0" w:color="auto"/>
            <w:left w:val="none" w:sz="0" w:space="0" w:color="auto"/>
            <w:bottom w:val="none" w:sz="0" w:space="0" w:color="auto"/>
            <w:right w:val="none" w:sz="0" w:space="0" w:color="auto"/>
          </w:divBdr>
        </w:div>
        <w:div w:id="1931886445">
          <w:marLeft w:val="0"/>
          <w:marRight w:val="0"/>
          <w:marTop w:val="0"/>
          <w:marBottom w:val="0"/>
          <w:divBdr>
            <w:top w:val="none" w:sz="0" w:space="0" w:color="auto"/>
            <w:left w:val="none" w:sz="0" w:space="0" w:color="auto"/>
            <w:bottom w:val="none" w:sz="0" w:space="0" w:color="auto"/>
            <w:right w:val="none" w:sz="0" w:space="0" w:color="auto"/>
          </w:divBdr>
        </w:div>
      </w:divsChild>
    </w:div>
    <w:div w:id="459500964">
      <w:bodyDiv w:val="1"/>
      <w:marLeft w:val="0"/>
      <w:marRight w:val="0"/>
      <w:marTop w:val="0"/>
      <w:marBottom w:val="0"/>
      <w:divBdr>
        <w:top w:val="none" w:sz="0" w:space="0" w:color="auto"/>
        <w:left w:val="none" w:sz="0" w:space="0" w:color="auto"/>
        <w:bottom w:val="none" w:sz="0" w:space="0" w:color="auto"/>
        <w:right w:val="none" w:sz="0" w:space="0" w:color="auto"/>
      </w:divBdr>
      <w:divsChild>
        <w:div w:id="376052259">
          <w:marLeft w:val="0"/>
          <w:marRight w:val="0"/>
          <w:marTop w:val="0"/>
          <w:marBottom w:val="0"/>
          <w:divBdr>
            <w:top w:val="none" w:sz="0" w:space="0" w:color="auto"/>
            <w:left w:val="none" w:sz="0" w:space="0" w:color="auto"/>
            <w:bottom w:val="none" w:sz="0" w:space="0" w:color="auto"/>
            <w:right w:val="none" w:sz="0" w:space="0" w:color="auto"/>
          </w:divBdr>
        </w:div>
        <w:div w:id="870268330">
          <w:marLeft w:val="0"/>
          <w:marRight w:val="0"/>
          <w:marTop w:val="0"/>
          <w:marBottom w:val="0"/>
          <w:divBdr>
            <w:top w:val="none" w:sz="0" w:space="0" w:color="auto"/>
            <w:left w:val="none" w:sz="0" w:space="0" w:color="auto"/>
            <w:bottom w:val="none" w:sz="0" w:space="0" w:color="auto"/>
            <w:right w:val="none" w:sz="0" w:space="0" w:color="auto"/>
          </w:divBdr>
        </w:div>
        <w:div w:id="968055309">
          <w:marLeft w:val="0"/>
          <w:marRight w:val="0"/>
          <w:marTop w:val="0"/>
          <w:marBottom w:val="0"/>
          <w:divBdr>
            <w:top w:val="none" w:sz="0" w:space="0" w:color="auto"/>
            <w:left w:val="none" w:sz="0" w:space="0" w:color="auto"/>
            <w:bottom w:val="none" w:sz="0" w:space="0" w:color="auto"/>
            <w:right w:val="none" w:sz="0" w:space="0" w:color="auto"/>
          </w:divBdr>
        </w:div>
        <w:div w:id="1147164539">
          <w:marLeft w:val="0"/>
          <w:marRight w:val="0"/>
          <w:marTop w:val="0"/>
          <w:marBottom w:val="0"/>
          <w:divBdr>
            <w:top w:val="none" w:sz="0" w:space="0" w:color="auto"/>
            <w:left w:val="none" w:sz="0" w:space="0" w:color="auto"/>
            <w:bottom w:val="none" w:sz="0" w:space="0" w:color="auto"/>
            <w:right w:val="none" w:sz="0" w:space="0" w:color="auto"/>
          </w:divBdr>
        </w:div>
        <w:div w:id="1296911443">
          <w:marLeft w:val="0"/>
          <w:marRight w:val="0"/>
          <w:marTop w:val="0"/>
          <w:marBottom w:val="0"/>
          <w:divBdr>
            <w:top w:val="none" w:sz="0" w:space="0" w:color="auto"/>
            <w:left w:val="none" w:sz="0" w:space="0" w:color="auto"/>
            <w:bottom w:val="none" w:sz="0" w:space="0" w:color="auto"/>
            <w:right w:val="none" w:sz="0" w:space="0" w:color="auto"/>
          </w:divBdr>
        </w:div>
        <w:div w:id="1424958414">
          <w:marLeft w:val="0"/>
          <w:marRight w:val="0"/>
          <w:marTop w:val="0"/>
          <w:marBottom w:val="0"/>
          <w:divBdr>
            <w:top w:val="none" w:sz="0" w:space="0" w:color="auto"/>
            <w:left w:val="none" w:sz="0" w:space="0" w:color="auto"/>
            <w:bottom w:val="none" w:sz="0" w:space="0" w:color="auto"/>
            <w:right w:val="none" w:sz="0" w:space="0" w:color="auto"/>
          </w:divBdr>
        </w:div>
      </w:divsChild>
    </w:div>
    <w:div w:id="485979069">
      <w:bodyDiv w:val="1"/>
      <w:marLeft w:val="0"/>
      <w:marRight w:val="0"/>
      <w:marTop w:val="0"/>
      <w:marBottom w:val="0"/>
      <w:divBdr>
        <w:top w:val="none" w:sz="0" w:space="0" w:color="auto"/>
        <w:left w:val="none" w:sz="0" w:space="0" w:color="auto"/>
        <w:bottom w:val="none" w:sz="0" w:space="0" w:color="auto"/>
        <w:right w:val="none" w:sz="0" w:space="0" w:color="auto"/>
      </w:divBdr>
    </w:div>
    <w:div w:id="487937485">
      <w:bodyDiv w:val="1"/>
      <w:marLeft w:val="0"/>
      <w:marRight w:val="0"/>
      <w:marTop w:val="0"/>
      <w:marBottom w:val="0"/>
      <w:divBdr>
        <w:top w:val="none" w:sz="0" w:space="0" w:color="auto"/>
        <w:left w:val="none" w:sz="0" w:space="0" w:color="auto"/>
        <w:bottom w:val="none" w:sz="0" w:space="0" w:color="auto"/>
        <w:right w:val="none" w:sz="0" w:space="0" w:color="auto"/>
      </w:divBdr>
      <w:divsChild>
        <w:div w:id="248777419">
          <w:marLeft w:val="0"/>
          <w:marRight w:val="0"/>
          <w:marTop w:val="0"/>
          <w:marBottom w:val="0"/>
          <w:divBdr>
            <w:top w:val="none" w:sz="0" w:space="0" w:color="auto"/>
            <w:left w:val="none" w:sz="0" w:space="0" w:color="auto"/>
            <w:bottom w:val="none" w:sz="0" w:space="0" w:color="auto"/>
            <w:right w:val="none" w:sz="0" w:space="0" w:color="auto"/>
          </w:divBdr>
        </w:div>
        <w:div w:id="637536754">
          <w:marLeft w:val="0"/>
          <w:marRight w:val="0"/>
          <w:marTop w:val="0"/>
          <w:marBottom w:val="0"/>
          <w:divBdr>
            <w:top w:val="none" w:sz="0" w:space="0" w:color="auto"/>
            <w:left w:val="none" w:sz="0" w:space="0" w:color="auto"/>
            <w:bottom w:val="none" w:sz="0" w:space="0" w:color="auto"/>
            <w:right w:val="none" w:sz="0" w:space="0" w:color="auto"/>
          </w:divBdr>
        </w:div>
      </w:divsChild>
    </w:div>
    <w:div w:id="503664198">
      <w:bodyDiv w:val="1"/>
      <w:marLeft w:val="0"/>
      <w:marRight w:val="0"/>
      <w:marTop w:val="0"/>
      <w:marBottom w:val="0"/>
      <w:divBdr>
        <w:top w:val="none" w:sz="0" w:space="0" w:color="auto"/>
        <w:left w:val="none" w:sz="0" w:space="0" w:color="auto"/>
        <w:bottom w:val="none" w:sz="0" w:space="0" w:color="auto"/>
        <w:right w:val="none" w:sz="0" w:space="0" w:color="auto"/>
      </w:divBdr>
      <w:divsChild>
        <w:div w:id="159583203">
          <w:marLeft w:val="0"/>
          <w:marRight w:val="0"/>
          <w:marTop w:val="0"/>
          <w:marBottom w:val="0"/>
          <w:divBdr>
            <w:top w:val="none" w:sz="0" w:space="0" w:color="auto"/>
            <w:left w:val="none" w:sz="0" w:space="0" w:color="auto"/>
            <w:bottom w:val="none" w:sz="0" w:space="0" w:color="auto"/>
            <w:right w:val="none" w:sz="0" w:space="0" w:color="auto"/>
          </w:divBdr>
        </w:div>
        <w:div w:id="608006599">
          <w:marLeft w:val="0"/>
          <w:marRight w:val="0"/>
          <w:marTop w:val="0"/>
          <w:marBottom w:val="0"/>
          <w:divBdr>
            <w:top w:val="none" w:sz="0" w:space="0" w:color="auto"/>
            <w:left w:val="none" w:sz="0" w:space="0" w:color="auto"/>
            <w:bottom w:val="none" w:sz="0" w:space="0" w:color="auto"/>
            <w:right w:val="none" w:sz="0" w:space="0" w:color="auto"/>
          </w:divBdr>
        </w:div>
      </w:divsChild>
    </w:div>
    <w:div w:id="533882030">
      <w:bodyDiv w:val="1"/>
      <w:marLeft w:val="0"/>
      <w:marRight w:val="0"/>
      <w:marTop w:val="0"/>
      <w:marBottom w:val="0"/>
      <w:divBdr>
        <w:top w:val="none" w:sz="0" w:space="0" w:color="auto"/>
        <w:left w:val="none" w:sz="0" w:space="0" w:color="auto"/>
        <w:bottom w:val="none" w:sz="0" w:space="0" w:color="auto"/>
        <w:right w:val="none" w:sz="0" w:space="0" w:color="auto"/>
      </w:divBdr>
      <w:divsChild>
        <w:div w:id="185948144">
          <w:marLeft w:val="0"/>
          <w:marRight w:val="0"/>
          <w:marTop w:val="0"/>
          <w:marBottom w:val="0"/>
          <w:divBdr>
            <w:top w:val="none" w:sz="0" w:space="0" w:color="auto"/>
            <w:left w:val="none" w:sz="0" w:space="0" w:color="auto"/>
            <w:bottom w:val="none" w:sz="0" w:space="0" w:color="auto"/>
            <w:right w:val="none" w:sz="0" w:space="0" w:color="auto"/>
          </w:divBdr>
        </w:div>
        <w:div w:id="203445174">
          <w:marLeft w:val="0"/>
          <w:marRight w:val="0"/>
          <w:marTop w:val="0"/>
          <w:marBottom w:val="0"/>
          <w:divBdr>
            <w:top w:val="none" w:sz="0" w:space="0" w:color="auto"/>
            <w:left w:val="none" w:sz="0" w:space="0" w:color="auto"/>
            <w:bottom w:val="none" w:sz="0" w:space="0" w:color="auto"/>
            <w:right w:val="none" w:sz="0" w:space="0" w:color="auto"/>
          </w:divBdr>
        </w:div>
        <w:div w:id="214513752">
          <w:marLeft w:val="0"/>
          <w:marRight w:val="0"/>
          <w:marTop w:val="0"/>
          <w:marBottom w:val="0"/>
          <w:divBdr>
            <w:top w:val="none" w:sz="0" w:space="0" w:color="auto"/>
            <w:left w:val="none" w:sz="0" w:space="0" w:color="auto"/>
            <w:bottom w:val="none" w:sz="0" w:space="0" w:color="auto"/>
            <w:right w:val="none" w:sz="0" w:space="0" w:color="auto"/>
          </w:divBdr>
        </w:div>
        <w:div w:id="285887875">
          <w:marLeft w:val="0"/>
          <w:marRight w:val="0"/>
          <w:marTop w:val="0"/>
          <w:marBottom w:val="0"/>
          <w:divBdr>
            <w:top w:val="none" w:sz="0" w:space="0" w:color="auto"/>
            <w:left w:val="none" w:sz="0" w:space="0" w:color="auto"/>
            <w:bottom w:val="none" w:sz="0" w:space="0" w:color="auto"/>
            <w:right w:val="none" w:sz="0" w:space="0" w:color="auto"/>
          </w:divBdr>
        </w:div>
        <w:div w:id="379594897">
          <w:marLeft w:val="0"/>
          <w:marRight w:val="0"/>
          <w:marTop w:val="0"/>
          <w:marBottom w:val="0"/>
          <w:divBdr>
            <w:top w:val="none" w:sz="0" w:space="0" w:color="auto"/>
            <w:left w:val="none" w:sz="0" w:space="0" w:color="auto"/>
            <w:bottom w:val="none" w:sz="0" w:space="0" w:color="auto"/>
            <w:right w:val="none" w:sz="0" w:space="0" w:color="auto"/>
          </w:divBdr>
        </w:div>
        <w:div w:id="418792136">
          <w:marLeft w:val="0"/>
          <w:marRight w:val="0"/>
          <w:marTop w:val="0"/>
          <w:marBottom w:val="0"/>
          <w:divBdr>
            <w:top w:val="none" w:sz="0" w:space="0" w:color="auto"/>
            <w:left w:val="none" w:sz="0" w:space="0" w:color="auto"/>
            <w:bottom w:val="none" w:sz="0" w:space="0" w:color="auto"/>
            <w:right w:val="none" w:sz="0" w:space="0" w:color="auto"/>
          </w:divBdr>
        </w:div>
        <w:div w:id="436029135">
          <w:marLeft w:val="0"/>
          <w:marRight w:val="0"/>
          <w:marTop w:val="0"/>
          <w:marBottom w:val="0"/>
          <w:divBdr>
            <w:top w:val="none" w:sz="0" w:space="0" w:color="auto"/>
            <w:left w:val="none" w:sz="0" w:space="0" w:color="auto"/>
            <w:bottom w:val="none" w:sz="0" w:space="0" w:color="auto"/>
            <w:right w:val="none" w:sz="0" w:space="0" w:color="auto"/>
          </w:divBdr>
        </w:div>
        <w:div w:id="519704744">
          <w:marLeft w:val="0"/>
          <w:marRight w:val="0"/>
          <w:marTop w:val="0"/>
          <w:marBottom w:val="0"/>
          <w:divBdr>
            <w:top w:val="none" w:sz="0" w:space="0" w:color="auto"/>
            <w:left w:val="none" w:sz="0" w:space="0" w:color="auto"/>
            <w:bottom w:val="none" w:sz="0" w:space="0" w:color="auto"/>
            <w:right w:val="none" w:sz="0" w:space="0" w:color="auto"/>
          </w:divBdr>
        </w:div>
        <w:div w:id="618492786">
          <w:marLeft w:val="0"/>
          <w:marRight w:val="0"/>
          <w:marTop w:val="0"/>
          <w:marBottom w:val="0"/>
          <w:divBdr>
            <w:top w:val="none" w:sz="0" w:space="0" w:color="auto"/>
            <w:left w:val="none" w:sz="0" w:space="0" w:color="auto"/>
            <w:bottom w:val="none" w:sz="0" w:space="0" w:color="auto"/>
            <w:right w:val="none" w:sz="0" w:space="0" w:color="auto"/>
          </w:divBdr>
        </w:div>
        <w:div w:id="695277010">
          <w:marLeft w:val="0"/>
          <w:marRight w:val="0"/>
          <w:marTop w:val="0"/>
          <w:marBottom w:val="0"/>
          <w:divBdr>
            <w:top w:val="none" w:sz="0" w:space="0" w:color="auto"/>
            <w:left w:val="none" w:sz="0" w:space="0" w:color="auto"/>
            <w:bottom w:val="none" w:sz="0" w:space="0" w:color="auto"/>
            <w:right w:val="none" w:sz="0" w:space="0" w:color="auto"/>
          </w:divBdr>
        </w:div>
        <w:div w:id="822619091">
          <w:marLeft w:val="0"/>
          <w:marRight w:val="0"/>
          <w:marTop w:val="0"/>
          <w:marBottom w:val="0"/>
          <w:divBdr>
            <w:top w:val="none" w:sz="0" w:space="0" w:color="auto"/>
            <w:left w:val="none" w:sz="0" w:space="0" w:color="auto"/>
            <w:bottom w:val="none" w:sz="0" w:space="0" w:color="auto"/>
            <w:right w:val="none" w:sz="0" w:space="0" w:color="auto"/>
          </w:divBdr>
        </w:div>
        <w:div w:id="1147624387">
          <w:marLeft w:val="0"/>
          <w:marRight w:val="0"/>
          <w:marTop w:val="0"/>
          <w:marBottom w:val="0"/>
          <w:divBdr>
            <w:top w:val="none" w:sz="0" w:space="0" w:color="auto"/>
            <w:left w:val="none" w:sz="0" w:space="0" w:color="auto"/>
            <w:bottom w:val="none" w:sz="0" w:space="0" w:color="auto"/>
            <w:right w:val="none" w:sz="0" w:space="0" w:color="auto"/>
          </w:divBdr>
        </w:div>
        <w:div w:id="1166895264">
          <w:marLeft w:val="0"/>
          <w:marRight w:val="0"/>
          <w:marTop w:val="0"/>
          <w:marBottom w:val="0"/>
          <w:divBdr>
            <w:top w:val="none" w:sz="0" w:space="0" w:color="auto"/>
            <w:left w:val="none" w:sz="0" w:space="0" w:color="auto"/>
            <w:bottom w:val="none" w:sz="0" w:space="0" w:color="auto"/>
            <w:right w:val="none" w:sz="0" w:space="0" w:color="auto"/>
          </w:divBdr>
        </w:div>
        <w:div w:id="1281186623">
          <w:marLeft w:val="0"/>
          <w:marRight w:val="0"/>
          <w:marTop w:val="0"/>
          <w:marBottom w:val="0"/>
          <w:divBdr>
            <w:top w:val="none" w:sz="0" w:space="0" w:color="auto"/>
            <w:left w:val="none" w:sz="0" w:space="0" w:color="auto"/>
            <w:bottom w:val="none" w:sz="0" w:space="0" w:color="auto"/>
            <w:right w:val="none" w:sz="0" w:space="0" w:color="auto"/>
          </w:divBdr>
        </w:div>
        <w:div w:id="1326938094">
          <w:marLeft w:val="0"/>
          <w:marRight w:val="0"/>
          <w:marTop w:val="0"/>
          <w:marBottom w:val="0"/>
          <w:divBdr>
            <w:top w:val="none" w:sz="0" w:space="0" w:color="auto"/>
            <w:left w:val="none" w:sz="0" w:space="0" w:color="auto"/>
            <w:bottom w:val="none" w:sz="0" w:space="0" w:color="auto"/>
            <w:right w:val="none" w:sz="0" w:space="0" w:color="auto"/>
          </w:divBdr>
        </w:div>
        <w:div w:id="1622759384">
          <w:marLeft w:val="0"/>
          <w:marRight w:val="0"/>
          <w:marTop w:val="0"/>
          <w:marBottom w:val="0"/>
          <w:divBdr>
            <w:top w:val="none" w:sz="0" w:space="0" w:color="auto"/>
            <w:left w:val="none" w:sz="0" w:space="0" w:color="auto"/>
            <w:bottom w:val="none" w:sz="0" w:space="0" w:color="auto"/>
            <w:right w:val="none" w:sz="0" w:space="0" w:color="auto"/>
          </w:divBdr>
        </w:div>
        <w:div w:id="1767727008">
          <w:marLeft w:val="0"/>
          <w:marRight w:val="0"/>
          <w:marTop w:val="0"/>
          <w:marBottom w:val="0"/>
          <w:divBdr>
            <w:top w:val="none" w:sz="0" w:space="0" w:color="auto"/>
            <w:left w:val="none" w:sz="0" w:space="0" w:color="auto"/>
            <w:bottom w:val="none" w:sz="0" w:space="0" w:color="auto"/>
            <w:right w:val="none" w:sz="0" w:space="0" w:color="auto"/>
          </w:divBdr>
        </w:div>
        <w:div w:id="1905947668">
          <w:marLeft w:val="0"/>
          <w:marRight w:val="0"/>
          <w:marTop w:val="0"/>
          <w:marBottom w:val="0"/>
          <w:divBdr>
            <w:top w:val="none" w:sz="0" w:space="0" w:color="auto"/>
            <w:left w:val="none" w:sz="0" w:space="0" w:color="auto"/>
            <w:bottom w:val="none" w:sz="0" w:space="0" w:color="auto"/>
            <w:right w:val="none" w:sz="0" w:space="0" w:color="auto"/>
          </w:divBdr>
        </w:div>
        <w:div w:id="1908999688">
          <w:marLeft w:val="0"/>
          <w:marRight w:val="0"/>
          <w:marTop w:val="0"/>
          <w:marBottom w:val="0"/>
          <w:divBdr>
            <w:top w:val="none" w:sz="0" w:space="0" w:color="auto"/>
            <w:left w:val="none" w:sz="0" w:space="0" w:color="auto"/>
            <w:bottom w:val="none" w:sz="0" w:space="0" w:color="auto"/>
            <w:right w:val="none" w:sz="0" w:space="0" w:color="auto"/>
          </w:divBdr>
        </w:div>
        <w:div w:id="2033873354">
          <w:marLeft w:val="0"/>
          <w:marRight w:val="0"/>
          <w:marTop w:val="0"/>
          <w:marBottom w:val="0"/>
          <w:divBdr>
            <w:top w:val="none" w:sz="0" w:space="0" w:color="auto"/>
            <w:left w:val="none" w:sz="0" w:space="0" w:color="auto"/>
            <w:bottom w:val="none" w:sz="0" w:space="0" w:color="auto"/>
            <w:right w:val="none" w:sz="0" w:space="0" w:color="auto"/>
          </w:divBdr>
        </w:div>
      </w:divsChild>
    </w:div>
    <w:div w:id="544216658">
      <w:bodyDiv w:val="1"/>
      <w:marLeft w:val="0"/>
      <w:marRight w:val="0"/>
      <w:marTop w:val="0"/>
      <w:marBottom w:val="0"/>
      <w:divBdr>
        <w:top w:val="none" w:sz="0" w:space="0" w:color="auto"/>
        <w:left w:val="none" w:sz="0" w:space="0" w:color="auto"/>
        <w:bottom w:val="none" w:sz="0" w:space="0" w:color="auto"/>
        <w:right w:val="none" w:sz="0" w:space="0" w:color="auto"/>
      </w:divBdr>
      <w:divsChild>
        <w:div w:id="167840708">
          <w:marLeft w:val="0"/>
          <w:marRight w:val="0"/>
          <w:marTop w:val="0"/>
          <w:marBottom w:val="0"/>
          <w:divBdr>
            <w:top w:val="none" w:sz="0" w:space="0" w:color="auto"/>
            <w:left w:val="none" w:sz="0" w:space="0" w:color="auto"/>
            <w:bottom w:val="none" w:sz="0" w:space="0" w:color="auto"/>
            <w:right w:val="none" w:sz="0" w:space="0" w:color="auto"/>
          </w:divBdr>
        </w:div>
        <w:div w:id="744835512">
          <w:marLeft w:val="0"/>
          <w:marRight w:val="0"/>
          <w:marTop w:val="0"/>
          <w:marBottom w:val="0"/>
          <w:divBdr>
            <w:top w:val="none" w:sz="0" w:space="0" w:color="auto"/>
            <w:left w:val="none" w:sz="0" w:space="0" w:color="auto"/>
            <w:bottom w:val="none" w:sz="0" w:space="0" w:color="auto"/>
            <w:right w:val="none" w:sz="0" w:space="0" w:color="auto"/>
          </w:divBdr>
        </w:div>
        <w:div w:id="757747732">
          <w:marLeft w:val="0"/>
          <w:marRight w:val="0"/>
          <w:marTop w:val="0"/>
          <w:marBottom w:val="0"/>
          <w:divBdr>
            <w:top w:val="none" w:sz="0" w:space="0" w:color="auto"/>
            <w:left w:val="none" w:sz="0" w:space="0" w:color="auto"/>
            <w:bottom w:val="none" w:sz="0" w:space="0" w:color="auto"/>
            <w:right w:val="none" w:sz="0" w:space="0" w:color="auto"/>
          </w:divBdr>
        </w:div>
        <w:div w:id="1140416559">
          <w:marLeft w:val="0"/>
          <w:marRight w:val="0"/>
          <w:marTop w:val="0"/>
          <w:marBottom w:val="0"/>
          <w:divBdr>
            <w:top w:val="none" w:sz="0" w:space="0" w:color="auto"/>
            <w:left w:val="none" w:sz="0" w:space="0" w:color="auto"/>
            <w:bottom w:val="none" w:sz="0" w:space="0" w:color="auto"/>
            <w:right w:val="none" w:sz="0" w:space="0" w:color="auto"/>
          </w:divBdr>
        </w:div>
        <w:div w:id="1718317647">
          <w:marLeft w:val="0"/>
          <w:marRight w:val="0"/>
          <w:marTop w:val="0"/>
          <w:marBottom w:val="0"/>
          <w:divBdr>
            <w:top w:val="none" w:sz="0" w:space="0" w:color="auto"/>
            <w:left w:val="none" w:sz="0" w:space="0" w:color="auto"/>
            <w:bottom w:val="none" w:sz="0" w:space="0" w:color="auto"/>
            <w:right w:val="none" w:sz="0" w:space="0" w:color="auto"/>
          </w:divBdr>
        </w:div>
        <w:div w:id="2080126744">
          <w:marLeft w:val="0"/>
          <w:marRight w:val="0"/>
          <w:marTop w:val="0"/>
          <w:marBottom w:val="0"/>
          <w:divBdr>
            <w:top w:val="none" w:sz="0" w:space="0" w:color="auto"/>
            <w:left w:val="none" w:sz="0" w:space="0" w:color="auto"/>
            <w:bottom w:val="none" w:sz="0" w:space="0" w:color="auto"/>
            <w:right w:val="none" w:sz="0" w:space="0" w:color="auto"/>
          </w:divBdr>
        </w:div>
      </w:divsChild>
    </w:div>
    <w:div w:id="552624299">
      <w:bodyDiv w:val="1"/>
      <w:marLeft w:val="0"/>
      <w:marRight w:val="0"/>
      <w:marTop w:val="0"/>
      <w:marBottom w:val="0"/>
      <w:divBdr>
        <w:top w:val="none" w:sz="0" w:space="0" w:color="auto"/>
        <w:left w:val="none" w:sz="0" w:space="0" w:color="auto"/>
        <w:bottom w:val="none" w:sz="0" w:space="0" w:color="auto"/>
        <w:right w:val="none" w:sz="0" w:space="0" w:color="auto"/>
      </w:divBdr>
      <w:divsChild>
        <w:div w:id="94634356">
          <w:marLeft w:val="0"/>
          <w:marRight w:val="0"/>
          <w:marTop w:val="0"/>
          <w:marBottom w:val="0"/>
          <w:divBdr>
            <w:top w:val="none" w:sz="0" w:space="0" w:color="auto"/>
            <w:left w:val="none" w:sz="0" w:space="0" w:color="auto"/>
            <w:bottom w:val="none" w:sz="0" w:space="0" w:color="auto"/>
            <w:right w:val="none" w:sz="0" w:space="0" w:color="auto"/>
          </w:divBdr>
        </w:div>
        <w:div w:id="453328326">
          <w:marLeft w:val="0"/>
          <w:marRight w:val="0"/>
          <w:marTop w:val="0"/>
          <w:marBottom w:val="0"/>
          <w:divBdr>
            <w:top w:val="none" w:sz="0" w:space="0" w:color="auto"/>
            <w:left w:val="none" w:sz="0" w:space="0" w:color="auto"/>
            <w:bottom w:val="none" w:sz="0" w:space="0" w:color="auto"/>
            <w:right w:val="none" w:sz="0" w:space="0" w:color="auto"/>
          </w:divBdr>
        </w:div>
        <w:div w:id="539754700">
          <w:marLeft w:val="0"/>
          <w:marRight w:val="0"/>
          <w:marTop w:val="0"/>
          <w:marBottom w:val="0"/>
          <w:divBdr>
            <w:top w:val="none" w:sz="0" w:space="0" w:color="auto"/>
            <w:left w:val="none" w:sz="0" w:space="0" w:color="auto"/>
            <w:bottom w:val="none" w:sz="0" w:space="0" w:color="auto"/>
            <w:right w:val="none" w:sz="0" w:space="0" w:color="auto"/>
          </w:divBdr>
        </w:div>
        <w:div w:id="878863441">
          <w:marLeft w:val="0"/>
          <w:marRight w:val="0"/>
          <w:marTop w:val="0"/>
          <w:marBottom w:val="0"/>
          <w:divBdr>
            <w:top w:val="none" w:sz="0" w:space="0" w:color="auto"/>
            <w:left w:val="none" w:sz="0" w:space="0" w:color="auto"/>
            <w:bottom w:val="none" w:sz="0" w:space="0" w:color="auto"/>
            <w:right w:val="none" w:sz="0" w:space="0" w:color="auto"/>
          </w:divBdr>
        </w:div>
        <w:div w:id="933124316">
          <w:marLeft w:val="0"/>
          <w:marRight w:val="0"/>
          <w:marTop w:val="0"/>
          <w:marBottom w:val="0"/>
          <w:divBdr>
            <w:top w:val="none" w:sz="0" w:space="0" w:color="auto"/>
            <w:left w:val="none" w:sz="0" w:space="0" w:color="auto"/>
            <w:bottom w:val="none" w:sz="0" w:space="0" w:color="auto"/>
            <w:right w:val="none" w:sz="0" w:space="0" w:color="auto"/>
          </w:divBdr>
        </w:div>
        <w:div w:id="1550216334">
          <w:marLeft w:val="0"/>
          <w:marRight w:val="0"/>
          <w:marTop w:val="0"/>
          <w:marBottom w:val="0"/>
          <w:divBdr>
            <w:top w:val="none" w:sz="0" w:space="0" w:color="auto"/>
            <w:left w:val="none" w:sz="0" w:space="0" w:color="auto"/>
            <w:bottom w:val="none" w:sz="0" w:space="0" w:color="auto"/>
            <w:right w:val="none" w:sz="0" w:space="0" w:color="auto"/>
          </w:divBdr>
        </w:div>
      </w:divsChild>
    </w:div>
    <w:div w:id="567157266">
      <w:bodyDiv w:val="1"/>
      <w:marLeft w:val="0"/>
      <w:marRight w:val="0"/>
      <w:marTop w:val="0"/>
      <w:marBottom w:val="0"/>
      <w:divBdr>
        <w:top w:val="none" w:sz="0" w:space="0" w:color="auto"/>
        <w:left w:val="none" w:sz="0" w:space="0" w:color="auto"/>
        <w:bottom w:val="none" w:sz="0" w:space="0" w:color="auto"/>
        <w:right w:val="none" w:sz="0" w:space="0" w:color="auto"/>
      </w:divBdr>
      <w:divsChild>
        <w:div w:id="26026441">
          <w:marLeft w:val="0"/>
          <w:marRight w:val="0"/>
          <w:marTop w:val="0"/>
          <w:marBottom w:val="0"/>
          <w:divBdr>
            <w:top w:val="none" w:sz="0" w:space="0" w:color="auto"/>
            <w:left w:val="none" w:sz="0" w:space="0" w:color="auto"/>
            <w:bottom w:val="none" w:sz="0" w:space="0" w:color="auto"/>
            <w:right w:val="none" w:sz="0" w:space="0" w:color="auto"/>
          </w:divBdr>
          <w:divsChild>
            <w:div w:id="2365025">
              <w:marLeft w:val="0"/>
              <w:marRight w:val="0"/>
              <w:marTop w:val="0"/>
              <w:marBottom w:val="0"/>
              <w:divBdr>
                <w:top w:val="none" w:sz="0" w:space="0" w:color="auto"/>
                <w:left w:val="none" w:sz="0" w:space="0" w:color="auto"/>
                <w:bottom w:val="none" w:sz="0" w:space="0" w:color="auto"/>
                <w:right w:val="none" w:sz="0" w:space="0" w:color="auto"/>
              </w:divBdr>
            </w:div>
            <w:div w:id="61953687">
              <w:marLeft w:val="0"/>
              <w:marRight w:val="0"/>
              <w:marTop w:val="0"/>
              <w:marBottom w:val="0"/>
              <w:divBdr>
                <w:top w:val="none" w:sz="0" w:space="0" w:color="auto"/>
                <w:left w:val="none" w:sz="0" w:space="0" w:color="auto"/>
                <w:bottom w:val="none" w:sz="0" w:space="0" w:color="auto"/>
                <w:right w:val="none" w:sz="0" w:space="0" w:color="auto"/>
              </w:divBdr>
            </w:div>
            <w:div w:id="82073592">
              <w:marLeft w:val="0"/>
              <w:marRight w:val="0"/>
              <w:marTop w:val="0"/>
              <w:marBottom w:val="0"/>
              <w:divBdr>
                <w:top w:val="none" w:sz="0" w:space="0" w:color="auto"/>
                <w:left w:val="none" w:sz="0" w:space="0" w:color="auto"/>
                <w:bottom w:val="none" w:sz="0" w:space="0" w:color="auto"/>
                <w:right w:val="none" w:sz="0" w:space="0" w:color="auto"/>
              </w:divBdr>
            </w:div>
            <w:div w:id="86655893">
              <w:marLeft w:val="0"/>
              <w:marRight w:val="0"/>
              <w:marTop w:val="0"/>
              <w:marBottom w:val="0"/>
              <w:divBdr>
                <w:top w:val="none" w:sz="0" w:space="0" w:color="auto"/>
                <w:left w:val="none" w:sz="0" w:space="0" w:color="auto"/>
                <w:bottom w:val="none" w:sz="0" w:space="0" w:color="auto"/>
                <w:right w:val="none" w:sz="0" w:space="0" w:color="auto"/>
              </w:divBdr>
            </w:div>
            <w:div w:id="141702529">
              <w:marLeft w:val="0"/>
              <w:marRight w:val="0"/>
              <w:marTop w:val="0"/>
              <w:marBottom w:val="0"/>
              <w:divBdr>
                <w:top w:val="none" w:sz="0" w:space="0" w:color="auto"/>
                <w:left w:val="none" w:sz="0" w:space="0" w:color="auto"/>
                <w:bottom w:val="none" w:sz="0" w:space="0" w:color="auto"/>
                <w:right w:val="none" w:sz="0" w:space="0" w:color="auto"/>
              </w:divBdr>
            </w:div>
            <w:div w:id="167135878">
              <w:marLeft w:val="0"/>
              <w:marRight w:val="0"/>
              <w:marTop w:val="0"/>
              <w:marBottom w:val="0"/>
              <w:divBdr>
                <w:top w:val="none" w:sz="0" w:space="0" w:color="auto"/>
                <w:left w:val="none" w:sz="0" w:space="0" w:color="auto"/>
                <w:bottom w:val="none" w:sz="0" w:space="0" w:color="auto"/>
                <w:right w:val="none" w:sz="0" w:space="0" w:color="auto"/>
              </w:divBdr>
            </w:div>
            <w:div w:id="193813137">
              <w:marLeft w:val="0"/>
              <w:marRight w:val="0"/>
              <w:marTop w:val="0"/>
              <w:marBottom w:val="0"/>
              <w:divBdr>
                <w:top w:val="none" w:sz="0" w:space="0" w:color="auto"/>
                <w:left w:val="none" w:sz="0" w:space="0" w:color="auto"/>
                <w:bottom w:val="none" w:sz="0" w:space="0" w:color="auto"/>
                <w:right w:val="none" w:sz="0" w:space="0" w:color="auto"/>
              </w:divBdr>
            </w:div>
            <w:div w:id="198250520">
              <w:marLeft w:val="0"/>
              <w:marRight w:val="0"/>
              <w:marTop w:val="0"/>
              <w:marBottom w:val="0"/>
              <w:divBdr>
                <w:top w:val="none" w:sz="0" w:space="0" w:color="auto"/>
                <w:left w:val="none" w:sz="0" w:space="0" w:color="auto"/>
                <w:bottom w:val="none" w:sz="0" w:space="0" w:color="auto"/>
                <w:right w:val="none" w:sz="0" w:space="0" w:color="auto"/>
              </w:divBdr>
            </w:div>
            <w:div w:id="201022312">
              <w:marLeft w:val="0"/>
              <w:marRight w:val="0"/>
              <w:marTop w:val="0"/>
              <w:marBottom w:val="0"/>
              <w:divBdr>
                <w:top w:val="none" w:sz="0" w:space="0" w:color="auto"/>
                <w:left w:val="none" w:sz="0" w:space="0" w:color="auto"/>
                <w:bottom w:val="none" w:sz="0" w:space="0" w:color="auto"/>
                <w:right w:val="none" w:sz="0" w:space="0" w:color="auto"/>
              </w:divBdr>
            </w:div>
            <w:div w:id="240994589">
              <w:marLeft w:val="0"/>
              <w:marRight w:val="0"/>
              <w:marTop w:val="0"/>
              <w:marBottom w:val="0"/>
              <w:divBdr>
                <w:top w:val="none" w:sz="0" w:space="0" w:color="auto"/>
                <w:left w:val="none" w:sz="0" w:space="0" w:color="auto"/>
                <w:bottom w:val="none" w:sz="0" w:space="0" w:color="auto"/>
                <w:right w:val="none" w:sz="0" w:space="0" w:color="auto"/>
              </w:divBdr>
            </w:div>
            <w:div w:id="358048731">
              <w:marLeft w:val="0"/>
              <w:marRight w:val="0"/>
              <w:marTop w:val="0"/>
              <w:marBottom w:val="0"/>
              <w:divBdr>
                <w:top w:val="none" w:sz="0" w:space="0" w:color="auto"/>
                <w:left w:val="none" w:sz="0" w:space="0" w:color="auto"/>
                <w:bottom w:val="none" w:sz="0" w:space="0" w:color="auto"/>
                <w:right w:val="none" w:sz="0" w:space="0" w:color="auto"/>
              </w:divBdr>
            </w:div>
            <w:div w:id="410275441">
              <w:marLeft w:val="0"/>
              <w:marRight w:val="0"/>
              <w:marTop w:val="0"/>
              <w:marBottom w:val="0"/>
              <w:divBdr>
                <w:top w:val="none" w:sz="0" w:space="0" w:color="auto"/>
                <w:left w:val="none" w:sz="0" w:space="0" w:color="auto"/>
                <w:bottom w:val="none" w:sz="0" w:space="0" w:color="auto"/>
                <w:right w:val="none" w:sz="0" w:space="0" w:color="auto"/>
              </w:divBdr>
            </w:div>
            <w:div w:id="431054803">
              <w:marLeft w:val="0"/>
              <w:marRight w:val="0"/>
              <w:marTop w:val="0"/>
              <w:marBottom w:val="0"/>
              <w:divBdr>
                <w:top w:val="none" w:sz="0" w:space="0" w:color="auto"/>
                <w:left w:val="none" w:sz="0" w:space="0" w:color="auto"/>
                <w:bottom w:val="none" w:sz="0" w:space="0" w:color="auto"/>
                <w:right w:val="none" w:sz="0" w:space="0" w:color="auto"/>
              </w:divBdr>
            </w:div>
            <w:div w:id="437678715">
              <w:marLeft w:val="0"/>
              <w:marRight w:val="0"/>
              <w:marTop w:val="0"/>
              <w:marBottom w:val="0"/>
              <w:divBdr>
                <w:top w:val="none" w:sz="0" w:space="0" w:color="auto"/>
                <w:left w:val="none" w:sz="0" w:space="0" w:color="auto"/>
                <w:bottom w:val="none" w:sz="0" w:space="0" w:color="auto"/>
                <w:right w:val="none" w:sz="0" w:space="0" w:color="auto"/>
              </w:divBdr>
            </w:div>
            <w:div w:id="441658190">
              <w:marLeft w:val="0"/>
              <w:marRight w:val="0"/>
              <w:marTop w:val="0"/>
              <w:marBottom w:val="0"/>
              <w:divBdr>
                <w:top w:val="none" w:sz="0" w:space="0" w:color="auto"/>
                <w:left w:val="none" w:sz="0" w:space="0" w:color="auto"/>
                <w:bottom w:val="none" w:sz="0" w:space="0" w:color="auto"/>
                <w:right w:val="none" w:sz="0" w:space="0" w:color="auto"/>
              </w:divBdr>
            </w:div>
            <w:div w:id="459306045">
              <w:marLeft w:val="0"/>
              <w:marRight w:val="0"/>
              <w:marTop w:val="0"/>
              <w:marBottom w:val="0"/>
              <w:divBdr>
                <w:top w:val="none" w:sz="0" w:space="0" w:color="auto"/>
                <w:left w:val="none" w:sz="0" w:space="0" w:color="auto"/>
                <w:bottom w:val="none" w:sz="0" w:space="0" w:color="auto"/>
                <w:right w:val="none" w:sz="0" w:space="0" w:color="auto"/>
              </w:divBdr>
            </w:div>
            <w:div w:id="515731235">
              <w:marLeft w:val="0"/>
              <w:marRight w:val="0"/>
              <w:marTop w:val="0"/>
              <w:marBottom w:val="0"/>
              <w:divBdr>
                <w:top w:val="none" w:sz="0" w:space="0" w:color="auto"/>
                <w:left w:val="none" w:sz="0" w:space="0" w:color="auto"/>
                <w:bottom w:val="none" w:sz="0" w:space="0" w:color="auto"/>
                <w:right w:val="none" w:sz="0" w:space="0" w:color="auto"/>
              </w:divBdr>
            </w:div>
            <w:div w:id="535698785">
              <w:marLeft w:val="0"/>
              <w:marRight w:val="0"/>
              <w:marTop w:val="0"/>
              <w:marBottom w:val="0"/>
              <w:divBdr>
                <w:top w:val="none" w:sz="0" w:space="0" w:color="auto"/>
                <w:left w:val="none" w:sz="0" w:space="0" w:color="auto"/>
                <w:bottom w:val="none" w:sz="0" w:space="0" w:color="auto"/>
                <w:right w:val="none" w:sz="0" w:space="0" w:color="auto"/>
              </w:divBdr>
            </w:div>
            <w:div w:id="702486366">
              <w:marLeft w:val="0"/>
              <w:marRight w:val="0"/>
              <w:marTop w:val="0"/>
              <w:marBottom w:val="0"/>
              <w:divBdr>
                <w:top w:val="none" w:sz="0" w:space="0" w:color="auto"/>
                <w:left w:val="none" w:sz="0" w:space="0" w:color="auto"/>
                <w:bottom w:val="none" w:sz="0" w:space="0" w:color="auto"/>
                <w:right w:val="none" w:sz="0" w:space="0" w:color="auto"/>
              </w:divBdr>
            </w:div>
            <w:div w:id="786000319">
              <w:marLeft w:val="0"/>
              <w:marRight w:val="0"/>
              <w:marTop w:val="0"/>
              <w:marBottom w:val="0"/>
              <w:divBdr>
                <w:top w:val="none" w:sz="0" w:space="0" w:color="auto"/>
                <w:left w:val="none" w:sz="0" w:space="0" w:color="auto"/>
                <w:bottom w:val="none" w:sz="0" w:space="0" w:color="auto"/>
                <w:right w:val="none" w:sz="0" w:space="0" w:color="auto"/>
              </w:divBdr>
            </w:div>
            <w:div w:id="803423518">
              <w:marLeft w:val="0"/>
              <w:marRight w:val="0"/>
              <w:marTop w:val="0"/>
              <w:marBottom w:val="0"/>
              <w:divBdr>
                <w:top w:val="none" w:sz="0" w:space="0" w:color="auto"/>
                <w:left w:val="none" w:sz="0" w:space="0" w:color="auto"/>
                <w:bottom w:val="none" w:sz="0" w:space="0" w:color="auto"/>
                <w:right w:val="none" w:sz="0" w:space="0" w:color="auto"/>
              </w:divBdr>
            </w:div>
            <w:div w:id="808016530">
              <w:marLeft w:val="0"/>
              <w:marRight w:val="0"/>
              <w:marTop w:val="0"/>
              <w:marBottom w:val="0"/>
              <w:divBdr>
                <w:top w:val="none" w:sz="0" w:space="0" w:color="auto"/>
                <w:left w:val="none" w:sz="0" w:space="0" w:color="auto"/>
                <w:bottom w:val="none" w:sz="0" w:space="0" w:color="auto"/>
                <w:right w:val="none" w:sz="0" w:space="0" w:color="auto"/>
              </w:divBdr>
            </w:div>
            <w:div w:id="838347837">
              <w:marLeft w:val="0"/>
              <w:marRight w:val="0"/>
              <w:marTop w:val="0"/>
              <w:marBottom w:val="0"/>
              <w:divBdr>
                <w:top w:val="none" w:sz="0" w:space="0" w:color="auto"/>
                <w:left w:val="none" w:sz="0" w:space="0" w:color="auto"/>
                <w:bottom w:val="none" w:sz="0" w:space="0" w:color="auto"/>
                <w:right w:val="none" w:sz="0" w:space="0" w:color="auto"/>
              </w:divBdr>
            </w:div>
            <w:div w:id="842669540">
              <w:marLeft w:val="0"/>
              <w:marRight w:val="0"/>
              <w:marTop w:val="0"/>
              <w:marBottom w:val="0"/>
              <w:divBdr>
                <w:top w:val="none" w:sz="0" w:space="0" w:color="auto"/>
                <w:left w:val="none" w:sz="0" w:space="0" w:color="auto"/>
                <w:bottom w:val="none" w:sz="0" w:space="0" w:color="auto"/>
                <w:right w:val="none" w:sz="0" w:space="0" w:color="auto"/>
              </w:divBdr>
            </w:div>
            <w:div w:id="851920406">
              <w:marLeft w:val="0"/>
              <w:marRight w:val="0"/>
              <w:marTop w:val="0"/>
              <w:marBottom w:val="0"/>
              <w:divBdr>
                <w:top w:val="none" w:sz="0" w:space="0" w:color="auto"/>
                <w:left w:val="none" w:sz="0" w:space="0" w:color="auto"/>
                <w:bottom w:val="none" w:sz="0" w:space="0" w:color="auto"/>
                <w:right w:val="none" w:sz="0" w:space="0" w:color="auto"/>
              </w:divBdr>
            </w:div>
            <w:div w:id="905335375">
              <w:marLeft w:val="0"/>
              <w:marRight w:val="0"/>
              <w:marTop w:val="0"/>
              <w:marBottom w:val="0"/>
              <w:divBdr>
                <w:top w:val="none" w:sz="0" w:space="0" w:color="auto"/>
                <w:left w:val="none" w:sz="0" w:space="0" w:color="auto"/>
                <w:bottom w:val="none" w:sz="0" w:space="0" w:color="auto"/>
                <w:right w:val="none" w:sz="0" w:space="0" w:color="auto"/>
              </w:divBdr>
            </w:div>
            <w:div w:id="973635552">
              <w:marLeft w:val="0"/>
              <w:marRight w:val="0"/>
              <w:marTop w:val="0"/>
              <w:marBottom w:val="0"/>
              <w:divBdr>
                <w:top w:val="none" w:sz="0" w:space="0" w:color="auto"/>
                <w:left w:val="none" w:sz="0" w:space="0" w:color="auto"/>
                <w:bottom w:val="none" w:sz="0" w:space="0" w:color="auto"/>
                <w:right w:val="none" w:sz="0" w:space="0" w:color="auto"/>
              </w:divBdr>
            </w:div>
            <w:div w:id="1001616014">
              <w:marLeft w:val="0"/>
              <w:marRight w:val="0"/>
              <w:marTop w:val="0"/>
              <w:marBottom w:val="0"/>
              <w:divBdr>
                <w:top w:val="none" w:sz="0" w:space="0" w:color="auto"/>
                <w:left w:val="none" w:sz="0" w:space="0" w:color="auto"/>
                <w:bottom w:val="none" w:sz="0" w:space="0" w:color="auto"/>
                <w:right w:val="none" w:sz="0" w:space="0" w:color="auto"/>
              </w:divBdr>
            </w:div>
            <w:div w:id="1090545703">
              <w:marLeft w:val="0"/>
              <w:marRight w:val="0"/>
              <w:marTop w:val="0"/>
              <w:marBottom w:val="0"/>
              <w:divBdr>
                <w:top w:val="none" w:sz="0" w:space="0" w:color="auto"/>
                <w:left w:val="none" w:sz="0" w:space="0" w:color="auto"/>
                <w:bottom w:val="none" w:sz="0" w:space="0" w:color="auto"/>
                <w:right w:val="none" w:sz="0" w:space="0" w:color="auto"/>
              </w:divBdr>
            </w:div>
            <w:div w:id="1106316836">
              <w:marLeft w:val="0"/>
              <w:marRight w:val="0"/>
              <w:marTop w:val="0"/>
              <w:marBottom w:val="0"/>
              <w:divBdr>
                <w:top w:val="none" w:sz="0" w:space="0" w:color="auto"/>
                <w:left w:val="none" w:sz="0" w:space="0" w:color="auto"/>
                <w:bottom w:val="none" w:sz="0" w:space="0" w:color="auto"/>
                <w:right w:val="none" w:sz="0" w:space="0" w:color="auto"/>
              </w:divBdr>
            </w:div>
            <w:div w:id="1202479768">
              <w:marLeft w:val="0"/>
              <w:marRight w:val="0"/>
              <w:marTop w:val="0"/>
              <w:marBottom w:val="0"/>
              <w:divBdr>
                <w:top w:val="none" w:sz="0" w:space="0" w:color="auto"/>
                <w:left w:val="none" w:sz="0" w:space="0" w:color="auto"/>
                <w:bottom w:val="none" w:sz="0" w:space="0" w:color="auto"/>
                <w:right w:val="none" w:sz="0" w:space="0" w:color="auto"/>
              </w:divBdr>
            </w:div>
            <w:div w:id="1264537052">
              <w:marLeft w:val="0"/>
              <w:marRight w:val="0"/>
              <w:marTop w:val="0"/>
              <w:marBottom w:val="0"/>
              <w:divBdr>
                <w:top w:val="none" w:sz="0" w:space="0" w:color="auto"/>
                <w:left w:val="none" w:sz="0" w:space="0" w:color="auto"/>
                <w:bottom w:val="none" w:sz="0" w:space="0" w:color="auto"/>
                <w:right w:val="none" w:sz="0" w:space="0" w:color="auto"/>
              </w:divBdr>
            </w:div>
            <w:div w:id="1303072014">
              <w:marLeft w:val="0"/>
              <w:marRight w:val="0"/>
              <w:marTop w:val="0"/>
              <w:marBottom w:val="0"/>
              <w:divBdr>
                <w:top w:val="none" w:sz="0" w:space="0" w:color="auto"/>
                <w:left w:val="none" w:sz="0" w:space="0" w:color="auto"/>
                <w:bottom w:val="none" w:sz="0" w:space="0" w:color="auto"/>
                <w:right w:val="none" w:sz="0" w:space="0" w:color="auto"/>
              </w:divBdr>
            </w:div>
            <w:div w:id="1379210117">
              <w:marLeft w:val="0"/>
              <w:marRight w:val="0"/>
              <w:marTop w:val="0"/>
              <w:marBottom w:val="0"/>
              <w:divBdr>
                <w:top w:val="none" w:sz="0" w:space="0" w:color="auto"/>
                <w:left w:val="none" w:sz="0" w:space="0" w:color="auto"/>
                <w:bottom w:val="none" w:sz="0" w:space="0" w:color="auto"/>
                <w:right w:val="none" w:sz="0" w:space="0" w:color="auto"/>
              </w:divBdr>
            </w:div>
            <w:div w:id="1384136051">
              <w:marLeft w:val="0"/>
              <w:marRight w:val="0"/>
              <w:marTop w:val="0"/>
              <w:marBottom w:val="0"/>
              <w:divBdr>
                <w:top w:val="none" w:sz="0" w:space="0" w:color="auto"/>
                <w:left w:val="none" w:sz="0" w:space="0" w:color="auto"/>
                <w:bottom w:val="none" w:sz="0" w:space="0" w:color="auto"/>
                <w:right w:val="none" w:sz="0" w:space="0" w:color="auto"/>
              </w:divBdr>
            </w:div>
            <w:div w:id="1402101510">
              <w:marLeft w:val="0"/>
              <w:marRight w:val="0"/>
              <w:marTop w:val="0"/>
              <w:marBottom w:val="0"/>
              <w:divBdr>
                <w:top w:val="none" w:sz="0" w:space="0" w:color="auto"/>
                <w:left w:val="none" w:sz="0" w:space="0" w:color="auto"/>
                <w:bottom w:val="none" w:sz="0" w:space="0" w:color="auto"/>
                <w:right w:val="none" w:sz="0" w:space="0" w:color="auto"/>
              </w:divBdr>
            </w:div>
            <w:div w:id="1510409291">
              <w:marLeft w:val="0"/>
              <w:marRight w:val="0"/>
              <w:marTop w:val="0"/>
              <w:marBottom w:val="0"/>
              <w:divBdr>
                <w:top w:val="none" w:sz="0" w:space="0" w:color="auto"/>
                <w:left w:val="none" w:sz="0" w:space="0" w:color="auto"/>
                <w:bottom w:val="none" w:sz="0" w:space="0" w:color="auto"/>
                <w:right w:val="none" w:sz="0" w:space="0" w:color="auto"/>
              </w:divBdr>
            </w:div>
            <w:div w:id="1588152081">
              <w:marLeft w:val="0"/>
              <w:marRight w:val="0"/>
              <w:marTop w:val="0"/>
              <w:marBottom w:val="0"/>
              <w:divBdr>
                <w:top w:val="none" w:sz="0" w:space="0" w:color="auto"/>
                <w:left w:val="none" w:sz="0" w:space="0" w:color="auto"/>
                <w:bottom w:val="none" w:sz="0" w:space="0" w:color="auto"/>
                <w:right w:val="none" w:sz="0" w:space="0" w:color="auto"/>
              </w:divBdr>
            </w:div>
            <w:div w:id="1590041820">
              <w:marLeft w:val="0"/>
              <w:marRight w:val="0"/>
              <w:marTop w:val="0"/>
              <w:marBottom w:val="0"/>
              <w:divBdr>
                <w:top w:val="none" w:sz="0" w:space="0" w:color="auto"/>
                <w:left w:val="none" w:sz="0" w:space="0" w:color="auto"/>
                <w:bottom w:val="none" w:sz="0" w:space="0" w:color="auto"/>
                <w:right w:val="none" w:sz="0" w:space="0" w:color="auto"/>
              </w:divBdr>
            </w:div>
            <w:div w:id="1612393398">
              <w:marLeft w:val="0"/>
              <w:marRight w:val="0"/>
              <w:marTop w:val="0"/>
              <w:marBottom w:val="0"/>
              <w:divBdr>
                <w:top w:val="none" w:sz="0" w:space="0" w:color="auto"/>
                <w:left w:val="none" w:sz="0" w:space="0" w:color="auto"/>
                <w:bottom w:val="none" w:sz="0" w:space="0" w:color="auto"/>
                <w:right w:val="none" w:sz="0" w:space="0" w:color="auto"/>
              </w:divBdr>
            </w:div>
            <w:div w:id="1800486966">
              <w:marLeft w:val="0"/>
              <w:marRight w:val="0"/>
              <w:marTop w:val="0"/>
              <w:marBottom w:val="0"/>
              <w:divBdr>
                <w:top w:val="none" w:sz="0" w:space="0" w:color="auto"/>
                <w:left w:val="none" w:sz="0" w:space="0" w:color="auto"/>
                <w:bottom w:val="none" w:sz="0" w:space="0" w:color="auto"/>
                <w:right w:val="none" w:sz="0" w:space="0" w:color="auto"/>
              </w:divBdr>
            </w:div>
            <w:div w:id="1810123154">
              <w:marLeft w:val="0"/>
              <w:marRight w:val="0"/>
              <w:marTop w:val="0"/>
              <w:marBottom w:val="0"/>
              <w:divBdr>
                <w:top w:val="none" w:sz="0" w:space="0" w:color="auto"/>
                <w:left w:val="none" w:sz="0" w:space="0" w:color="auto"/>
                <w:bottom w:val="none" w:sz="0" w:space="0" w:color="auto"/>
                <w:right w:val="none" w:sz="0" w:space="0" w:color="auto"/>
              </w:divBdr>
            </w:div>
            <w:div w:id="1874881333">
              <w:marLeft w:val="0"/>
              <w:marRight w:val="0"/>
              <w:marTop w:val="0"/>
              <w:marBottom w:val="0"/>
              <w:divBdr>
                <w:top w:val="none" w:sz="0" w:space="0" w:color="auto"/>
                <w:left w:val="none" w:sz="0" w:space="0" w:color="auto"/>
                <w:bottom w:val="none" w:sz="0" w:space="0" w:color="auto"/>
                <w:right w:val="none" w:sz="0" w:space="0" w:color="auto"/>
              </w:divBdr>
            </w:div>
            <w:div w:id="1879852908">
              <w:marLeft w:val="0"/>
              <w:marRight w:val="0"/>
              <w:marTop w:val="0"/>
              <w:marBottom w:val="0"/>
              <w:divBdr>
                <w:top w:val="none" w:sz="0" w:space="0" w:color="auto"/>
                <w:left w:val="none" w:sz="0" w:space="0" w:color="auto"/>
                <w:bottom w:val="none" w:sz="0" w:space="0" w:color="auto"/>
                <w:right w:val="none" w:sz="0" w:space="0" w:color="auto"/>
              </w:divBdr>
            </w:div>
            <w:div w:id="1892763947">
              <w:marLeft w:val="0"/>
              <w:marRight w:val="0"/>
              <w:marTop w:val="0"/>
              <w:marBottom w:val="0"/>
              <w:divBdr>
                <w:top w:val="none" w:sz="0" w:space="0" w:color="auto"/>
                <w:left w:val="none" w:sz="0" w:space="0" w:color="auto"/>
                <w:bottom w:val="none" w:sz="0" w:space="0" w:color="auto"/>
                <w:right w:val="none" w:sz="0" w:space="0" w:color="auto"/>
              </w:divBdr>
            </w:div>
            <w:div w:id="1894778357">
              <w:marLeft w:val="0"/>
              <w:marRight w:val="0"/>
              <w:marTop w:val="0"/>
              <w:marBottom w:val="0"/>
              <w:divBdr>
                <w:top w:val="none" w:sz="0" w:space="0" w:color="auto"/>
                <w:left w:val="none" w:sz="0" w:space="0" w:color="auto"/>
                <w:bottom w:val="none" w:sz="0" w:space="0" w:color="auto"/>
                <w:right w:val="none" w:sz="0" w:space="0" w:color="auto"/>
              </w:divBdr>
            </w:div>
            <w:div w:id="1922450350">
              <w:marLeft w:val="0"/>
              <w:marRight w:val="0"/>
              <w:marTop w:val="0"/>
              <w:marBottom w:val="0"/>
              <w:divBdr>
                <w:top w:val="none" w:sz="0" w:space="0" w:color="auto"/>
                <w:left w:val="none" w:sz="0" w:space="0" w:color="auto"/>
                <w:bottom w:val="none" w:sz="0" w:space="0" w:color="auto"/>
                <w:right w:val="none" w:sz="0" w:space="0" w:color="auto"/>
              </w:divBdr>
            </w:div>
            <w:div w:id="1923567931">
              <w:marLeft w:val="0"/>
              <w:marRight w:val="0"/>
              <w:marTop w:val="0"/>
              <w:marBottom w:val="0"/>
              <w:divBdr>
                <w:top w:val="none" w:sz="0" w:space="0" w:color="auto"/>
                <w:left w:val="none" w:sz="0" w:space="0" w:color="auto"/>
                <w:bottom w:val="none" w:sz="0" w:space="0" w:color="auto"/>
                <w:right w:val="none" w:sz="0" w:space="0" w:color="auto"/>
              </w:divBdr>
            </w:div>
            <w:div w:id="1963533971">
              <w:marLeft w:val="0"/>
              <w:marRight w:val="0"/>
              <w:marTop w:val="0"/>
              <w:marBottom w:val="0"/>
              <w:divBdr>
                <w:top w:val="none" w:sz="0" w:space="0" w:color="auto"/>
                <w:left w:val="none" w:sz="0" w:space="0" w:color="auto"/>
                <w:bottom w:val="none" w:sz="0" w:space="0" w:color="auto"/>
                <w:right w:val="none" w:sz="0" w:space="0" w:color="auto"/>
              </w:divBdr>
            </w:div>
            <w:div w:id="1967347807">
              <w:marLeft w:val="0"/>
              <w:marRight w:val="0"/>
              <w:marTop w:val="0"/>
              <w:marBottom w:val="0"/>
              <w:divBdr>
                <w:top w:val="none" w:sz="0" w:space="0" w:color="auto"/>
                <w:left w:val="none" w:sz="0" w:space="0" w:color="auto"/>
                <w:bottom w:val="none" w:sz="0" w:space="0" w:color="auto"/>
                <w:right w:val="none" w:sz="0" w:space="0" w:color="auto"/>
              </w:divBdr>
            </w:div>
            <w:div w:id="1983461357">
              <w:marLeft w:val="0"/>
              <w:marRight w:val="0"/>
              <w:marTop w:val="0"/>
              <w:marBottom w:val="0"/>
              <w:divBdr>
                <w:top w:val="none" w:sz="0" w:space="0" w:color="auto"/>
                <w:left w:val="none" w:sz="0" w:space="0" w:color="auto"/>
                <w:bottom w:val="none" w:sz="0" w:space="0" w:color="auto"/>
                <w:right w:val="none" w:sz="0" w:space="0" w:color="auto"/>
              </w:divBdr>
            </w:div>
            <w:div w:id="2020540928">
              <w:marLeft w:val="0"/>
              <w:marRight w:val="0"/>
              <w:marTop w:val="0"/>
              <w:marBottom w:val="0"/>
              <w:divBdr>
                <w:top w:val="none" w:sz="0" w:space="0" w:color="auto"/>
                <w:left w:val="none" w:sz="0" w:space="0" w:color="auto"/>
                <w:bottom w:val="none" w:sz="0" w:space="0" w:color="auto"/>
                <w:right w:val="none" w:sz="0" w:space="0" w:color="auto"/>
              </w:divBdr>
            </w:div>
            <w:div w:id="2048143583">
              <w:marLeft w:val="0"/>
              <w:marRight w:val="0"/>
              <w:marTop w:val="0"/>
              <w:marBottom w:val="0"/>
              <w:divBdr>
                <w:top w:val="none" w:sz="0" w:space="0" w:color="auto"/>
                <w:left w:val="none" w:sz="0" w:space="0" w:color="auto"/>
                <w:bottom w:val="none" w:sz="0" w:space="0" w:color="auto"/>
                <w:right w:val="none" w:sz="0" w:space="0" w:color="auto"/>
              </w:divBdr>
            </w:div>
            <w:div w:id="2054845478">
              <w:marLeft w:val="0"/>
              <w:marRight w:val="0"/>
              <w:marTop w:val="0"/>
              <w:marBottom w:val="0"/>
              <w:divBdr>
                <w:top w:val="none" w:sz="0" w:space="0" w:color="auto"/>
                <w:left w:val="none" w:sz="0" w:space="0" w:color="auto"/>
                <w:bottom w:val="none" w:sz="0" w:space="0" w:color="auto"/>
                <w:right w:val="none" w:sz="0" w:space="0" w:color="auto"/>
              </w:divBdr>
            </w:div>
            <w:div w:id="2067558382">
              <w:marLeft w:val="0"/>
              <w:marRight w:val="0"/>
              <w:marTop w:val="0"/>
              <w:marBottom w:val="0"/>
              <w:divBdr>
                <w:top w:val="none" w:sz="0" w:space="0" w:color="auto"/>
                <w:left w:val="none" w:sz="0" w:space="0" w:color="auto"/>
                <w:bottom w:val="none" w:sz="0" w:space="0" w:color="auto"/>
                <w:right w:val="none" w:sz="0" w:space="0" w:color="auto"/>
              </w:divBdr>
            </w:div>
            <w:div w:id="2090034880">
              <w:marLeft w:val="0"/>
              <w:marRight w:val="0"/>
              <w:marTop w:val="0"/>
              <w:marBottom w:val="0"/>
              <w:divBdr>
                <w:top w:val="none" w:sz="0" w:space="0" w:color="auto"/>
                <w:left w:val="none" w:sz="0" w:space="0" w:color="auto"/>
                <w:bottom w:val="none" w:sz="0" w:space="0" w:color="auto"/>
                <w:right w:val="none" w:sz="0" w:space="0" w:color="auto"/>
              </w:divBdr>
            </w:div>
            <w:div w:id="2093622769">
              <w:marLeft w:val="0"/>
              <w:marRight w:val="0"/>
              <w:marTop w:val="0"/>
              <w:marBottom w:val="0"/>
              <w:divBdr>
                <w:top w:val="none" w:sz="0" w:space="0" w:color="auto"/>
                <w:left w:val="none" w:sz="0" w:space="0" w:color="auto"/>
                <w:bottom w:val="none" w:sz="0" w:space="0" w:color="auto"/>
                <w:right w:val="none" w:sz="0" w:space="0" w:color="auto"/>
              </w:divBdr>
            </w:div>
            <w:div w:id="21132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3733">
      <w:bodyDiv w:val="1"/>
      <w:marLeft w:val="0"/>
      <w:marRight w:val="0"/>
      <w:marTop w:val="0"/>
      <w:marBottom w:val="0"/>
      <w:divBdr>
        <w:top w:val="none" w:sz="0" w:space="0" w:color="auto"/>
        <w:left w:val="none" w:sz="0" w:space="0" w:color="auto"/>
        <w:bottom w:val="none" w:sz="0" w:space="0" w:color="auto"/>
        <w:right w:val="none" w:sz="0" w:space="0" w:color="auto"/>
      </w:divBdr>
      <w:divsChild>
        <w:div w:id="65955336">
          <w:marLeft w:val="0"/>
          <w:marRight w:val="0"/>
          <w:marTop w:val="0"/>
          <w:marBottom w:val="0"/>
          <w:divBdr>
            <w:top w:val="none" w:sz="0" w:space="0" w:color="auto"/>
            <w:left w:val="none" w:sz="0" w:space="0" w:color="auto"/>
            <w:bottom w:val="none" w:sz="0" w:space="0" w:color="auto"/>
            <w:right w:val="none" w:sz="0" w:space="0" w:color="auto"/>
          </w:divBdr>
        </w:div>
        <w:div w:id="118957918">
          <w:marLeft w:val="0"/>
          <w:marRight w:val="0"/>
          <w:marTop w:val="0"/>
          <w:marBottom w:val="0"/>
          <w:divBdr>
            <w:top w:val="none" w:sz="0" w:space="0" w:color="auto"/>
            <w:left w:val="none" w:sz="0" w:space="0" w:color="auto"/>
            <w:bottom w:val="none" w:sz="0" w:space="0" w:color="auto"/>
            <w:right w:val="none" w:sz="0" w:space="0" w:color="auto"/>
          </w:divBdr>
        </w:div>
        <w:div w:id="154689715">
          <w:marLeft w:val="0"/>
          <w:marRight w:val="0"/>
          <w:marTop w:val="0"/>
          <w:marBottom w:val="0"/>
          <w:divBdr>
            <w:top w:val="none" w:sz="0" w:space="0" w:color="auto"/>
            <w:left w:val="none" w:sz="0" w:space="0" w:color="auto"/>
            <w:bottom w:val="none" w:sz="0" w:space="0" w:color="auto"/>
            <w:right w:val="none" w:sz="0" w:space="0" w:color="auto"/>
          </w:divBdr>
        </w:div>
        <w:div w:id="184290650">
          <w:marLeft w:val="0"/>
          <w:marRight w:val="0"/>
          <w:marTop w:val="0"/>
          <w:marBottom w:val="0"/>
          <w:divBdr>
            <w:top w:val="none" w:sz="0" w:space="0" w:color="auto"/>
            <w:left w:val="none" w:sz="0" w:space="0" w:color="auto"/>
            <w:bottom w:val="none" w:sz="0" w:space="0" w:color="auto"/>
            <w:right w:val="none" w:sz="0" w:space="0" w:color="auto"/>
          </w:divBdr>
        </w:div>
        <w:div w:id="205408258">
          <w:marLeft w:val="0"/>
          <w:marRight w:val="0"/>
          <w:marTop w:val="0"/>
          <w:marBottom w:val="0"/>
          <w:divBdr>
            <w:top w:val="none" w:sz="0" w:space="0" w:color="auto"/>
            <w:left w:val="none" w:sz="0" w:space="0" w:color="auto"/>
            <w:bottom w:val="none" w:sz="0" w:space="0" w:color="auto"/>
            <w:right w:val="none" w:sz="0" w:space="0" w:color="auto"/>
          </w:divBdr>
        </w:div>
        <w:div w:id="219633725">
          <w:marLeft w:val="0"/>
          <w:marRight w:val="0"/>
          <w:marTop w:val="0"/>
          <w:marBottom w:val="0"/>
          <w:divBdr>
            <w:top w:val="none" w:sz="0" w:space="0" w:color="auto"/>
            <w:left w:val="none" w:sz="0" w:space="0" w:color="auto"/>
            <w:bottom w:val="none" w:sz="0" w:space="0" w:color="auto"/>
            <w:right w:val="none" w:sz="0" w:space="0" w:color="auto"/>
          </w:divBdr>
        </w:div>
        <w:div w:id="387844801">
          <w:marLeft w:val="0"/>
          <w:marRight w:val="0"/>
          <w:marTop w:val="0"/>
          <w:marBottom w:val="0"/>
          <w:divBdr>
            <w:top w:val="none" w:sz="0" w:space="0" w:color="auto"/>
            <w:left w:val="none" w:sz="0" w:space="0" w:color="auto"/>
            <w:bottom w:val="none" w:sz="0" w:space="0" w:color="auto"/>
            <w:right w:val="none" w:sz="0" w:space="0" w:color="auto"/>
          </w:divBdr>
        </w:div>
        <w:div w:id="615647250">
          <w:marLeft w:val="0"/>
          <w:marRight w:val="0"/>
          <w:marTop w:val="0"/>
          <w:marBottom w:val="0"/>
          <w:divBdr>
            <w:top w:val="none" w:sz="0" w:space="0" w:color="auto"/>
            <w:left w:val="none" w:sz="0" w:space="0" w:color="auto"/>
            <w:bottom w:val="none" w:sz="0" w:space="0" w:color="auto"/>
            <w:right w:val="none" w:sz="0" w:space="0" w:color="auto"/>
          </w:divBdr>
        </w:div>
        <w:div w:id="654914845">
          <w:marLeft w:val="0"/>
          <w:marRight w:val="0"/>
          <w:marTop w:val="0"/>
          <w:marBottom w:val="0"/>
          <w:divBdr>
            <w:top w:val="none" w:sz="0" w:space="0" w:color="auto"/>
            <w:left w:val="none" w:sz="0" w:space="0" w:color="auto"/>
            <w:bottom w:val="none" w:sz="0" w:space="0" w:color="auto"/>
            <w:right w:val="none" w:sz="0" w:space="0" w:color="auto"/>
          </w:divBdr>
        </w:div>
        <w:div w:id="740441941">
          <w:marLeft w:val="0"/>
          <w:marRight w:val="0"/>
          <w:marTop w:val="0"/>
          <w:marBottom w:val="0"/>
          <w:divBdr>
            <w:top w:val="none" w:sz="0" w:space="0" w:color="auto"/>
            <w:left w:val="none" w:sz="0" w:space="0" w:color="auto"/>
            <w:bottom w:val="none" w:sz="0" w:space="0" w:color="auto"/>
            <w:right w:val="none" w:sz="0" w:space="0" w:color="auto"/>
          </w:divBdr>
        </w:div>
        <w:div w:id="831682957">
          <w:marLeft w:val="0"/>
          <w:marRight w:val="0"/>
          <w:marTop w:val="0"/>
          <w:marBottom w:val="0"/>
          <w:divBdr>
            <w:top w:val="none" w:sz="0" w:space="0" w:color="auto"/>
            <w:left w:val="none" w:sz="0" w:space="0" w:color="auto"/>
            <w:bottom w:val="none" w:sz="0" w:space="0" w:color="auto"/>
            <w:right w:val="none" w:sz="0" w:space="0" w:color="auto"/>
          </w:divBdr>
        </w:div>
        <w:div w:id="872959527">
          <w:marLeft w:val="0"/>
          <w:marRight w:val="0"/>
          <w:marTop w:val="0"/>
          <w:marBottom w:val="0"/>
          <w:divBdr>
            <w:top w:val="none" w:sz="0" w:space="0" w:color="auto"/>
            <w:left w:val="none" w:sz="0" w:space="0" w:color="auto"/>
            <w:bottom w:val="none" w:sz="0" w:space="0" w:color="auto"/>
            <w:right w:val="none" w:sz="0" w:space="0" w:color="auto"/>
          </w:divBdr>
        </w:div>
        <w:div w:id="1011378558">
          <w:marLeft w:val="0"/>
          <w:marRight w:val="0"/>
          <w:marTop w:val="0"/>
          <w:marBottom w:val="0"/>
          <w:divBdr>
            <w:top w:val="none" w:sz="0" w:space="0" w:color="auto"/>
            <w:left w:val="none" w:sz="0" w:space="0" w:color="auto"/>
            <w:bottom w:val="none" w:sz="0" w:space="0" w:color="auto"/>
            <w:right w:val="none" w:sz="0" w:space="0" w:color="auto"/>
          </w:divBdr>
        </w:div>
        <w:div w:id="1063873263">
          <w:marLeft w:val="0"/>
          <w:marRight w:val="0"/>
          <w:marTop w:val="0"/>
          <w:marBottom w:val="0"/>
          <w:divBdr>
            <w:top w:val="none" w:sz="0" w:space="0" w:color="auto"/>
            <w:left w:val="none" w:sz="0" w:space="0" w:color="auto"/>
            <w:bottom w:val="none" w:sz="0" w:space="0" w:color="auto"/>
            <w:right w:val="none" w:sz="0" w:space="0" w:color="auto"/>
          </w:divBdr>
        </w:div>
        <w:div w:id="1112436030">
          <w:marLeft w:val="0"/>
          <w:marRight w:val="0"/>
          <w:marTop w:val="0"/>
          <w:marBottom w:val="0"/>
          <w:divBdr>
            <w:top w:val="none" w:sz="0" w:space="0" w:color="auto"/>
            <w:left w:val="none" w:sz="0" w:space="0" w:color="auto"/>
            <w:bottom w:val="none" w:sz="0" w:space="0" w:color="auto"/>
            <w:right w:val="none" w:sz="0" w:space="0" w:color="auto"/>
          </w:divBdr>
        </w:div>
        <w:div w:id="1197812972">
          <w:marLeft w:val="0"/>
          <w:marRight w:val="0"/>
          <w:marTop w:val="0"/>
          <w:marBottom w:val="0"/>
          <w:divBdr>
            <w:top w:val="none" w:sz="0" w:space="0" w:color="auto"/>
            <w:left w:val="none" w:sz="0" w:space="0" w:color="auto"/>
            <w:bottom w:val="none" w:sz="0" w:space="0" w:color="auto"/>
            <w:right w:val="none" w:sz="0" w:space="0" w:color="auto"/>
          </w:divBdr>
        </w:div>
        <w:div w:id="1202978904">
          <w:marLeft w:val="0"/>
          <w:marRight w:val="0"/>
          <w:marTop w:val="0"/>
          <w:marBottom w:val="0"/>
          <w:divBdr>
            <w:top w:val="none" w:sz="0" w:space="0" w:color="auto"/>
            <w:left w:val="none" w:sz="0" w:space="0" w:color="auto"/>
            <w:bottom w:val="none" w:sz="0" w:space="0" w:color="auto"/>
            <w:right w:val="none" w:sz="0" w:space="0" w:color="auto"/>
          </w:divBdr>
        </w:div>
        <w:div w:id="1207646382">
          <w:marLeft w:val="0"/>
          <w:marRight w:val="0"/>
          <w:marTop w:val="0"/>
          <w:marBottom w:val="0"/>
          <w:divBdr>
            <w:top w:val="none" w:sz="0" w:space="0" w:color="auto"/>
            <w:left w:val="none" w:sz="0" w:space="0" w:color="auto"/>
            <w:bottom w:val="none" w:sz="0" w:space="0" w:color="auto"/>
            <w:right w:val="none" w:sz="0" w:space="0" w:color="auto"/>
          </w:divBdr>
        </w:div>
        <w:div w:id="1252861456">
          <w:marLeft w:val="0"/>
          <w:marRight w:val="0"/>
          <w:marTop w:val="0"/>
          <w:marBottom w:val="0"/>
          <w:divBdr>
            <w:top w:val="none" w:sz="0" w:space="0" w:color="auto"/>
            <w:left w:val="none" w:sz="0" w:space="0" w:color="auto"/>
            <w:bottom w:val="none" w:sz="0" w:space="0" w:color="auto"/>
            <w:right w:val="none" w:sz="0" w:space="0" w:color="auto"/>
          </w:divBdr>
        </w:div>
        <w:div w:id="1256398526">
          <w:marLeft w:val="0"/>
          <w:marRight w:val="0"/>
          <w:marTop w:val="0"/>
          <w:marBottom w:val="0"/>
          <w:divBdr>
            <w:top w:val="none" w:sz="0" w:space="0" w:color="auto"/>
            <w:left w:val="none" w:sz="0" w:space="0" w:color="auto"/>
            <w:bottom w:val="none" w:sz="0" w:space="0" w:color="auto"/>
            <w:right w:val="none" w:sz="0" w:space="0" w:color="auto"/>
          </w:divBdr>
        </w:div>
        <w:div w:id="1274481214">
          <w:marLeft w:val="0"/>
          <w:marRight w:val="0"/>
          <w:marTop w:val="0"/>
          <w:marBottom w:val="0"/>
          <w:divBdr>
            <w:top w:val="none" w:sz="0" w:space="0" w:color="auto"/>
            <w:left w:val="none" w:sz="0" w:space="0" w:color="auto"/>
            <w:bottom w:val="none" w:sz="0" w:space="0" w:color="auto"/>
            <w:right w:val="none" w:sz="0" w:space="0" w:color="auto"/>
          </w:divBdr>
        </w:div>
        <w:div w:id="1311641720">
          <w:marLeft w:val="0"/>
          <w:marRight w:val="0"/>
          <w:marTop w:val="0"/>
          <w:marBottom w:val="0"/>
          <w:divBdr>
            <w:top w:val="none" w:sz="0" w:space="0" w:color="auto"/>
            <w:left w:val="none" w:sz="0" w:space="0" w:color="auto"/>
            <w:bottom w:val="none" w:sz="0" w:space="0" w:color="auto"/>
            <w:right w:val="none" w:sz="0" w:space="0" w:color="auto"/>
          </w:divBdr>
        </w:div>
        <w:div w:id="1313292034">
          <w:marLeft w:val="0"/>
          <w:marRight w:val="0"/>
          <w:marTop w:val="0"/>
          <w:marBottom w:val="0"/>
          <w:divBdr>
            <w:top w:val="none" w:sz="0" w:space="0" w:color="auto"/>
            <w:left w:val="none" w:sz="0" w:space="0" w:color="auto"/>
            <w:bottom w:val="none" w:sz="0" w:space="0" w:color="auto"/>
            <w:right w:val="none" w:sz="0" w:space="0" w:color="auto"/>
          </w:divBdr>
        </w:div>
        <w:div w:id="1358462716">
          <w:marLeft w:val="0"/>
          <w:marRight w:val="0"/>
          <w:marTop w:val="0"/>
          <w:marBottom w:val="0"/>
          <w:divBdr>
            <w:top w:val="none" w:sz="0" w:space="0" w:color="auto"/>
            <w:left w:val="none" w:sz="0" w:space="0" w:color="auto"/>
            <w:bottom w:val="none" w:sz="0" w:space="0" w:color="auto"/>
            <w:right w:val="none" w:sz="0" w:space="0" w:color="auto"/>
          </w:divBdr>
        </w:div>
        <w:div w:id="1372992583">
          <w:marLeft w:val="0"/>
          <w:marRight w:val="0"/>
          <w:marTop w:val="0"/>
          <w:marBottom w:val="0"/>
          <w:divBdr>
            <w:top w:val="none" w:sz="0" w:space="0" w:color="auto"/>
            <w:left w:val="none" w:sz="0" w:space="0" w:color="auto"/>
            <w:bottom w:val="none" w:sz="0" w:space="0" w:color="auto"/>
            <w:right w:val="none" w:sz="0" w:space="0" w:color="auto"/>
          </w:divBdr>
        </w:div>
        <w:div w:id="1486894080">
          <w:marLeft w:val="0"/>
          <w:marRight w:val="0"/>
          <w:marTop w:val="0"/>
          <w:marBottom w:val="0"/>
          <w:divBdr>
            <w:top w:val="none" w:sz="0" w:space="0" w:color="auto"/>
            <w:left w:val="none" w:sz="0" w:space="0" w:color="auto"/>
            <w:bottom w:val="none" w:sz="0" w:space="0" w:color="auto"/>
            <w:right w:val="none" w:sz="0" w:space="0" w:color="auto"/>
          </w:divBdr>
        </w:div>
        <w:div w:id="1598560559">
          <w:marLeft w:val="0"/>
          <w:marRight w:val="0"/>
          <w:marTop w:val="0"/>
          <w:marBottom w:val="0"/>
          <w:divBdr>
            <w:top w:val="none" w:sz="0" w:space="0" w:color="auto"/>
            <w:left w:val="none" w:sz="0" w:space="0" w:color="auto"/>
            <w:bottom w:val="none" w:sz="0" w:space="0" w:color="auto"/>
            <w:right w:val="none" w:sz="0" w:space="0" w:color="auto"/>
          </w:divBdr>
        </w:div>
        <w:div w:id="1611164775">
          <w:marLeft w:val="0"/>
          <w:marRight w:val="0"/>
          <w:marTop w:val="0"/>
          <w:marBottom w:val="0"/>
          <w:divBdr>
            <w:top w:val="none" w:sz="0" w:space="0" w:color="auto"/>
            <w:left w:val="none" w:sz="0" w:space="0" w:color="auto"/>
            <w:bottom w:val="none" w:sz="0" w:space="0" w:color="auto"/>
            <w:right w:val="none" w:sz="0" w:space="0" w:color="auto"/>
          </w:divBdr>
        </w:div>
        <w:div w:id="1657416332">
          <w:marLeft w:val="0"/>
          <w:marRight w:val="0"/>
          <w:marTop w:val="0"/>
          <w:marBottom w:val="0"/>
          <w:divBdr>
            <w:top w:val="none" w:sz="0" w:space="0" w:color="auto"/>
            <w:left w:val="none" w:sz="0" w:space="0" w:color="auto"/>
            <w:bottom w:val="none" w:sz="0" w:space="0" w:color="auto"/>
            <w:right w:val="none" w:sz="0" w:space="0" w:color="auto"/>
          </w:divBdr>
        </w:div>
        <w:div w:id="1796633236">
          <w:marLeft w:val="0"/>
          <w:marRight w:val="0"/>
          <w:marTop w:val="0"/>
          <w:marBottom w:val="0"/>
          <w:divBdr>
            <w:top w:val="none" w:sz="0" w:space="0" w:color="auto"/>
            <w:left w:val="none" w:sz="0" w:space="0" w:color="auto"/>
            <w:bottom w:val="none" w:sz="0" w:space="0" w:color="auto"/>
            <w:right w:val="none" w:sz="0" w:space="0" w:color="auto"/>
          </w:divBdr>
        </w:div>
        <w:div w:id="1878202481">
          <w:marLeft w:val="0"/>
          <w:marRight w:val="0"/>
          <w:marTop w:val="0"/>
          <w:marBottom w:val="0"/>
          <w:divBdr>
            <w:top w:val="none" w:sz="0" w:space="0" w:color="auto"/>
            <w:left w:val="none" w:sz="0" w:space="0" w:color="auto"/>
            <w:bottom w:val="none" w:sz="0" w:space="0" w:color="auto"/>
            <w:right w:val="none" w:sz="0" w:space="0" w:color="auto"/>
          </w:divBdr>
        </w:div>
        <w:div w:id="1982690732">
          <w:marLeft w:val="0"/>
          <w:marRight w:val="0"/>
          <w:marTop w:val="0"/>
          <w:marBottom w:val="0"/>
          <w:divBdr>
            <w:top w:val="none" w:sz="0" w:space="0" w:color="auto"/>
            <w:left w:val="none" w:sz="0" w:space="0" w:color="auto"/>
            <w:bottom w:val="none" w:sz="0" w:space="0" w:color="auto"/>
            <w:right w:val="none" w:sz="0" w:space="0" w:color="auto"/>
          </w:divBdr>
        </w:div>
      </w:divsChild>
    </w:div>
    <w:div w:id="577133147">
      <w:bodyDiv w:val="1"/>
      <w:marLeft w:val="0"/>
      <w:marRight w:val="0"/>
      <w:marTop w:val="0"/>
      <w:marBottom w:val="0"/>
      <w:divBdr>
        <w:top w:val="none" w:sz="0" w:space="0" w:color="auto"/>
        <w:left w:val="none" w:sz="0" w:space="0" w:color="auto"/>
        <w:bottom w:val="none" w:sz="0" w:space="0" w:color="auto"/>
        <w:right w:val="none" w:sz="0" w:space="0" w:color="auto"/>
      </w:divBdr>
      <w:divsChild>
        <w:div w:id="25837353">
          <w:marLeft w:val="0"/>
          <w:marRight w:val="0"/>
          <w:marTop w:val="0"/>
          <w:marBottom w:val="0"/>
          <w:divBdr>
            <w:top w:val="none" w:sz="0" w:space="0" w:color="auto"/>
            <w:left w:val="none" w:sz="0" w:space="0" w:color="auto"/>
            <w:bottom w:val="none" w:sz="0" w:space="0" w:color="auto"/>
            <w:right w:val="none" w:sz="0" w:space="0" w:color="auto"/>
          </w:divBdr>
        </w:div>
        <w:div w:id="28146209">
          <w:marLeft w:val="0"/>
          <w:marRight w:val="0"/>
          <w:marTop w:val="0"/>
          <w:marBottom w:val="0"/>
          <w:divBdr>
            <w:top w:val="none" w:sz="0" w:space="0" w:color="auto"/>
            <w:left w:val="none" w:sz="0" w:space="0" w:color="auto"/>
            <w:bottom w:val="none" w:sz="0" w:space="0" w:color="auto"/>
            <w:right w:val="none" w:sz="0" w:space="0" w:color="auto"/>
          </w:divBdr>
        </w:div>
        <w:div w:id="34694339">
          <w:marLeft w:val="0"/>
          <w:marRight w:val="0"/>
          <w:marTop w:val="0"/>
          <w:marBottom w:val="0"/>
          <w:divBdr>
            <w:top w:val="none" w:sz="0" w:space="0" w:color="auto"/>
            <w:left w:val="none" w:sz="0" w:space="0" w:color="auto"/>
            <w:bottom w:val="none" w:sz="0" w:space="0" w:color="auto"/>
            <w:right w:val="none" w:sz="0" w:space="0" w:color="auto"/>
          </w:divBdr>
        </w:div>
        <w:div w:id="36397415">
          <w:marLeft w:val="0"/>
          <w:marRight w:val="0"/>
          <w:marTop w:val="0"/>
          <w:marBottom w:val="0"/>
          <w:divBdr>
            <w:top w:val="none" w:sz="0" w:space="0" w:color="auto"/>
            <w:left w:val="none" w:sz="0" w:space="0" w:color="auto"/>
            <w:bottom w:val="none" w:sz="0" w:space="0" w:color="auto"/>
            <w:right w:val="none" w:sz="0" w:space="0" w:color="auto"/>
          </w:divBdr>
        </w:div>
        <w:div w:id="338898257">
          <w:marLeft w:val="0"/>
          <w:marRight w:val="0"/>
          <w:marTop w:val="0"/>
          <w:marBottom w:val="0"/>
          <w:divBdr>
            <w:top w:val="none" w:sz="0" w:space="0" w:color="auto"/>
            <w:left w:val="none" w:sz="0" w:space="0" w:color="auto"/>
            <w:bottom w:val="none" w:sz="0" w:space="0" w:color="auto"/>
            <w:right w:val="none" w:sz="0" w:space="0" w:color="auto"/>
          </w:divBdr>
        </w:div>
        <w:div w:id="499154324">
          <w:marLeft w:val="0"/>
          <w:marRight w:val="0"/>
          <w:marTop w:val="0"/>
          <w:marBottom w:val="0"/>
          <w:divBdr>
            <w:top w:val="none" w:sz="0" w:space="0" w:color="auto"/>
            <w:left w:val="none" w:sz="0" w:space="0" w:color="auto"/>
            <w:bottom w:val="none" w:sz="0" w:space="0" w:color="auto"/>
            <w:right w:val="none" w:sz="0" w:space="0" w:color="auto"/>
          </w:divBdr>
        </w:div>
        <w:div w:id="519701531">
          <w:marLeft w:val="0"/>
          <w:marRight w:val="0"/>
          <w:marTop w:val="0"/>
          <w:marBottom w:val="0"/>
          <w:divBdr>
            <w:top w:val="none" w:sz="0" w:space="0" w:color="auto"/>
            <w:left w:val="none" w:sz="0" w:space="0" w:color="auto"/>
            <w:bottom w:val="none" w:sz="0" w:space="0" w:color="auto"/>
            <w:right w:val="none" w:sz="0" w:space="0" w:color="auto"/>
          </w:divBdr>
        </w:div>
        <w:div w:id="593779068">
          <w:marLeft w:val="0"/>
          <w:marRight w:val="0"/>
          <w:marTop w:val="0"/>
          <w:marBottom w:val="0"/>
          <w:divBdr>
            <w:top w:val="none" w:sz="0" w:space="0" w:color="auto"/>
            <w:left w:val="none" w:sz="0" w:space="0" w:color="auto"/>
            <w:bottom w:val="none" w:sz="0" w:space="0" w:color="auto"/>
            <w:right w:val="none" w:sz="0" w:space="0" w:color="auto"/>
          </w:divBdr>
        </w:div>
        <w:div w:id="623460821">
          <w:marLeft w:val="0"/>
          <w:marRight w:val="0"/>
          <w:marTop w:val="0"/>
          <w:marBottom w:val="0"/>
          <w:divBdr>
            <w:top w:val="none" w:sz="0" w:space="0" w:color="auto"/>
            <w:left w:val="none" w:sz="0" w:space="0" w:color="auto"/>
            <w:bottom w:val="none" w:sz="0" w:space="0" w:color="auto"/>
            <w:right w:val="none" w:sz="0" w:space="0" w:color="auto"/>
          </w:divBdr>
        </w:div>
        <w:div w:id="643126226">
          <w:marLeft w:val="0"/>
          <w:marRight w:val="0"/>
          <w:marTop w:val="0"/>
          <w:marBottom w:val="0"/>
          <w:divBdr>
            <w:top w:val="none" w:sz="0" w:space="0" w:color="auto"/>
            <w:left w:val="none" w:sz="0" w:space="0" w:color="auto"/>
            <w:bottom w:val="none" w:sz="0" w:space="0" w:color="auto"/>
            <w:right w:val="none" w:sz="0" w:space="0" w:color="auto"/>
          </w:divBdr>
        </w:div>
        <w:div w:id="1129938819">
          <w:marLeft w:val="0"/>
          <w:marRight w:val="0"/>
          <w:marTop w:val="0"/>
          <w:marBottom w:val="0"/>
          <w:divBdr>
            <w:top w:val="none" w:sz="0" w:space="0" w:color="auto"/>
            <w:left w:val="none" w:sz="0" w:space="0" w:color="auto"/>
            <w:bottom w:val="none" w:sz="0" w:space="0" w:color="auto"/>
            <w:right w:val="none" w:sz="0" w:space="0" w:color="auto"/>
          </w:divBdr>
        </w:div>
        <w:div w:id="1202742342">
          <w:marLeft w:val="0"/>
          <w:marRight w:val="0"/>
          <w:marTop w:val="0"/>
          <w:marBottom w:val="0"/>
          <w:divBdr>
            <w:top w:val="none" w:sz="0" w:space="0" w:color="auto"/>
            <w:left w:val="none" w:sz="0" w:space="0" w:color="auto"/>
            <w:bottom w:val="none" w:sz="0" w:space="0" w:color="auto"/>
            <w:right w:val="none" w:sz="0" w:space="0" w:color="auto"/>
          </w:divBdr>
        </w:div>
        <w:div w:id="1319844508">
          <w:marLeft w:val="0"/>
          <w:marRight w:val="0"/>
          <w:marTop w:val="0"/>
          <w:marBottom w:val="0"/>
          <w:divBdr>
            <w:top w:val="none" w:sz="0" w:space="0" w:color="auto"/>
            <w:left w:val="none" w:sz="0" w:space="0" w:color="auto"/>
            <w:bottom w:val="none" w:sz="0" w:space="0" w:color="auto"/>
            <w:right w:val="none" w:sz="0" w:space="0" w:color="auto"/>
          </w:divBdr>
        </w:div>
        <w:div w:id="1496022141">
          <w:marLeft w:val="0"/>
          <w:marRight w:val="0"/>
          <w:marTop w:val="0"/>
          <w:marBottom w:val="0"/>
          <w:divBdr>
            <w:top w:val="none" w:sz="0" w:space="0" w:color="auto"/>
            <w:left w:val="none" w:sz="0" w:space="0" w:color="auto"/>
            <w:bottom w:val="none" w:sz="0" w:space="0" w:color="auto"/>
            <w:right w:val="none" w:sz="0" w:space="0" w:color="auto"/>
          </w:divBdr>
        </w:div>
        <w:div w:id="1575551869">
          <w:marLeft w:val="0"/>
          <w:marRight w:val="0"/>
          <w:marTop w:val="0"/>
          <w:marBottom w:val="0"/>
          <w:divBdr>
            <w:top w:val="none" w:sz="0" w:space="0" w:color="auto"/>
            <w:left w:val="none" w:sz="0" w:space="0" w:color="auto"/>
            <w:bottom w:val="none" w:sz="0" w:space="0" w:color="auto"/>
            <w:right w:val="none" w:sz="0" w:space="0" w:color="auto"/>
          </w:divBdr>
        </w:div>
        <w:div w:id="1866600173">
          <w:marLeft w:val="0"/>
          <w:marRight w:val="0"/>
          <w:marTop w:val="0"/>
          <w:marBottom w:val="0"/>
          <w:divBdr>
            <w:top w:val="none" w:sz="0" w:space="0" w:color="auto"/>
            <w:left w:val="none" w:sz="0" w:space="0" w:color="auto"/>
            <w:bottom w:val="none" w:sz="0" w:space="0" w:color="auto"/>
            <w:right w:val="none" w:sz="0" w:space="0" w:color="auto"/>
          </w:divBdr>
        </w:div>
        <w:div w:id="1921743916">
          <w:marLeft w:val="0"/>
          <w:marRight w:val="0"/>
          <w:marTop w:val="0"/>
          <w:marBottom w:val="0"/>
          <w:divBdr>
            <w:top w:val="none" w:sz="0" w:space="0" w:color="auto"/>
            <w:left w:val="none" w:sz="0" w:space="0" w:color="auto"/>
            <w:bottom w:val="none" w:sz="0" w:space="0" w:color="auto"/>
            <w:right w:val="none" w:sz="0" w:space="0" w:color="auto"/>
          </w:divBdr>
        </w:div>
        <w:div w:id="2023164408">
          <w:marLeft w:val="0"/>
          <w:marRight w:val="0"/>
          <w:marTop w:val="0"/>
          <w:marBottom w:val="0"/>
          <w:divBdr>
            <w:top w:val="none" w:sz="0" w:space="0" w:color="auto"/>
            <w:left w:val="none" w:sz="0" w:space="0" w:color="auto"/>
            <w:bottom w:val="none" w:sz="0" w:space="0" w:color="auto"/>
            <w:right w:val="none" w:sz="0" w:space="0" w:color="auto"/>
          </w:divBdr>
        </w:div>
        <w:div w:id="2079134280">
          <w:marLeft w:val="0"/>
          <w:marRight w:val="0"/>
          <w:marTop w:val="0"/>
          <w:marBottom w:val="0"/>
          <w:divBdr>
            <w:top w:val="none" w:sz="0" w:space="0" w:color="auto"/>
            <w:left w:val="none" w:sz="0" w:space="0" w:color="auto"/>
            <w:bottom w:val="none" w:sz="0" w:space="0" w:color="auto"/>
            <w:right w:val="none" w:sz="0" w:space="0" w:color="auto"/>
          </w:divBdr>
        </w:div>
      </w:divsChild>
    </w:div>
    <w:div w:id="582953064">
      <w:bodyDiv w:val="1"/>
      <w:marLeft w:val="0"/>
      <w:marRight w:val="0"/>
      <w:marTop w:val="0"/>
      <w:marBottom w:val="0"/>
      <w:divBdr>
        <w:top w:val="none" w:sz="0" w:space="0" w:color="auto"/>
        <w:left w:val="none" w:sz="0" w:space="0" w:color="auto"/>
        <w:bottom w:val="none" w:sz="0" w:space="0" w:color="auto"/>
        <w:right w:val="none" w:sz="0" w:space="0" w:color="auto"/>
      </w:divBdr>
      <w:divsChild>
        <w:div w:id="181165318">
          <w:marLeft w:val="0"/>
          <w:marRight w:val="0"/>
          <w:marTop w:val="0"/>
          <w:marBottom w:val="0"/>
          <w:divBdr>
            <w:top w:val="none" w:sz="0" w:space="0" w:color="auto"/>
            <w:left w:val="none" w:sz="0" w:space="0" w:color="auto"/>
            <w:bottom w:val="none" w:sz="0" w:space="0" w:color="auto"/>
            <w:right w:val="none" w:sz="0" w:space="0" w:color="auto"/>
          </w:divBdr>
        </w:div>
        <w:div w:id="230577986">
          <w:marLeft w:val="0"/>
          <w:marRight w:val="0"/>
          <w:marTop w:val="0"/>
          <w:marBottom w:val="0"/>
          <w:divBdr>
            <w:top w:val="none" w:sz="0" w:space="0" w:color="auto"/>
            <w:left w:val="none" w:sz="0" w:space="0" w:color="auto"/>
            <w:bottom w:val="none" w:sz="0" w:space="0" w:color="auto"/>
            <w:right w:val="none" w:sz="0" w:space="0" w:color="auto"/>
          </w:divBdr>
        </w:div>
        <w:div w:id="257032566">
          <w:marLeft w:val="0"/>
          <w:marRight w:val="0"/>
          <w:marTop w:val="0"/>
          <w:marBottom w:val="0"/>
          <w:divBdr>
            <w:top w:val="none" w:sz="0" w:space="0" w:color="auto"/>
            <w:left w:val="none" w:sz="0" w:space="0" w:color="auto"/>
            <w:bottom w:val="none" w:sz="0" w:space="0" w:color="auto"/>
            <w:right w:val="none" w:sz="0" w:space="0" w:color="auto"/>
          </w:divBdr>
        </w:div>
        <w:div w:id="260797644">
          <w:marLeft w:val="0"/>
          <w:marRight w:val="0"/>
          <w:marTop w:val="0"/>
          <w:marBottom w:val="0"/>
          <w:divBdr>
            <w:top w:val="none" w:sz="0" w:space="0" w:color="auto"/>
            <w:left w:val="none" w:sz="0" w:space="0" w:color="auto"/>
            <w:bottom w:val="none" w:sz="0" w:space="0" w:color="auto"/>
            <w:right w:val="none" w:sz="0" w:space="0" w:color="auto"/>
          </w:divBdr>
        </w:div>
        <w:div w:id="278879628">
          <w:marLeft w:val="0"/>
          <w:marRight w:val="0"/>
          <w:marTop w:val="0"/>
          <w:marBottom w:val="0"/>
          <w:divBdr>
            <w:top w:val="none" w:sz="0" w:space="0" w:color="auto"/>
            <w:left w:val="none" w:sz="0" w:space="0" w:color="auto"/>
            <w:bottom w:val="none" w:sz="0" w:space="0" w:color="auto"/>
            <w:right w:val="none" w:sz="0" w:space="0" w:color="auto"/>
          </w:divBdr>
        </w:div>
        <w:div w:id="320475074">
          <w:marLeft w:val="0"/>
          <w:marRight w:val="0"/>
          <w:marTop w:val="0"/>
          <w:marBottom w:val="0"/>
          <w:divBdr>
            <w:top w:val="none" w:sz="0" w:space="0" w:color="auto"/>
            <w:left w:val="none" w:sz="0" w:space="0" w:color="auto"/>
            <w:bottom w:val="none" w:sz="0" w:space="0" w:color="auto"/>
            <w:right w:val="none" w:sz="0" w:space="0" w:color="auto"/>
          </w:divBdr>
        </w:div>
        <w:div w:id="338849490">
          <w:marLeft w:val="0"/>
          <w:marRight w:val="0"/>
          <w:marTop w:val="0"/>
          <w:marBottom w:val="0"/>
          <w:divBdr>
            <w:top w:val="none" w:sz="0" w:space="0" w:color="auto"/>
            <w:left w:val="none" w:sz="0" w:space="0" w:color="auto"/>
            <w:bottom w:val="none" w:sz="0" w:space="0" w:color="auto"/>
            <w:right w:val="none" w:sz="0" w:space="0" w:color="auto"/>
          </w:divBdr>
        </w:div>
        <w:div w:id="571506010">
          <w:marLeft w:val="0"/>
          <w:marRight w:val="0"/>
          <w:marTop w:val="0"/>
          <w:marBottom w:val="0"/>
          <w:divBdr>
            <w:top w:val="none" w:sz="0" w:space="0" w:color="auto"/>
            <w:left w:val="none" w:sz="0" w:space="0" w:color="auto"/>
            <w:bottom w:val="none" w:sz="0" w:space="0" w:color="auto"/>
            <w:right w:val="none" w:sz="0" w:space="0" w:color="auto"/>
          </w:divBdr>
        </w:div>
        <w:div w:id="1130171155">
          <w:marLeft w:val="0"/>
          <w:marRight w:val="0"/>
          <w:marTop w:val="0"/>
          <w:marBottom w:val="0"/>
          <w:divBdr>
            <w:top w:val="none" w:sz="0" w:space="0" w:color="auto"/>
            <w:left w:val="none" w:sz="0" w:space="0" w:color="auto"/>
            <w:bottom w:val="none" w:sz="0" w:space="0" w:color="auto"/>
            <w:right w:val="none" w:sz="0" w:space="0" w:color="auto"/>
          </w:divBdr>
        </w:div>
        <w:div w:id="1320881881">
          <w:marLeft w:val="0"/>
          <w:marRight w:val="0"/>
          <w:marTop w:val="0"/>
          <w:marBottom w:val="0"/>
          <w:divBdr>
            <w:top w:val="none" w:sz="0" w:space="0" w:color="auto"/>
            <w:left w:val="none" w:sz="0" w:space="0" w:color="auto"/>
            <w:bottom w:val="none" w:sz="0" w:space="0" w:color="auto"/>
            <w:right w:val="none" w:sz="0" w:space="0" w:color="auto"/>
          </w:divBdr>
        </w:div>
        <w:div w:id="1369646118">
          <w:marLeft w:val="0"/>
          <w:marRight w:val="0"/>
          <w:marTop w:val="0"/>
          <w:marBottom w:val="0"/>
          <w:divBdr>
            <w:top w:val="none" w:sz="0" w:space="0" w:color="auto"/>
            <w:left w:val="none" w:sz="0" w:space="0" w:color="auto"/>
            <w:bottom w:val="none" w:sz="0" w:space="0" w:color="auto"/>
            <w:right w:val="none" w:sz="0" w:space="0" w:color="auto"/>
          </w:divBdr>
        </w:div>
        <w:div w:id="1398477915">
          <w:marLeft w:val="0"/>
          <w:marRight w:val="0"/>
          <w:marTop w:val="0"/>
          <w:marBottom w:val="0"/>
          <w:divBdr>
            <w:top w:val="none" w:sz="0" w:space="0" w:color="auto"/>
            <w:left w:val="none" w:sz="0" w:space="0" w:color="auto"/>
            <w:bottom w:val="none" w:sz="0" w:space="0" w:color="auto"/>
            <w:right w:val="none" w:sz="0" w:space="0" w:color="auto"/>
          </w:divBdr>
        </w:div>
        <w:div w:id="1458135571">
          <w:marLeft w:val="0"/>
          <w:marRight w:val="0"/>
          <w:marTop w:val="0"/>
          <w:marBottom w:val="0"/>
          <w:divBdr>
            <w:top w:val="none" w:sz="0" w:space="0" w:color="auto"/>
            <w:left w:val="none" w:sz="0" w:space="0" w:color="auto"/>
            <w:bottom w:val="none" w:sz="0" w:space="0" w:color="auto"/>
            <w:right w:val="none" w:sz="0" w:space="0" w:color="auto"/>
          </w:divBdr>
        </w:div>
        <w:div w:id="1715960770">
          <w:marLeft w:val="0"/>
          <w:marRight w:val="0"/>
          <w:marTop w:val="0"/>
          <w:marBottom w:val="0"/>
          <w:divBdr>
            <w:top w:val="none" w:sz="0" w:space="0" w:color="auto"/>
            <w:left w:val="none" w:sz="0" w:space="0" w:color="auto"/>
            <w:bottom w:val="none" w:sz="0" w:space="0" w:color="auto"/>
            <w:right w:val="none" w:sz="0" w:space="0" w:color="auto"/>
          </w:divBdr>
        </w:div>
        <w:div w:id="1726953483">
          <w:marLeft w:val="0"/>
          <w:marRight w:val="0"/>
          <w:marTop w:val="0"/>
          <w:marBottom w:val="0"/>
          <w:divBdr>
            <w:top w:val="none" w:sz="0" w:space="0" w:color="auto"/>
            <w:left w:val="none" w:sz="0" w:space="0" w:color="auto"/>
            <w:bottom w:val="none" w:sz="0" w:space="0" w:color="auto"/>
            <w:right w:val="none" w:sz="0" w:space="0" w:color="auto"/>
          </w:divBdr>
        </w:div>
        <w:div w:id="1993175820">
          <w:marLeft w:val="0"/>
          <w:marRight w:val="0"/>
          <w:marTop w:val="0"/>
          <w:marBottom w:val="0"/>
          <w:divBdr>
            <w:top w:val="none" w:sz="0" w:space="0" w:color="auto"/>
            <w:left w:val="none" w:sz="0" w:space="0" w:color="auto"/>
            <w:bottom w:val="none" w:sz="0" w:space="0" w:color="auto"/>
            <w:right w:val="none" w:sz="0" w:space="0" w:color="auto"/>
          </w:divBdr>
        </w:div>
        <w:div w:id="1999992235">
          <w:marLeft w:val="0"/>
          <w:marRight w:val="0"/>
          <w:marTop w:val="0"/>
          <w:marBottom w:val="0"/>
          <w:divBdr>
            <w:top w:val="none" w:sz="0" w:space="0" w:color="auto"/>
            <w:left w:val="none" w:sz="0" w:space="0" w:color="auto"/>
            <w:bottom w:val="none" w:sz="0" w:space="0" w:color="auto"/>
            <w:right w:val="none" w:sz="0" w:space="0" w:color="auto"/>
          </w:divBdr>
        </w:div>
      </w:divsChild>
    </w:div>
    <w:div w:id="588469620">
      <w:bodyDiv w:val="1"/>
      <w:marLeft w:val="0"/>
      <w:marRight w:val="0"/>
      <w:marTop w:val="0"/>
      <w:marBottom w:val="0"/>
      <w:divBdr>
        <w:top w:val="none" w:sz="0" w:space="0" w:color="auto"/>
        <w:left w:val="none" w:sz="0" w:space="0" w:color="auto"/>
        <w:bottom w:val="none" w:sz="0" w:space="0" w:color="auto"/>
        <w:right w:val="none" w:sz="0" w:space="0" w:color="auto"/>
      </w:divBdr>
      <w:divsChild>
        <w:div w:id="67968106">
          <w:marLeft w:val="0"/>
          <w:marRight w:val="0"/>
          <w:marTop w:val="0"/>
          <w:marBottom w:val="0"/>
          <w:divBdr>
            <w:top w:val="none" w:sz="0" w:space="0" w:color="auto"/>
            <w:left w:val="none" w:sz="0" w:space="0" w:color="auto"/>
            <w:bottom w:val="none" w:sz="0" w:space="0" w:color="auto"/>
            <w:right w:val="none" w:sz="0" w:space="0" w:color="auto"/>
          </w:divBdr>
        </w:div>
        <w:div w:id="316153653">
          <w:marLeft w:val="0"/>
          <w:marRight w:val="0"/>
          <w:marTop w:val="0"/>
          <w:marBottom w:val="0"/>
          <w:divBdr>
            <w:top w:val="none" w:sz="0" w:space="0" w:color="auto"/>
            <w:left w:val="none" w:sz="0" w:space="0" w:color="auto"/>
            <w:bottom w:val="none" w:sz="0" w:space="0" w:color="auto"/>
            <w:right w:val="none" w:sz="0" w:space="0" w:color="auto"/>
          </w:divBdr>
        </w:div>
        <w:div w:id="355159547">
          <w:marLeft w:val="0"/>
          <w:marRight w:val="0"/>
          <w:marTop w:val="0"/>
          <w:marBottom w:val="0"/>
          <w:divBdr>
            <w:top w:val="none" w:sz="0" w:space="0" w:color="auto"/>
            <w:left w:val="none" w:sz="0" w:space="0" w:color="auto"/>
            <w:bottom w:val="none" w:sz="0" w:space="0" w:color="auto"/>
            <w:right w:val="none" w:sz="0" w:space="0" w:color="auto"/>
          </w:divBdr>
        </w:div>
        <w:div w:id="363865554">
          <w:marLeft w:val="0"/>
          <w:marRight w:val="0"/>
          <w:marTop w:val="0"/>
          <w:marBottom w:val="0"/>
          <w:divBdr>
            <w:top w:val="none" w:sz="0" w:space="0" w:color="auto"/>
            <w:left w:val="none" w:sz="0" w:space="0" w:color="auto"/>
            <w:bottom w:val="none" w:sz="0" w:space="0" w:color="auto"/>
            <w:right w:val="none" w:sz="0" w:space="0" w:color="auto"/>
          </w:divBdr>
        </w:div>
        <w:div w:id="365764435">
          <w:marLeft w:val="0"/>
          <w:marRight w:val="0"/>
          <w:marTop w:val="0"/>
          <w:marBottom w:val="0"/>
          <w:divBdr>
            <w:top w:val="none" w:sz="0" w:space="0" w:color="auto"/>
            <w:left w:val="none" w:sz="0" w:space="0" w:color="auto"/>
            <w:bottom w:val="none" w:sz="0" w:space="0" w:color="auto"/>
            <w:right w:val="none" w:sz="0" w:space="0" w:color="auto"/>
          </w:divBdr>
        </w:div>
        <w:div w:id="460421446">
          <w:marLeft w:val="0"/>
          <w:marRight w:val="0"/>
          <w:marTop w:val="0"/>
          <w:marBottom w:val="0"/>
          <w:divBdr>
            <w:top w:val="none" w:sz="0" w:space="0" w:color="auto"/>
            <w:left w:val="none" w:sz="0" w:space="0" w:color="auto"/>
            <w:bottom w:val="none" w:sz="0" w:space="0" w:color="auto"/>
            <w:right w:val="none" w:sz="0" w:space="0" w:color="auto"/>
          </w:divBdr>
        </w:div>
        <w:div w:id="511455017">
          <w:marLeft w:val="0"/>
          <w:marRight w:val="0"/>
          <w:marTop w:val="0"/>
          <w:marBottom w:val="0"/>
          <w:divBdr>
            <w:top w:val="none" w:sz="0" w:space="0" w:color="auto"/>
            <w:left w:val="none" w:sz="0" w:space="0" w:color="auto"/>
            <w:bottom w:val="none" w:sz="0" w:space="0" w:color="auto"/>
            <w:right w:val="none" w:sz="0" w:space="0" w:color="auto"/>
          </w:divBdr>
        </w:div>
        <w:div w:id="516892022">
          <w:marLeft w:val="0"/>
          <w:marRight w:val="0"/>
          <w:marTop w:val="0"/>
          <w:marBottom w:val="0"/>
          <w:divBdr>
            <w:top w:val="none" w:sz="0" w:space="0" w:color="auto"/>
            <w:left w:val="none" w:sz="0" w:space="0" w:color="auto"/>
            <w:bottom w:val="none" w:sz="0" w:space="0" w:color="auto"/>
            <w:right w:val="none" w:sz="0" w:space="0" w:color="auto"/>
          </w:divBdr>
        </w:div>
        <w:div w:id="599728605">
          <w:marLeft w:val="0"/>
          <w:marRight w:val="0"/>
          <w:marTop w:val="0"/>
          <w:marBottom w:val="0"/>
          <w:divBdr>
            <w:top w:val="none" w:sz="0" w:space="0" w:color="auto"/>
            <w:left w:val="none" w:sz="0" w:space="0" w:color="auto"/>
            <w:bottom w:val="none" w:sz="0" w:space="0" w:color="auto"/>
            <w:right w:val="none" w:sz="0" w:space="0" w:color="auto"/>
          </w:divBdr>
        </w:div>
        <w:div w:id="618073512">
          <w:marLeft w:val="0"/>
          <w:marRight w:val="0"/>
          <w:marTop w:val="0"/>
          <w:marBottom w:val="0"/>
          <w:divBdr>
            <w:top w:val="none" w:sz="0" w:space="0" w:color="auto"/>
            <w:left w:val="none" w:sz="0" w:space="0" w:color="auto"/>
            <w:bottom w:val="none" w:sz="0" w:space="0" w:color="auto"/>
            <w:right w:val="none" w:sz="0" w:space="0" w:color="auto"/>
          </w:divBdr>
        </w:div>
        <w:div w:id="635918632">
          <w:marLeft w:val="0"/>
          <w:marRight w:val="0"/>
          <w:marTop w:val="0"/>
          <w:marBottom w:val="0"/>
          <w:divBdr>
            <w:top w:val="none" w:sz="0" w:space="0" w:color="auto"/>
            <w:left w:val="none" w:sz="0" w:space="0" w:color="auto"/>
            <w:bottom w:val="none" w:sz="0" w:space="0" w:color="auto"/>
            <w:right w:val="none" w:sz="0" w:space="0" w:color="auto"/>
          </w:divBdr>
        </w:div>
        <w:div w:id="699859035">
          <w:marLeft w:val="0"/>
          <w:marRight w:val="0"/>
          <w:marTop w:val="0"/>
          <w:marBottom w:val="0"/>
          <w:divBdr>
            <w:top w:val="none" w:sz="0" w:space="0" w:color="auto"/>
            <w:left w:val="none" w:sz="0" w:space="0" w:color="auto"/>
            <w:bottom w:val="none" w:sz="0" w:space="0" w:color="auto"/>
            <w:right w:val="none" w:sz="0" w:space="0" w:color="auto"/>
          </w:divBdr>
        </w:div>
        <w:div w:id="709570102">
          <w:marLeft w:val="0"/>
          <w:marRight w:val="0"/>
          <w:marTop w:val="0"/>
          <w:marBottom w:val="0"/>
          <w:divBdr>
            <w:top w:val="none" w:sz="0" w:space="0" w:color="auto"/>
            <w:left w:val="none" w:sz="0" w:space="0" w:color="auto"/>
            <w:bottom w:val="none" w:sz="0" w:space="0" w:color="auto"/>
            <w:right w:val="none" w:sz="0" w:space="0" w:color="auto"/>
          </w:divBdr>
        </w:div>
        <w:div w:id="743919634">
          <w:marLeft w:val="0"/>
          <w:marRight w:val="0"/>
          <w:marTop w:val="0"/>
          <w:marBottom w:val="0"/>
          <w:divBdr>
            <w:top w:val="none" w:sz="0" w:space="0" w:color="auto"/>
            <w:left w:val="none" w:sz="0" w:space="0" w:color="auto"/>
            <w:bottom w:val="none" w:sz="0" w:space="0" w:color="auto"/>
            <w:right w:val="none" w:sz="0" w:space="0" w:color="auto"/>
          </w:divBdr>
        </w:div>
        <w:div w:id="910503166">
          <w:marLeft w:val="0"/>
          <w:marRight w:val="0"/>
          <w:marTop w:val="0"/>
          <w:marBottom w:val="0"/>
          <w:divBdr>
            <w:top w:val="none" w:sz="0" w:space="0" w:color="auto"/>
            <w:left w:val="none" w:sz="0" w:space="0" w:color="auto"/>
            <w:bottom w:val="none" w:sz="0" w:space="0" w:color="auto"/>
            <w:right w:val="none" w:sz="0" w:space="0" w:color="auto"/>
          </w:divBdr>
        </w:div>
        <w:div w:id="1028021277">
          <w:marLeft w:val="0"/>
          <w:marRight w:val="0"/>
          <w:marTop w:val="0"/>
          <w:marBottom w:val="0"/>
          <w:divBdr>
            <w:top w:val="none" w:sz="0" w:space="0" w:color="auto"/>
            <w:left w:val="none" w:sz="0" w:space="0" w:color="auto"/>
            <w:bottom w:val="none" w:sz="0" w:space="0" w:color="auto"/>
            <w:right w:val="none" w:sz="0" w:space="0" w:color="auto"/>
          </w:divBdr>
        </w:div>
        <w:div w:id="1132865079">
          <w:marLeft w:val="0"/>
          <w:marRight w:val="0"/>
          <w:marTop w:val="0"/>
          <w:marBottom w:val="0"/>
          <w:divBdr>
            <w:top w:val="none" w:sz="0" w:space="0" w:color="auto"/>
            <w:left w:val="none" w:sz="0" w:space="0" w:color="auto"/>
            <w:bottom w:val="none" w:sz="0" w:space="0" w:color="auto"/>
            <w:right w:val="none" w:sz="0" w:space="0" w:color="auto"/>
          </w:divBdr>
        </w:div>
        <w:div w:id="1214125080">
          <w:marLeft w:val="0"/>
          <w:marRight w:val="0"/>
          <w:marTop w:val="0"/>
          <w:marBottom w:val="0"/>
          <w:divBdr>
            <w:top w:val="none" w:sz="0" w:space="0" w:color="auto"/>
            <w:left w:val="none" w:sz="0" w:space="0" w:color="auto"/>
            <w:bottom w:val="none" w:sz="0" w:space="0" w:color="auto"/>
            <w:right w:val="none" w:sz="0" w:space="0" w:color="auto"/>
          </w:divBdr>
        </w:div>
        <w:div w:id="1222987143">
          <w:marLeft w:val="0"/>
          <w:marRight w:val="0"/>
          <w:marTop w:val="0"/>
          <w:marBottom w:val="0"/>
          <w:divBdr>
            <w:top w:val="none" w:sz="0" w:space="0" w:color="auto"/>
            <w:left w:val="none" w:sz="0" w:space="0" w:color="auto"/>
            <w:bottom w:val="none" w:sz="0" w:space="0" w:color="auto"/>
            <w:right w:val="none" w:sz="0" w:space="0" w:color="auto"/>
          </w:divBdr>
        </w:div>
        <w:div w:id="1237668106">
          <w:marLeft w:val="0"/>
          <w:marRight w:val="0"/>
          <w:marTop w:val="0"/>
          <w:marBottom w:val="0"/>
          <w:divBdr>
            <w:top w:val="none" w:sz="0" w:space="0" w:color="auto"/>
            <w:left w:val="none" w:sz="0" w:space="0" w:color="auto"/>
            <w:bottom w:val="none" w:sz="0" w:space="0" w:color="auto"/>
            <w:right w:val="none" w:sz="0" w:space="0" w:color="auto"/>
          </w:divBdr>
        </w:div>
        <w:div w:id="1265381357">
          <w:marLeft w:val="0"/>
          <w:marRight w:val="0"/>
          <w:marTop w:val="0"/>
          <w:marBottom w:val="0"/>
          <w:divBdr>
            <w:top w:val="none" w:sz="0" w:space="0" w:color="auto"/>
            <w:left w:val="none" w:sz="0" w:space="0" w:color="auto"/>
            <w:bottom w:val="none" w:sz="0" w:space="0" w:color="auto"/>
            <w:right w:val="none" w:sz="0" w:space="0" w:color="auto"/>
          </w:divBdr>
        </w:div>
        <w:div w:id="1384334256">
          <w:marLeft w:val="0"/>
          <w:marRight w:val="0"/>
          <w:marTop w:val="0"/>
          <w:marBottom w:val="0"/>
          <w:divBdr>
            <w:top w:val="none" w:sz="0" w:space="0" w:color="auto"/>
            <w:left w:val="none" w:sz="0" w:space="0" w:color="auto"/>
            <w:bottom w:val="none" w:sz="0" w:space="0" w:color="auto"/>
            <w:right w:val="none" w:sz="0" w:space="0" w:color="auto"/>
          </w:divBdr>
        </w:div>
        <w:div w:id="1464539782">
          <w:marLeft w:val="0"/>
          <w:marRight w:val="0"/>
          <w:marTop w:val="0"/>
          <w:marBottom w:val="0"/>
          <w:divBdr>
            <w:top w:val="none" w:sz="0" w:space="0" w:color="auto"/>
            <w:left w:val="none" w:sz="0" w:space="0" w:color="auto"/>
            <w:bottom w:val="none" w:sz="0" w:space="0" w:color="auto"/>
            <w:right w:val="none" w:sz="0" w:space="0" w:color="auto"/>
          </w:divBdr>
        </w:div>
        <w:div w:id="1510490391">
          <w:marLeft w:val="0"/>
          <w:marRight w:val="0"/>
          <w:marTop w:val="0"/>
          <w:marBottom w:val="0"/>
          <w:divBdr>
            <w:top w:val="none" w:sz="0" w:space="0" w:color="auto"/>
            <w:left w:val="none" w:sz="0" w:space="0" w:color="auto"/>
            <w:bottom w:val="none" w:sz="0" w:space="0" w:color="auto"/>
            <w:right w:val="none" w:sz="0" w:space="0" w:color="auto"/>
          </w:divBdr>
        </w:div>
        <w:div w:id="1512910269">
          <w:marLeft w:val="0"/>
          <w:marRight w:val="0"/>
          <w:marTop w:val="0"/>
          <w:marBottom w:val="0"/>
          <w:divBdr>
            <w:top w:val="none" w:sz="0" w:space="0" w:color="auto"/>
            <w:left w:val="none" w:sz="0" w:space="0" w:color="auto"/>
            <w:bottom w:val="none" w:sz="0" w:space="0" w:color="auto"/>
            <w:right w:val="none" w:sz="0" w:space="0" w:color="auto"/>
          </w:divBdr>
        </w:div>
        <w:div w:id="1552425014">
          <w:marLeft w:val="0"/>
          <w:marRight w:val="0"/>
          <w:marTop w:val="0"/>
          <w:marBottom w:val="0"/>
          <w:divBdr>
            <w:top w:val="none" w:sz="0" w:space="0" w:color="auto"/>
            <w:left w:val="none" w:sz="0" w:space="0" w:color="auto"/>
            <w:bottom w:val="none" w:sz="0" w:space="0" w:color="auto"/>
            <w:right w:val="none" w:sz="0" w:space="0" w:color="auto"/>
          </w:divBdr>
        </w:div>
        <w:div w:id="1667248461">
          <w:marLeft w:val="0"/>
          <w:marRight w:val="0"/>
          <w:marTop w:val="0"/>
          <w:marBottom w:val="0"/>
          <w:divBdr>
            <w:top w:val="none" w:sz="0" w:space="0" w:color="auto"/>
            <w:left w:val="none" w:sz="0" w:space="0" w:color="auto"/>
            <w:bottom w:val="none" w:sz="0" w:space="0" w:color="auto"/>
            <w:right w:val="none" w:sz="0" w:space="0" w:color="auto"/>
          </w:divBdr>
        </w:div>
        <w:div w:id="1692300124">
          <w:marLeft w:val="0"/>
          <w:marRight w:val="0"/>
          <w:marTop w:val="0"/>
          <w:marBottom w:val="0"/>
          <w:divBdr>
            <w:top w:val="none" w:sz="0" w:space="0" w:color="auto"/>
            <w:left w:val="none" w:sz="0" w:space="0" w:color="auto"/>
            <w:bottom w:val="none" w:sz="0" w:space="0" w:color="auto"/>
            <w:right w:val="none" w:sz="0" w:space="0" w:color="auto"/>
          </w:divBdr>
        </w:div>
        <w:div w:id="1856384565">
          <w:marLeft w:val="0"/>
          <w:marRight w:val="0"/>
          <w:marTop w:val="0"/>
          <w:marBottom w:val="0"/>
          <w:divBdr>
            <w:top w:val="none" w:sz="0" w:space="0" w:color="auto"/>
            <w:left w:val="none" w:sz="0" w:space="0" w:color="auto"/>
            <w:bottom w:val="none" w:sz="0" w:space="0" w:color="auto"/>
            <w:right w:val="none" w:sz="0" w:space="0" w:color="auto"/>
          </w:divBdr>
        </w:div>
        <w:div w:id="2006735956">
          <w:marLeft w:val="0"/>
          <w:marRight w:val="0"/>
          <w:marTop w:val="0"/>
          <w:marBottom w:val="0"/>
          <w:divBdr>
            <w:top w:val="none" w:sz="0" w:space="0" w:color="auto"/>
            <w:left w:val="none" w:sz="0" w:space="0" w:color="auto"/>
            <w:bottom w:val="none" w:sz="0" w:space="0" w:color="auto"/>
            <w:right w:val="none" w:sz="0" w:space="0" w:color="auto"/>
          </w:divBdr>
        </w:div>
        <w:div w:id="2117600977">
          <w:marLeft w:val="0"/>
          <w:marRight w:val="0"/>
          <w:marTop w:val="0"/>
          <w:marBottom w:val="0"/>
          <w:divBdr>
            <w:top w:val="none" w:sz="0" w:space="0" w:color="auto"/>
            <w:left w:val="none" w:sz="0" w:space="0" w:color="auto"/>
            <w:bottom w:val="none" w:sz="0" w:space="0" w:color="auto"/>
            <w:right w:val="none" w:sz="0" w:space="0" w:color="auto"/>
          </w:divBdr>
        </w:div>
      </w:divsChild>
    </w:div>
    <w:div w:id="599266425">
      <w:bodyDiv w:val="1"/>
      <w:marLeft w:val="0"/>
      <w:marRight w:val="0"/>
      <w:marTop w:val="0"/>
      <w:marBottom w:val="0"/>
      <w:divBdr>
        <w:top w:val="none" w:sz="0" w:space="0" w:color="auto"/>
        <w:left w:val="none" w:sz="0" w:space="0" w:color="auto"/>
        <w:bottom w:val="none" w:sz="0" w:space="0" w:color="auto"/>
        <w:right w:val="none" w:sz="0" w:space="0" w:color="auto"/>
      </w:divBdr>
      <w:divsChild>
        <w:div w:id="99379655">
          <w:marLeft w:val="0"/>
          <w:marRight w:val="0"/>
          <w:marTop w:val="0"/>
          <w:marBottom w:val="0"/>
          <w:divBdr>
            <w:top w:val="none" w:sz="0" w:space="0" w:color="auto"/>
            <w:left w:val="none" w:sz="0" w:space="0" w:color="auto"/>
            <w:bottom w:val="none" w:sz="0" w:space="0" w:color="auto"/>
            <w:right w:val="none" w:sz="0" w:space="0" w:color="auto"/>
          </w:divBdr>
        </w:div>
        <w:div w:id="154537407">
          <w:marLeft w:val="0"/>
          <w:marRight w:val="0"/>
          <w:marTop w:val="0"/>
          <w:marBottom w:val="0"/>
          <w:divBdr>
            <w:top w:val="none" w:sz="0" w:space="0" w:color="auto"/>
            <w:left w:val="none" w:sz="0" w:space="0" w:color="auto"/>
            <w:bottom w:val="none" w:sz="0" w:space="0" w:color="auto"/>
            <w:right w:val="none" w:sz="0" w:space="0" w:color="auto"/>
          </w:divBdr>
        </w:div>
        <w:div w:id="169875380">
          <w:marLeft w:val="0"/>
          <w:marRight w:val="0"/>
          <w:marTop w:val="0"/>
          <w:marBottom w:val="0"/>
          <w:divBdr>
            <w:top w:val="none" w:sz="0" w:space="0" w:color="auto"/>
            <w:left w:val="none" w:sz="0" w:space="0" w:color="auto"/>
            <w:bottom w:val="none" w:sz="0" w:space="0" w:color="auto"/>
            <w:right w:val="none" w:sz="0" w:space="0" w:color="auto"/>
          </w:divBdr>
        </w:div>
        <w:div w:id="209612279">
          <w:marLeft w:val="0"/>
          <w:marRight w:val="0"/>
          <w:marTop w:val="0"/>
          <w:marBottom w:val="0"/>
          <w:divBdr>
            <w:top w:val="none" w:sz="0" w:space="0" w:color="auto"/>
            <w:left w:val="none" w:sz="0" w:space="0" w:color="auto"/>
            <w:bottom w:val="none" w:sz="0" w:space="0" w:color="auto"/>
            <w:right w:val="none" w:sz="0" w:space="0" w:color="auto"/>
          </w:divBdr>
        </w:div>
        <w:div w:id="221521792">
          <w:marLeft w:val="0"/>
          <w:marRight w:val="0"/>
          <w:marTop w:val="0"/>
          <w:marBottom w:val="0"/>
          <w:divBdr>
            <w:top w:val="none" w:sz="0" w:space="0" w:color="auto"/>
            <w:left w:val="none" w:sz="0" w:space="0" w:color="auto"/>
            <w:bottom w:val="none" w:sz="0" w:space="0" w:color="auto"/>
            <w:right w:val="none" w:sz="0" w:space="0" w:color="auto"/>
          </w:divBdr>
        </w:div>
        <w:div w:id="236324447">
          <w:marLeft w:val="0"/>
          <w:marRight w:val="0"/>
          <w:marTop w:val="0"/>
          <w:marBottom w:val="0"/>
          <w:divBdr>
            <w:top w:val="none" w:sz="0" w:space="0" w:color="auto"/>
            <w:left w:val="none" w:sz="0" w:space="0" w:color="auto"/>
            <w:bottom w:val="none" w:sz="0" w:space="0" w:color="auto"/>
            <w:right w:val="none" w:sz="0" w:space="0" w:color="auto"/>
          </w:divBdr>
        </w:div>
        <w:div w:id="350382492">
          <w:marLeft w:val="0"/>
          <w:marRight w:val="0"/>
          <w:marTop w:val="0"/>
          <w:marBottom w:val="0"/>
          <w:divBdr>
            <w:top w:val="none" w:sz="0" w:space="0" w:color="auto"/>
            <w:left w:val="none" w:sz="0" w:space="0" w:color="auto"/>
            <w:bottom w:val="none" w:sz="0" w:space="0" w:color="auto"/>
            <w:right w:val="none" w:sz="0" w:space="0" w:color="auto"/>
          </w:divBdr>
        </w:div>
        <w:div w:id="350835374">
          <w:marLeft w:val="0"/>
          <w:marRight w:val="0"/>
          <w:marTop w:val="0"/>
          <w:marBottom w:val="0"/>
          <w:divBdr>
            <w:top w:val="none" w:sz="0" w:space="0" w:color="auto"/>
            <w:left w:val="none" w:sz="0" w:space="0" w:color="auto"/>
            <w:bottom w:val="none" w:sz="0" w:space="0" w:color="auto"/>
            <w:right w:val="none" w:sz="0" w:space="0" w:color="auto"/>
          </w:divBdr>
        </w:div>
        <w:div w:id="383605043">
          <w:marLeft w:val="0"/>
          <w:marRight w:val="0"/>
          <w:marTop w:val="0"/>
          <w:marBottom w:val="0"/>
          <w:divBdr>
            <w:top w:val="none" w:sz="0" w:space="0" w:color="auto"/>
            <w:left w:val="none" w:sz="0" w:space="0" w:color="auto"/>
            <w:bottom w:val="none" w:sz="0" w:space="0" w:color="auto"/>
            <w:right w:val="none" w:sz="0" w:space="0" w:color="auto"/>
          </w:divBdr>
        </w:div>
        <w:div w:id="601566949">
          <w:marLeft w:val="0"/>
          <w:marRight w:val="0"/>
          <w:marTop w:val="0"/>
          <w:marBottom w:val="0"/>
          <w:divBdr>
            <w:top w:val="none" w:sz="0" w:space="0" w:color="auto"/>
            <w:left w:val="none" w:sz="0" w:space="0" w:color="auto"/>
            <w:bottom w:val="none" w:sz="0" w:space="0" w:color="auto"/>
            <w:right w:val="none" w:sz="0" w:space="0" w:color="auto"/>
          </w:divBdr>
        </w:div>
        <w:div w:id="663239118">
          <w:marLeft w:val="0"/>
          <w:marRight w:val="0"/>
          <w:marTop w:val="0"/>
          <w:marBottom w:val="0"/>
          <w:divBdr>
            <w:top w:val="none" w:sz="0" w:space="0" w:color="auto"/>
            <w:left w:val="none" w:sz="0" w:space="0" w:color="auto"/>
            <w:bottom w:val="none" w:sz="0" w:space="0" w:color="auto"/>
            <w:right w:val="none" w:sz="0" w:space="0" w:color="auto"/>
          </w:divBdr>
        </w:div>
        <w:div w:id="672295033">
          <w:marLeft w:val="0"/>
          <w:marRight w:val="0"/>
          <w:marTop w:val="0"/>
          <w:marBottom w:val="0"/>
          <w:divBdr>
            <w:top w:val="none" w:sz="0" w:space="0" w:color="auto"/>
            <w:left w:val="none" w:sz="0" w:space="0" w:color="auto"/>
            <w:bottom w:val="none" w:sz="0" w:space="0" w:color="auto"/>
            <w:right w:val="none" w:sz="0" w:space="0" w:color="auto"/>
          </w:divBdr>
        </w:div>
        <w:div w:id="739524024">
          <w:marLeft w:val="0"/>
          <w:marRight w:val="0"/>
          <w:marTop w:val="0"/>
          <w:marBottom w:val="0"/>
          <w:divBdr>
            <w:top w:val="none" w:sz="0" w:space="0" w:color="auto"/>
            <w:left w:val="none" w:sz="0" w:space="0" w:color="auto"/>
            <w:bottom w:val="none" w:sz="0" w:space="0" w:color="auto"/>
            <w:right w:val="none" w:sz="0" w:space="0" w:color="auto"/>
          </w:divBdr>
        </w:div>
        <w:div w:id="804156464">
          <w:marLeft w:val="0"/>
          <w:marRight w:val="0"/>
          <w:marTop w:val="0"/>
          <w:marBottom w:val="0"/>
          <w:divBdr>
            <w:top w:val="none" w:sz="0" w:space="0" w:color="auto"/>
            <w:left w:val="none" w:sz="0" w:space="0" w:color="auto"/>
            <w:bottom w:val="none" w:sz="0" w:space="0" w:color="auto"/>
            <w:right w:val="none" w:sz="0" w:space="0" w:color="auto"/>
          </w:divBdr>
        </w:div>
        <w:div w:id="853959041">
          <w:marLeft w:val="0"/>
          <w:marRight w:val="0"/>
          <w:marTop w:val="0"/>
          <w:marBottom w:val="0"/>
          <w:divBdr>
            <w:top w:val="none" w:sz="0" w:space="0" w:color="auto"/>
            <w:left w:val="none" w:sz="0" w:space="0" w:color="auto"/>
            <w:bottom w:val="none" w:sz="0" w:space="0" w:color="auto"/>
            <w:right w:val="none" w:sz="0" w:space="0" w:color="auto"/>
          </w:divBdr>
        </w:div>
        <w:div w:id="936867179">
          <w:marLeft w:val="0"/>
          <w:marRight w:val="0"/>
          <w:marTop w:val="0"/>
          <w:marBottom w:val="0"/>
          <w:divBdr>
            <w:top w:val="none" w:sz="0" w:space="0" w:color="auto"/>
            <w:left w:val="none" w:sz="0" w:space="0" w:color="auto"/>
            <w:bottom w:val="none" w:sz="0" w:space="0" w:color="auto"/>
            <w:right w:val="none" w:sz="0" w:space="0" w:color="auto"/>
          </w:divBdr>
        </w:div>
        <w:div w:id="1137531337">
          <w:marLeft w:val="0"/>
          <w:marRight w:val="0"/>
          <w:marTop w:val="0"/>
          <w:marBottom w:val="0"/>
          <w:divBdr>
            <w:top w:val="none" w:sz="0" w:space="0" w:color="auto"/>
            <w:left w:val="none" w:sz="0" w:space="0" w:color="auto"/>
            <w:bottom w:val="none" w:sz="0" w:space="0" w:color="auto"/>
            <w:right w:val="none" w:sz="0" w:space="0" w:color="auto"/>
          </w:divBdr>
        </w:div>
        <w:div w:id="1372267652">
          <w:marLeft w:val="0"/>
          <w:marRight w:val="0"/>
          <w:marTop w:val="0"/>
          <w:marBottom w:val="0"/>
          <w:divBdr>
            <w:top w:val="none" w:sz="0" w:space="0" w:color="auto"/>
            <w:left w:val="none" w:sz="0" w:space="0" w:color="auto"/>
            <w:bottom w:val="none" w:sz="0" w:space="0" w:color="auto"/>
            <w:right w:val="none" w:sz="0" w:space="0" w:color="auto"/>
          </w:divBdr>
        </w:div>
        <w:div w:id="1583023368">
          <w:marLeft w:val="0"/>
          <w:marRight w:val="0"/>
          <w:marTop w:val="0"/>
          <w:marBottom w:val="0"/>
          <w:divBdr>
            <w:top w:val="none" w:sz="0" w:space="0" w:color="auto"/>
            <w:left w:val="none" w:sz="0" w:space="0" w:color="auto"/>
            <w:bottom w:val="none" w:sz="0" w:space="0" w:color="auto"/>
            <w:right w:val="none" w:sz="0" w:space="0" w:color="auto"/>
          </w:divBdr>
        </w:div>
        <w:div w:id="1664822238">
          <w:marLeft w:val="0"/>
          <w:marRight w:val="0"/>
          <w:marTop w:val="0"/>
          <w:marBottom w:val="0"/>
          <w:divBdr>
            <w:top w:val="none" w:sz="0" w:space="0" w:color="auto"/>
            <w:left w:val="none" w:sz="0" w:space="0" w:color="auto"/>
            <w:bottom w:val="none" w:sz="0" w:space="0" w:color="auto"/>
            <w:right w:val="none" w:sz="0" w:space="0" w:color="auto"/>
          </w:divBdr>
        </w:div>
        <w:div w:id="1671446670">
          <w:marLeft w:val="0"/>
          <w:marRight w:val="0"/>
          <w:marTop w:val="0"/>
          <w:marBottom w:val="0"/>
          <w:divBdr>
            <w:top w:val="none" w:sz="0" w:space="0" w:color="auto"/>
            <w:left w:val="none" w:sz="0" w:space="0" w:color="auto"/>
            <w:bottom w:val="none" w:sz="0" w:space="0" w:color="auto"/>
            <w:right w:val="none" w:sz="0" w:space="0" w:color="auto"/>
          </w:divBdr>
        </w:div>
        <w:div w:id="1673534122">
          <w:marLeft w:val="0"/>
          <w:marRight w:val="0"/>
          <w:marTop w:val="0"/>
          <w:marBottom w:val="0"/>
          <w:divBdr>
            <w:top w:val="none" w:sz="0" w:space="0" w:color="auto"/>
            <w:left w:val="none" w:sz="0" w:space="0" w:color="auto"/>
            <w:bottom w:val="none" w:sz="0" w:space="0" w:color="auto"/>
            <w:right w:val="none" w:sz="0" w:space="0" w:color="auto"/>
          </w:divBdr>
        </w:div>
        <w:div w:id="1956325265">
          <w:marLeft w:val="0"/>
          <w:marRight w:val="0"/>
          <w:marTop w:val="0"/>
          <w:marBottom w:val="0"/>
          <w:divBdr>
            <w:top w:val="none" w:sz="0" w:space="0" w:color="auto"/>
            <w:left w:val="none" w:sz="0" w:space="0" w:color="auto"/>
            <w:bottom w:val="none" w:sz="0" w:space="0" w:color="auto"/>
            <w:right w:val="none" w:sz="0" w:space="0" w:color="auto"/>
          </w:divBdr>
        </w:div>
        <w:div w:id="1989355033">
          <w:marLeft w:val="0"/>
          <w:marRight w:val="0"/>
          <w:marTop w:val="0"/>
          <w:marBottom w:val="0"/>
          <w:divBdr>
            <w:top w:val="none" w:sz="0" w:space="0" w:color="auto"/>
            <w:left w:val="none" w:sz="0" w:space="0" w:color="auto"/>
            <w:bottom w:val="none" w:sz="0" w:space="0" w:color="auto"/>
            <w:right w:val="none" w:sz="0" w:space="0" w:color="auto"/>
          </w:divBdr>
        </w:div>
      </w:divsChild>
    </w:div>
    <w:div w:id="605843877">
      <w:bodyDiv w:val="1"/>
      <w:marLeft w:val="0"/>
      <w:marRight w:val="0"/>
      <w:marTop w:val="0"/>
      <w:marBottom w:val="0"/>
      <w:divBdr>
        <w:top w:val="none" w:sz="0" w:space="0" w:color="auto"/>
        <w:left w:val="none" w:sz="0" w:space="0" w:color="auto"/>
        <w:bottom w:val="none" w:sz="0" w:space="0" w:color="auto"/>
        <w:right w:val="none" w:sz="0" w:space="0" w:color="auto"/>
      </w:divBdr>
      <w:divsChild>
        <w:div w:id="191380483">
          <w:marLeft w:val="0"/>
          <w:marRight w:val="0"/>
          <w:marTop w:val="0"/>
          <w:marBottom w:val="0"/>
          <w:divBdr>
            <w:top w:val="none" w:sz="0" w:space="0" w:color="auto"/>
            <w:left w:val="none" w:sz="0" w:space="0" w:color="auto"/>
            <w:bottom w:val="none" w:sz="0" w:space="0" w:color="auto"/>
            <w:right w:val="none" w:sz="0" w:space="0" w:color="auto"/>
          </w:divBdr>
        </w:div>
        <w:div w:id="576984590">
          <w:marLeft w:val="0"/>
          <w:marRight w:val="0"/>
          <w:marTop w:val="0"/>
          <w:marBottom w:val="0"/>
          <w:divBdr>
            <w:top w:val="none" w:sz="0" w:space="0" w:color="auto"/>
            <w:left w:val="none" w:sz="0" w:space="0" w:color="auto"/>
            <w:bottom w:val="none" w:sz="0" w:space="0" w:color="auto"/>
            <w:right w:val="none" w:sz="0" w:space="0" w:color="auto"/>
          </w:divBdr>
        </w:div>
        <w:div w:id="665136792">
          <w:marLeft w:val="0"/>
          <w:marRight w:val="0"/>
          <w:marTop w:val="0"/>
          <w:marBottom w:val="0"/>
          <w:divBdr>
            <w:top w:val="none" w:sz="0" w:space="0" w:color="auto"/>
            <w:left w:val="none" w:sz="0" w:space="0" w:color="auto"/>
            <w:bottom w:val="none" w:sz="0" w:space="0" w:color="auto"/>
            <w:right w:val="none" w:sz="0" w:space="0" w:color="auto"/>
          </w:divBdr>
        </w:div>
        <w:div w:id="703794253">
          <w:marLeft w:val="0"/>
          <w:marRight w:val="0"/>
          <w:marTop w:val="0"/>
          <w:marBottom w:val="0"/>
          <w:divBdr>
            <w:top w:val="none" w:sz="0" w:space="0" w:color="auto"/>
            <w:left w:val="none" w:sz="0" w:space="0" w:color="auto"/>
            <w:bottom w:val="none" w:sz="0" w:space="0" w:color="auto"/>
            <w:right w:val="none" w:sz="0" w:space="0" w:color="auto"/>
          </w:divBdr>
        </w:div>
        <w:div w:id="906650697">
          <w:marLeft w:val="0"/>
          <w:marRight w:val="0"/>
          <w:marTop w:val="0"/>
          <w:marBottom w:val="0"/>
          <w:divBdr>
            <w:top w:val="none" w:sz="0" w:space="0" w:color="auto"/>
            <w:left w:val="none" w:sz="0" w:space="0" w:color="auto"/>
            <w:bottom w:val="none" w:sz="0" w:space="0" w:color="auto"/>
            <w:right w:val="none" w:sz="0" w:space="0" w:color="auto"/>
          </w:divBdr>
        </w:div>
        <w:div w:id="1034501055">
          <w:marLeft w:val="0"/>
          <w:marRight w:val="0"/>
          <w:marTop w:val="0"/>
          <w:marBottom w:val="0"/>
          <w:divBdr>
            <w:top w:val="none" w:sz="0" w:space="0" w:color="auto"/>
            <w:left w:val="none" w:sz="0" w:space="0" w:color="auto"/>
            <w:bottom w:val="none" w:sz="0" w:space="0" w:color="auto"/>
            <w:right w:val="none" w:sz="0" w:space="0" w:color="auto"/>
          </w:divBdr>
        </w:div>
        <w:div w:id="1243443881">
          <w:marLeft w:val="0"/>
          <w:marRight w:val="0"/>
          <w:marTop w:val="0"/>
          <w:marBottom w:val="0"/>
          <w:divBdr>
            <w:top w:val="none" w:sz="0" w:space="0" w:color="auto"/>
            <w:left w:val="none" w:sz="0" w:space="0" w:color="auto"/>
            <w:bottom w:val="none" w:sz="0" w:space="0" w:color="auto"/>
            <w:right w:val="none" w:sz="0" w:space="0" w:color="auto"/>
          </w:divBdr>
        </w:div>
        <w:div w:id="1282155203">
          <w:marLeft w:val="0"/>
          <w:marRight w:val="0"/>
          <w:marTop w:val="0"/>
          <w:marBottom w:val="0"/>
          <w:divBdr>
            <w:top w:val="none" w:sz="0" w:space="0" w:color="auto"/>
            <w:left w:val="none" w:sz="0" w:space="0" w:color="auto"/>
            <w:bottom w:val="none" w:sz="0" w:space="0" w:color="auto"/>
            <w:right w:val="none" w:sz="0" w:space="0" w:color="auto"/>
          </w:divBdr>
        </w:div>
        <w:div w:id="1362704263">
          <w:marLeft w:val="0"/>
          <w:marRight w:val="0"/>
          <w:marTop w:val="0"/>
          <w:marBottom w:val="0"/>
          <w:divBdr>
            <w:top w:val="none" w:sz="0" w:space="0" w:color="auto"/>
            <w:left w:val="none" w:sz="0" w:space="0" w:color="auto"/>
            <w:bottom w:val="none" w:sz="0" w:space="0" w:color="auto"/>
            <w:right w:val="none" w:sz="0" w:space="0" w:color="auto"/>
          </w:divBdr>
        </w:div>
        <w:div w:id="1460605030">
          <w:marLeft w:val="0"/>
          <w:marRight w:val="0"/>
          <w:marTop w:val="0"/>
          <w:marBottom w:val="0"/>
          <w:divBdr>
            <w:top w:val="none" w:sz="0" w:space="0" w:color="auto"/>
            <w:left w:val="none" w:sz="0" w:space="0" w:color="auto"/>
            <w:bottom w:val="none" w:sz="0" w:space="0" w:color="auto"/>
            <w:right w:val="none" w:sz="0" w:space="0" w:color="auto"/>
          </w:divBdr>
        </w:div>
        <w:div w:id="1640958409">
          <w:marLeft w:val="0"/>
          <w:marRight w:val="0"/>
          <w:marTop w:val="0"/>
          <w:marBottom w:val="0"/>
          <w:divBdr>
            <w:top w:val="none" w:sz="0" w:space="0" w:color="auto"/>
            <w:left w:val="none" w:sz="0" w:space="0" w:color="auto"/>
            <w:bottom w:val="none" w:sz="0" w:space="0" w:color="auto"/>
            <w:right w:val="none" w:sz="0" w:space="0" w:color="auto"/>
          </w:divBdr>
        </w:div>
        <w:div w:id="1673490565">
          <w:marLeft w:val="0"/>
          <w:marRight w:val="0"/>
          <w:marTop w:val="0"/>
          <w:marBottom w:val="0"/>
          <w:divBdr>
            <w:top w:val="none" w:sz="0" w:space="0" w:color="auto"/>
            <w:left w:val="none" w:sz="0" w:space="0" w:color="auto"/>
            <w:bottom w:val="none" w:sz="0" w:space="0" w:color="auto"/>
            <w:right w:val="none" w:sz="0" w:space="0" w:color="auto"/>
          </w:divBdr>
        </w:div>
        <w:div w:id="1746612243">
          <w:marLeft w:val="0"/>
          <w:marRight w:val="0"/>
          <w:marTop w:val="0"/>
          <w:marBottom w:val="0"/>
          <w:divBdr>
            <w:top w:val="none" w:sz="0" w:space="0" w:color="auto"/>
            <w:left w:val="none" w:sz="0" w:space="0" w:color="auto"/>
            <w:bottom w:val="none" w:sz="0" w:space="0" w:color="auto"/>
            <w:right w:val="none" w:sz="0" w:space="0" w:color="auto"/>
          </w:divBdr>
        </w:div>
        <w:div w:id="1989435659">
          <w:marLeft w:val="0"/>
          <w:marRight w:val="0"/>
          <w:marTop w:val="0"/>
          <w:marBottom w:val="0"/>
          <w:divBdr>
            <w:top w:val="none" w:sz="0" w:space="0" w:color="auto"/>
            <w:left w:val="none" w:sz="0" w:space="0" w:color="auto"/>
            <w:bottom w:val="none" w:sz="0" w:space="0" w:color="auto"/>
            <w:right w:val="none" w:sz="0" w:space="0" w:color="auto"/>
          </w:divBdr>
        </w:div>
        <w:div w:id="2118401670">
          <w:marLeft w:val="0"/>
          <w:marRight w:val="0"/>
          <w:marTop w:val="0"/>
          <w:marBottom w:val="0"/>
          <w:divBdr>
            <w:top w:val="none" w:sz="0" w:space="0" w:color="auto"/>
            <w:left w:val="none" w:sz="0" w:space="0" w:color="auto"/>
            <w:bottom w:val="none" w:sz="0" w:space="0" w:color="auto"/>
            <w:right w:val="none" w:sz="0" w:space="0" w:color="auto"/>
          </w:divBdr>
        </w:div>
      </w:divsChild>
    </w:div>
    <w:div w:id="629287600">
      <w:bodyDiv w:val="1"/>
      <w:marLeft w:val="0"/>
      <w:marRight w:val="0"/>
      <w:marTop w:val="0"/>
      <w:marBottom w:val="0"/>
      <w:divBdr>
        <w:top w:val="none" w:sz="0" w:space="0" w:color="auto"/>
        <w:left w:val="none" w:sz="0" w:space="0" w:color="auto"/>
        <w:bottom w:val="none" w:sz="0" w:space="0" w:color="auto"/>
        <w:right w:val="none" w:sz="0" w:space="0" w:color="auto"/>
      </w:divBdr>
    </w:div>
    <w:div w:id="640155989">
      <w:bodyDiv w:val="1"/>
      <w:marLeft w:val="0"/>
      <w:marRight w:val="0"/>
      <w:marTop w:val="0"/>
      <w:marBottom w:val="0"/>
      <w:divBdr>
        <w:top w:val="none" w:sz="0" w:space="0" w:color="auto"/>
        <w:left w:val="none" w:sz="0" w:space="0" w:color="auto"/>
        <w:bottom w:val="none" w:sz="0" w:space="0" w:color="auto"/>
        <w:right w:val="none" w:sz="0" w:space="0" w:color="auto"/>
      </w:divBdr>
      <w:divsChild>
        <w:div w:id="838349582">
          <w:marLeft w:val="0"/>
          <w:marRight w:val="0"/>
          <w:marTop w:val="0"/>
          <w:marBottom w:val="0"/>
          <w:divBdr>
            <w:top w:val="none" w:sz="0" w:space="0" w:color="auto"/>
            <w:left w:val="none" w:sz="0" w:space="0" w:color="auto"/>
            <w:bottom w:val="none" w:sz="0" w:space="0" w:color="auto"/>
            <w:right w:val="none" w:sz="0" w:space="0" w:color="auto"/>
          </w:divBdr>
        </w:div>
        <w:div w:id="957687410">
          <w:marLeft w:val="0"/>
          <w:marRight w:val="0"/>
          <w:marTop w:val="0"/>
          <w:marBottom w:val="0"/>
          <w:divBdr>
            <w:top w:val="none" w:sz="0" w:space="0" w:color="auto"/>
            <w:left w:val="none" w:sz="0" w:space="0" w:color="auto"/>
            <w:bottom w:val="none" w:sz="0" w:space="0" w:color="auto"/>
            <w:right w:val="none" w:sz="0" w:space="0" w:color="auto"/>
          </w:divBdr>
        </w:div>
        <w:div w:id="1426998483">
          <w:marLeft w:val="0"/>
          <w:marRight w:val="0"/>
          <w:marTop w:val="0"/>
          <w:marBottom w:val="0"/>
          <w:divBdr>
            <w:top w:val="none" w:sz="0" w:space="0" w:color="auto"/>
            <w:left w:val="none" w:sz="0" w:space="0" w:color="auto"/>
            <w:bottom w:val="none" w:sz="0" w:space="0" w:color="auto"/>
            <w:right w:val="none" w:sz="0" w:space="0" w:color="auto"/>
          </w:divBdr>
        </w:div>
        <w:div w:id="1577592990">
          <w:marLeft w:val="0"/>
          <w:marRight w:val="0"/>
          <w:marTop w:val="0"/>
          <w:marBottom w:val="0"/>
          <w:divBdr>
            <w:top w:val="none" w:sz="0" w:space="0" w:color="auto"/>
            <w:left w:val="none" w:sz="0" w:space="0" w:color="auto"/>
            <w:bottom w:val="none" w:sz="0" w:space="0" w:color="auto"/>
            <w:right w:val="none" w:sz="0" w:space="0" w:color="auto"/>
          </w:divBdr>
        </w:div>
        <w:div w:id="1927225925">
          <w:marLeft w:val="0"/>
          <w:marRight w:val="0"/>
          <w:marTop w:val="0"/>
          <w:marBottom w:val="0"/>
          <w:divBdr>
            <w:top w:val="none" w:sz="0" w:space="0" w:color="auto"/>
            <w:left w:val="none" w:sz="0" w:space="0" w:color="auto"/>
            <w:bottom w:val="none" w:sz="0" w:space="0" w:color="auto"/>
            <w:right w:val="none" w:sz="0" w:space="0" w:color="auto"/>
          </w:divBdr>
        </w:div>
        <w:div w:id="1930582390">
          <w:marLeft w:val="0"/>
          <w:marRight w:val="0"/>
          <w:marTop w:val="0"/>
          <w:marBottom w:val="0"/>
          <w:divBdr>
            <w:top w:val="none" w:sz="0" w:space="0" w:color="auto"/>
            <w:left w:val="none" w:sz="0" w:space="0" w:color="auto"/>
            <w:bottom w:val="none" w:sz="0" w:space="0" w:color="auto"/>
            <w:right w:val="none" w:sz="0" w:space="0" w:color="auto"/>
          </w:divBdr>
        </w:div>
      </w:divsChild>
    </w:div>
    <w:div w:id="656497231">
      <w:bodyDiv w:val="1"/>
      <w:marLeft w:val="0"/>
      <w:marRight w:val="0"/>
      <w:marTop w:val="0"/>
      <w:marBottom w:val="0"/>
      <w:divBdr>
        <w:top w:val="none" w:sz="0" w:space="0" w:color="auto"/>
        <w:left w:val="none" w:sz="0" w:space="0" w:color="auto"/>
        <w:bottom w:val="none" w:sz="0" w:space="0" w:color="auto"/>
        <w:right w:val="none" w:sz="0" w:space="0" w:color="auto"/>
      </w:divBdr>
      <w:divsChild>
        <w:div w:id="242614396">
          <w:marLeft w:val="0"/>
          <w:marRight w:val="0"/>
          <w:marTop w:val="0"/>
          <w:marBottom w:val="0"/>
          <w:divBdr>
            <w:top w:val="none" w:sz="0" w:space="0" w:color="auto"/>
            <w:left w:val="none" w:sz="0" w:space="0" w:color="auto"/>
            <w:bottom w:val="none" w:sz="0" w:space="0" w:color="auto"/>
            <w:right w:val="none" w:sz="0" w:space="0" w:color="auto"/>
          </w:divBdr>
        </w:div>
        <w:div w:id="411781234">
          <w:marLeft w:val="0"/>
          <w:marRight w:val="0"/>
          <w:marTop w:val="0"/>
          <w:marBottom w:val="0"/>
          <w:divBdr>
            <w:top w:val="none" w:sz="0" w:space="0" w:color="auto"/>
            <w:left w:val="none" w:sz="0" w:space="0" w:color="auto"/>
            <w:bottom w:val="none" w:sz="0" w:space="0" w:color="auto"/>
            <w:right w:val="none" w:sz="0" w:space="0" w:color="auto"/>
          </w:divBdr>
        </w:div>
        <w:div w:id="501822598">
          <w:marLeft w:val="0"/>
          <w:marRight w:val="0"/>
          <w:marTop w:val="0"/>
          <w:marBottom w:val="0"/>
          <w:divBdr>
            <w:top w:val="none" w:sz="0" w:space="0" w:color="auto"/>
            <w:left w:val="none" w:sz="0" w:space="0" w:color="auto"/>
            <w:bottom w:val="none" w:sz="0" w:space="0" w:color="auto"/>
            <w:right w:val="none" w:sz="0" w:space="0" w:color="auto"/>
          </w:divBdr>
        </w:div>
        <w:div w:id="567231310">
          <w:marLeft w:val="0"/>
          <w:marRight w:val="0"/>
          <w:marTop w:val="0"/>
          <w:marBottom w:val="0"/>
          <w:divBdr>
            <w:top w:val="none" w:sz="0" w:space="0" w:color="auto"/>
            <w:left w:val="none" w:sz="0" w:space="0" w:color="auto"/>
            <w:bottom w:val="none" w:sz="0" w:space="0" w:color="auto"/>
            <w:right w:val="none" w:sz="0" w:space="0" w:color="auto"/>
          </w:divBdr>
        </w:div>
        <w:div w:id="671837682">
          <w:marLeft w:val="0"/>
          <w:marRight w:val="0"/>
          <w:marTop w:val="0"/>
          <w:marBottom w:val="0"/>
          <w:divBdr>
            <w:top w:val="none" w:sz="0" w:space="0" w:color="auto"/>
            <w:left w:val="none" w:sz="0" w:space="0" w:color="auto"/>
            <w:bottom w:val="none" w:sz="0" w:space="0" w:color="auto"/>
            <w:right w:val="none" w:sz="0" w:space="0" w:color="auto"/>
          </w:divBdr>
        </w:div>
        <w:div w:id="1651473164">
          <w:marLeft w:val="0"/>
          <w:marRight w:val="0"/>
          <w:marTop w:val="0"/>
          <w:marBottom w:val="0"/>
          <w:divBdr>
            <w:top w:val="none" w:sz="0" w:space="0" w:color="auto"/>
            <w:left w:val="none" w:sz="0" w:space="0" w:color="auto"/>
            <w:bottom w:val="none" w:sz="0" w:space="0" w:color="auto"/>
            <w:right w:val="none" w:sz="0" w:space="0" w:color="auto"/>
          </w:divBdr>
        </w:div>
        <w:div w:id="1697464919">
          <w:marLeft w:val="0"/>
          <w:marRight w:val="0"/>
          <w:marTop w:val="0"/>
          <w:marBottom w:val="0"/>
          <w:divBdr>
            <w:top w:val="none" w:sz="0" w:space="0" w:color="auto"/>
            <w:left w:val="none" w:sz="0" w:space="0" w:color="auto"/>
            <w:bottom w:val="none" w:sz="0" w:space="0" w:color="auto"/>
            <w:right w:val="none" w:sz="0" w:space="0" w:color="auto"/>
          </w:divBdr>
        </w:div>
      </w:divsChild>
    </w:div>
    <w:div w:id="665594257">
      <w:bodyDiv w:val="1"/>
      <w:marLeft w:val="0"/>
      <w:marRight w:val="0"/>
      <w:marTop w:val="0"/>
      <w:marBottom w:val="0"/>
      <w:divBdr>
        <w:top w:val="none" w:sz="0" w:space="0" w:color="auto"/>
        <w:left w:val="none" w:sz="0" w:space="0" w:color="auto"/>
        <w:bottom w:val="none" w:sz="0" w:space="0" w:color="auto"/>
        <w:right w:val="none" w:sz="0" w:space="0" w:color="auto"/>
      </w:divBdr>
    </w:div>
    <w:div w:id="671685269">
      <w:bodyDiv w:val="1"/>
      <w:marLeft w:val="0"/>
      <w:marRight w:val="0"/>
      <w:marTop w:val="0"/>
      <w:marBottom w:val="0"/>
      <w:divBdr>
        <w:top w:val="none" w:sz="0" w:space="0" w:color="auto"/>
        <w:left w:val="none" w:sz="0" w:space="0" w:color="auto"/>
        <w:bottom w:val="none" w:sz="0" w:space="0" w:color="auto"/>
        <w:right w:val="none" w:sz="0" w:space="0" w:color="auto"/>
      </w:divBdr>
      <w:divsChild>
        <w:div w:id="17587447">
          <w:marLeft w:val="0"/>
          <w:marRight w:val="0"/>
          <w:marTop w:val="0"/>
          <w:marBottom w:val="0"/>
          <w:divBdr>
            <w:top w:val="none" w:sz="0" w:space="0" w:color="auto"/>
            <w:left w:val="none" w:sz="0" w:space="0" w:color="auto"/>
            <w:bottom w:val="none" w:sz="0" w:space="0" w:color="auto"/>
            <w:right w:val="none" w:sz="0" w:space="0" w:color="auto"/>
          </w:divBdr>
        </w:div>
        <w:div w:id="67388276">
          <w:marLeft w:val="0"/>
          <w:marRight w:val="0"/>
          <w:marTop w:val="0"/>
          <w:marBottom w:val="0"/>
          <w:divBdr>
            <w:top w:val="none" w:sz="0" w:space="0" w:color="auto"/>
            <w:left w:val="none" w:sz="0" w:space="0" w:color="auto"/>
            <w:bottom w:val="none" w:sz="0" w:space="0" w:color="auto"/>
            <w:right w:val="none" w:sz="0" w:space="0" w:color="auto"/>
          </w:divBdr>
        </w:div>
        <w:div w:id="164519540">
          <w:marLeft w:val="0"/>
          <w:marRight w:val="0"/>
          <w:marTop w:val="0"/>
          <w:marBottom w:val="0"/>
          <w:divBdr>
            <w:top w:val="none" w:sz="0" w:space="0" w:color="auto"/>
            <w:left w:val="none" w:sz="0" w:space="0" w:color="auto"/>
            <w:bottom w:val="none" w:sz="0" w:space="0" w:color="auto"/>
            <w:right w:val="none" w:sz="0" w:space="0" w:color="auto"/>
          </w:divBdr>
        </w:div>
        <w:div w:id="176048139">
          <w:marLeft w:val="0"/>
          <w:marRight w:val="0"/>
          <w:marTop w:val="0"/>
          <w:marBottom w:val="0"/>
          <w:divBdr>
            <w:top w:val="none" w:sz="0" w:space="0" w:color="auto"/>
            <w:left w:val="none" w:sz="0" w:space="0" w:color="auto"/>
            <w:bottom w:val="none" w:sz="0" w:space="0" w:color="auto"/>
            <w:right w:val="none" w:sz="0" w:space="0" w:color="auto"/>
          </w:divBdr>
        </w:div>
        <w:div w:id="228730976">
          <w:marLeft w:val="0"/>
          <w:marRight w:val="0"/>
          <w:marTop w:val="0"/>
          <w:marBottom w:val="0"/>
          <w:divBdr>
            <w:top w:val="none" w:sz="0" w:space="0" w:color="auto"/>
            <w:left w:val="none" w:sz="0" w:space="0" w:color="auto"/>
            <w:bottom w:val="none" w:sz="0" w:space="0" w:color="auto"/>
            <w:right w:val="none" w:sz="0" w:space="0" w:color="auto"/>
          </w:divBdr>
        </w:div>
        <w:div w:id="237138894">
          <w:marLeft w:val="0"/>
          <w:marRight w:val="0"/>
          <w:marTop w:val="0"/>
          <w:marBottom w:val="0"/>
          <w:divBdr>
            <w:top w:val="none" w:sz="0" w:space="0" w:color="auto"/>
            <w:left w:val="none" w:sz="0" w:space="0" w:color="auto"/>
            <w:bottom w:val="none" w:sz="0" w:space="0" w:color="auto"/>
            <w:right w:val="none" w:sz="0" w:space="0" w:color="auto"/>
          </w:divBdr>
        </w:div>
        <w:div w:id="281618536">
          <w:marLeft w:val="0"/>
          <w:marRight w:val="0"/>
          <w:marTop w:val="0"/>
          <w:marBottom w:val="0"/>
          <w:divBdr>
            <w:top w:val="none" w:sz="0" w:space="0" w:color="auto"/>
            <w:left w:val="none" w:sz="0" w:space="0" w:color="auto"/>
            <w:bottom w:val="none" w:sz="0" w:space="0" w:color="auto"/>
            <w:right w:val="none" w:sz="0" w:space="0" w:color="auto"/>
          </w:divBdr>
        </w:div>
        <w:div w:id="294144843">
          <w:marLeft w:val="0"/>
          <w:marRight w:val="0"/>
          <w:marTop w:val="0"/>
          <w:marBottom w:val="0"/>
          <w:divBdr>
            <w:top w:val="none" w:sz="0" w:space="0" w:color="auto"/>
            <w:left w:val="none" w:sz="0" w:space="0" w:color="auto"/>
            <w:bottom w:val="none" w:sz="0" w:space="0" w:color="auto"/>
            <w:right w:val="none" w:sz="0" w:space="0" w:color="auto"/>
          </w:divBdr>
        </w:div>
        <w:div w:id="303396292">
          <w:marLeft w:val="0"/>
          <w:marRight w:val="0"/>
          <w:marTop w:val="0"/>
          <w:marBottom w:val="0"/>
          <w:divBdr>
            <w:top w:val="none" w:sz="0" w:space="0" w:color="auto"/>
            <w:left w:val="none" w:sz="0" w:space="0" w:color="auto"/>
            <w:bottom w:val="none" w:sz="0" w:space="0" w:color="auto"/>
            <w:right w:val="none" w:sz="0" w:space="0" w:color="auto"/>
          </w:divBdr>
        </w:div>
        <w:div w:id="347878941">
          <w:marLeft w:val="0"/>
          <w:marRight w:val="0"/>
          <w:marTop w:val="0"/>
          <w:marBottom w:val="0"/>
          <w:divBdr>
            <w:top w:val="none" w:sz="0" w:space="0" w:color="auto"/>
            <w:left w:val="none" w:sz="0" w:space="0" w:color="auto"/>
            <w:bottom w:val="none" w:sz="0" w:space="0" w:color="auto"/>
            <w:right w:val="none" w:sz="0" w:space="0" w:color="auto"/>
          </w:divBdr>
        </w:div>
        <w:div w:id="562182402">
          <w:marLeft w:val="0"/>
          <w:marRight w:val="0"/>
          <w:marTop w:val="0"/>
          <w:marBottom w:val="0"/>
          <w:divBdr>
            <w:top w:val="none" w:sz="0" w:space="0" w:color="auto"/>
            <w:left w:val="none" w:sz="0" w:space="0" w:color="auto"/>
            <w:bottom w:val="none" w:sz="0" w:space="0" w:color="auto"/>
            <w:right w:val="none" w:sz="0" w:space="0" w:color="auto"/>
          </w:divBdr>
        </w:div>
        <w:div w:id="696739641">
          <w:marLeft w:val="0"/>
          <w:marRight w:val="0"/>
          <w:marTop w:val="0"/>
          <w:marBottom w:val="0"/>
          <w:divBdr>
            <w:top w:val="none" w:sz="0" w:space="0" w:color="auto"/>
            <w:left w:val="none" w:sz="0" w:space="0" w:color="auto"/>
            <w:bottom w:val="none" w:sz="0" w:space="0" w:color="auto"/>
            <w:right w:val="none" w:sz="0" w:space="0" w:color="auto"/>
          </w:divBdr>
        </w:div>
        <w:div w:id="893926034">
          <w:marLeft w:val="0"/>
          <w:marRight w:val="0"/>
          <w:marTop w:val="0"/>
          <w:marBottom w:val="0"/>
          <w:divBdr>
            <w:top w:val="none" w:sz="0" w:space="0" w:color="auto"/>
            <w:left w:val="none" w:sz="0" w:space="0" w:color="auto"/>
            <w:bottom w:val="none" w:sz="0" w:space="0" w:color="auto"/>
            <w:right w:val="none" w:sz="0" w:space="0" w:color="auto"/>
          </w:divBdr>
        </w:div>
        <w:div w:id="931281800">
          <w:marLeft w:val="0"/>
          <w:marRight w:val="0"/>
          <w:marTop w:val="0"/>
          <w:marBottom w:val="0"/>
          <w:divBdr>
            <w:top w:val="none" w:sz="0" w:space="0" w:color="auto"/>
            <w:left w:val="none" w:sz="0" w:space="0" w:color="auto"/>
            <w:bottom w:val="none" w:sz="0" w:space="0" w:color="auto"/>
            <w:right w:val="none" w:sz="0" w:space="0" w:color="auto"/>
          </w:divBdr>
        </w:div>
        <w:div w:id="1083800877">
          <w:marLeft w:val="0"/>
          <w:marRight w:val="0"/>
          <w:marTop w:val="0"/>
          <w:marBottom w:val="0"/>
          <w:divBdr>
            <w:top w:val="none" w:sz="0" w:space="0" w:color="auto"/>
            <w:left w:val="none" w:sz="0" w:space="0" w:color="auto"/>
            <w:bottom w:val="none" w:sz="0" w:space="0" w:color="auto"/>
            <w:right w:val="none" w:sz="0" w:space="0" w:color="auto"/>
          </w:divBdr>
        </w:div>
        <w:div w:id="1096437128">
          <w:marLeft w:val="0"/>
          <w:marRight w:val="0"/>
          <w:marTop w:val="0"/>
          <w:marBottom w:val="0"/>
          <w:divBdr>
            <w:top w:val="none" w:sz="0" w:space="0" w:color="auto"/>
            <w:left w:val="none" w:sz="0" w:space="0" w:color="auto"/>
            <w:bottom w:val="none" w:sz="0" w:space="0" w:color="auto"/>
            <w:right w:val="none" w:sz="0" w:space="0" w:color="auto"/>
          </w:divBdr>
        </w:div>
        <w:div w:id="1134369344">
          <w:marLeft w:val="0"/>
          <w:marRight w:val="0"/>
          <w:marTop w:val="0"/>
          <w:marBottom w:val="0"/>
          <w:divBdr>
            <w:top w:val="none" w:sz="0" w:space="0" w:color="auto"/>
            <w:left w:val="none" w:sz="0" w:space="0" w:color="auto"/>
            <w:bottom w:val="none" w:sz="0" w:space="0" w:color="auto"/>
            <w:right w:val="none" w:sz="0" w:space="0" w:color="auto"/>
          </w:divBdr>
        </w:div>
        <w:div w:id="1166239198">
          <w:marLeft w:val="0"/>
          <w:marRight w:val="0"/>
          <w:marTop w:val="0"/>
          <w:marBottom w:val="0"/>
          <w:divBdr>
            <w:top w:val="none" w:sz="0" w:space="0" w:color="auto"/>
            <w:left w:val="none" w:sz="0" w:space="0" w:color="auto"/>
            <w:bottom w:val="none" w:sz="0" w:space="0" w:color="auto"/>
            <w:right w:val="none" w:sz="0" w:space="0" w:color="auto"/>
          </w:divBdr>
        </w:div>
        <w:div w:id="1259827748">
          <w:marLeft w:val="0"/>
          <w:marRight w:val="0"/>
          <w:marTop w:val="0"/>
          <w:marBottom w:val="0"/>
          <w:divBdr>
            <w:top w:val="none" w:sz="0" w:space="0" w:color="auto"/>
            <w:left w:val="none" w:sz="0" w:space="0" w:color="auto"/>
            <w:bottom w:val="none" w:sz="0" w:space="0" w:color="auto"/>
            <w:right w:val="none" w:sz="0" w:space="0" w:color="auto"/>
          </w:divBdr>
        </w:div>
        <w:div w:id="1552501463">
          <w:marLeft w:val="0"/>
          <w:marRight w:val="0"/>
          <w:marTop w:val="0"/>
          <w:marBottom w:val="0"/>
          <w:divBdr>
            <w:top w:val="none" w:sz="0" w:space="0" w:color="auto"/>
            <w:left w:val="none" w:sz="0" w:space="0" w:color="auto"/>
            <w:bottom w:val="none" w:sz="0" w:space="0" w:color="auto"/>
            <w:right w:val="none" w:sz="0" w:space="0" w:color="auto"/>
          </w:divBdr>
        </w:div>
        <w:div w:id="1571575380">
          <w:marLeft w:val="0"/>
          <w:marRight w:val="0"/>
          <w:marTop w:val="0"/>
          <w:marBottom w:val="0"/>
          <w:divBdr>
            <w:top w:val="none" w:sz="0" w:space="0" w:color="auto"/>
            <w:left w:val="none" w:sz="0" w:space="0" w:color="auto"/>
            <w:bottom w:val="none" w:sz="0" w:space="0" w:color="auto"/>
            <w:right w:val="none" w:sz="0" w:space="0" w:color="auto"/>
          </w:divBdr>
        </w:div>
        <w:div w:id="1593078298">
          <w:marLeft w:val="0"/>
          <w:marRight w:val="0"/>
          <w:marTop w:val="0"/>
          <w:marBottom w:val="0"/>
          <w:divBdr>
            <w:top w:val="none" w:sz="0" w:space="0" w:color="auto"/>
            <w:left w:val="none" w:sz="0" w:space="0" w:color="auto"/>
            <w:bottom w:val="none" w:sz="0" w:space="0" w:color="auto"/>
            <w:right w:val="none" w:sz="0" w:space="0" w:color="auto"/>
          </w:divBdr>
        </w:div>
        <w:div w:id="1646398115">
          <w:marLeft w:val="0"/>
          <w:marRight w:val="0"/>
          <w:marTop w:val="0"/>
          <w:marBottom w:val="0"/>
          <w:divBdr>
            <w:top w:val="none" w:sz="0" w:space="0" w:color="auto"/>
            <w:left w:val="none" w:sz="0" w:space="0" w:color="auto"/>
            <w:bottom w:val="none" w:sz="0" w:space="0" w:color="auto"/>
            <w:right w:val="none" w:sz="0" w:space="0" w:color="auto"/>
          </w:divBdr>
        </w:div>
        <w:div w:id="1814444398">
          <w:marLeft w:val="0"/>
          <w:marRight w:val="0"/>
          <w:marTop w:val="0"/>
          <w:marBottom w:val="0"/>
          <w:divBdr>
            <w:top w:val="none" w:sz="0" w:space="0" w:color="auto"/>
            <w:left w:val="none" w:sz="0" w:space="0" w:color="auto"/>
            <w:bottom w:val="none" w:sz="0" w:space="0" w:color="auto"/>
            <w:right w:val="none" w:sz="0" w:space="0" w:color="auto"/>
          </w:divBdr>
        </w:div>
        <w:div w:id="1952781493">
          <w:marLeft w:val="0"/>
          <w:marRight w:val="0"/>
          <w:marTop w:val="0"/>
          <w:marBottom w:val="0"/>
          <w:divBdr>
            <w:top w:val="none" w:sz="0" w:space="0" w:color="auto"/>
            <w:left w:val="none" w:sz="0" w:space="0" w:color="auto"/>
            <w:bottom w:val="none" w:sz="0" w:space="0" w:color="auto"/>
            <w:right w:val="none" w:sz="0" w:space="0" w:color="auto"/>
          </w:divBdr>
        </w:div>
        <w:div w:id="2012636586">
          <w:marLeft w:val="0"/>
          <w:marRight w:val="0"/>
          <w:marTop w:val="0"/>
          <w:marBottom w:val="0"/>
          <w:divBdr>
            <w:top w:val="none" w:sz="0" w:space="0" w:color="auto"/>
            <w:left w:val="none" w:sz="0" w:space="0" w:color="auto"/>
            <w:bottom w:val="none" w:sz="0" w:space="0" w:color="auto"/>
            <w:right w:val="none" w:sz="0" w:space="0" w:color="auto"/>
          </w:divBdr>
        </w:div>
        <w:div w:id="2067994041">
          <w:marLeft w:val="0"/>
          <w:marRight w:val="0"/>
          <w:marTop w:val="0"/>
          <w:marBottom w:val="0"/>
          <w:divBdr>
            <w:top w:val="none" w:sz="0" w:space="0" w:color="auto"/>
            <w:left w:val="none" w:sz="0" w:space="0" w:color="auto"/>
            <w:bottom w:val="none" w:sz="0" w:space="0" w:color="auto"/>
            <w:right w:val="none" w:sz="0" w:space="0" w:color="auto"/>
          </w:divBdr>
        </w:div>
        <w:div w:id="2121099181">
          <w:marLeft w:val="0"/>
          <w:marRight w:val="0"/>
          <w:marTop w:val="0"/>
          <w:marBottom w:val="0"/>
          <w:divBdr>
            <w:top w:val="none" w:sz="0" w:space="0" w:color="auto"/>
            <w:left w:val="none" w:sz="0" w:space="0" w:color="auto"/>
            <w:bottom w:val="none" w:sz="0" w:space="0" w:color="auto"/>
            <w:right w:val="none" w:sz="0" w:space="0" w:color="auto"/>
          </w:divBdr>
        </w:div>
      </w:divsChild>
    </w:div>
    <w:div w:id="674459620">
      <w:bodyDiv w:val="1"/>
      <w:marLeft w:val="0"/>
      <w:marRight w:val="0"/>
      <w:marTop w:val="0"/>
      <w:marBottom w:val="0"/>
      <w:divBdr>
        <w:top w:val="none" w:sz="0" w:space="0" w:color="auto"/>
        <w:left w:val="none" w:sz="0" w:space="0" w:color="auto"/>
        <w:bottom w:val="none" w:sz="0" w:space="0" w:color="auto"/>
        <w:right w:val="none" w:sz="0" w:space="0" w:color="auto"/>
      </w:divBdr>
    </w:div>
    <w:div w:id="706296371">
      <w:bodyDiv w:val="1"/>
      <w:marLeft w:val="0"/>
      <w:marRight w:val="0"/>
      <w:marTop w:val="0"/>
      <w:marBottom w:val="0"/>
      <w:divBdr>
        <w:top w:val="none" w:sz="0" w:space="0" w:color="auto"/>
        <w:left w:val="none" w:sz="0" w:space="0" w:color="auto"/>
        <w:bottom w:val="none" w:sz="0" w:space="0" w:color="auto"/>
        <w:right w:val="none" w:sz="0" w:space="0" w:color="auto"/>
      </w:divBdr>
    </w:div>
    <w:div w:id="710299020">
      <w:bodyDiv w:val="1"/>
      <w:marLeft w:val="0"/>
      <w:marRight w:val="0"/>
      <w:marTop w:val="0"/>
      <w:marBottom w:val="0"/>
      <w:divBdr>
        <w:top w:val="none" w:sz="0" w:space="0" w:color="auto"/>
        <w:left w:val="none" w:sz="0" w:space="0" w:color="auto"/>
        <w:bottom w:val="none" w:sz="0" w:space="0" w:color="auto"/>
        <w:right w:val="none" w:sz="0" w:space="0" w:color="auto"/>
      </w:divBdr>
      <w:divsChild>
        <w:div w:id="1702977639">
          <w:marLeft w:val="547"/>
          <w:marRight w:val="0"/>
          <w:marTop w:val="130"/>
          <w:marBottom w:val="0"/>
          <w:divBdr>
            <w:top w:val="none" w:sz="0" w:space="0" w:color="auto"/>
            <w:left w:val="none" w:sz="0" w:space="0" w:color="auto"/>
            <w:bottom w:val="none" w:sz="0" w:space="0" w:color="auto"/>
            <w:right w:val="none" w:sz="0" w:space="0" w:color="auto"/>
          </w:divBdr>
        </w:div>
        <w:div w:id="1986884600">
          <w:marLeft w:val="547"/>
          <w:marRight w:val="0"/>
          <w:marTop w:val="130"/>
          <w:marBottom w:val="0"/>
          <w:divBdr>
            <w:top w:val="none" w:sz="0" w:space="0" w:color="auto"/>
            <w:left w:val="none" w:sz="0" w:space="0" w:color="auto"/>
            <w:bottom w:val="none" w:sz="0" w:space="0" w:color="auto"/>
            <w:right w:val="none" w:sz="0" w:space="0" w:color="auto"/>
          </w:divBdr>
        </w:div>
      </w:divsChild>
    </w:div>
    <w:div w:id="728529053">
      <w:bodyDiv w:val="1"/>
      <w:marLeft w:val="0"/>
      <w:marRight w:val="0"/>
      <w:marTop w:val="0"/>
      <w:marBottom w:val="0"/>
      <w:divBdr>
        <w:top w:val="none" w:sz="0" w:space="0" w:color="auto"/>
        <w:left w:val="none" w:sz="0" w:space="0" w:color="auto"/>
        <w:bottom w:val="none" w:sz="0" w:space="0" w:color="auto"/>
        <w:right w:val="none" w:sz="0" w:space="0" w:color="auto"/>
      </w:divBdr>
    </w:div>
    <w:div w:id="729307150">
      <w:bodyDiv w:val="1"/>
      <w:marLeft w:val="0"/>
      <w:marRight w:val="0"/>
      <w:marTop w:val="0"/>
      <w:marBottom w:val="0"/>
      <w:divBdr>
        <w:top w:val="none" w:sz="0" w:space="0" w:color="auto"/>
        <w:left w:val="none" w:sz="0" w:space="0" w:color="auto"/>
        <w:bottom w:val="none" w:sz="0" w:space="0" w:color="auto"/>
        <w:right w:val="none" w:sz="0" w:space="0" w:color="auto"/>
      </w:divBdr>
    </w:div>
    <w:div w:id="745498596">
      <w:bodyDiv w:val="1"/>
      <w:marLeft w:val="0"/>
      <w:marRight w:val="0"/>
      <w:marTop w:val="0"/>
      <w:marBottom w:val="0"/>
      <w:divBdr>
        <w:top w:val="none" w:sz="0" w:space="0" w:color="auto"/>
        <w:left w:val="none" w:sz="0" w:space="0" w:color="auto"/>
        <w:bottom w:val="none" w:sz="0" w:space="0" w:color="auto"/>
        <w:right w:val="none" w:sz="0" w:space="0" w:color="auto"/>
      </w:divBdr>
      <w:divsChild>
        <w:div w:id="173999446">
          <w:marLeft w:val="0"/>
          <w:marRight w:val="0"/>
          <w:marTop w:val="0"/>
          <w:marBottom w:val="0"/>
          <w:divBdr>
            <w:top w:val="none" w:sz="0" w:space="0" w:color="auto"/>
            <w:left w:val="none" w:sz="0" w:space="0" w:color="auto"/>
            <w:bottom w:val="none" w:sz="0" w:space="0" w:color="auto"/>
            <w:right w:val="none" w:sz="0" w:space="0" w:color="auto"/>
          </w:divBdr>
        </w:div>
        <w:div w:id="228729032">
          <w:marLeft w:val="0"/>
          <w:marRight w:val="0"/>
          <w:marTop w:val="0"/>
          <w:marBottom w:val="0"/>
          <w:divBdr>
            <w:top w:val="none" w:sz="0" w:space="0" w:color="auto"/>
            <w:left w:val="none" w:sz="0" w:space="0" w:color="auto"/>
            <w:bottom w:val="none" w:sz="0" w:space="0" w:color="auto"/>
            <w:right w:val="none" w:sz="0" w:space="0" w:color="auto"/>
          </w:divBdr>
        </w:div>
        <w:div w:id="377240710">
          <w:marLeft w:val="0"/>
          <w:marRight w:val="0"/>
          <w:marTop w:val="0"/>
          <w:marBottom w:val="0"/>
          <w:divBdr>
            <w:top w:val="none" w:sz="0" w:space="0" w:color="auto"/>
            <w:left w:val="none" w:sz="0" w:space="0" w:color="auto"/>
            <w:bottom w:val="none" w:sz="0" w:space="0" w:color="auto"/>
            <w:right w:val="none" w:sz="0" w:space="0" w:color="auto"/>
          </w:divBdr>
        </w:div>
        <w:div w:id="550731287">
          <w:marLeft w:val="0"/>
          <w:marRight w:val="0"/>
          <w:marTop w:val="0"/>
          <w:marBottom w:val="0"/>
          <w:divBdr>
            <w:top w:val="none" w:sz="0" w:space="0" w:color="auto"/>
            <w:left w:val="none" w:sz="0" w:space="0" w:color="auto"/>
            <w:bottom w:val="none" w:sz="0" w:space="0" w:color="auto"/>
            <w:right w:val="none" w:sz="0" w:space="0" w:color="auto"/>
          </w:divBdr>
        </w:div>
        <w:div w:id="671184178">
          <w:marLeft w:val="0"/>
          <w:marRight w:val="0"/>
          <w:marTop w:val="0"/>
          <w:marBottom w:val="0"/>
          <w:divBdr>
            <w:top w:val="none" w:sz="0" w:space="0" w:color="auto"/>
            <w:left w:val="none" w:sz="0" w:space="0" w:color="auto"/>
            <w:bottom w:val="none" w:sz="0" w:space="0" w:color="auto"/>
            <w:right w:val="none" w:sz="0" w:space="0" w:color="auto"/>
          </w:divBdr>
        </w:div>
        <w:div w:id="735783227">
          <w:marLeft w:val="0"/>
          <w:marRight w:val="0"/>
          <w:marTop w:val="0"/>
          <w:marBottom w:val="0"/>
          <w:divBdr>
            <w:top w:val="none" w:sz="0" w:space="0" w:color="auto"/>
            <w:left w:val="none" w:sz="0" w:space="0" w:color="auto"/>
            <w:bottom w:val="none" w:sz="0" w:space="0" w:color="auto"/>
            <w:right w:val="none" w:sz="0" w:space="0" w:color="auto"/>
          </w:divBdr>
        </w:div>
        <w:div w:id="1028410090">
          <w:marLeft w:val="0"/>
          <w:marRight w:val="0"/>
          <w:marTop w:val="0"/>
          <w:marBottom w:val="0"/>
          <w:divBdr>
            <w:top w:val="none" w:sz="0" w:space="0" w:color="auto"/>
            <w:left w:val="none" w:sz="0" w:space="0" w:color="auto"/>
            <w:bottom w:val="none" w:sz="0" w:space="0" w:color="auto"/>
            <w:right w:val="none" w:sz="0" w:space="0" w:color="auto"/>
          </w:divBdr>
        </w:div>
        <w:div w:id="1162238689">
          <w:marLeft w:val="0"/>
          <w:marRight w:val="0"/>
          <w:marTop w:val="0"/>
          <w:marBottom w:val="0"/>
          <w:divBdr>
            <w:top w:val="none" w:sz="0" w:space="0" w:color="auto"/>
            <w:left w:val="none" w:sz="0" w:space="0" w:color="auto"/>
            <w:bottom w:val="none" w:sz="0" w:space="0" w:color="auto"/>
            <w:right w:val="none" w:sz="0" w:space="0" w:color="auto"/>
          </w:divBdr>
        </w:div>
        <w:div w:id="1317220444">
          <w:marLeft w:val="0"/>
          <w:marRight w:val="0"/>
          <w:marTop w:val="0"/>
          <w:marBottom w:val="0"/>
          <w:divBdr>
            <w:top w:val="none" w:sz="0" w:space="0" w:color="auto"/>
            <w:left w:val="none" w:sz="0" w:space="0" w:color="auto"/>
            <w:bottom w:val="none" w:sz="0" w:space="0" w:color="auto"/>
            <w:right w:val="none" w:sz="0" w:space="0" w:color="auto"/>
          </w:divBdr>
        </w:div>
        <w:div w:id="1580679005">
          <w:marLeft w:val="0"/>
          <w:marRight w:val="0"/>
          <w:marTop w:val="0"/>
          <w:marBottom w:val="0"/>
          <w:divBdr>
            <w:top w:val="none" w:sz="0" w:space="0" w:color="auto"/>
            <w:left w:val="none" w:sz="0" w:space="0" w:color="auto"/>
            <w:bottom w:val="none" w:sz="0" w:space="0" w:color="auto"/>
            <w:right w:val="none" w:sz="0" w:space="0" w:color="auto"/>
          </w:divBdr>
        </w:div>
        <w:div w:id="1848665215">
          <w:marLeft w:val="0"/>
          <w:marRight w:val="0"/>
          <w:marTop w:val="0"/>
          <w:marBottom w:val="0"/>
          <w:divBdr>
            <w:top w:val="none" w:sz="0" w:space="0" w:color="auto"/>
            <w:left w:val="none" w:sz="0" w:space="0" w:color="auto"/>
            <w:bottom w:val="none" w:sz="0" w:space="0" w:color="auto"/>
            <w:right w:val="none" w:sz="0" w:space="0" w:color="auto"/>
          </w:divBdr>
        </w:div>
        <w:div w:id="1898129131">
          <w:marLeft w:val="0"/>
          <w:marRight w:val="0"/>
          <w:marTop w:val="0"/>
          <w:marBottom w:val="0"/>
          <w:divBdr>
            <w:top w:val="none" w:sz="0" w:space="0" w:color="auto"/>
            <w:left w:val="none" w:sz="0" w:space="0" w:color="auto"/>
            <w:bottom w:val="none" w:sz="0" w:space="0" w:color="auto"/>
            <w:right w:val="none" w:sz="0" w:space="0" w:color="auto"/>
          </w:divBdr>
        </w:div>
        <w:div w:id="1941176827">
          <w:marLeft w:val="0"/>
          <w:marRight w:val="0"/>
          <w:marTop w:val="0"/>
          <w:marBottom w:val="0"/>
          <w:divBdr>
            <w:top w:val="none" w:sz="0" w:space="0" w:color="auto"/>
            <w:left w:val="none" w:sz="0" w:space="0" w:color="auto"/>
            <w:bottom w:val="none" w:sz="0" w:space="0" w:color="auto"/>
            <w:right w:val="none" w:sz="0" w:space="0" w:color="auto"/>
          </w:divBdr>
        </w:div>
        <w:div w:id="1990135714">
          <w:marLeft w:val="0"/>
          <w:marRight w:val="0"/>
          <w:marTop w:val="0"/>
          <w:marBottom w:val="0"/>
          <w:divBdr>
            <w:top w:val="none" w:sz="0" w:space="0" w:color="auto"/>
            <w:left w:val="none" w:sz="0" w:space="0" w:color="auto"/>
            <w:bottom w:val="none" w:sz="0" w:space="0" w:color="auto"/>
            <w:right w:val="none" w:sz="0" w:space="0" w:color="auto"/>
          </w:divBdr>
        </w:div>
      </w:divsChild>
    </w:div>
    <w:div w:id="761298511">
      <w:bodyDiv w:val="1"/>
      <w:marLeft w:val="0"/>
      <w:marRight w:val="0"/>
      <w:marTop w:val="0"/>
      <w:marBottom w:val="0"/>
      <w:divBdr>
        <w:top w:val="none" w:sz="0" w:space="0" w:color="auto"/>
        <w:left w:val="none" w:sz="0" w:space="0" w:color="auto"/>
        <w:bottom w:val="none" w:sz="0" w:space="0" w:color="auto"/>
        <w:right w:val="none" w:sz="0" w:space="0" w:color="auto"/>
      </w:divBdr>
      <w:divsChild>
        <w:div w:id="1443648085">
          <w:marLeft w:val="0"/>
          <w:marRight w:val="0"/>
          <w:marTop w:val="0"/>
          <w:marBottom w:val="0"/>
          <w:divBdr>
            <w:top w:val="none" w:sz="0" w:space="0" w:color="auto"/>
            <w:left w:val="none" w:sz="0" w:space="0" w:color="auto"/>
            <w:bottom w:val="none" w:sz="0" w:space="0" w:color="auto"/>
            <w:right w:val="none" w:sz="0" w:space="0" w:color="auto"/>
          </w:divBdr>
          <w:divsChild>
            <w:div w:id="22368605">
              <w:marLeft w:val="0"/>
              <w:marRight w:val="0"/>
              <w:marTop w:val="0"/>
              <w:marBottom w:val="0"/>
              <w:divBdr>
                <w:top w:val="none" w:sz="0" w:space="0" w:color="auto"/>
                <w:left w:val="none" w:sz="0" w:space="0" w:color="auto"/>
                <w:bottom w:val="none" w:sz="0" w:space="0" w:color="auto"/>
                <w:right w:val="none" w:sz="0" w:space="0" w:color="auto"/>
              </w:divBdr>
            </w:div>
            <w:div w:id="86312178">
              <w:marLeft w:val="0"/>
              <w:marRight w:val="0"/>
              <w:marTop w:val="0"/>
              <w:marBottom w:val="0"/>
              <w:divBdr>
                <w:top w:val="none" w:sz="0" w:space="0" w:color="auto"/>
                <w:left w:val="none" w:sz="0" w:space="0" w:color="auto"/>
                <w:bottom w:val="none" w:sz="0" w:space="0" w:color="auto"/>
                <w:right w:val="none" w:sz="0" w:space="0" w:color="auto"/>
              </w:divBdr>
            </w:div>
            <w:div w:id="176583370">
              <w:marLeft w:val="0"/>
              <w:marRight w:val="0"/>
              <w:marTop w:val="0"/>
              <w:marBottom w:val="0"/>
              <w:divBdr>
                <w:top w:val="none" w:sz="0" w:space="0" w:color="auto"/>
                <w:left w:val="none" w:sz="0" w:space="0" w:color="auto"/>
                <w:bottom w:val="none" w:sz="0" w:space="0" w:color="auto"/>
                <w:right w:val="none" w:sz="0" w:space="0" w:color="auto"/>
              </w:divBdr>
            </w:div>
            <w:div w:id="181823382">
              <w:marLeft w:val="0"/>
              <w:marRight w:val="0"/>
              <w:marTop w:val="0"/>
              <w:marBottom w:val="0"/>
              <w:divBdr>
                <w:top w:val="none" w:sz="0" w:space="0" w:color="auto"/>
                <w:left w:val="none" w:sz="0" w:space="0" w:color="auto"/>
                <w:bottom w:val="none" w:sz="0" w:space="0" w:color="auto"/>
                <w:right w:val="none" w:sz="0" w:space="0" w:color="auto"/>
              </w:divBdr>
            </w:div>
            <w:div w:id="191457066">
              <w:marLeft w:val="0"/>
              <w:marRight w:val="0"/>
              <w:marTop w:val="0"/>
              <w:marBottom w:val="0"/>
              <w:divBdr>
                <w:top w:val="none" w:sz="0" w:space="0" w:color="auto"/>
                <w:left w:val="none" w:sz="0" w:space="0" w:color="auto"/>
                <w:bottom w:val="none" w:sz="0" w:space="0" w:color="auto"/>
                <w:right w:val="none" w:sz="0" w:space="0" w:color="auto"/>
              </w:divBdr>
            </w:div>
            <w:div w:id="226694191">
              <w:marLeft w:val="0"/>
              <w:marRight w:val="0"/>
              <w:marTop w:val="0"/>
              <w:marBottom w:val="0"/>
              <w:divBdr>
                <w:top w:val="none" w:sz="0" w:space="0" w:color="auto"/>
                <w:left w:val="none" w:sz="0" w:space="0" w:color="auto"/>
                <w:bottom w:val="none" w:sz="0" w:space="0" w:color="auto"/>
                <w:right w:val="none" w:sz="0" w:space="0" w:color="auto"/>
              </w:divBdr>
            </w:div>
            <w:div w:id="231628122">
              <w:marLeft w:val="0"/>
              <w:marRight w:val="0"/>
              <w:marTop w:val="0"/>
              <w:marBottom w:val="0"/>
              <w:divBdr>
                <w:top w:val="none" w:sz="0" w:space="0" w:color="auto"/>
                <w:left w:val="none" w:sz="0" w:space="0" w:color="auto"/>
                <w:bottom w:val="none" w:sz="0" w:space="0" w:color="auto"/>
                <w:right w:val="none" w:sz="0" w:space="0" w:color="auto"/>
              </w:divBdr>
            </w:div>
            <w:div w:id="243220753">
              <w:marLeft w:val="0"/>
              <w:marRight w:val="0"/>
              <w:marTop w:val="0"/>
              <w:marBottom w:val="0"/>
              <w:divBdr>
                <w:top w:val="none" w:sz="0" w:space="0" w:color="auto"/>
                <w:left w:val="none" w:sz="0" w:space="0" w:color="auto"/>
                <w:bottom w:val="none" w:sz="0" w:space="0" w:color="auto"/>
                <w:right w:val="none" w:sz="0" w:space="0" w:color="auto"/>
              </w:divBdr>
            </w:div>
            <w:div w:id="251091283">
              <w:marLeft w:val="0"/>
              <w:marRight w:val="0"/>
              <w:marTop w:val="0"/>
              <w:marBottom w:val="0"/>
              <w:divBdr>
                <w:top w:val="none" w:sz="0" w:space="0" w:color="auto"/>
                <w:left w:val="none" w:sz="0" w:space="0" w:color="auto"/>
                <w:bottom w:val="none" w:sz="0" w:space="0" w:color="auto"/>
                <w:right w:val="none" w:sz="0" w:space="0" w:color="auto"/>
              </w:divBdr>
            </w:div>
            <w:div w:id="260457294">
              <w:marLeft w:val="0"/>
              <w:marRight w:val="0"/>
              <w:marTop w:val="0"/>
              <w:marBottom w:val="0"/>
              <w:divBdr>
                <w:top w:val="none" w:sz="0" w:space="0" w:color="auto"/>
                <w:left w:val="none" w:sz="0" w:space="0" w:color="auto"/>
                <w:bottom w:val="none" w:sz="0" w:space="0" w:color="auto"/>
                <w:right w:val="none" w:sz="0" w:space="0" w:color="auto"/>
              </w:divBdr>
            </w:div>
            <w:div w:id="261377784">
              <w:marLeft w:val="0"/>
              <w:marRight w:val="0"/>
              <w:marTop w:val="0"/>
              <w:marBottom w:val="0"/>
              <w:divBdr>
                <w:top w:val="none" w:sz="0" w:space="0" w:color="auto"/>
                <w:left w:val="none" w:sz="0" w:space="0" w:color="auto"/>
                <w:bottom w:val="none" w:sz="0" w:space="0" w:color="auto"/>
                <w:right w:val="none" w:sz="0" w:space="0" w:color="auto"/>
              </w:divBdr>
            </w:div>
            <w:div w:id="289476118">
              <w:marLeft w:val="0"/>
              <w:marRight w:val="0"/>
              <w:marTop w:val="0"/>
              <w:marBottom w:val="0"/>
              <w:divBdr>
                <w:top w:val="none" w:sz="0" w:space="0" w:color="auto"/>
                <w:left w:val="none" w:sz="0" w:space="0" w:color="auto"/>
                <w:bottom w:val="none" w:sz="0" w:space="0" w:color="auto"/>
                <w:right w:val="none" w:sz="0" w:space="0" w:color="auto"/>
              </w:divBdr>
            </w:div>
            <w:div w:id="355425481">
              <w:marLeft w:val="0"/>
              <w:marRight w:val="0"/>
              <w:marTop w:val="0"/>
              <w:marBottom w:val="0"/>
              <w:divBdr>
                <w:top w:val="none" w:sz="0" w:space="0" w:color="auto"/>
                <w:left w:val="none" w:sz="0" w:space="0" w:color="auto"/>
                <w:bottom w:val="none" w:sz="0" w:space="0" w:color="auto"/>
                <w:right w:val="none" w:sz="0" w:space="0" w:color="auto"/>
              </w:divBdr>
            </w:div>
            <w:div w:id="385376035">
              <w:marLeft w:val="0"/>
              <w:marRight w:val="0"/>
              <w:marTop w:val="0"/>
              <w:marBottom w:val="0"/>
              <w:divBdr>
                <w:top w:val="none" w:sz="0" w:space="0" w:color="auto"/>
                <w:left w:val="none" w:sz="0" w:space="0" w:color="auto"/>
                <w:bottom w:val="none" w:sz="0" w:space="0" w:color="auto"/>
                <w:right w:val="none" w:sz="0" w:space="0" w:color="auto"/>
              </w:divBdr>
            </w:div>
            <w:div w:id="385757748">
              <w:marLeft w:val="0"/>
              <w:marRight w:val="0"/>
              <w:marTop w:val="0"/>
              <w:marBottom w:val="0"/>
              <w:divBdr>
                <w:top w:val="none" w:sz="0" w:space="0" w:color="auto"/>
                <w:left w:val="none" w:sz="0" w:space="0" w:color="auto"/>
                <w:bottom w:val="none" w:sz="0" w:space="0" w:color="auto"/>
                <w:right w:val="none" w:sz="0" w:space="0" w:color="auto"/>
              </w:divBdr>
            </w:div>
            <w:div w:id="395133465">
              <w:marLeft w:val="0"/>
              <w:marRight w:val="0"/>
              <w:marTop w:val="0"/>
              <w:marBottom w:val="0"/>
              <w:divBdr>
                <w:top w:val="none" w:sz="0" w:space="0" w:color="auto"/>
                <w:left w:val="none" w:sz="0" w:space="0" w:color="auto"/>
                <w:bottom w:val="none" w:sz="0" w:space="0" w:color="auto"/>
                <w:right w:val="none" w:sz="0" w:space="0" w:color="auto"/>
              </w:divBdr>
            </w:div>
            <w:div w:id="431628135">
              <w:marLeft w:val="0"/>
              <w:marRight w:val="0"/>
              <w:marTop w:val="0"/>
              <w:marBottom w:val="0"/>
              <w:divBdr>
                <w:top w:val="none" w:sz="0" w:space="0" w:color="auto"/>
                <w:left w:val="none" w:sz="0" w:space="0" w:color="auto"/>
                <w:bottom w:val="none" w:sz="0" w:space="0" w:color="auto"/>
                <w:right w:val="none" w:sz="0" w:space="0" w:color="auto"/>
              </w:divBdr>
            </w:div>
            <w:div w:id="485366055">
              <w:marLeft w:val="0"/>
              <w:marRight w:val="0"/>
              <w:marTop w:val="0"/>
              <w:marBottom w:val="0"/>
              <w:divBdr>
                <w:top w:val="none" w:sz="0" w:space="0" w:color="auto"/>
                <w:left w:val="none" w:sz="0" w:space="0" w:color="auto"/>
                <w:bottom w:val="none" w:sz="0" w:space="0" w:color="auto"/>
                <w:right w:val="none" w:sz="0" w:space="0" w:color="auto"/>
              </w:divBdr>
            </w:div>
            <w:div w:id="486752699">
              <w:marLeft w:val="0"/>
              <w:marRight w:val="0"/>
              <w:marTop w:val="0"/>
              <w:marBottom w:val="0"/>
              <w:divBdr>
                <w:top w:val="none" w:sz="0" w:space="0" w:color="auto"/>
                <w:left w:val="none" w:sz="0" w:space="0" w:color="auto"/>
                <w:bottom w:val="none" w:sz="0" w:space="0" w:color="auto"/>
                <w:right w:val="none" w:sz="0" w:space="0" w:color="auto"/>
              </w:divBdr>
            </w:div>
            <w:div w:id="511997063">
              <w:marLeft w:val="0"/>
              <w:marRight w:val="0"/>
              <w:marTop w:val="0"/>
              <w:marBottom w:val="0"/>
              <w:divBdr>
                <w:top w:val="none" w:sz="0" w:space="0" w:color="auto"/>
                <w:left w:val="none" w:sz="0" w:space="0" w:color="auto"/>
                <w:bottom w:val="none" w:sz="0" w:space="0" w:color="auto"/>
                <w:right w:val="none" w:sz="0" w:space="0" w:color="auto"/>
              </w:divBdr>
            </w:div>
            <w:div w:id="543904071">
              <w:marLeft w:val="0"/>
              <w:marRight w:val="0"/>
              <w:marTop w:val="0"/>
              <w:marBottom w:val="0"/>
              <w:divBdr>
                <w:top w:val="none" w:sz="0" w:space="0" w:color="auto"/>
                <w:left w:val="none" w:sz="0" w:space="0" w:color="auto"/>
                <w:bottom w:val="none" w:sz="0" w:space="0" w:color="auto"/>
                <w:right w:val="none" w:sz="0" w:space="0" w:color="auto"/>
              </w:divBdr>
            </w:div>
            <w:div w:id="592203852">
              <w:marLeft w:val="0"/>
              <w:marRight w:val="0"/>
              <w:marTop w:val="0"/>
              <w:marBottom w:val="0"/>
              <w:divBdr>
                <w:top w:val="none" w:sz="0" w:space="0" w:color="auto"/>
                <w:left w:val="none" w:sz="0" w:space="0" w:color="auto"/>
                <w:bottom w:val="none" w:sz="0" w:space="0" w:color="auto"/>
                <w:right w:val="none" w:sz="0" w:space="0" w:color="auto"/>
              </w:divBdr>
            </w:div>
            <w:div w:id="602693455">
              <w:marLeft w:val="0"/>
              <w:marRight w:val="0"/>
              <w:marTop w:val="0"/>
              <w:marBottom w:val="0"/>
              <w:divBdr>
                <w:top w:val="none" w:sz="0" w:space="0" w:color="auto"/>
                <w:left w:val="none" w:sz="0" w:space="0" w:color="auto"/>
                <w:bottom w:val="none" w:sz="0" w:space="0" w:color="auto"/>
                <w:right w:val="none" w:sz="0" w:space="0" w:color="auto"/>
              </w:divBdr>
            </w:div>
            <w:div w:id="822968072">
              <w:marLeft w:val="0"/>
              <w:marRight w:val="0"/>
              <w:marTop w:val="0"/>
              <w:marBottom w:val="0"/>
              <w:divBdr>
                <w:top w:val="none" w:sz="0" w:space="0" w:color="auto"/>
                <w:left w:val="none" w:sz="0" w:space="0" w:color="auto"/>
                <w:bottom w:val="none" w:sz="0" w:space="0" w:color="auto"/>
                <w:right w:val="none" w:sz="0" w:space="0" w:color="auto"/>
              </w:divBdr>
            </w:div>
            <w:div w:id="889996006">
              <w:marLeft w:val="0"/>
              <w:marRight w:val="0"/>
              <w:marTop w:val="0"/>
              <w:marBottom w:val="0"/>
              <w:divBdr>
                <w:top w:val="none" w:sz="0" w:space="0" w:color="auto"/>
                <w:left w:val="none" w:sz="0" w:space="0" w:color="auto"/>
                <w:bottom w:val="none" w:sz="0" w:space="0" w:color="auto"/>
                <w:right w:val="none" w:sz="0" w:space="0" w:color="auto"/>
              </w:divBdr>
            </w:div>
            <w:div w:id="893276353">
              <w:marLeft w:val="0"/>
              <w:marRight w:val="0"/>
              <w:marTop w:val="0"/>
              <w:marBottom w:val="0"/>
              <w:divBdr>
                <w:top w:val="none" w:sz="0" w:space="0" w:color="auto"/>
                <w:left w:val="none" w:sz="0" w:space="0" w:color="auto"/>
                <w:bottom w:val="none" w:sz="0" w:space="0" w:color="auto"/>
                <w:right w:val="none" w:sz="0" w:space="0" w:color="auto"/>
              </w:divBdr>
            </w:div>
            <w:div w:id="911233332">
              <w:marLeft w:val="0"/>
              <w:marRight w:val="0"/>
              <w:marTop w:val="0"/>
              <w:marBottom w:val="0"/>
              <w:divBdr>
                <w:top w:val="none" w:sz="0" w:space="0" w:color="auto"/>
                <w:left w:val="none" w:sz="0" w:space="0" w:color="auto"/>
                <w:bottom w:val="none" w:sz="0" w:space="0" w:color="auto"/>
                <w:right w:val="none" w:sz="0" w:space="0" w:color="auto"/>
              </w:divBdr>
            </w:div>
            <w:div w:id="961151160">
              <w:marLeft w:val="0"/>
              <w:marRight w:val="0"/>
              <w:marTop w:val="0"/>
              <w:marBottom w:val="0"/>
              <w:divBdr>
                <w:top w:val="none" w:sz="0" w:space="0" w:color="auto"/>
                <w:left w:val="none" w:sz="0" w:space="0" w:color="auto"/>
                <w:bottom w:val="none" w:sz="0" w:space="0" w:color="auto"/>
                <w:right w:val="none" w:sz="0" w:space="0" w:color="auto"/>
              </w:divBdr>
            </w:div>
            <w:div w:id="1020623881">
              <w:marLeft w:val="0"/>
              <w:marRight w:val="0"/>
              <w:marTop w:val="0"/>
              <w:marBottom w:val="0"/>
              <w:divBdr>
                <w:top w:val="none" w:sz="0" w:space="0" w:color="auto"/>
                <w:left w:val="none" w:sz="0" w:space="0" w:color="auto"/>
                <w:bottom w:val="none" w:sz="0" w:space="0" w:color="auto"/>
                <w:right w:val="none" w:sz="0" w:space="0" w:color="auto"/>
              </w:divBdr>
            </w:div>
            <w:div w:id="1041705687">
              <w:marLeft w:val="0"/>
              <w:marRight w:val="0"/>
              <w:marTop w:val="0"/>
              <w:marBottom w:val="0"/>
              <w:divBdr>
                <w:top w:val="none" w:sz="0" w:space="0" w:color="auto"/>
                <w:left w:val="none" w:sz="0" w:space="0" w:color="auto"/>
                <w:bottom w:val="none" w:sz="0" w:space="0" w:color="auto"/>
                <w:right w:val="none" w:sz="0" w:space="0" w:color="auto"/>
              </w:divBdr>
            </w:div>
            <w:div w:id="1093285212">
              <w:marLeft w:val="0"/>
              <w:marRight w:val="0"/>
              <w:marTop w:val="0"/>
              <w:marBottom w:val="0"/>
              <w:divBdr>
                <w:top w:val="none" w:sz="0" w:space="0" w:color="auto"/>
                <w:left w:val="none" w:sz="0" w:space="0" w:color="auto"/>
                <w:bottom w:val="none" w:sz="0" w:space="0" w:color="auto"/>
                <w:right w:val="none" w:sz="0" w:space="0" w:color="auto"/>
              </w:divBdr>
            </w:div>
            <w:div w:id="1160845487">
              <w:marLeft w:val="0"/>
              <w:marRight w:val="0"/>
              <w:marTop w:val="0"/>
              <w:marBottom w:val="0"/>
              <w:divBdr>
                <w:top w:val="none" w:sz="0" w:space="0" w:color="auto"/>
                <w:left w:val="none" w:sz="0" w:space="0" w:color="auto"/>
                <w:bottom w:val="none" w:sz="0" w:space="0" w:color="auto"/>
                <w:right w:val="none" w:sz="0" w:space="0" w:color="auto"/>
              </w:divBdr>
            </w:div>
            <w:div w:id="1199470683">
              <w:marLeft w:val="0"/>
              <w:marRight w:val="0"/>
              <w:marTop w:val="0"/>
              <w:marBottom w:val="0"/>
              <w:divBdr>
                <w:top w:val="none" w:sz="0" w:space="0" w:color="auto"/>
                <w:left w:val="none" w:sz="0" w:space="0" w:color="auto"/>
                <w:bottom w:val="none" w:sz="0" w:space="0" w:color="auto"/>
                <w:right w:val="none" w:sz="0" w:space="0" w:color="auto"/>
              </w:divBdr>
            </w:div>
            <w:div w:id="1215578019">
              <w:marLeft w:val="0"/>
              <w:marRight w:val="0"/>
              <w:marTop w:val="0"/>
              <w:marBottom w:val="0"/>
              <w:divBdr>
                <w:top w:val="none" w:sz="0" w:space="0" w:color="auto"/>
                <w:left w:val="none" w:sz="0" w:space="0" w:color="auto"/>
                <w:bottom w:val="none" w:sz="0" w:space="0" w:color="auto"/>
                <w:right w:val="none" w:sz="0" w:space="0" w:color="auto"/>
              </w:divBdr>
            </w:div>
            <w:div w:id="1269847219">
              <w:marLeft w:val="0"/>
              <w:marRight w:val="0"/>
              <w:marTop w:val="0"/>
              <w:marBottom w:val="0"/>
              <w:divBdr>
                <w:top w:val="none" w:sz="0" w:space="0" w:color="auto"/>
                <w:left w:val="none" w:sz="0" w:space="0" w:color="auto"/>
                <w:bottom w:val="none" w:sz="0" w:space="0" w:color="auto"/>
                <w:right w:val="none" w:sz="0" w:space="0" w:color="auto"/>
              </w:divBdr>
            </w:div>
            <w:div w:id="1273591340">
              <w:marLeft w:val="0"/>
              <w:marRight w:val="0"/>
              <w:marTop w:val="0"/>
              <w:marBottom w:val="0"/>
              <w:divBdr>
                <w:top w:val="none" w:sz="0" w:space="0" w:color="auto"/>
                <w:left w:val="none" w:sz="0" w:space="0" w:color="auto"/>
                <w:bottom w:val="none" w:sz="0" w:space="0" w:color="auto"/>
                <w:right w:val="none" w:sz="0" w:space="0" w:color="auto"/>
              </w:divBdr>
            </w:div>
            <w:div w:id="1296371662">
              <w:marLeft w:val="0"/>
              <w:marRight w:val="0"/>
              <w:marTop w:val="0"/>
              <w:marBottom w:val="0"/>
              <w:divBdr>
                <w:top w:val="none" w:sz="0" w:space="0" w:color="auto"/>
                <w:left w:val="none" w:sz="0" w:space="0" w:color="auto"/>
                <w:bottom w:val="none" w:sz="0" w:space="0" w:color="auto"/>
                <w:right w:val="none" w:sz="0" w:space="0" w:color="auto"/>
              </w:divBdr>
            </w:div>
            <w:div w:id="1369528111">
              <w:marLeft w:val="0"/>
              <w:marRight w:val="0"/>
              <w:marTop w:val="0"/>
              <w:marBottom w:val="0"/>
              <w:divBdr>
                <w:top w:val="none" w:sz="0" w:space="0" w:color="auto"/>
                <w:left w:val="none" w:sz="0" w:space="0" w:color="auto"/>
                <w:bottom w:val="none" w:sz="0" w:space="0" w:color="auto"/>
                <w:right w:val="none" w:sz="0" w:space="0" w:color="auto"/>
              </w:divBdr>
            </w:div>
            <w:div w:id="1380782448">
              <w:marLeft w:val="0"/>
              <w:marRight w:val="0"/>
              <w:marTop w:val="0"/>
              <w:marBottom w:val="0"/>
              <w:divBdr>
                <w:top w:val="none" w:sz="0" w:space="0" w:color="auto"/>
                <w:left w:val="none" w:sz="0" w:space="0" w:color="auto"/>
                <w:bottom w:val="none" w:sz="0" w:space="0" w:color="auto"/>
                <w:right w:val="none" w:sz="0" w:space="0" w:color="auto"/>
              </w:divBdr>
            </w:div>
            <w:div w:id="1386026085">
              <w:marLeft w:val="0"/>
              <w:marRight w:val="0"/>
              <w:marTop w:val="0"/>
              <w:marBottom w:val="0"/>
              <w:divBdr>
                <w:top w:val="none" w:sz="0" w:space="0" w:color="auto"/>
                <w:left w:val="none" w:sz="0" w:space="0" w:color="auto"/>
                <w:bottom w:val="none" w:sz="0" w:space="0" w:color="auto"/>
                <w:right w:val="none" w:sz="0" w:space="0" w:color="auto"/>
              </w:divBdr>
            </w:div>
            <w:div w:id="1484202889">
              <w:marLeft w:val="0"/>
              <w:marRight w:val="0"/>
              <w:marTop w:val="0"/>
              <w:marBottom w:val="0"/>
              <w:divBdr>
                <w:top w:val="none" w:sz="0" w:space="0" w:color="auto"/>
                <w:left w:val="none" w:sz="0" w:space="0" w:color="auto"/>
                <w:bottom w:val="none" w:sz="0" w:space="0" w:color="auto"/>
                <w:right w:val="none" w:sz="0" w:space="0" w:color="auto"/>
              </w:divBdr>
            </w:div>
            <w:div w:id="1484345635">
              <w:marLeft w:val="0"/>
              <w:marRight w:val="0"/>
              <w:marTop w:val="0"/>
              <w:marBottom w:val="0"/>
              <w:divBdr>
                <w:top w:val="none" w:sz="0" w:space="0" w:color="auto"/>
                <w:left w:val="none" w:sz="0" w:space="0" w:color="auto"/>
                <w:bottom w:val="none" w:sz="0" w:space="0" w:color="auto"/>
                <w:right w:val="none" w:sz="0" w:space="0" w:color="auto"/>
              </w:divBdr>
            </w:div>
            <w:div w:id="1532063036">
              <w:marLeft w:val="0"/>
              <w:marRight w:val="0"/>
              <w:marTop w:val="0"/>
              <w:marBottom w:val="0"/>
              <w:divBdr>
                <w:top w:val="none" w:sz="0" w:space="0" w:color="auto"/>
                <w:left w:val="none" w:sz="0" w:space="0" w:color="auto"/>
                <w:bottom w:val="none" w:sz="0" w:space="0" w:color="auto"/>
                <w:right w:val="none" w:sz="0" w:space="0" w:color="auto"/>
              </w:divBdr>
            </w:div>
            <w:div w:id="1545098932">
              <w:marLeft w:val="0"/>
              <w:marRight w:val="0"/>
              <w:marTop w:val="0"/>
              <w:marBottom w:val="0"/>
              <w:divBdr>
                <w:top w:val="none" w:sz="0" w:space="0" w:color="auto"/>
                <w:left w:val="none" w:sz="0" w:space="0" w:color="auto"/>
                <w:bottom w:val="none" w:sz="0" w:space="0" w:color="auto"/>
                <w:right w:val="none" w:sz="0" w:space="0" w:color="auto"/>
              </w:divBdr>
            </w:div>
            <w:div w:id="1607932089">
              <w:marLeft w:val="0"/>
              <w:marRight w:val="0"/>
              <w:marTop w:val="0"/>
              <w:marBottom w:val="0"/>
              <w:divBdr>
                <w:top w:val="none" w:sz="0" w:space="0" w:color="auto"/>
                <w:left w:val="none" w:sz="0" w:space="0" w:color="auto"/>
                <w:bottom w:val="none" w:sz="0" w:space="0" w:color="auto"/>
                <w:right w:val="none" w:sz="0" w:space="0" w:color="auto"/>
              </w:divBdr>
            </w:div>
            <w:div w:id="1676611564">
              <w:marLeft w:val="0"/>
              <w:marRight w:val="0"/>
              <w:marTop w:val="0"/>
              <w:marBottom w:val="0"/>
              <w:divBdr>
                <w:top w:val="none" w:sz="0" w:space="0" w:color="auto"/>
                <w:left w:val="none" w:sz="0" w:space="0" w:color="auto"/>
                <w:bottom w:val="none" w:sz="0" w:space="0" w:color="auto"/>
                <w:right w:val="none" w:sz="0" w:space="0" w:color="auto"/>
              </w:divBdr>
            </w:div>
            <w:div w:id="1678924890">
              <w:marLeft w:val="0"/>
              <w:marRight w:val="0"/>
              <w:marTop w:val="0"/>
              <w:marBottom w:val="0"/>
              <w:divBdr>
                <w:top w:val="none" w:sz="0" w:space="0" w:color="auto"/>
                <w:left w:val="none" w:sz="0" w:space="0" w:color="auto"/>
                <w:bottom w:val="none" w:sz="0" w:space="0" w:color="auto"/>
                <w:right w:val="none" w:sz="0" w:space="0" w:color="auto"/>
              </w:divBdr>
            </w:div>
            <w:div w:id="1687707807">
              <w:marLeft w:val="0"/>
              <w:marRight w:val="0"/>
              <w:marTop w:val="0"/>
              <w:marBottom w:val="0"/>
              <w:divBdr>
                <w:top w:val="none" w:sz="0" w:space="0" w:color="auto"/>
                <w:left w:val="none" w:sz="0" w:space="0" w:color="auto"/>
                <w:bottom w:val="none" w:sz="0" w:space="0" w:color="auto"/>
                <w:right w:val="none" w:sz="0" w:space="0" w:color="auto"/>
              </w:divBdr>
            </w:div>
            <w:div w:id="1701466896">
              <w:marLeft w:val="0"/>
              <w:marRight w:val="0"/>
              <w:marTop w:val="0"/>
              <w:marBottom w:val="0"/>
              <w:divBdr>
                <w:top w:val="none" w:sz="0" w:space="0" w:color="auto"/>
                <w:left w:val="none" w:sz="0" w:space="0" w:color="auto"/>
                <w:bottom w:val="none" w:sz="0" w:space="0" w:color="auto"/>
                <w:right w:val="none" w:sz="0" w:space="0" w:color="auto"/>
              </w:divBdr>
            </w:div>
            <w:div w:id="1702129253">
              <w:marLeft w:val="0"/>
              <w:marRight w:val="0"/>
              <w:marTop w:val="0"/>
              <w:marBottom w:val="0"/>
              <w:divBdr>
                <w:top w:val="none" w:sz="0" w:space="0" w:color="auto"/>
                <w:left w:val="none" w:sz="0" w:space="0" w:color="auto"/>
                <w:bottom w:val="none" w:sz="0" w:space="0" w:color="auto"/>
                <w:right w:val="none" w:sz="0" w:space="0" w:color="auto"/>
              </w:divBdr>
            </w:div>
            <w:div w:id="1716587145">
              <w:marLeft w:val="0"/>
              <w:marRight w:val="0"/>
              <w:marTop w:val="0"/>
              <w:marBottom w:val="0"/>
              <w:divBdr>
                <w:top w:val="none" w:sz="0" w:space="0" w:color="auto"/>
                <w:left w:val="none" w:sz="0" w:space="0" w:color="auto"/>
                <w:bottom w:val="none" w:sz="0" w:space="0" w:color="auto"/>
                <w:right w:val="none" w:sz="0" w:space="0" w:color="auto"/>
              </w:divBdr>
            </w:div>
            <w:div w:id="1732119403">
              <w:marLeft w:val="0"/>
              <w:marRight w:val="0"/>
              <w:marTop w:val="0"/>
              <w:marBottom w:val="0"/>
              <w:divBdr>
                <w:top w:val="none" w:sz="0" w:space="0" w:color="auto"/>
                <w:left w:val="none" w:sz="0" w:space="0" w:color="auto"/>
                <w:bottom w:val="none" w:sz="0" w:space="0" w:color="auto"/>
                <w:right w:val="none" w:sz="0" w:space="0" w:color="auto"/>
              </w:divBdr>
            </w:div>
            <w:div w:id="1786122262">
              <w:marLeft w:val="0"/>
              <w:marRight w:val="0"/>
              <w:marTop w:val="0"/>
              <w:marBottom w:val="0"/>
              <w:divBdr>
                <w:top w:val="none" w:sz="0" w:space="0" w:color="auto"/>
                <w:left w:val="none" w:sz="0" w:space="0" w:color="auto"/>
                <w:bottom w:val="none" w:sz="0" w:space="0" w:color="auto"/>
                <w:right w:val="none" w:sz="0" w:space="0" w:color="auto"/>
              </w:divBdr>
            </w:div>
            <w:div w:id="1801875280">
              <w:marLeft w:val="0"/>
              <w:marRight w:val="0"/>
              <w:marTop w:val="0"/>
              <w:marBottom w:val="0"/>
              <w:divBdr>
                <w:top w:val="none" w:sz="0" w:space="0" w:color="auto"/>
                <w:left w:val="none" w:sz="0" w:space="0" w:color="auto"/>
                <w:bottom w:val="none" w:sz="0" w:space="0" w:color="auto"/>
                <w:right w:val="none" w:sz="0" w:space="0" w:color="auto"/>
              </w:divBdr>
            </w:div>
            <w:div w:id="1863859381">
              <w:marLeft w:val="0"/>
              <w:marRight w:val="0"/>
              <w:marTop w:val="0"/>
              <w:marBottom w:val="0"/>
              <w:divBdr>
                <w:top w:val="none" w:sz="0" w:space="0" w:color="auto"/>
                <w:left w:val="none" w:sz="0" w:space="0" w:color="auto"/>
                <w:bottom w:val="none" w:sz="0" w:space="0" w:color="auto"/>
                <w:right w:val="none" w:sz="0" w:space="0" w:color="auto"/>
              </w:divBdr>
            </w:div>
            <w:div w:id="1899583892">
              <w:marLeft w:val="0"/>
              <w:marRight w:val="0"/>
              <w:marTop w:val="0"/>
              <w:marBottom w:val="0"/>
              <w:divBdr>
                <w:top w:val="none" w:sz="0" w:space="0" w:color="auto"/>
                <w:left w:val="none" w:sz="0" w:space="0" w:color="auto"/>
                <w:bottom w:val="none" w:sz="0" w:space="0" w:color="auto"/>
                <w:right w:val="none" w:sz="0" w:space="0" w:color="auto"/>
              </w:divBdr>
            </w:div>
            <w:div w:id="1961261716">
              <w:marLeft w:val="0"/>
              <w:marRight w:val="0"/>
              <w:marTop w:val="0"/>
              <w:marBottom w:val="0"/>
              <w:divBdr>
                <w:top w:val="none" w:sz="0" w:space="0" w:color="auto"/>
                <w:left w:val="none" w:sz="0" w:space="0" w:color="auto"/>
                <w:bottom w:val="none" w:sz="0" w:space="0" w:color="auto"/>
                <w:right w:val="none" w:sz="0" w:space="0" w:color="auto"/>
              </w:divBdr>
            </w:div>
            <w:div w:id="1977563163">
              <w:marLeft w:val="0"/>
              <w:marRight w:val="0"/>
              <w:marTop w:val="0"/>
              <w:marBottom w:val="0"/>
              <w:divBdr>
                <w:top w:val="none" w:sz="0" w:space="0" w:color="auto"/>
                <w:left w:val="none" w:sz="0" w:space="0" w:color="auto"/>
                <w:bottom w:val="none" w:sz="0" w:space="0" w:color="auto"/>
                <w:right w:val="none" w:sz="0" w:space="0" w:color="auto"/>
              </w:divBdr>
            </w:div>
            <w:div w:id="2012028091">
              <w:marLeft w:val="0"/>
              <w:marRight w:val="0"/>
              <w:marTop w:val="0"/>
              <w:marBottom w:val="0"/>
              <w:divBdr>
                <w:top w:val="none" w:sz="0" w:space="0" w:color="auto"/>
                <w:left w:val="none" w:sz="0" w:space="0" w:color="auto"/>
                <w:bottom w:val="none" w:sz="0" w:space="0" w:color="auto"/>
                <w:right w:val="none" w:sz="0" w:space="0" w:color="auto"/>
              </w:divBdr>
            </w:div>
            <w:div w:id="2018339227">
              <w:marLeft w:val="0"/>
              <w:marRight w:val="0"/>
              <w:marTop w:val="0"/>
              <w:marBottom w:val="0"/>
              <w:divBdr>
                <w:top w:val="none" w:sz="0" w:space="0" w:color="auto"/>
                <w:left w:val="none" w:sz="0" w:space="0" w:color="auto"/>
                <w:bottom w:val="none" w:sz="0" w:space="0" w:color="auto"/>
                <w:right w:val="none" w:sz="0" w:space="0" w:color="auto"/>
              </w:divBdr>
            </w:div>
            <w:div w:id="2030519258">
              <w:marLeft w:val="0"/>
              <w:marRight w:val="0"/>
              <w:marTop w:val="0"/>
              <w:marBottom w:val="0"/>
              <w:divBdr>
                <w:top w:val="none" w:sz="0" w:space="0" w:color="auto"/>
                <w:left w:val="none" w:sz="0" w:space="0" w:color="auto"/>
                <w:bottom w:val="none" w:sz="0" w:space="0" w:color="auto"/>
                <w:right w:val="none" w:sz="0" w:space="0" w:color="auto"/>
              </w:divBdr>
            </w:div>
            <w:div w:id="2088644563">
              <w:marLeft w:val="0"/>
              <w:marRight w:val="0"/>
              <w:marTop w:val="0"/>
              <w:marBottom w:val="0"/>
              <w:divBdr>
                <w:top w:val="none" w:sz="0" w:space="0" w:color="auto"/>
                <w:left w:val="none" w:sz="0" w:space="0" w:color="auto"/>
                <w:bottom w:val="none" w:sz="0" w:space="0" w:color="auto"/>
                <w:right w:val="none" w:sz="0" w:space="0" w:color="auto"/>
              </w:divBdr>
            </w:div>
            <w:div w:id="2118518689">
              <w:marLeft w:val="0"/>
              <w:marRight w:val="0"/>
              <w:marTop w:val="0"/>
              <w:marBottom w:val="0"/>
              <w:divBdr>
                <w:top w:val="none" w:sz="0" w:space="0" w:color="auto"/>
                <w:left w:val="none" w:sz="0" w:space="0" w:color="auto"/>
                <w:bottom w:val="none" w:sz="0" w:space="0" w:color="auto"/>
                <w:right w:val="none" w:sz="0" w:space="0" w:color="auto"/>
              </w:divBdr>
            </w:div>
            <w:div w:id="2143764429">
              <w:marLeft w:val="0"/>
              <w:marRight w:val="0"/>
              <w:marTop w:val="0"/>
              <w:marBottom w:val="0"/>
              <w:divBdr>
                <w:top w:val="none" w:sz="0" w:space="0" w:color="auto"/>
                <w:left w:val="none" w:sz="0" w:space="0" w:color="auto"/>
                <w:bottom w:val="none" w:sz="0" w:space="0" w:color="auto"/>
                <w:right w:val="none" w:sz="0" w:space="0" w:color="auto"/>
              </w:divBdr>
            </w:div>
          </w:divsChild>
        </w:div>
        <w:div w:id="1723746700">
          <w:marLeft w:val="0"/>
          <w:marRight w:val="0"/>
          <w:marTop w:val="0"/>
          <w:marBottom w:val="0"/>
          <w:divBdr>
            <w:top w:val="none" w:sz="0" w:space="0" w:color="auto"/>
            <w:left w:val="none" w:sz="0" w:space="0" w:color="auto"/>
            <w:bottom w:val="none" w:sz="0" w:space="0" w:color="auto"/>
            <w:right w:val="none" w:sz="0" w:space="0" w:color="auto"/>
          </w:divBdr>
          <w:divsChild>
            <w:div w:id="1809006279">
              <w:marLeft w:val="0"/>
              <w:marRight w:val="0"/>
              <w:marTop w:val="0"/>
              <w:marBottom w:val="0"/>
              <w:divBdr>
                <w:top w:val="none" w:sz="0" w:space="0" w:color="auto"/>
                <w:left w:val="none" w:sz="0" w:space="0" w:color="auto"/>
                <w:bottom w:val="none" w:sz="0" w:space="0" w:color="auto"/>
                <w:right w:val="none" w:sz="0" w:space="0" w:color="auto"/>
              </w:divBdr>
              <w:divsChild>
                <w:div w:id="39715266">
                  <w:marLeft w:val="0"/>
                  <w:marRight w:val="0"/>
                  <w:marTop w:val="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48909921">
                  <w:marLeft w:val="0"/>
                  <w:marRight w:val="0"/>
                  <w:marTop w:val="0"/>
                  <w:marBottom w:val="0"/>
                  <w:divBdr>
                    <w:top w:val="none" w:sz="0" w:space="0" w:color="auto"/>
                    <w:left w:val="none" w:sz="0" w:space="0" w:color="auto"/>
                    <w:bottom w:val="none" w:sz="0" w:space="0" w:color="auto"/>
                    <w:right w:val="none" w:sz="0" w:space="0" w:color="auto"/>
                  </w:divBdr>
                </w:div>
                <w:div w:id="161361938">
                  <w:marLeft w:val="0"/>
                  <w:marRight w:val="0"/>
                  <w:marTop w:val="0"/>
                  <w:marBottom w:val="0"/>
                  <w:divBdr>
                    <w:top w:val="none" w:sz="0" w:space="0" w:color="auto"/>
                    <w:left w:val="none" w:sz="0" w:space="0" w:color="auto"/>
                    <w:bottom w:val="none" w:sz="0" w:space="0" w:color="auto"/>
                    <w:right w:val="none" w:sz="0" w:space="0" w:color="auto"/>
                  </w:divBdr>
                </w:div>
                <w:div w:id="168368837">
                  <w:marLeft w:val="0"/>
                  <w:marRight w:val="0"/>
                  <w:marTop w:val="0"/>
                  <w:marBottom w:val="0"/>
                  <w:divBdr>
                    <w:top w:val="none" w:sz="0" w:space="0" w:color="auto"/>
                    <w:left w:val="none" w:sz="0" w:space="0" w:color="auto"/>
                    <w:bottom w:val="none" w:sz="0" w:space="0" w:color="auto"/>
                    <w:right w:val="none" w:sz="0" w:space="0" w:color="auto"/>
                  </w:divBdr>
                </w:div>
                <w:div w:id="191697479">
                  <w:marLeft w:val="0"/>
                  <w:marRight w:val="0"/>
                  <w:marTop w:val="0"/>
                  <w:marBottom w:val="0"/>
                  <w:divBdr>
                    <w:top w:val="none" w:sz="0" w:space="0" w:color="auto"/>
                    <w:left w:val="none" w:sz="0" w:space="0" w:color="auto"/>
                    <w:bottom w:val="none" w:sz="0" w:space="0" w:color="auto"/>
                    <w:right w:val="none" w:sz="0" w:space="0" w:color="auto"/>
                  </w:divBdr>
                </w:div>
                <w:div w:id="248076859">
                  <w:marLeft w:val="0"/>
                  <w:marRight w:val="0"/>
                  <w:marTop w:val="0"/>
                  <w:marBottom w:val="0"/>
                  <w:divBdr>
                    <w:top w:val="none" w:sz="0" w:space="0" w:color="auto"/>
                    <w:left w:val="none" w:sz="0" w:space="0" w:color="auto"/>
                    <w:bottom w:val="none" w:sz="0" w:space="0" w:color="auto"/>
                    <w:right w:val="none" w:sz="0" w:space="0" w:color="auto"/>
                  </w:divBdr>
                </w:div>
                <w:div w:id="305669957">
                  <w:marLeft w:val="0"/>
                  <w:marRight w:val="0"/>
                  <w:marTop w:val="0"/>
                  <w:marBottom w:val="0"/>
                  <w:divBdr>
                    <w:top w:val="none" w:sz="0" w:space="0" w:color="auto"/>
                    <w:left w:val="none" w:sz="0" w:space="0" w:color="auto"/>
                    <w:bottom w:val="none" w:sz="0" w:space="0" w:color="auto"/>
                    <w:right w:val="none" w:sz="0" w:space="0" w:color="auto"/>
                  </w:divBdr>
                </w:div>
                <w:div w:id="337587895">
                  <w:marLeft w:val="0"/>
                  <w:marRight w:val="0"/>
                  <w:marTop w:val="0"/>
                  <w:marBottom w:val="0"/>
                  <w:divBdr>
                    <w:top w:val="none" w:sz="0" w:space="0" w:color="auto"/>
                    <w:left w:val="none" w:sz="0" w:space="0" w:color="auto"/>
                    <w:bottom w:val="none" w:sz="0" w:space="0" w:color="auto"/>
                    <w:right w:val="none" w:sz="0" w:space="0" w:color="auto"/>
                  </w:divBdr>
                </w:div>
                <w:div w:id="390347068">
                  <w:marLeft w:val="0"/>
                  <w:marRight w:val="0"/>
                  <w:marTop w:val="0"/>
                  <w:marBottom w:val="0"/>
                  <w:divBdr>
                    <w:top w:val="none" w:sz="0" w:space="0" w:color="auto"/>
                    <w:left w:val="none" w:sz="0" w:space="0" w:color="auto"/>
                    <w:bottom w:val="none" w:sz="0" w:space="0" w:color="auto"/>
                    <w:right w:val="none" w:sz="0" w:space="0" w:color="auto"/>
                  </w:divBdr>
                </w:div>
                <w:div w:id="397284985">
                  <w:marLeft w:val="0"/>
                  <w:marRight w:val="0"/>
                  <w:marTop w:val="0"/>
                  <w:marBottom w:val="0"/>
                  <w:divBdr>
                    <w:top w:val="none" w:sz="0" w:space="0" w:color="auto"/>
                    <w:left w:val="none" w:sz="0" w:space="0" w:color="auto"/>
                    <w:bottom w:val="none" w:sz="0" w:space="0" w:color="auto"/>
                    <w:right w:val="none" w:sz="0" w:space="0" w:color="auto"/>
                  </w:divBdr>
                </w:div>
                <w:div w:id="429543146">
                  <w:marLeft w:val="0"/>
                  <w:marRight w:val="0"/>
                  <w:marTop w:val="0"/>
                  <w:marBottom w:val="0"/>
                  <w:divBdr>
                    <w:top w:val="none" w:sz="0" w:space="0" w:color="auto"/>
                    <w:left w:val="none" w:sz="0" w:space="0" w:color="auto"/>
                    <w:bottom w:val="none" w:sz="0" w:space="0" w:color="auto"/>
                    <w:right w:val="none" w:sz="0" w:space="0" w:color="auto"/>
                  </w:divBdr>
                </w:div>
                <w:div w:id="431777671">
                  <w:marLeft w:val="0"/>
                  <w:marRight w:val="0"/>
                  <w:marTop w:val="0"/>
                  <w:marBottom w:val="0"/>
                  <w:divBdr>
                    <w:top w:val="none" w:sz="0" w:space="0" w:color="auto"/>
                    <w:left w:val="none" w:sz="0" w:space="0" w:color="auto"/>
                    <w:bottom w:val="none" w:sz="0" w:space="0" w:color="auto"/>
                    <w:right w:val="none" w:sz="0" w:space="0" w:color="auto"/>
                  </w:divBdr>
                </w:div>
                <w:div w:id="432361168">
                  <w:marLeft w:val="0"/>
                  <w:marRight w:val="0"/>
                  <w:marTop w:val="0"/>
                  <w:marBottom w:val="0"/>
                  <w:divBdr>
                    <w:top w:val="none" w:sz="0" w:space="0" w:color="auto"/>
                    <w:left w:val="none" w:sz="0" w:space="0" w:color="auto"/>
                    <w:bottom w:val="none" w:sz="0" w:space="0" w:color="auto"/>
                    <w:right w:val="none" w:sz="0" w:space="0" w:color="auto"/>
                  </w:divBdr>
                </w:div>
                <w:div w:id="492184495">
                  <w:marLeft w:val="0"/>
                  <w:marRight w:val="0"/>
                  <w:marTop w:val="0"/>
                  <w:marBottom w:val="0"/>
                  <w:divBdr>
                    <w:top w:val="none" w:sz="0" w:space="0" w:color="auto"/>
                    <w:left w:val="none" w:sz="0" w:space="0" w:color="auto"/>
                    <w:bottom w:val="none" w:sz="0" w:space="0" w:color="auto"/>
                    <w:right w:val="none" w:sz="0" w:space="0" w:color="auto"/>
                  </w:divBdr>
                </w:div>
                <w:div w:id="495191560">
                  <w:marLeft w:val="0"/>
                  <w:marRight w:val="0"/>
                  <w:marTop w:val="0"/>
                  <w:marBottom w:val="0"/>
                  <w:divBdr>
                    <w:top w:val="none" w:sz="0" w:space="0" w:color="auto"/>
                    <w:left w:val="none" w:sz="0" w:space="0" w:color="auto"/>
                    <w:bottom w:val="none" w:sz="0" w:space="0" w:color="auto"/>
                    <w:right w:val="none" w:sz="0" w:space="0" w:color="auto"/>
                  </w:divBdr>
                </w:div>
                <w:div w:id="498816527">
                  <w:marLeft w:val="0"/>
                  <w:marRight w:val="0"/>
                  <w:marTop w:val="0"/>
                  <w:marBottom w:val="0"/>
                  <w:divBdr>
                    <w:top w:val="none" w:sz="0" w:space="0" w:color="auto"/>
                    <w:left w:val="none" w:sz="0" w:space="0" w:color="auto"/>
                    <w:bottom w:val="none" w:sz="0" w:space="0" w:color="auto"/>
                    <w:right w:val="none" w:sz="0" w:space="0" w:color="auto"/>
                  </w:divBdr>
                </w:div>
                <w:div w:id="534469296">
                  <w:marLeft w:val="0"/>
                  <w:marRight w:val="0"/>
                  <w:marTop w:val="0"/>
                  <w:marBottom w:val="0"/>
                  <w:divBdr>
                    <w:top w:val="none" w:sz="0" w:space="0" w:color="auto"/>
                    <w:left w:val="none" w:sz="0" w:space="0" w:color="auto"/>
                    <w:bottom w:val="none" w:sz="0" w:space="0" w:color="auto"/>
                    <w:right w:val="none" w:sz="0" w:space="0" w:color="auto"/>
                  </w:divBdr>
                </w:div>
                <w:div w:id="551886563">
                  <w:marLeft w:val="0"/>
                  <w:marRight w:val="0"/>
                  <w:marTop w:val="0"/>
                  <w:marBottom w:val="0"/>
                  <w:divBdr>
                    <w:top w:val="none" w:sz="0" w:space="0" w:color="auto"/>
                    <w:left w:val="none" w:sz="0" w:space="0" w:color="auto"/>
                    <w:bottom w:val="none" w:sz="0" w:space="0" w:color="auto"/>
                    <w:right w:val="none" w:sz="0" w:space="0" w:color="auto"/>
                  </w:divBdr>
                </w:div>
                <w:div w:id="563879395">
                  <w:marLeft w:val="0"/>
                  <w:marRight w:val="0"/>
                  <w:marTop w:val="0"/>
                  <w:marBottom w:val="0"/>
                  <w:divBdr>
                    <w:top w:val="none" w:sz="0" w:space="0" w:color="auto"/>
                    <w:left w:val="none" w:sz="0" w:space="0" w:color="auto"/>
                    <w:bottom w:val="none" w:sz="0" w:space="0" w:color="auto"/>
                    <w:right w:val="none" w:sz="0" w:space="0" w:color="auto"/>
                  </w:divBdr>
                </w:div>
                <w:div w:id="573053035">
                  <w:marLeft w:val="0"/>
                  <w:marRight w:val="0"/>
                  <w:marTop w:val="0"/>
                  <w:marBottom w:val="0"/>
                  <w:divBdr>
                    <w:top w:val="none" w:sz="0" w:space="0" w:color="auto"/>
                    <w:left w:val="none" w:sz="0" w:space="0" w:color="auto"/>
                    <w:bottom w:val="none" w:sz="0" w:space="0" w:color="auto"/>
                    <w:right w:val="none" w:sz="0" w:space="0" w:color="auto"/>
                  </w:divBdr>
                </w:div>
                <w:div w:id="594291779">
                  <w:marLeft w:val="0"/>
                  <w:marRight w:val="0"/>
                  <w:marTop w:val="0"/>
                  <w:marBottom w:val="0"/>
                  <w:divBdr>
                    <w:top w:val="none" w:sz="0" w:space="0" w:color="auto"/>
                    <w:left w:val="none" w:sz="0" w:space="0" w:color="auto"/>
                    <w:bottom w:val="none" w:sz="0" w:space="0" w:color="auto"/>
                    <w:right w:val="none" w:sz="0" w:space="0" w:color="auto"/>
                  </w:divBdr>
                </w:div>
                <w:div w:id="602690630">
                  <w:marLeft w:val="0"/>
                  <w:marRight w:val="0"/>
                  <w:marTop w:val="0"/>
                  <w:marBottom w:val="0"/>
                  <w:divBdr>
                    <w:top w:val="none" w:sz="0" w:space="0" w:color="auto"/>
                    <w:left w:val="none" w:sz="0" w:space="0" w:color="auto"/>
                    <w:bottom w:val="none" w:sz="0" w:space="0" w:color="auto"/>
                    <w:right w:val="none" w:sz="0" w:space="0" w:color="auto"/>
                  </w:divBdr>
                </w:div>
                <w:div w:id="603075463">
                  <w:marLeft w:val="0"/>
                  <w:marRight w:val="0"/>
                  <w:marTop w:val="0"/>
                  <w:marBottom w:val="0"/>
                  <w:divBdr>
                    <w:top w:val="none" w:sz="0" w:space="0" w:color="auto"/>
                    <w:left w:val="none" w:sz="0" w:space="0" w:color="auto"/>
                    <w:bottom w:val="none" w:sz="0" w:space="0" w:color="auto"/>
                    <w:right w:val="none" w:sz="0" w:space="0" w:color="auto"/>
                  </w:divBdr>
                </w:div>
                <w:div w:id="622272555">
                  <w:marLeft w:val="0"/>
                  <w:marRight w:val="0"/>
                  <w:marTop w:val="0"/>
                  <w:marBottom w:val="0"/>
                  <w:divBdr>
                    <w:top w:val="none" w:sz="0" w:space="0" w:color="auto"/>
                    <w:left w:val="none" w:sz="0" w:space="0" w:color="auto"/>
                    <w:bottom w:val="none" w:sz="0" w:space="0" w:color="auto"/>
                    <w:right w:val="none" w:sz="0" w:space="0" w:color="auto"/>
                  </w:divBdr>
                </w:div>
                <w:div w:id="632293912">
                  <w:marLeft w:val="0"/>
                  <w:marRight w:val="0"/>
                  <w:marTop w:val="0"/>
                  <w:marBottom w:val="0"/>
                  <w:divBdr>
                    <w:top w:val="none" w:sz="0" w:space="0" w:color="auto"/>
                    <w:left w:val="none" w:sz="0" w:space="0" w:color="auto"/>
                    <w:bottom w:val="none" w:sz="0" w:space="0" w:color="auto"/>
                    <w:right w:val="none" w:sz="0" w:space="0" w:color="auto"/>
                  </w:divBdr>
                </w:div>
                <w:div w:id="641694403">
                  <w:marLeft w:val="0"/>
                  <w:marRight w:val="0"/>
                  <w:marTop w:val="0"/>
                  <w:marBottom w:val="0"/>
                  <w:divBdr>
                    <w:top w:val="none" w:sz="0" w:space="0" w:color="auto"/>
                    <w:left w:val="none" w:sz="0" w:space="0" w:color="auto"/>
                    <w:bottom w:val="none" w:sz="0" w:space="0" w:color="auto"/>
                    <w:right w:val="none" w:sz="0" w:space="0" w:color="auto"/>
                  </w:divBdr>
                </w:div>
                <w:div w:id="666179099">
                  <w:marLeft w:val="0"/>
                  <w:marRight w:val="0"/>
                  <w:marTop w:val="0"/>
                  <w:marBottom w:val="0"/>
                  <w:divBdr>
                    <w:top w:val="none" w:sz="0" w:space="0" w:color="auto"/>
                    <w:left w:val="none" w:sz="0" w:space="0" w:color="auto"/>
                    <w:bottom w:val="none" w:sz="0" w:space="0" w:color="auto"/>
                    <w:right w:val="none" w:sz="0" w:space="0" w:color="auto"/>
                  </w:divBdr>
                </w:div>
                <w:div w:id="669255342">
                  <w:marLeft w:val="0"/>
                  <w:marRight w:val="0"/>
                  <w:marTop w:val="0"/>
                  <w:marBottom w:val="0"/>
                  <w:divBdr>
                    <w:top w:val="none" w:sz="0" w:space="0" w:color="auto"/>
                    <w:left w:val="none" w:sz="0" w:space="0" w:color="auto"/>
                    <w:bottom w:val="none" w:sz="0" w:space="0" w:color="auto"/>
                    <w:right w:val="none" w:sz="0" w:space="0" w:color="auto"/>
                  </w:divBdr>
                </w:div>
                <w:div w:id="680739731">
                  <w:marLeft w:val="0"/>
                  <w:marRight w:val="0"/>
                  <w:marTop w:val="0"/>
                  <w:marBottom w:val="0"/>
                  <w:divBdr>
                    <w:top w:val="none" w:sz="0" w:space="0" w:color="auto"/>
                    <w:left w:val="none" w:sz="0" w:space="0" w:color="auto"/>
                    <w:bottom w:val="none" w:sz="0" w:space="0" w:color="auto"/>
                    <w:right w:val="none" w:sz="0" w:space="0" w:color="auto"/>
                  </w:divBdr>
                </w:div>
                <w:div w:id="686835200">
                  <w:marLeft w:val="0"/>
                  <w:marRight w:val="0"/>
                  <w:marTop w:val="0"/>
                  <w:marBottom w:val="0"/>
                  <w:divBdr>
                    <w:top w:val="none" w:sz="0" w:space="0" w:color="auto"/>
                    <w:left w:val="none" w:sz="0" w:space="0" w:color="auto"/>
                    <w:bottom w:val="none" w:sz="0" w:space="0" w:color="auto"/>
                    <w:right w:val="none" w:sz="0" w:space="0" w:color="auto"/>
                  </w:divBdr>
                </w:div>
                <w:div w:id="715473951">
                  <w:marLeft w:val="0"/>
                  <w:marRight w:val="0"/>
                  <w:marTop w:val="0"/>
                  <w:marBottom w:val="0"/>
                  <w:divBdr>
                    <w:top w:val="none" w:sz="0" w:space="0" w:color="auto"/>
                    <w:left w:val="none" w:sz="0" w:space="0" w:color="auto"/>
                    <w:bottom w:val="none" w:sz="0" w:space="0" w:color="auto"/>
                    <w:right w:val="none" w:sz="0" w:space="0" w:color="auto"/>
                  </w:divBdr>
                </w:div>
                <w:div w:id="730619799">
                  <w:marLeft w:val="0"/>
                  <w:marRight w:val="0"/>
                  <w:marTop w:val="0"/>
                  <w:marBottom w:val="0"/>
                  <w:divBdr>
                    <w:top w:val="none" w:sz="0" w:space="0" w:color="auto"/>
                    <w:left w:val="none" w:sz="0" w:space="0" w:color="auto"/>
                    <w:bottom w:val="none" w:sz="0" w:space="0" w:color="auto"/>
                    <w:right w:val="none" w:sz="0" w:space="0" w:color="auto"/>
                  </w:divBdr>
                </w:div>
                <w:div w:id="773062737">
                  <w:marLeft w:val="0"/>
                  <w:marRight w:val="0"/>
                  <w:marTop w:val="0"/>
                  <w:marBottom w:val="0"/>
                  <w:divBdr>
                    <w:top w:val="none" w:sz="0" w:space="0" w:color="auto"/>
                    <w:left w:val="none" w:sz="0" w:space="0" w:color="auto"/>
                    <w:bottom w:val="none" w:sz="0" w:space="0" w:color="auto"/>
                    <w:right w:val="none" w:sz="0" w:space="0" w:color="auto"/>
                  </w:divBdr>
                </w:div>
                <w:div w:id="778913096">
                  <w:marLeft w:val="0"/>
                  <w:marRight w:val="0"/>
                  <w:marTop w:val="0"/>
                  <w:marBottom w:val="0"/>
                  <w:divBdr>
                    <w:top w:val="none" w:sz="0" w:space="0" w:color="auto"/>
                    <w:left w:val="none" w:sz="0" w:space="0" w:color="auto"/>
                    <w:bottom w:val="none" w:sz="0" w:space="0" w:color="auto"/>
                    <w:right w:val="none" w:sz="0" w:space="0" w:color="auto"/>
                  </w:divBdr>
                </w:div>
                <w:div w:id="782575467">
                  <w:marLeft w:val="0"/>
                  <w:marRight w:val="0"/>
                  <w:marTop w:val="0"/>
                  <w:marBottom w:val="0"/>
                  <w:divBdr>
                    <w:top w:val="none" w:sz="0" w:space="0" w:color="auto"/>
                    <w:left w:val="none" w:sz="0" w:space="0" w:color="auto"/>
                    <w:bottom w:val="none" w:sz="0" w:space="0" w:color="auto"/>
                    <w:right w:val="none" w:sz="0" w:space="0" w:color="auto"/>
                  </w:divBdr>
                </w:div>
                <w:div w:id="848256989">
                  <w:marLeft w:val="0"/>
                  <w:marRight w:val="0"/>
                  <w:marTop w:val="0"/>
                  <w:marBottom w:val="0"/>
                  <w:divBdr>
                    <w:top w:val="none" w:sz="0" w:space="0" w:color="auto"/>
                    <w:left w:val="none" w:sz="0" w:space="0" w:color="auto"/>
                    <w:bottom w:val="none" w:sz="0" w:space="0" w:color="auto"/>
                    <w:right w:val="none" w:sz="0" w:space="0" w:color="auto"/>
                  </w:divBdr>
                </w:div>
                <w:div w:id="901907198">
                  <w:marLeft w:val="0"/>
                  <w:marRight w:val="0"/>
                  <w:marTop w:val="0"/>
                  <w:marBottom w:val="0"/>
                  <w:divBdr>
                    <w:top w:val="none" w:sz="0" w:space="0" w:color="auto"/>
                    <w:left w:val="none" w:sz="0" w:space="0" w:color="auto"/>
                    <w:bottom w:val="none" w:sz="0" w:space="0" w:color="auto"/>
                    <w:right w:val="none" w:sz="0" w:space="0" w:color="auto"/>
                  </w:divBdr>
                </w:div>
                <w:div w:id="912197766">
                  <w:marLeft w:val="0"/>
                  <w:marRight w:val="0"/>
                  <w:marTop w:val="0"/>
                  <w:marBottom w:val="0"/>
                  <w:divBdr>
                    <w:top w:val="none" w:sz="0" w:space="0" w:color="auto"/>
                    <w:left w:val="none" w:sz="0" w:space="0" w:color="auto"/>
                    <w:bottom w:val="none" w:sz="0" w:space="0" w:color="auto"/>
                    <w:right w:val="none" w:sz="0" w:space="0" w:color="auto"/>
                  </w:divBdr>
                </w:div>
                <w:div w:id="955528573">
                  <w:marLeft w:val="0"/>
                  <w:marRight w:val="0"/>
                  <w:marTop w:val="0"/>
                  <w:marBottom w:val="0"/>
                  <w:divBdr>
                    <w:top w:val="none" w:sz="0" w:space="0" w:color="auto"/>
                    <w:left w:val="none" w:sz="0" w:space="0" w:color="auto"/>
                    <w:bottom w:val="none" w:sz="0" w:space="0" w:color="auto"/>
                    <w:right w:val="none" w:sz="0" w:space="0" w:color="auto"/>
                  </w:divBdr>
                </w:div>
                <w:div w:id="959992812">
                  <w:marLeft w:val="0"/>
                  <w:marRight w:val="0"/>
                  <w:marTop w:val="0"/>
                  <w:marBottom w:val="0"/>
                  <w:divBdr>
                    <w:top w:val="none" w:sz="0" w:space="0" w:color="auto"/>
                    <w:left w:val="none" w:sz="0" w:space="0" w:color="auto"/>
                    <w:bottom w:val="none" w:sz="0" w:space="0" w:color="auto"/>
                    <w:right w:val="none" w:sz="0" w:space="0" w:color="auto"/>
                  </w:divBdr>
                </w:div>
                <w:div w:id="960233578">
                  <w:marLeft w:val="0"/>
                  <w:marRight w:val="0"/>
                  <w:marTop w:val="0"/>
                  <w:marBottom w:val="0"/>
                  <w:divBdr>
                    <w:top w:val="none" w:sz="0" w:space="0" w:color="auto"/>
                    <w:left w:val="none" w:sz="0" w:space="0" w:color="auto"/>
                    <w:bottom w:val="none" w:sz="0" w:space="0" w:color="auto"/>
                    <w:right w:val="none" w:sz="0" w:space="0" w:color="auto"/>
                  </w:divBdr>
                </w:div>
                <w:div w:id="971131301">
                  <w:marLeft w:val="0"/>
                  <w:marRight w:val="0"/>
                  <w:marTop w:val="0"/>
                  <w:marBottom w:val="0"/>
                  <w:divBdr>
                    <w:top w:val="none" w:sz="0" w:space="0" w:color="auto"/>
                    <w:left w:val="none" w:sz="0" w:space="0" w:color="auto"/>
                    <w:bottom w:val="none" w:sz="0" w:space="0" w:color="auto"/>
                    <w:right w:val="none" w:sz="0" w:space="0" w:color="auto"/>
                  </w:divBdr>
                </w:div>
                <w:div w:id="972562155">
                  <w:marLeft w:val="0"/>
                  <w:marRight w:val="0"/>
                  <w:marTop w:val="0"/>
                  <w:marBottom w:val="0"/>
                  <w:divBdr>
                    <w:top w:val="none" w:sz="0" w:space="0" w:color="auto"/>
                    <w:left w:val="none" w:sz="0" w:space="0" w:color="auto"/>
                    <w:bottom w:val="none" w:sz="0" w:space="0" w:color="auto"/>
                    <w:right w:val="none" w:sz="0" w:space="0" w:color="auto"/>
                  </w:divBdr>
                </w:div>
                <w:div w:id="984352849">
                  <w:marLeft w:val="0"/>
                  <w:marRight w:val="0"/>
                  <w:marTop w:val="0"/>
                  <w:marBottom w:val="0"/>
                  <w:divBdr>
                    <w:top w:val="none" w:sz="0" w:space="0" w:color="auto"/>
                    <w:left w:val="none" w:sz="0" w:space="0" w:color="auto"/>
                    <w:bottom w:val="none" w:sz="0" w:space="0" w:color="auto"/>
                    <w:right w:val="none" w:sz="0" w:space="0" w:color="auto"/>
                  </w:divBdr>
                </w:div>
                <w:div w:id="990400528">
                  <w:marLeft w:val="0"/>
                  <w:marRight w:val="0"/>
                  <w:marTop w:val="0"/>
                  <w:marBottom w:val="0"/>
                  <w:divBdr>
                    <w:top w:val="none" w:sz="0" w:space="0" w:color="auto"/>
                    <w:left w:val="none" w:sz="0" w:space="0" w:color="auto"/>
                    <w:bottom w:val="none" w:sz="0" w:space="0" w:color="auto"/>
                    <w:right w:val="none" w:sz="0" w:space="0" w:color="auto"/>
                  </w:divBdr>
                </w:div>
                <w:div w:id="1057511475">
                  <w:marLeft w:val="0"/>
                  <w:marRight w:val="0"/>
                  <w:marTop w:val="0"/>
                  <w:marBottom w:val="0"/>
                  <w:divBdr>
                    <w:top w:val="none" w:sz="0" w:space="0" w:color="auto"/>
                    <w:left w:val="none" w:sz="0" w:space="0" w:color="auto"/>
                    <w:bottom w:val="none" w:sz="0" w:space="0" w:color="auto"/>
                    <w:right w:val="none" w:sz="0" w:space="0" w:color="auto"/>
                  </w:divBdr>
                </w:div>
                <w:div w:id="1113793686">
                  <w:marLeft w:val="0"/>
                  <w:marRight w:val="0"/>
                  <w:marTop w:val="0"/>
                  <w:marBottom w:val="0"/>
                  <w:divBdr>
                    <w:top w:val="none" w:sz="0" w:space="0" w:color="auto"/>
                    <w:left w:val="none" w:sz="0" w:space="0" w:color="auto"/>
                    <w:bottom w:val="none" w:sz="0" w:space="0" w:color="auto"/>
                    <w:right w:val="none" w:sz="0" w:space="0" w:color="auto"/>
                  </w:divBdr>
                </w:div>
                <w:div w:id="1123770724">
                  <w:marLeft w:val="0"/>
                  <w:marRight w:val="0"/>
                  <w:marTop w:val="0"/>
                  <w:marBottom w:val="0"/>
                  <w:divBdr>
                    <w:top w:val="none" w:sz="0" w:space="0" w:color="auto"/>
                    <w:left w:val="none" w:sz="0" w:space="0" w:color="auto"/>
                    <w:bottom w:val="none" w:sz="0" w:space="0" w:color="auto"/>
                    <w:right w:val="none" w:sz="0" w:space="0" w:color="auto"/>
                  </w:divBdr>
                </w:div>
                <w:div w:id="1131099291">
                  <w:marLeft w:val="0"/>
                  <w:marRight w:val="0"/>
                  <w:marTop w:val="0"/>
                  <w:marBottom w:val="0"/>
                  <w:divBdr>
                    <w:top w:val="none" w:sz="0" w:space="0" w:color="auto"/>
                    <w:left w:val="none" w:sz="0" w:space="0" w:color="auto"/>
                    <w:bottom w:val="none" w:sz="0" w:space="0" w:color="auto"/>
                    <w:right w:val="none" w:sz="0" w:space="0" w:color="auto"/>
                  </w:divBdr>
                </w:div>
                <w:div w:id="1211305235">
                  <w:marLeft w:val="0"/>
                  <w:marRight w:val="0"/>
                  <w:marTop w:val="0"/>
                  <w:marBottom w:val="0"/>
                  <w:divBdr>
                    <w:top w:val="none" w:sz="0" w:space="0" w:color="auto"/>
                    <w:left w:val="none" w:sz="0" w:space="0" w:color="auto"/>
                    <w:bottom w:val="none" w:sz="0" w:space="0" w:color="auto"/>
                    <w:right w:val="none" w:sz="0" w:space="0" w:color="auto"/>
                  </w:divBdr>
                </w:div>
                <w:div w:id="1221016648">
                  <w:marLeft w:val="0"/>
                  <w:marRight w:val="0"/>
                  <w:marTop w:val="0"/>
                  <w:marBottom w:val="0"/>
                  <w:divBdr>
                    <w:top w:val="none" w:sz="0" w:space="0" w:color="auto"/>
                    <w:left w:val="none" w:sz="0" w:space="0" w:color="auto"/>
                    <w:bottom w:val="none" w:sz="0" w:space="0" w:color="auto"/>
                    <w:right w:val="none" w:sz="0" w:space="0" w:color="auto"/>
                  </w:divBdr>
                </w:div>
                <w:div w:id="1235046506">
                  <w:marLeft w:val="0"/>
                  <w:marRight w:val="0"/>
                  <w:marTop w:val="0"/>
                  <w:marBottom w:val="0"/>
                  <w:divBdr>
                    <w:top w:val="none" w:sz="0" w:space="0" w:color="auto"/>
                    <w:left w:val="none" w:sz="0" w:space="0" w:color="auto"/>
                    <w:bottom w:val="none" w:sz="0" w:space="0" w:color="auto"/>
                    <w:right w:val="none" w:sz="0" w:space="0" w:color="auto"/>
                  </w:divBdr>
                </w:div>
                <w:div w:id="1248003645">
                  <w:marLeft w:val="0"/>
                  <w:marRight w:val="0"/>
                  <w:marTop w:val="0"/>
                  <w:marBottom w:val="0"/>
                  <w:divBdr>
                    <w:top w:val="none" w:sz="0" w:space="0" w:color="auto"/>
                    <w:left w:val="none" w:sz="0" w:space="0" w:color="auto"/>
                    <w:bottom w:val="none" w:sz="0" w:space="0" w:color="auto"/>
                    <w:right w:val="none" w:sz="0" w:space="0" w:color="auto"/>
                  </w:divBdr>
                </w:div>
                <w:div w:id="1303273776">
                  <w:marLeft w:val="0"/>
                  <w:marRight w:val="0"/>
                  <w:marTop w:val="0"/>
                  <w:marBottom w:val="0"/>
                  <w:divBdr>
                    <w:top w:val="none" w:sz="0" w:space="0" w:color="auto"/>
                    <w:left w:val="none" w:sz="0" w:space="0" w:color="auto"/>
                    <w:bottom w:val="none" w:sz="0" w:space="0" w:color="auto"/>
                    <w:right w:val="none" w:sz="0" w:space="0" w:color="auto"/>
                  </w:divBdr>
                </w:div>
                <w:div w:id="1322539632">
                  <w:marLeft w:val="0"/>
                  <w:marRight w:val="0"/>
                  <w:marTop w:val="0"/>
                  <w:marBottom w:val="0"/>
                  <w:divBdr>
                    <w:top w:val="none" w:sz="0" w:space="0" w:color="auto"/>
                    <w:left w:val="none" w:sz="0" w:space="0" w:color="auto"/>
                    <w:bottom w:val="none" w:sz="0" w:space="0" w:color="auto"/>
                    <w:right w:val="none" w:sz="0" w:space="0" w:color="auto"/>
                  </w:divBdr>
                </w:div>
                <w:div w:id="1390223049">
                  <w:marLeft w:val="0"/>
                  <w:marRight w:val="0"/>
                  <w:marTop w:val="0"/>
                  <w:marBottom w:val="0"/>
                  <w:divBdr>
                    <w:top w:val="none" w:sz="0" w:space="0" w:color="auto"/>
                    <w:left w:val="none" w:sz="0" w:space="0" w:color="auto"/>
                    <w:bottom w:val="none" w:sz="0" w:space="0" w:color="auto"/>
                    <w:right w:val="none" w:sz="0" w:space="0" w:color="auto"/>
                  </w:divBdr>
                </w:div>
                <w:div w:id="1435327330">
                  <w:marLeft w:val="0"/>
                  <w:marRight w:val="0"/>
                  <w:marTop w:val="0"/>
                  <w:marBottom w:val="0"/>
                  <w:divBdr>
                    <w:top w:val="none" w:sz="0" w:space="0" w:color="auto"/>
                    <w:left w:val="none" w:sz="0" w:space="0" w:color="auto"/>
                    <w:bottom w:val="none" w:sz="0" w:space="0" w:color="auto"/>
                    <w:right w:val="none" w:sz="0" w:space="0" w:color="auto"/>
                  </w:divBdr>
                </w:div>
                <w:div w:id="1444156033">
                  <w:marLeft w:val="0"/>
                  <w:marRight w:val="0"/>
                  <w:marTop w:val="0"/>
                  <w:marBottom w:val="0"/>
                  <w:divBdr>
                    <w:top w:val="none" w:sz="0" w:space="0" w:color="auto"/>
                    <w:left w:val="none" w:sz="0" w:space="0" w:color="auto"/>
                    <w:bottom w:val="none" w:sz="0" w:space="0" w:color="auto"/>
                    <w:right w:val="none" w:sz="0" w:space="0" w:color="auto"/>
                  </w:divBdr>
                </w:div>
                <w:div w:id="1505434060">
                  <w:marLeft w:val="0"/>
                  <w:marRight w:val="0"/>
                  <w:marTop w:val="0"/>
                  <w:marBottom w:val="0"/>
                  <w:divBdr>
                    <w:top w:val="none" w:sz="0" w:space="0" w:color="auto"/>
                    <w:left w:val="none" w:sz="0" w:space="0" w:color="auto"/>
                    <w:bottom w:val="none" w:sz="0" w:space="0" w:color="auto"/>
                    <w:right w:val="none" w:sz="0" w:space="0" w:color="auto"/>
                  </w:divBdr>
                </w:div>
                <w:div w:id="1567568187">
                  <w:marLeft w:val="0"/>
                  <w:marRight w:val="0"/>
                  <w:marTop w:val="0"/>
                  <w:marBottom w:val="0"/>
                  <w:divBdr>
                    <w:top w:val="none" w:sz="0" w:space="0" w:color="auto"/>
                    <w:left w:val="none" w:sz="0" w:space="0" w:color="auto"/>
                    <w:bottom w:val="none" w:sz="0" w:space="0" w:color="auto"/>
                    <w:right w:val="none" w:sz="0" w:space="0" w:color="auto"/>
                  </w:divBdr>
                </w:div>
                <w:div w:id="1620138558">
                  <w:marLeft w:val="0"/>
                  <w:marRight w:val="0"/>
                  <w:marTop w:val="0"/>
                  <w:marBottom w:val="0"/>
                  <w:divBdr>
                    <w:top w:val="none" w:sz="0" w:space="0" w:color="auto"/>
                    <w:left w:val="none" w:sz="0" w:space="0" w:color="auto"/>
                    <w:bottom w:val="none" w:sz="0" w:space="0" w:color="auto"/>
                    <w:right w:val="none" w:sz="0" w:space="0" w:color="auto"/>
                  </w:divBdr>
                </w:div>
                <w:div w:id="1742866416">
                  <w:marLeft w:val="0"/>
                  <w:marRight w:val="0"/>
                  <w:marTop w:val="0"/>
                  <w:marBottom w:val="0"/>
                  <w:divBdr>
                    <w:top w:val="none" w:sz="0" w:space="0" w:color="auto"/>
                    <w:left w:val="none" w:sz="0" w:space="0" w:color="auto"/>
                    <w:bottom w:val="none" w:sz="0" w:space="0" w:color="auto"/>
                    <w:right w:val="none" w:sz="0" w:space="0" w:color="auto"/>
                  </w:divBdr>
                </w:div>
                <w:div w:id="1787308702">
                  <w:marLeft w:val="0"/>
                  <w:marRight w:val="0"/>
                  <w:marTop w:val="0"/>
                  <w:marBottom w:val="0"/>
                  <w:divBdr>
                    <w:top w:val="none" w:sz="0" w:space="0" w:color="auto"/>
                    <w:left w:val="none" w:sz="0" w:space="0" w:color="auto"/>
                    <w:bottom w:val="none" w:sz="0" w:space="0" w:color="auto"/>
                    <w:right w:val="none" w:sz="0" w:space="0" w:color="auto"/>
                  </w:divBdr>
                </w:div>
                <w:div w:id="1820684427">
                  <w:marLeft w:val="0"/>
                  <w:marRight w:val="0"/>
                  <w:marTop w:val="0"/>
                  <w:marBottom w:val="0"/>
                  <w:divBdr>
                    <w:top w:val="none" w:sz="0" w:space="0" w:color="auto"/>
                    <w:left w:val="none" w:sz="0" w:space="0" w:color="auto"/>
                    <w:bottom w:val="none" w:sz="0" w:space="0" w:color="auto"/>
                    <w:right w:val="none" w:sz="0" w:space="0" w:color="auto"/>
                  </w:divBdr>
                </w:div>
                <w:div w:id="1910340250">
                  <w:marLeft w:val="0"/>
                  <w:marRight w:val="0"/>
                  <w:marTop w:val="0"/>
                  <w:marBottom w:val="0"/>
                  <w:divBdr>
                    <w:top w:val="none" w:sz="0" w:space="0" w:color="auto"/>
                    <w:left w:val="none" w:sz="0" w:space="0" w:color="auto"/>
                    <w:bottom w:val="none" w:sz="0" w:space="0" w:color="auto"/>
                    <w:right w:val="none" w:sz="0" w:space="0" w:color="auto"/>
                  </w:divBdr>
                </w:div>
                <w:div w:id="1938520727">
                  <w:marLeft w:val="0"/>
                  <w:marRight w:val="0"/>
                  <w:marTop w:val="0"/>
                  <w:marBottom w:val="0"/>
                  <w:divBdr>
                    <w:top w:val="none" w:sz="0" w:space="0" w:color="auto"/>
                    <w:left w:val="none" w:sz="0" w:space="0" w:color="auto"/>
                    <w:bottom w:val="none" w:sz="0" w:space="0" w:color="auto"/>
                    <w:right w:val="none" w:sz="0" w:space="0" w:color="auto"/>
                  </w:divBdr>
                </w:div>
                <w:div w:id="1944649790">
                  <w:marLeft w:val="0"/>
                  <w:marRight w:val="0"/>
                  <w:marTop w:val="0"/>
                  <w:marBottom w:val="0"/>
                  <w:divBdr>
                    <w:top w:val="none" w:sz="0" w:space="0" w:color="auto"/>
                    <w:left w:val="none" w:sz="0" w:space="0" w:color="auto"/>
                    <w:bottom w:val="none" w:sz="0" w:space="0" w:color="auto"/>
                    <w:right w:val="none" w:sz="0" w:space="0" w:color="auto"/>
                  </w:divBdr>
                </w:div>
                <w:div w:id="1950962697">
                  <w:marLeft w:val="0"/>
                  <w:marRight w:val="0"/>
                  <w:marTop w:val="0"/>
                  <w:marBottom w:val="0"/>
                  <w:divBdr>
                    <w:top w:val="none" w:sz="0" w:space="0" w:color="auto"/>
                    <w:left w:val="none" w:sz="0" w:space="0" w:color="auto"/>
                    <w:bottom w:val="none" w:sz="0" w:space="0" w:color="auto"/>
                    <w:right w:val="none" w:sz="0" w:space="0" w:color="auto"/>
                  </w:divBdr>
                </w:div>
                <w:div w:id="2094743034">
                  <w:marLeft w:val="0"/>
                  <w:marRight w:val="0"/>
                  <w:marTop w:val="0"/>
                  <w:marBottom w:val="0"/>
                  <w:divBdr>
                    <w:top w:val="none" w:sz="0" w:space="0" w:color="auto"/>
                    <w:left w:val="none" w:sz="0" w:space="0" w:color="auto"/>
                    <w:bottom w:val="none" w:sz="0" w:space="0" w:color="auto"/>
                    <w:right w:val="none" w:sz="0" w:space="0" w:color="auto"/>
                  </w:divBdr>
                </w:div>
                <w:div w:id="21115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7952">
      <w:bodyDiv w:val="1"/>
      <w:marLeft w:val="0"/>
      <w:marRight w:val="0"/>
      <w:marTop w:val="0"/>
      <w:marBottom w:val="0"/>
      <w:divBdr>
        <w:top w:val="none" w:sz="0" w:space="0" w:color="auto"/>
        <w:left w:val="none" w:sz="0" w:space="0" w:color="auto"/>
        <w:bottom w:val="none" w:sz="0" w:space="0" w:color="auto"/>
        <w:right w:val="none" w:sz="0" w:space="0" w:color="auto"/>
      </w:divBdr>
      <w:divsChild>
        <w:div w:id="59133397">
          <w:marLeft w:val="0"/>
          <w:marRight w:val="0"/>
          <w:marTop w:val="0"/>
          <w:marBottom w:val="0"/>
          <w:divBdr>
            <w:top w:val="none" w:sz="0" w:space="0" w:color="auto"/>
            <w:left w:val="none" w:sz="0" w:space="0" w:color="auto"/>
            <w:bottom w:val="none" w:sz="0" w:space="0" w:color="auto"/>
            <w:right w:val="none" w:sz="0" w:space="0" w:color="auto"/>
          </w:divBdr>
        </w:div>
        <w:div w:id="190993765">
          <w:marLeft w:val="0"/>
          <w:marRight w:val="0"/>
          <w:marTop w:val="0"/>
          <w:marBottom w:val="0"/>
          <w:divBdr>
            <w:top w:val="none" w:sz="0" w:space="0" w:color="auto"/>
            <w:left w:val="none" w:sz="0" w:space="0" w:color="auto"/>
            <w:bottom w:val="none" w:sz="0" w:space="0" w:color="auto"/>
            <w:right w:val="none" w:sz="0" w:space="0" w:color="auto"/>
          </w:divBdr>
        </w:div>
        <w:div w:id="283997720">
          <w:marLeft w:val="0"/>
          <w:marRight w:val="0"/>
          <w:marTop w:val="0"/>
          <w:marBottom w:val="0"/>
          <w:divBdr>
            <w:top w:val="none" w:sz="0" w:space="0" w:color="auto"/>
            <w:left w:val="none" w:sz="0" w:space="0" w:color="auto"/>
            <w:bottom w:val="none" w:sz="0" w:space="0" w:color="auto"/>
            <w:right w:val="none" w:sz="0" w:space="0" w:color="auto"/>
          </w:divBdr>
        </w:div>
        <w:div w:id="351424278">
          <w:marLeft w:val="0"/>
          <w:marRight w:val="0"/>
          <w:marTop w:val="0"/>
          <w:marBottom w:val="0"/>
          <w:divBdr>
            <w:top w:val="none" w:sz="0" w:space="0" w:color="auto"/>
            <w:left w:val="none" w:sz="0" w:space="0" w:color="auto"/>
            <w:bottom w:val="none" w:sz="0" w:space="0" w:color="auto"/>
            <w:right w:val="none" w:sz="0" w:space="0" w:color="auto"/>
          </w:divBdr>
        </w:div>
        <w:div w:id="465851389">
          <w:marLeft w:val="0"/>
          <w:marRight w:val="0"/>
          <w:marTop w:val="0"/>
          <w:marBottom w:val="0"/>
          <w:divBdr>
            <w:top w:val="none" w:sz="0" w:space="0" w:color="auto"/>
            <w:left w:val="none" w:sz="0" w:space="0" w:color="auto"/>
            <w:bottom w:val="none" w:sz="0" w:space="0" w:color="auto"/>
            <w:right w:val="none" w:sz="0" w:space="0" w:color="auto"/>
          </w:divBdr>
        </w:div>
        <w:div w:id="955253243">
          <w:marLeft w:val="0"/>
          <w:marRight w:val="0"/>
          <w:marTop w:val="0"/>
          <w:marBottom w:val="0"/>
          <w:divBdr>
            <w:top w:val="none" w:sz="0" w:space="0" w:color="auto"/>
            <w:left w:val="none" w:sz="0" w:space="0" w:color="auto"/>
            <w:bottom w:val="none" w:sz="0" w:space="0" w:color="auto"/>
            <w:right w:val="none" w:sz="0" w:space="0" w:color="auto"/>
          </w:divBdr>
        </w:div>
        <w:div w:id="1005287137">
          <w:marLeft w:val="0"/>
          <w:marRight w:val="0"/>
          <w:marTop w:val="0"/>
          <w:marBottom w:val="0"/>
          <w:divBdr>
            <w:top w:val="none" w:sz="0" w:space="0" w:color="auto"/>
            <w:left w:val="none" w:sz="0" w:space="0" w:color="auto"/>
            <w:bottom w:val="none" w:sz="0" w:space="0" w:color="auto"/>
            <w:right w:val="none" w:sz="0" w:space="0" w:color="auto"/>
          </w:divBdr>
        </w:div>
        <w:div w:id="1386415571">
          <w:marLeft w:val="0"/>
          <w:marRight w:val="0"/>
          <w:marTop w:val="0"/>
          <w:marBottom w:val="0"/>
          <w:divBdr>
            <w:top w:val="none" w:sz="0" w:space="0" w:color="auto"/>
            <w:left w:val="none" w:sz="0" w:space="0" w:color="auto"/>
            <w:bottom w:val="none" w:sz="0" w:space="0" w:color="auto"/>
            <w:right w:val="none" w:sz="0" w:space="0" w:color="auto"/>
          </w:divBdr>
        </w:div>
        <w:div w:id="2032369067">
          <w:marLeft w:val="0"/>
          <w:marRight w:val="0"/>
          <w:marTop w:val="0"/>
          <w:marBottom w:val="0"/>
          <w:divBdr>
            <w:top w:val="none" w:sz="0" w:space="0" w:color="auto"/>
            <w:left w:val="none" w:sz="0" w:space="0" w:color="auto"/>
            <w:bottom w:val="none" w:sz="0" w:space="0" w:color="auto"/>
            <w:right w:val="none" w:sz="0" w:space="0" w:color="auto"/>
          </w:divBdr>
        </w:div>
        <w:div w:id="2114207348">
          <w:marLeft w:val="0"/>
          <w:marRight w:val="0"/>
          <w:marTop w:val="0"/>
          <w:marBottom w:val="0"/>
          <w:divBdr>
            <w:top w:val="none" w:sz="0" w:space="0" w:color="auto"/>
            <w:left w:val="none" w:sz="0" w:space="0" w:color="auto"/>
            <w:bottom w:val="none" w:sz="0" w:space="0" w:color="auto"/>
            <w:right w:val="none" w:sz="0" w:space="0" w:color="auto"/>
          </w:divBdr>
        </w:div>
      </w:divsChild>
    </w:div>
    <w:div w:id="777989984">
      <w:bodyDiv w:val="1"/>
      <w:marLeft w:val="0"/>
      <w:marRight w:val="0"/>
      <w:marTop w:val="0"/>
      <w:marBottom w:val="0"/>
      <w:divBdr>
        <w:top w:val="none" w:sz="0" w:space="0" w:color="auto"/>
        <w:left w:val="none" w:sz="0" w:space="0" w:color="auto"/>
        <w:bottom w:val="none" w:sz="0" w:space="0" w:color="auto"/>
        <w:right w:val="none" w:sz="0" w:space="0" w:color="auto"/>
      </w:divBdr>
    </w:div>
    <w:div w:id="796412418">
      <w:bodyDiv w:val="1"/>
      <w:marLeft w:val="0"/>
      <w:marRight w:val="0"/>
      <w:marTop w:val="0"/>
      <w:marBottom w:val="0"/>
      <w:divBdr>
        <w:top w:val="none" w:sz="0" w:space="0" w:color="auto"/>
        <w:left w:val="none" w:sz="0" w:space="0" w:color="auto"/>
        <w:bottom w:val="none" w:sz="0" w:space="0" w:color="auto"/>
        <w:right w:val="none" w:sz="0" w:space="0" w:color="auto"/>
      </w:divBdr>
      <w:divsChild>
        <w:div w:id="117915097">
          <w:marLeft w:val="0"/>
          <w:marRight w:val="0"/>
          <w:marTop w:val="0"/>
          <w:marBottom w:val="0"/>
          <w:divBdr>
            <w:top w:val="none" w:sz="0" w:space="0" w:color="auto"/>
            <w:left w:val="none" w:sz="0" w:space="0" w:color="auto"/>
            <w:bottom w:val="none" w:sz="0" w:space="0" w:color="auto"/>
            <w:right w:val="none" w:sz="0" w:space="0" w:color="auto"/>
          </w:divBdr>
        </w:div>
        <w:div w:id="157620559">
          <w:marLeft w:val="0"/>
          <w:marRight w:val="0"/>
          <w:marTop w:val="0"/>
          <w:marBottom w:val="0"/>
          <w:divBdr>
            <w:top w:val="none" w:sz="0" w:space="0" w:color="auto"/>
            <w:left w:val="none" w:sz="0" w:space="0" w:color="auto"/>
            <w:bottom w:val="none" w:sz="0" w:space="0" w:color="auto"/>
            <w:right w:val="none" w:sz="0" w:space="0" w:color="auto"/>
          </w:divBdr>
        </w:div>
        <w:div w:id="215355154">
          <w:marLeft w:val="0"/>
          <w:marRight w:val="0"/>
          <w:marTop w:val="0"/>
          <w:marBottom w:val="0"/>
          <w:divBdr>
            <w:top w:val="none" w:sz="0" w:space="0" w:color="auto"/>
            <w:left w:val="none" w:sz="0" w:space="0" w:color="auto"/>
            <w:bottom w:val="none" w:sz="0" w:space="0" w:color="auto"/>
            <w:right w:val="none" w:sz="0" w:space="0" w:color="auto"/>
          </w:divBdr>
        </w:div>
        <w:div w:id="241837209">
          <w:marLeft w:val="0"/>
          <w:marRight w:val="0"/>
          <w:marTop w:val="0"/>
          <w:marBottom w:val="0"/>
          <w:divBdr>
            <w:top w:val="none" w:sz="0" w:space="0" w:color="auto"/>
            <w:left w:val="none" w:sz="0" w:space="0" w:color="auto"/>
            <w:bottom w:val="none" w:sz="0" w:space="0" w:color="auto"/>
            <w:right w:val="none" w:sz="0" w:space="0" w:color="auto"/>
          </w:divBdr>
        </w:div>
        <w:div w:id="595754417">
          <w:marLeft w:val="0"/>
          <w:marRight w:val="0"/>
          <w:marTop w:val="0"/>
          <w:marBottom w:val="0"/>
          <w:divBdr>
            <w:top w:val="none" w:sz="0" w:space="0" w:color="auto"/>
            <w:left w:val="none" w:sz="0" w:space="0" w:color="auto"/>
            <w:bottom w:val="none" w:sz="0" w:space="0" w:color="auto"/>
            <w:right w:val="none" w:sz="0" w:space="0" w:color="auto"/>
          </w:divBdr>
        </w:div>
        <w:div w:id="702897682">
          <w:marLeft w:val="0"/>
          <w:marRight w:val="0"/>
          <w:marTop w:val="0"/>
          <w:marBottom w:val="0"/>
          <w:divBdr>
            <w:top w:val="none" w:sz="0" w:space="0" w:color="auto"/>
            <w:left w:val="none" w:sz="0" w:space="0" w:color="auto"/>
            <w:bottom w:val="none" w:sz="0" w:space="0" w:color="auto"/>
            <w:right w:val="none" w:sz="0" w:space="0" w:color="auto"/>
          </w:divBdr>
        </w:div>
        <w:div w:id="1037195725">
          <w:marLeft w:val="0"/>
          <w:marRight w:val="0"/>
          <w:marTop w:val="0"/>
          <w:marBottom w:val="0"/>
          <w:divBdr>
            <w:top w:val="none" w:sz="0" w:space="0" w:color="auto"/>
            <w:left w:val="none" w:sz="0" w:space="0" w:color="auto"/>
            <w:bottom w:val="none" w:sz="0" w:space="0" w:color="auto"/>
            <w:right w:val="none" w:sz="0" w:space="0" w:color="auto"/>
          </w:divBdr>
        </w:div>
        <w:div w:id="1837070235">
          <w:marLeft w:val="0"/>
          <w:marRight w:val="0"/>
          <w:marTop w:val="0"/>
          <w:marBottom w:val="0"/>
          <w:divBdr>
            <w:top w:val="none" w:sz="0" w:space="0" w:color="auto"/>
            <w:left w:val="none" w:sz="0" w:space="0" w:color="auto"/>
            <w:bottom w:val="none" w:sz="0" w:space="0" w:color="auto"/>
            <w:right w:val="none" w:sz="0" w:space="0" w:color="auto"/>
          </w:divBdr>
        </w:div>
      </w:divsChild>
    </w:div>
    <w:div w:id="803040643">
      <w:bodyDiv w:val="1"/>
      <w:marLeft w:val="0"/>
      <w:marRight w:val="0"/>
      <w:marTop w:val="0"/>
      <w:marBottom w:val="0"/>
      <w:divBdr>
        <w:top w:val="none" w:sz="0" w:space="0" w:color="auto"/>
        <w:left w:val="none" w:sz="0" w:space="0" w:color="auto"/>
        <w:bottom w:val="none" w:sz="0" w:space="0" w:color="auto"/>
        <w:right w:val="none" w:sz="0" w:space="0" w:color="auto"/>
      </w:divBdr>
      <w:divsChild>
        <w:div w:id="246815967">
          <w:marLeft w:val="0"/>
          <w:marRight w:val="0"/>
          <w:marTop w:val="0"/>
          <w:marBottom w:val="0"/>
          <w:divBdr>
            <w:top w:val="none" w:sz="0" w:space="0" w:color="auto"/>
            <w:left w:val="none" w:sz="0" w:space="0" w:color="auto"/>
            <w:bottom w:val="none" w:sz="0" w:space="0" w:color="auto"/>
            <w:right w:val="none" w:sz="0" w:space="0" w:color="auto"/>
          </w:divBdr>
        </w:div>
        <w:div w:id="394544747">
          <w:marLeft w:val="0"/>
          <w:marRight w:val="0"/>
          <w:marTop w:val="0"/>
          <w:marBottom w:val="0"/>
          <w:divBdr>
            <w:top w:val="none" w:sz="0" w:space="0" w:color="auto"/>
            <w:left w:val="none" w:sz="0" w:space="0" w:color="auto"/>
            <w:bottom w:val="none" w:sz="0" w:space="0" w:color="auto"/>
            <w:right w:val="none" w:sz="0" w:space="0" w:color="auto"/>
          </w:divBdr>
        </w:div>
        <w:div w:id="474612997">
          <w:marLeft w:val="0"/>
          <w:marRight w:val="0"/>
          <w:marTop w:val="0"/>
          <w:marBottom w:val="0"/>
          <w:divBdr>
            <w:top w:val="none" w:sz="0" w:space="0" w:color="auto"/>
            <w:left w:val="none" w:sz="0" w:space="0" w:color="auto"/>
            <w:bottom w:val="none" w:sz="0" w:space="0" w:color="auto"/>
            <w:right w:val="none" w:sz="0" w:space="0" w:color="auto"/>
          </w:divBdr>
        </w:div>
        <w:div w:id="490415143">
          <w:marLeft w:val="0"/>
          <w:marRight w:val="0"/>
          <w:marTop w:val="0"/>
          <w:marBottom w:val="0"/>
          <w:divBdr>
            <w:top w:val="none" w:sz="0" w:space="0" w:color="auto"/>
            <w:left w:val="none" w:sz="0" w:space="0" w:color="auto"/>
            <w:bottom w:val="none" w:sz="0" w:space="0" w:color="auto"/>
            <w:right w:val="none" w:sz="0" w:space="0" w:color="auto"/>
          </w:divBdr>
        </w:div>
        <w:div w:id="642319438">
          <w:marLeft w:val="0"/>
          <w:marRight w:val="0"/>
          <w:marTop w:val="0"/>
          <w:marBottom w:val="0"/>
          <w:divBdr>
            <w:top w:val="none" w:sz="0" w:space="0" w:color="auto"/>
            <w:left w:val="none" w:sz="0" w:space="0" w:color="auto"/>
            <w:bottom w:val="none" w:sz="0" w:space="0" w:color="auto"/>
            <w:right w:val="none" w:sz="0" w:space="0" w:color="auto"/>
          </w:divBdr>
        </w:div>
        <w:div w:id="647711690">
          <w:marLeft w:val="0"/>
          <w:marRight w:val="0"/>
          <w:marTop w:val="0"/>
          <w:marBottom w:val="0"/>
          <w:divBdr>
            <w:top w:val="none" w:sz="0" w:space="0" w:color="auto"/>
            <w:left w:val="none" w:sz="0" w:space="0" w:color="auto"/>
            <w:bottom w:val="none" w:sz="0" w:space="0" w:color="auto"/>
            <w:right w:val="none" w:sz="0" w:space="0" w:color="auto"/>
          </w:divBdr>
        </w:div>
        <w:div w:id="650910710">
          <w:marLeft w:val="0"/>
          <w:marRight w:val="0"/>
          <w:marTop w:val="0"/>
          <w:marBottom w:val="0"/>
          <w:divBdr>
            <w:top w:val="none" w:sz="0" w:space="0" w:color="auto"/>
            <w:left w:val="none" w:sz="0" w:space="0" w:color="auto"/>
            <w:bottom w:val="none" w:sz="0" w:space="0" w:color="auto"/>
            <w:right w:val="none" w:sz="0" w:space="0" w:color="auto"/>
          </w:divBdr>
        </w:div>
        <w:div w:id="765030644">
          <w:marLeft w:val="0"/>
          <w:marRight w:val="0"/>
          <w:marTop w:val="0"/>
          <w:marBottom w:val="0"/>
          <w:divBdr>
            <w:top w:val="none" w:sz="0" w:space="0" w:color="auto"/>
            <w:left w:val="none" w:sz="0" w:space="0" w:color="auto"/>
            <w:bottom w:val="none" w:sz="0" w:space="0" w:color="auto"/>
            <w:right w:val="none" w:sz="0" w:space="0" w:color="auto"/>
          </w:divBdr>
        </w:div>
        <w:div w:id="889850684">
          <w:marLeft w:val="0"/>
          <w:marRight w:val="0"/>
          <w:marTop w:val="0"/>
          <w:marBottom w:val="0"/>
          <w:divBdr>
            <w:top w:val="none" w:sz="0" w:space="0" w:color="auto"/>
            <w:left w:val="none" w:sz="0" w:space="0" w:color="auto"/>
            <w:bottom w:val="none" w:sz="0" w:space="0" w:color="auto"/>
            <w:right w:val="none" w:sz="0" w:space="0" w:color="auto"/>
          </w:divBdr>
        </w:div>
        <w:div w:id="922644823">
          <w:marLeft w:val="0"/>
          <w:marRight w:val="0"/>
          <w:marTop w:val="0"/>
          <w:marBottom w:val="0"/>
          <w:divBdr>
            <w:top w:val="none" w:sz="0" w:space="0" w:color="auto"/>
            <w:left w:val="none" w:sz="0" w:space="0" w:color="auto"/>
            <w:bottom w:val="none" w:sz="0" w:space="0" w:color="auto"/>
            <w:right w:val="none" w:sz="0" w:space="0" w:color="auto"/>
          </w:divBdr>
        </w:div>
        <w:div w:id="932905596">
          <w:marLeft w:val="0"/>
          <w:marRight w:val="0"/>
          <w:marTop w:val="0"/>
          <w:marBottom w:val="0"/>
          <w:divBdr>
            <w:top w:val="none" w:sz="0" w:space="0" w:color="auto"/>
            <w:left w:val="none" w:sz="0" w:space="0" w:color="auto"/>
            <w:bottom w:val="none" w:sz="0" w:space="0" w:color="auto"/>
            <w:right w:val="none" w:sz="0" w:space="0" w:color="auto"/>
          </w:divBdr>
        </w:div>
        <w:div w:id="1031999662">
          <w:marLeft w:val="0"/>
          <w:marRight w:val="0"/>
          <w:marTop w:val="0"/>
          <w:marBottom w:val="0"/>
          <w:divBdr>
            <w:top w:val="none" w:sz="0" w:space="0" w:color="auto"/>
            <w:left w:val="none" w:sz="0" w:space="0" w:color="auto"/>
            <w:bottom w:val="none" w:sz="0" w:space="0" w:color="auto"/>
            <w:right w:val="none" w:sz="0" w:space="0" w:color="auto"/>
          </w:divBdr>
        </w:div>
        <w:div w:id="1165632972">
          <w:marLeft w:val="0"/>
          <w:marRight w:val="0"/>
          <w:marTop w:val="0"/>
          <w:marBottom w:val="0"/>
          <w:divBdr>
            <w:top w:val="none" w:sz="0" w:space="0" w:color="auto"/>
            <w:left w:val="none" w:sz="0" w:space="0" w:color="auto"/>
            <w:bottom w:val="none" w:sz="0" w:space="0" w:color="auto"/>
            <w:right w:val="none" w:sz="0" w:space="0" w:color="auto"/>
          </w:divBdr>
        </w:div>
        <w:div w:id="1355963868">
          <w:marLeft w:val="0"/>
          <w:marRight w:val="0"/>
          <w:marTop w:val="0"/>
          <w:marBottom w:val="0"/>
          <w:divBdr>
            <w:top w:val="none" w:sz="0" w:space="0" w:color="auto"/>
            <w:left w:val="none" w:sz="0" w:space="0" w:color="auto"/>
            <w:bottom w:val="none" w:sz="0" w:space="0" w:color="auto"/>
            <w:right w:val="none" w:sz="0" w:space="0" w:color="auto"/>
          </w:divBdr>
        </w:div>
        <w:div w:id="1636373420">
          <w:marLeft w:val="0"/>
          <w:marRight w:val="0"/>
          <w:marTop w:val="0"/>
          <w:marBottom w:val="0"/>
          <w:divBdr>
            <w:top w:val="none" w:sz="0" w:space="0" w:color="auto"/>
            <w:left w:val="none" w:sz="0" w:space="0" w:color="auto"/>
            <w:bottom w:val="none" w:sz="0" w:space="0" w:color="auto"/>
            <w:right w:val="none" w:sz="0" w:space="0" w:color="auto"/>
          </w:divBdr>
        </w:div>
        <w:div w:id="1754889859">
          <w:marLeft w:val="0"/>
          <w:marRight w:val="0"/>
          <w:marTop w:val="0"/>
          <w:marBottom w:val="0"/>
          <w:divBdr>
            <w:top w:val="none" w:sz="0" w:space="0" w:color="auto"/>
            <w:left w:val="none" w:sz="0" w:space="0" w:color="auto"/>
            <w:bottom w:val="none" w:sz="0" w:space="0" w:color="auto"/>
            <w:right w:val="none" w:sz="0" w:space="0" w:color="auto"/>
          </w:divBdr>
        </w:div>
        <w:div w:id="1883521310">
          <w:marLeft w:val="0"/>
          <w:marRight w:val="0"/>
          <w:marTop w:val="0"/>
          <w:marBottom w:val="0"/>
          <w:divBdr>
            <w:top w:val="none" w:sz="0" w:space="0" w:color="auto"/>
            <w:left w:val="none" w:sz="0" w:space="0" w:color="auto"/>
            <w:bottom w:val="none" w:sz="0" w:space="0" w:color="auto"/>
            <w:right w:val="none" w:sz="0" w:space="0" w:color="auto"/>
          </w:divBdr>
        </w:div>
        <w:div w:id="1928418798">
          <w:marLeft w:val="0"/>
          <w:marRight w:val="0"/>
          <w:marTop w:val="0"/>
          <w:marBottom w:val="0"/>
          <w:divBdr>
            <w:top w:val="none" w:sz="0" w:space="0" w:color="auto"/>
            <w:left w:val="none" w:sz="0" w:space="0" w:color="auto"/>
            <w:bottom w:val="none" w:sz="0" w:space="0" w:color="auto"/>
            <w:right w:val="none" w:sz="0" w:space="0" w:color="auto"/>
          </w:divBdr>
        </w:div>
      </w:divsChild>
    </w:div>
    <w:div w:id="838620621">
      <w:bodyDiv w:val="1"/>
      <w:marLeft w:val="0"/>
      <w:marRight w:val="0"/>
      <w:marTop w:val="0"/>
      <w:marBottom w:val="0"/>
      <w:divBdr>
        <w:top w:val="none" w:sz="0" w:space="0" w:color="auto"/>
        <w:left w:val="none" w:sz="0" w:space="0" w:color="auto"/>
        <w:bottom w:val="none" w:sz="0" w:space="0" w:color="auto"/>
        <w:right w:val="none" w:sz="0" w:space="0" w:color="auto"/>
      </w:divBdr>
      <w:divsChild>
        <w:div w:id="1977241">
          <w:marLeft w:val="0"/>
          <w:marRight w:val="0"/>
          <w:marTop w:val="0"/>
          <w:marBottom w:val="0"/>
          <w:divBdr>
            <w:top w:val="none" w:sz="0" w:space="0" w:color="auto"/>
            <w:left w:val="none" w:sz="0" w:space="0" w:color="auto"/>
            <w:bottom w:val="none" w:sz="0" w:space="0" w:color="auto"/>
            <w:right w:val="none" w:sz="0" w:space="0" w:color="auto"/>
          </w:divBdr>
        </w:div>
        <w:div w:id="49422165">
          <w:marLeft w:val="0"/>
          <w:marRight w:val="0"/>
          <w:marTop w:val="0"/>
          <w:marBottom w:val="0"/>
          <w:divBdr>
            <w:top w:val="none" w:sz="0" w:space="0" w:color="auto"/>
            <w:left w:val="none" w:sz="0" w:space="0" w:color="auto"/>
            <w:bottom w:val="none" w:sz="0" w:space="0" w:color="auto"/>
            <w:right w:val="none" w:sz="0" w:space="0" w:color="auto"/>
          </w:divBdr>
        </w:div>
        <w:div w:id="97067216">
          <w:marLeft w:val="0"/>
          <w:marRight w:val="0"/>
          <w:marTop w:val="0"/>
          <w:marBottom w:val="0"/>
          <w:divBdr>
            <w:top w:val="none" w:sz="0" w:space="0" w:color="auto"/>
            <w:left w:val="none" w:sz="0" w:space="0" w:color="auto"/>
            <w:bottom w:val="none" w:sz="0" w:space="0" w:color="auto"/>
            <w:right w:val="none" w:sz="0" w:space="0" w:color="auto"/>
          </w:divBdr>
        </w:div>
        <w:div w:id="1221474341">
          <w:marLeft w:val="0"/>
          <w:marRight w:val="0"/>
          <w:marTop w:val="0"/>
          <w:marBottom w:val="0"/>
          <w:divBdr>
            <w:top w:val="none" w:sz="0" w:space="0" w:color="auto"/>
            <w:left w:val="none" w:sz="0" w:space="0" w:color="auto"/>
            <w:bottom w:val="none" w:sz="0" w:space="0" w:color="auto"/>
            <w:right w:val="none" w:sz="0" w:space="0" w:color="auto"/>
          </w:divBdr>
        </w:div>
        <w:div w:id="1624188280">
          <w:marLeft w:val="0"/>
          <w:marRight w:val="0"/>
          <w:marTop w:val="0"/>
          <w:marBottom w:val="0"/>
          <w:divBdr>
            <w:top w:val="none" w:sz="0" w:space="0" w:color="auto"/>
            <w:left w:val="none" w:sz="0" w:space="0" w:color="auto"/>
            <w:bottom w:val="none" w:sz="0" w:space="0" w:color="auto"/>
            <w:right w:val="none" w:sz="0" w:space="0" w:color="auto"/>
          </w:divBdr>
        </w:div>
        <w:div w:id="1745449565">
          <w:marLeft w:val="0"/>
          <w:marRight w:val="0"/>
          <w:marTop w:val="0"/>
          <w:marBottom w:val="0"/>
          <w:divBdr>
            <w:top w:val="none" w:sz="0" w:space="0" w:color="auto"/>
            <w:left w:val="none" w:sz="0" w:space="0" w:color="auto"/>
            <w:bottom w:val="none" w:sz="0" w:space="0" w:color="auto"/>
            <w:right w:val="none" w:sz="0" w:space="0" w:color="auto"/>
          </w:divBdr>
        </w:div>
        <w:div w:id="1868331156">
          <w:marLeft w:val="0"/>
          <w:marRight w:val="0"/>
          <w:marTop w:val="0"/>
          <w:marBottom w:val="0"/>
          <w:divBdr>
            <w:top w:val="none" w:sz="0" w:space="0" w:color="auto"/>
            <w:left w:val="none" w:sz="0" w:space="0" w:color="auto"/>
            <w:bottom w:val="none" w:sz="0" w:space="0" w:color="auto"/>
            <w:right w:val="none" w:sz="0" w:space="0" w:color="auto"/>
          </w:divBdr>
        </w:div>
        <w:div w:id="1907108502">
          <w:marLeft w:val="0"/>
          <w:marRight w:val="0"/>
          <w:marTop w:val="0"/>
          <w:marBottom w:val="0"/>
          <w:divBdr>
            <w:top w:val="none" w:sz="0" w:space="0" w:color="auto"/>
            <w:left w:val="none" w:sz="0" w:space="0" w:color="auto"/>
            <w:bottom w:val="none" w:sz="0" w:space="0" w:color="auto"/>
            <w:right w:val="none" w:sz="0" w:space="0" w:color="auto"/>
          </w:divBdr>
        </w:div>
      </w:divsChild>
    </w:div>
    <w:div w:id="842159213">
      <w:bodyDiv w:val="1"/>
      <w:marLeft w:val="0"/>
      <w:marRight w:val="0"/>
      <w:marTop w:val="0"/>
      <w:marBottom w:val="0"/>
      <w:divBdr>
        <w:top w:val="none" w:sz="0" w:space="0" w:color="auto"/>
        <w:left w:val="none" w:sz="0" w:space="0" w:color="auto"/>
        <w:bottom w:val="none" w:sz="0" w:space="0" w:color="auto"/>
        <w:right w:val="none" w:sz="0" w:space="0" w:color="auto"/>
      </w:divBdr>
      <w:divsChild>
        <w:div w:id="429618600">
          <w:marLeft w:val="0"/>
          <w:marRight w:val="0"/>
          <w:marTop w:val="0"/>
          <w:marBottom w:val="0"/>
          <w:divBdr>
            <w:top w:val="none" w:sz="0" w:space="0" w:color="auto"/>
            <w:left w:val="none" w:sz="0" w:space="0" w:color="auto"/>
            <w:bottom w:val="none" w:sz="0" w:space="0" w:color="auto"/>
            <w:right w:val="none" w:sz="0" w:space="0" w:color="auto"/>
          </w:divBdr>
        </w:div>
        <w:div w:id="1670938200">
          <w:marLeft w:val="0"/>
          <w:marRight w:val="0"/>
          <w:marTop w:val="0"/>
          <w:marBottom w:val="0"/>
          <w:divBdr>
            <w:top w:val="none" w:sz="0" w:space="0" w:color="auto"/>
            <w:left w:val="none" w:sz="0" w:space="0" w:color="auto"/>
            <w:bottom w:val="none" w:sz="0" w:space="0" w:color="auto"/>
            <w:right w:val="none" w:sz="0" w:space="0" w:color="auto"/>
          </w:divBdr>
        </w:div>
      </w:divsChild>
    </w:div>
    <w:div w:id="843591687">
      <w:bodyDiv w:val="1"/>
      <w:marLeft w:val="0"/>
      <w:marRight w:val="0"/>
      <w:marTop w:val="0"/>
      <w:marBottom w:val="0"/>
      <w:divBdr>
        <w:top w:val="none" w:sz="0" w:space="0" w:color="auto"/>
        <w:left w:val="none" w:sz="0" w:space="0" w:color="auto"/>
        <w:bottom w:val="none" w:sz="0" w:space="0" w:color="auto"/>
        <w:right w:val="none" w:sz="0" w:space="0" w:color="auto"/>
      </w:divBdr>
      <w:divsChild>
        <w:div w:id="200628599">
          <w:marLeft w:val="0"/>
          <w:marRight w:val="0"/>
          <w:marTop w:val="0"/>
          <w:marBottom w:val="0"/>
          <w:divBdr>
            <w:top w:val="none" w:sz="0" w:space="0" w:color="auto"/>
            <w:left w:val="none" w:sz="0" w:space="0" w:color="auto"/>
            <w:bottom w:val="none" w:sz="0" w:space="0" w:color="auto"/>
            <w:right w:val="none" w:sz="0" w:space="0" w:color="auto"/>
          </w:divBdr>
        </w:div>
        <w:div w:id="360519673">
          <w:marLeft w:val="0"/>
          <w:marRight w:val="0"/>
          <w:marTop w:val="0"/>
          <w:marBottom w:val="0"/>
          <w:divBdr>
            <w:top w:val="none" w:sz="0" w:space="0" w:color="auto"/>
            <w:left w:val="none" w:sz="0" w:space="0" w:color="auto"/>
            <w:bottom w:val="none" w:sz="0" w:space="0" w:color="auto"/>
            <w:right w:val="none" w:sz="0" w:space="0" w:color="auto"/>
          </w:divBdr>
        </w:div>
        <w:div w:id="390077151">
          <w:marLeft w:val="0"/>
          <w:marRight w:val="0"/>
          <w:marTop w:val="0"/>
          <w:marBottom w:val="0"/>
          <w:divBdr>
            <w:top w:val="none" w:sz="0" w:space="0" w:color="auto"/>
            <w:left w:val="none" w:sz="0" w:space="0" w:color="auto"/>
            <w:bottom w:val="none" w:sz="0" w:space="0" w:color="auto"/>
            <w:right w:val="none" w:sz="0" w:space="0" w:color="auto"/>
          </w:divBdr>
        </w:div>
        <w:div w:id="483815956">
          <w:marLeft w:val="0"/>
          <w:marRight w:val="0"/>
          <w:marTop w:val="0"/>
          <w:marBottom w:val="0"/>
          <w:divBdr>
            <w:top w:val="none" w:sz="0" w:space="0" w:color="auto"/>
            <w:left w:val="none" w:sz="0" w:space="0" w:color="auto"/>
            <w:bottom w:val="none" w:sz="0" w:space="0" w:color="auto"/>
            <w:right w:val="none" w:sz="0" w:space="0" w:color="auto"/>
          </w:divBdr>
        </w:div>
        <w:div w:id="503252507">
          <w:marLeft w:val="0"/>
          <w:marRight w:val="0"/>
          <w:marTop w:val="0"/>
          <w:marBottom w:val="0"/>
          <w:divBdr>
            <w:top w:val="none" w:sz="0" w:space="0" w:color="auto"/>
            <w:left w:val="none" w:sz="0" w:space="0" w:color="auto"/>
            <w:bottom w:val="none" w:sz="0" w:space="0" w:color="auto"/>
            <w:right w:val="none" w:sz="0" w:space="0" w:color="auto"/>
          </w:divBdr>
        </w:div>
        <w:div w:id="1295522067">
          <w:marLeft w:val="0"/>
          <w:marRight w:val="0"/>
          <w:marTop w:val="0"/>
          <w:marBottom w:val="0"/>
          <w:divBdr>
            <w:top w:val="none" w:sz="0" w:space="0" w:color="auto"/>
            <w:left w:val="none" w:sz="0" w:space="0" w:color="auto"/>
            <w:bottom w:val="none" w:sz="0" w:space="0" w:color="auto"/>
            <w:right w:val="none" w:sz="0" w:space="0" w:color="auto"/>
          </w:divBdr>
        </w:div>
        <w:div w:id="1522666931">
          <w:marLeft w:val="0"/>
          <w:marRight w:val="0"/>
          <w:marTop w:val="0"/>
          <w:marBottom w:val="0"/>
          <w:divBdr>
            <w:top w:val="none" w:sz="0" w:space="0" w:color="auto"/>
            <w:left w:val="none" w:sz="0" w:space="0" w:color="auto"/>
            <w:bottom w:val="none" w:sz="0" w:space="0" w:color="auto"/>
            <w:right w:val="none" w:sz="0" w:space="0" w:color="auto"/>
          </w:divBdr>
        </w:div>
        <w:div w:id="1606889362">
          <w:marLeft w:val="0"/>
          <w:marRight w:val="0"/>
          <w:marTop w:val="0"/>
          <w:marBottom w:val="0"/>
          <w:divBdr>
            <w:top w:val="none" w:sz="0" w:space="0" w:color="auto"/>
            <w:left w:val="none" w:sz="0" w:space="0" w:color="auto"/>
            <w:bottom w:val="none" w:sz="0" w:space="0" w:color="auto"/>
            <w:right w:val="none" w:sz="0" w:space="0" w:color="auto"/>
          </w:divBdr>
        </w:div>
        <w:div w:id="1843080488">
          <w:marLeft w:val="0"/>
          <w:marRight w:val="0"/>
          <w:marTop w:val="0"/>
          <w:marBottom w:val="0"/>
          <w:divBdr>
            <w:top w:val="none" w:sz="0" w:space="0" w:color="auto"/>
            <w:left w:val="none" w:sz="0" w:space="0" w:color="auto"/>
            <w:bottom w:val="none" w:sz="0" w:space="0" w:color="auto"/>
            <w:right w:val="none" w:sz="0" w:space="0" w:color="auto"/>
          </w:divBdr>
        </w:div>
        <w:div w:id="1888443935">
          <w:marLeft w:val="0"/>
          <w:marRight w:val="0"/>
          <w:marTop w:val="0"/>
          <w:marBottom w:val="0"/>
          <w:divBdr>
            <w:top w:val="none" w:sz="0" w:space="0" w:color="auto"/>
            <w:left w:val="none" w:sz="0" w:space="0" w:color="auto"/>
            <w:bottom w:val="none" w:sz="0" w:space="0" w:color="auto"/>
            <w:right w:val="none" w:sz="0" w:space="0" w:color="auto"/>
          </w:divBdr>
        </w:div>
        <w:div w:id="1980766664">
          <w:marLeft w:val="0"/>
          <w:marRight w:val="0"/>
          <w:marTop w:val="0"/>
          <w:marBottom w:val="0"/>
          <w:divBdr>
            <w:top w:val="none" w:sz="0" w:space="0" w:color="auto"/>
            <w:left w:val="none" w:sz="0" w:space="0" w:color="auto"/>
            <w:bottom w:val="none" w:sz="0" w:space="0" w:color="auto"/>
            <w:right w:val="none" w:sz="0" w:space="0" w:color="auto"/>
          </w:divBdr>
        </w:div>
        <w:div w:id="2093693733">
          <w:marLeft w:val="0"/>
          <w:marRight w:val="0"/>
          <w:marTop w:val="0"/>
          <w:marBottom w:val="0"/>
          <w:divBdr>
            <w:top w:val="none" w:sz="0" w:space="0" w:color="auto"/>
            <w:left w:val="none" w:sz="0" w:space="0" w:color="auto"/>
            <w:bottom w:val="none" w:sz="0" w:space="0" w:color="auto"/>
            <w:right w:val="none" w:sz="0" w:space="0" w:color="auto"/>
          </w:divBdr>
        </w:div>
      </w:divsChild>
    </w:div>
    <w:div w:id="845486597">
      <w:bodyDiv w:val="1"/>
      <w:marLeft w:val="0"/>
      <w:marRight w:val="0"/>
      <w:marTop w:val="0"/>
      <w:marBottom w:val="0"/>
      <w:divBdr>
        <w:top w:val="none" w:sz="0" w:space="0" w:color="auto"/>
        <w:left w:val="none" w:sz="0" w:space="0" w:color="auto"/>
        <w:bottom w:val="none" w:sz="0" w:space="0" w:color="auto"/>
        <w:right w:val="none" w:sz="0" w:space="0" w:color="auto"/>
      </w:divBdr>
      <w:divsChild>
        <w:div w:id="490953899">
          <w:marLeft w:val="0"/>
          <w:marRight w:val="0"/>
          <w:marTop w:val="0"/>
          <w:marBottom w:val="0"/>
          <w:divBdr>
            <w:top w:val="none" w:sz="0" w:space="0" w:color="auto"/>
            <w:left w:val="none" w:sz="0" w:space="0" w:color="auto"/>
            <w:bottom w:val="none" w:sz="0" w:space="0" w:color="auto"/>
            <w:right w:val="none" w:sz="0" w:space="0" w:color="auto"/>
          </w:divBdr>
        </w:div>
        <w:div w:id="562644512">
          <w:marLeft w:val="0"/>
          <w:marRight w:val="0"/>
          <w:marTop w:val="0"/>
          <w:marBottom w:val="0"/>
          <w:divBdr>
            <w:top w:val="none" w:sz="0" w:space="0" w:color="auto"/>
            <w:left w:val="none" w:sz="0" w:space="0" w:color="auto"/>
            <w:bottom w:val="none" w:sz="0" w:space="0" w:color="auto"/>
            <w:right w:val="none" w:sz="0" w:space="0" w:color="auto"/>
          </w:divBdr>
        </w:div>
        <w:div w:id="688874102">
          <w:marLeft w:val="0"/>
          <w:marRight w:val="0"/>
          <w:marTop w:val="0"/>
          <w:marBottom w:val="0"/>
          <w:divBdr>
            <w:top w:val="none" w:sz="0" w:space="0" w:color="auto"/>
            <w:left w:val="none" w:sz="0" w:space="0" w:color="auto"/>
            <w:bottom w:val="none" w:sz="0" w:space="0" w:color="auto"/>
            <w:right w:val="none" w:sz="0" w:space="0" w:color="auto"/>
          </w:divBdr>
        </w:div>
        <w:div w:id="1207832862">
          <w:marLeft w:val="0"/>
          <w:marRight w:val="0"/>
          <w:marTop w:val="0"/>
          <w:marBottom w:val="0"/>
          <w:divBdr>
            <w:top w:val="none" w:sz="0" w:space="0" w:color="auto"/>
            <w:left w:val="none" w:sz="0" w:space="0" w:color="auto"/>
            <w:bottom w:val="none" w:sz="0" w:space="0" w:color="auto"/>
            <w:right w:val="none" w:sz="0" w:space="0" w:color="auto"/>
          </w:divBdr>
        </w:div>
        <w:div w:id="1639802054">
          <w:marLeft w:val="0"/>
          <w:marRight w:val="0"/>
          <w:marTop w:val="0"/>
          <w:marBottom w:val="0"/>
          <w:divBdr>
            <w:top w:val="none" w:sz="0" w:space="0" w:color="auto"/>
            <w:left w:val="none" w:sz="0" w:space="0" w:color="auto"/>
            <w:bottom w:val="none" w:sz="0" w:space="0" w:color="auto"/>
            <w:right w:val="none" w:sz="0" w:space="0" w:color="auto"/>
          </w:divBdr>
        </w:div>
        <w:div w:id="1843085169">
          <w:marLeft w:val="0"/>
          <w:marRight w:val="0"/>
          <w:marTop w:val="0"/>
          <w:marBottom w:val="0"/>
          <w:divBdr>
            <w:top w:val="none" w:sz="0" w:space="0" w:color="auto"/>
            <w:left w:val="none" w:sz="0" w:space="0" w:color="auto"/>
            <w:bottom w:val="none" w:sz="0" w:space="0" w:color="auto"/>
            <w:right w:val="none" w:sz="0" w:space="0" w:color="auto"/>
          </w:divBdr>
        </w:div>
      </w:divsChild>
    </w:div>
    <w:div w:id="856231607">
      <w:bodyDiv w:val="1"/>
      <w:marLeft w:val="0"/>
      <w:marRight w:val="0"/>
      <w:marTop w:val="0"/>
      <w:marBottom w:val="0"/>
      <w:divBdr>
        <w:top w:val="none" w:sz="0" w:space="0" w:color="auto"/>
        <w:left w:val="none" w:sz="0" w:space="0" w:color="auto"/>
        <w:bottom w:val="none" w:sz="0" w:space="0" w:color="auto"/>
        <w:right w:val="none" w:sz="0" w:space="0" w:color="auto"/>
      </w:divBdr>
    </w:div>
    <w:div w:id="861895611">
      <w:bodyDiv w:val="1"/>
      <w:marLeft w:val="0"/>
      <w:marRight w:val="0"/>
      <w:marTop w:val="0"/>
      <w:marBottom w:val="0"/>
      <w:divBdr>
        <w:top w:val="none" w:sz="0" w:space="0" w:color="auto"/>
        <w:left w:val="none" w:sz="0" w:space="0" w:color="auto"/>
        <w:bottom w:val="none" w:sz="0" w:space="0" w:color="auto"/>
        <w:right w:val="none" w:sz="0" w:space="0" w:color="auto"/>
      </w:divBdr>
    </w:div>
    <w:div w:id="875386138">
      <w:bodyDiv w:val="1"/>
      <w:marLeft w:val="0"/>
      <w:marRight w:val="0"/>
      <w:marTop w:val="0"/>
      <w:marBottom w:val="0"/>
      <w:divBdr>
        <w:top w:val="none" w:sz="0" w:space="0" w:color="auto"/>
        <w:left w:val="none" w:sz="0" w:space="0" w:color="auto"/>
        <w:bottom w:val="none" w:sz="0" w:space="0" w:color="auto"/>
        <w:right w:val="none" w:sz="0" w:space="0" w:color="auto"/>
      </w:divBdr>
      <w:divsChild>
        <w:div w:id="1681539994">
          <w:marLeft w:val="0"/>
          <w:marRight w:val="0"/>
          <w:marTop w:val="0"/>
          <w:marBottom w:val="0"/>
          <w:divBdr>
            <w:top w:val="none" w:sz="0" w:space="0" w:color="auto"/>
            <w:left w:val="none" w:sz="0" w:space="0" w:color="auto"/>
            <w:bottom w:val="none" w:sz="0" w:space="0" w:color="auto"/>
            <w:right w:val="none" w:sz="0" w:space="0" w:color="auto"/>
          </w:divBdr>
        </w:div>
        <w:div w:id="1954088168">
          <w:marLeft w:val="0"/>
          <w:marRight w:val="0"/>
          <w:marTop w:val="0"/>
          <w:marBottom w:val="0"/>
          <w:divBdr>
            <w:top w:val="none" w:sz="0" w:space="0" w:color="auto"/>
            <w:left w:val="none" w:sz="0" w:space="0" w:color="auto"/>
            <w:bottom w:val="none" w:sz="0" w:space="0" w:color="auto"/>
            <w:right w:val="none" w:sz="0" w:space="0" w:color="auto"/>
          </w:divBdr>
        </w:div>
      </w:divsChild>
    </w:div>
    <w:div w:id="875696598">
      <w:bodyDiv w:val="1"/>
      <w:marLeft w:val="0"/>
      <w:marRight w:val="0"/>
      <w:marTop w:val="0"/>
      <w:marBottom w:val="0"/>
      <w:divBdr>
        <w:top w:val="none" w:sz="0" w:space="0" w:color="auto"/>
        <w:left w:val="none" w:sz="0" w:space="0" w:color="auto"/>
        <w:bottom w:val="none" w:sz="0" w:space="0" w:color="auto"/>
        <w:right w:val="none" w:sz="0" w:space="0" w:color="auto"/>
      </w:divBdr>
      <w:divsChild>
        <w:div w:id="29458385">
          <w:marLeft w:val="0"/>
          <w:marRight w:val="0"/>
          <w:marTop w:val="0"/>
          <w:marBottom w:val="0"/>
          <w:divBdr>
            <w:top w:val="none" w:sz="0" w:space="0" w:color="auto"/>
            <w:left w:val="none" w:sz="0" w:space="0" w:color="auto"/>
            <w:bottom w:val="none" w:sz="0" w:space="0" w:color="auto"/>
            <w:right w:val="none" w:sz="0" w:space="0" w:color="auto"/>
          </w:divBdr>
        </w:div>
        <w:div w:id="206573367">
          <w:marLeft w:val="0"/>
          <w:marRight w:val="0"/>
          <w:marTop w:val="0"/>
          <w:marBottom w:val="0"/>
          <w:divBdr>
            <w:top w:val="none" w:sz="0" w:space="0" w:color="auto"/>
            <w:left w:val="none" w:sz="0" w:space="0" w:color="auto"/>
            <w:bottom w:val="none" w:sz="0" w:space="0" w:color="auto"/>
            <w:right w:val="none" w:sz="0" w:space="0" w:color="auto"/>
          </w:divBdr>
        </w:div>
        <w:div w:id="222451248">
          <w:marLeft w:val="0"/>
          <w:marRight w:val="0"/>
          <w:marTop w:val="0"/>
          <w:marBottom w:val="0"/>
          <w:divBdr>
            <w:top w:val="none" w:sz="0" w:space="0" w:color="auto"/>
            <w:left w:val="none" w:sz="0" w:space="0" w:color="auto"/>
            <w:bottom w:val="none" w:sz="0" w:space="0" w:color="auto"/>
            <w:right w:val="none" w:sz="0" w:space="0" w:color="auto"/>
          </w:divBdr>
        </w:div>
        <w:div w:id="267660335">
          <w:marLeft w:val="0"/>
          <w:marRight w:val="0"/>
          <w:marTop w:val="0"/>
          <w:marBottom w:val="0"/>
          <w:divBdr>
            <w:top w:val="none" w:sz="0" w:space="0" w:color="auto"/>
            <w:left w:val="none" w:sz="0" w:space="0" w:color="auto"/>
            <w:bottom w:val="none" w:sz="0" w:space="0" w:color="auto"/>
            <w:right w:val="none" w:sz="0" w:space="0" w:color="auto"/>
          </w:divBdr>
        </w:div>
        <w:div w:id="269358746">
          <w:marLeft w:val="0"/>
          <w:marRight w:val="0"/>
          <w:marTop w:val="0"/>
          <w:marBottom w:val="0"/>
          <w:divBdr>
            <w:top w:val="none" w:sz="0" w:space="0" w:color="auto"/>
            <w:left w:val="none" w:sz="0" w:space="0" w:color="auto"/>
            <w:bottom w:val="none" w:sz="0" w:space="0" w:color="auto"/>
            <w:right w:val="none" w:sz="0" w:space="0" w:color="auto"/>
          </w:divBdr>
        </w:div>
        <w:div w:id="578907080">
          <w:marLeft w:val="0"/>
          <w:marRight w:val="0"/>
          <w:marTop w:val="0"/>
          <w:marBottom w:val="0"/>
          <w:divBdr>
            <w:top w:val="none" w:sz="0" w:space="0" w:color="auto"/>
            <w:left w:val="none" w:sz="0" w:space="0" w:color="auto"/>
            <w:bottom w:val="none" w:sz="0" w:space="0" w:color="auto"/>
            <w:right w:val="none" w:sz="0" w:space="0" w:color="auto"/>
          </w:divBdr>
        </w:div>
        <w:div w:id="586351175">
          <w:marLeft w:val="0"/>
          <w:marRight w:val="0"/>
          <w:marTop w:val="0"/>
          <w:marBottom w:val="0"/>
          <w:divBdr>
            <w:top w:val="none" w:sz="0" w:space="0" w:color="auto"/>
            <w:left w:val="none" w:sz="0" w:space="0" w:color="auto"/>
            <w:bottom w:val="none" w:sz="0" w:space="0" w:color="auto"/>
            <w:right w:val="none" w:sz="0" w:space="0" w:color="auto"/>
          </w:divBdr>
        </w:div>
        <w:div w:id="761993050">
          <w:marLeft w:val="0"/>
          <w:marRight w:val="0"/>
          <w:marTop w:val="0"/>
          <w:marBottom w:val="0"/>
          <w:divBdr>
            <w:top w:val="none" w:sz="0" w:space="0" w:color="auto"/>
            <w:left w:val="none" w:sz="0" w:space="0" w:color="auto"/>
            <w:bottom w:val="none" w:sz="0" w:space="0" w:color="auto"/>
            <w:right w:val="none" w:sz="0" w:space="0" w:color="auto"/>
          </w:divBdr>
        </w:div>
        <w:div w:id="789401403">
          <w:marLeft w:val="0"/>
          <w:marRight w:val="0"/>
          <w:marTop w:val="0"/>
          <w:marBottom w:val="0"/>
          <w:divBdr>
            <w:top w:val="none" w:sz="0" w:space="0" w:color="auto"/>
            <w:left w:val="none" w:sz="0" w:space="0" w:color="auto"/>
            <w:bottom w:val="none" w:sz="0" w:space="0" w:color="auto"/>
            <w:right w:val="none" w:sz="0" w:space="0" w:color="auto"/>
          </w:divBdr>
        </w:div>
        <w:div w:id="879628650">
          <w:marLeft w:val="0"/>
          <w:marRight w:val="0"/>
          <w:marTop w:val="0"/>
          <w:marBottom w:val="0"/>
          <w:divBdr>
            <w:top w:val="none" w:sz="0" w:space="0" w:color="auto"/>
            <w:left w:val="none" w:sz="0" w:space="0" w:color="auto"/>
            <w:bottom w:val="none" w:sz="0" w:space="0" w:color="auto"/>
            <w:right w:val="none" w:sz="0" w:space="0" w:color="auto"/>
          </w:divBdr>
        </w:div>
        <w:div w:id="987250898">
          <w:marLeft w:val="0"/>
          <w:marRight w:val="0"/>
          <w:marTop w:val="0"/>
          <w:marBottom w:val="0"/>
          <w:divBdr>
            <w:top w:val="none" w:sz="0" w:space="0" w:color="auto"/>
            <w:left w:val="none" w:sz="0" w:space="0" w:color="auto"/>
            <w:bottom w:val="none" w:sz="0" w:space="0" w:color="auto"/>
            <w:right w:val="none" w:sz="0" w:space="0" w:color="auto"/>
          </w:divBdr>
        </w:div>
        <w:div w:id="993485286">
          <w:marLeft w:val="0"/>
          <w:marRight w:val="0"/>
          <w:marTop w:val="0"/>
          <w:marBottom w:val="0"/>
          <w:divBdr>
            <w:top w:val="none" w:sz="0" w:space="0" w:color="auto"/>
            <w:left w:val="none" w:sz="0" w:space="0" w:color="auto"/>
            <w:bottom w:val="none" w:sz="0" w:space="0" w:color="auto"/>
            <w:right w:val="none" w:sz="0" w:space="0" w:color="auto"/>
          </w:divBdr>
        </w:div>
        <w:div w:id="1067189795">
          <w:marLeft w:val="0"/>
          <w:marRight w:val="0"/>
          <w:marTop w:val="0"/>
          <w:marBottom w:val="0"/>
          <w:divBdr>
            <w:top w:val="none" w:sz="0" w:space="0" w:color="auto"/>
            <w:left w:val="none" w:sz="0" w:space="0" w:color="auto"/>
            <w:bottom w:val="none" w:sz="0" w:space="0" w:color="auto"/>
            <w:right w:val="none" w:sz="0" w:space="0" w:color="auto"/>
          </w:divBdr>
        </w:div>
        <w:div w:id="1197737401">
          <w:marLeft w:val="0"/>
          <w:marRight w:val="0"/>
          <w:marTop w:val="0"/>
          <w:marBottom w:val="0"/>
          <w:divBdr>
            <w:top w:val="none" w:sz="0" w:space="0" w:color="auto"/>
            <w:left w:val="none" w:sz="0" w:space="0" w:color="auto"/>
            <w:bottom w:val="none" w:sz="0" w:space="0" w:color="auto"/>
            <w:right w:val="none" w:sz="0" w:space="0" w:color="auto"/>
          </w:divBdr>
        </w:div>
        <w:div w:id="1454593878">
          <w:marLeft w:val="0"/>
          <w:marRight w:val="0"/>
          <w:marTop w:val="0"/>
          <w:marBottom w:val="0"/>
          <w:divBdr>
            <w:top w:val="none" w:sz="0" w:space="0" w:color="auto"/>
            <w:left w:val="none" w:sz="0" w:space="0" w:color="auto"/>
            <w:bottom w:val="none" w:sz="0" w:space="0" w:color="auto"/>
            <w:right w:val="none" w:sz="0" w:space="0" w:color="auto"/>
          </w:divBdr>
        </w:div>
        <w:div w:id="1460876513">
          <w:marLeft w:val="0"/>
          <w:marRight w:val="0"/>
          <w:marTop w:val="0"/>
          <w:marBottom w:val="0"/>
          <w:divBdr>
            <w:top w:val="none" w:sz="0" w:space="0" w:color="auto"/>
            <w:left w:val="none" w:sz="0" w:space="0" w:color="auto"/>
            <w:bottom w:val="none" w:sz="0" w:space="0" w:color="auto"/>
            <w:right w:val="none" w:sz="0" w:space="0" w:color="auto"/>
          </w:divBdr>
        </w:div>
        <w:div w:id="1852794675">
          <w:marLeft w:val="0"/>
          <w:marRight w:val="0"/>
          <w:marTop w:val="0"/>
          <w:marBottom w:val="0"/>
          <w:divBdr>
            <w:top w:val="none" w:sz="0" w:space="0" w:color="auto"/>
            <w:left w:val="none" w:sz="0" w:space="0" w:color="auto"/>
            <w:bottom w:val="none" w:sz="0" w:space="0" w:color="auto"/>
            <w:right w:val="none" w:sz="0" w:space="0" w:color="auto"/>
          </w:divBdr>
        </w:div>
        <w:div w:id="1935549280">
          <w:marLeft w:val="0"/>
          <w:marRight w:val="0"/>
          <w:marTop w:val="0"/>
          <w:marBottom w:val="0"/>
          <w:divBdr>
            <w:top w:val="none" w:sz="0" w:space="0" w:color="auto"/>
            <w:left w:val="none" w:sz="0" w:space="0" w:color="auto"/>
            <w:bottom w:val="none" w:sz="0" w:space="0" w:color="auto"/>
            <w:right w:val="none" w:sz="0" w:space="0" w:color="auto"/>
          </w:divBdr>
        </w:div>
        <w:div w:id="2063552408">
          <w:marLeft w:val="0"/>
          <w:marRight w:val="0"/>
          <w:marTop w:val="0"/>
          <w:marBottom w:val="0"/>
          <w:divBdr>
            <w:top w:val="none" w:sz="0" w:space="0" w:color="auto"/>
            <w:left w:val="none" w:sz="0" w:space="0" w:color="auto"/>
            <w:bottom w:val="none" w:sz="0" w:space="0" w:color="auto"/>
            <w:right w:val="none" w:sz="0" w:space="0" w:color="auto"/>
          </w:divBdr>
        </w:div>
      </w:divsChild>
    </w:div>
    <w:div w:id="887491226">
      <w:bodyDiv w:val="1"/>
      <w:marLeft w:val="0"/>
      <w:marRight w:val="0"/>
      <w:marTop w:val="0"/>
      <w:marBottom w:val="0"/>
      <w:divBdr>
        <w:top w:val="none" w:sz="0" w:space="0" w:color="auto"/>
        <w:left w:val="none" w:sz="0" w:space="0" w:color="auto"/>
        <w:bottom w:val="none" w:sz="0" w:space="0" w:color="auto"/>
        <w:right w:val="none" w:sz="0" w:space="0" w:color="auto"/>
      </w:divBdr>
      <w:divsChild>
        <w:div w:id="13652255">
          <w:marLeft w:val="0"/>
          <w:marRight w:val="0"/>
          <w:marTop w:val="0"/>
          <w:marBottom w:val="0"/>
          <w:divBdr>
            <w:top w:val="none" w:sz="0" w:space="0" w:color="auto"/>
            <w:left w:val="none" w:sz="0" w:space="0" w:color="auto"/>
            <w:bottom w:val="none" w:sz="0" w:space="0" w:color="auto"/>
            <w:right w:val="none" w:sz="0" w:space="0" w:color="auto"/>
          </w:divBdr>
        </w:div>
        <w:div w:id="52896308">
          <w:marLeft w:val="0"/>
          <w:marRight w:val="0"/>
          <w:marTop w:val="0"/>
          <w:marBottom w:val="0"/>
          <w:divBdr>
            <w:top w:val="none" w:sz="0" w:space="0" w:color="auto"/>
            <w:left w:val="none" w:sz="0" w:space="0" w:color="auto"/>
            <w:bottom w:val="none" w:sz="0" w:space="0" w:color="auto"/>
            <w:right w:val="none" w:sz="0" w:space="0" w:color="auto"/>
          </w:divBdr>
        </w:div>
        <w:div w:id="67927664">
          <w:marLeft w:val="0"/>
          <w:marRight w:val="0"/>
          <w:marTop w:val="0"/>
          <w:marBottom w:val="0"/>
          <w:divBdr>
            <w:top w:val="none" w:sz="0" w:space="0" w:color="auto"/>
            <w:left w:val="none" w:sz="0" w:space="0" w:color="auto"/>
            <w:bottom w:val="none" w:sz="0" w:space="0" w:color="auto"/>
            <w:right w:val="none" w:sz="0" w:space="0" w:color="auto"/>
          </w:divBdr>
        </w:div>
        <w:div w:id="219677082">
          <w:marLeft w:val="0"/>
          <w:marRight w:val="0"/>
          <w:marTop w:val="0"/>
          <w:marBottom w:val="0"/>
          <w:divBdr>
            <w:top w:val="none" w:sz="0" w:space="0" w:color="auto"/>
            <w:left w:val="none" w:sz="0" w:space="0" w:color="auto"/>
            <w:bottom w:val="none" w:sz="0" w:space="0" w:color="auto"/>
            <w:right w:val="none" w:sz="0" w:space="0" w:color="auto"/>
          </w:divBdr>
        </w:div>
        <w:div w:id="228734980">
          <w:marLeft w:val="0"/>
          <w:marRight w:val="0"/>
          <w:marTop w:val="0"/>
          <w:marBottom w:val="0"/>
          <w:divBdr>
            <w:top w:val="none" w:sz="0" w:space="0" w:color="auto"/>
            <w:left w:val="none" w:sz="0" w:space="0" w:color="auto"/>
            <w:bottom w:val="none" w:sz="0" w:space="0" w:color="auto"/>
            <w:right w:val="none" w:sz="0" w:space="0" w:color="auto"/>
          </w:divBdr>
        </w:div>
        <w:div w:id="287204959">
          <w:marLeft w:val="0"/>
          <w:marRight w:val="0"/>
          <w:marTop w:val="0"/>
          <w:marBottom w:val="0"/>
          <w:divBdr>
            <w:top w:val="none" w:sz="0" w:space="0" w:color="auto"/>
            <w:left w:val="none" w:sz="0" w:space="0" w:color="auto"/>
            <w:bottom w:val="none" w:sz="0" w:space="0" w:color="auto"/>
            <w:right w:val="none" w:sz="0" w:space="0" w:color="auto"/>
          </w:divBdr>
        </w:div>
        <w:div w:id="387459904">
          <w:marLeft w:val="0"/>
          <w:marRight w:val="0"/>
          <w:marTop w:val="0"/>
          <w:marBottom w:val="0"/>
          <w:divBdr>
            <w:top w:val="none" w:sz="0" w:space="0" w:color="auto"/>
            <w:left w:val="none" w:sz="0" w:space="0" w:color="auto"/>
            <w:bottom w:val="none" w:sz="0" w:space="0" w:color="auto"/>
            <w:right w:val="none" w:sz="0" w:space="0" w:color="auto"/>
          </w:divBdr>
        </w:div>
        <w:div w:id="421032474">
          <w:marLeft w:val="0"/>
          <w:marRight w:val="0"/>
          <w:marTop w:val="0"/>
          <w:marBottom w:val="0"/>
          <w:divBdr>
            <w:top w:val="none" w:sz="0" w:space="0" w:color="auto"/>
            <w:left w:val="none" w:sz="0" w:space="0" w:color="auto"/>
            <w:bottom w:val="none" w:sz="0" w:space="0" w:color="auto"/>
            <w:right w:val="none" w:sz="0" w:space="0" w:color="auto"/>
          </w:divBdr>
        </w:div>
        <w:div w:id="425197976">
          <w:marLeft w:val="0"/>
          <w:marRight w:val="0"/>
          <w:marTop w:val="0"/>
          <w:marBottom w:val="0"/>
          <w:divBdr>
            <w:top w:val="none" w:sz="0" w:space="0" w:color="auto"/>
            <w:left w:val="none" w:sz="0" w:space="0" w:color="auto"/>
            <w:bottom w:val="none" w:sz="0" w:space="0" w:color="auto"/>
            <w:right w:val="none" w:sz="0" w:space="0" w:color="auto"/>
          </w:divBdr>
        </w:div>
        <w:div w:id="449054513">
          <w:marLeft w:val="0"/>
          <w:marRight w:val="0"/>
          <w:marTop w:val="0"/>
          <w:marBottom w:val="0"/>
          <w:divBdr>
            <w:top w:val="none" w:sz="0" w:space="0" w:color="auto"/>
            <w:left w:val="none" w:sz="0" w:space="0" w:color="auto"/>
            <w:bottom w:val="none" w:sz="0" w:space="0" w:color="auto"/>
            <w:right w:val="none" w:sz="0" w:space="0" w:color="auto"/>
          </w:divBdr>
        </w:div>
        <w:div w:id="450320301">
          <w:marLeft w:val="0"/>
          <w:marRight w:val="0"/>
          <w:marTop w:val="0"/>
          <w:marBottom w:val="0"/>
          <w:divBdr>
            <w:top w:val="none" w:sz="0" w:space="0" w:color="auto"/>
            <w:left w:val="none" w:sz="0" w:space="0" w:color="auto"/>
            <w:bottom w:val="none" w:sz="0" w:space="0" w:color="auto"/>
            <w:right w:val="none" w:sz="0" w:space="0" w:color="auto"/>
          </w:divBdr>
        </w:div>
        <w:div w:id="489175896">
          <w:marLeft w:val="0"/>
          <w:marRight w:val="0"/>
          <w:marTop w:val="0"/>
          <w:marBottom w:val="0"/>
          <w:divBdr>
            <w:top w:val="none" w:sz="0" w:space="0" w:color="auto"/>
            <w:left w:val="none" w:sz="0" w:space="0" w:color="auto"/>
            <w:bottom w:val="none" w:sz="0" w:space="0" w:color="auto"/>
            <w:right w:val="none" w:sz="0" w:space="0" w:color="auto"/>
          </w:divBdr>
        </w:div>
        <w:div w:id="506557842">
          <w:marLeft w:val="0"/>
          <w:marRight w:val="0"/>
          <w:marTop w:val="0"/>
          <w:marBottom w:val="0"/>
          <w:divBdr>
            <w:top w:val="none" w:sz="0" w:space="0" w:color="auto"/>
            <w:left w:val="none" w:sz="0" w:space="0" w:color="auto"/>
            <w:bottom w:val="none" w:sz="0" w:space="0" w:color="auto"/>
            <w:right w:val="none" w:sz="0" w:space="0" w:color="auto"/>
          </w:divBdr>
        </w:div>
        <w:div w:id="554119599">
          <w:marLeft w:val="0"/>
          <w:marRight w:val="0"/>
          <w:marTop w:val="0"/>
          <w:marBottom w:val="0"/>
          <w:divBdr>
            <w:top w:val="none" w:sz="0" w:space="0" w:color="auto"/>
            <w:left w:val="none" w:sz="0" w:space="0" w:color="auto"/>
            <w:bottom w:val="none" w:sz="0" w:space="0" w:color="auto"/>
            <w:right w:val="none" w:sz="0" w:space="0" w:color="auto"/>
          </w:divBdr>
        </w:div>
        <w:div w:id="569123592">
          <w:marLeft w:val="0"/>
          <w:marRight w:val="0"/>
          <w:marTop w:val="0"/>
          <w:marBottom w:val="0"/>
          <w:divBdr>
            <w:top w:val="none" w:sz="0" w:space="0" w:color="auto"/>
            <w:left w:val="none" w:sz="0" w:space="0" w:color="auto"/>
            <w:bottom w:val="none" w:sz="0" w:space="0" w:color="auto"/>
            <w:right w:val="none" w:sz="0" w:space="0" w:color="auto"/>
          </w:divBdr>
        </w:div>
        <w:div w:id="579483987">
          <w:marLeft w:val="0"/>
          <w:marRight w:val="0"/>
          <w:marTop w:val="0"/>
          <w:marBottom w:val="0"/>
          <w:divBdr>
            <w:top w:val="none" w:sz="0" w:space="0" w:color="auto"/>
            <w:left w:val="none" w:sz="0" w:space="0" w:color="auto"/>
            <w:bottom w:val="none" w:sz="0" w:space="0" w:color="auto"/>
            <w:right w:val="none" w:sz="0" w:space="0" w:color="auto"/>
          </w:divBdr>
        </w:div>
        <w:div w:id="649866414">
          <w:marLeft w:val="0"/>
          <w:marRight w:val="0"/>
          <w:marTop w:val="0"/>
          <w:marBottom w:val="0"/>
          <w:divBdr>
            <w:top w:val="none" w:sz="0" w:space="0" w:color="auto"/>
            <w:left w:val="none" w:sz="0" w:space="0" w:color="auto"/>
            <w:bottom w:val="none" w:sz="0" w:space="0" w:color="auto"/>
            <w:right w:val="none" w:sz="0" w:space="0" w:color="auto"/>
          </w:divBdr>
        </w:div>
        <w:div w:id="673071925">
          <w:marLeft w:val="0"/>
          <w:marRight w:val="0"/>
          <w:marTop w:val="0"/>
          <w:marBottom w:val="0"/>
          <w:divBdr>
            <w:top w:val="none" w:sz="0" w:space="0" w:color="auto"/>
            <w:left w:val="none" w:sz="0" w:space="0" w:color="auto"/>
            <w:bottom w:val="none" w:sz="0" w:space="0" w:color="auto"/>
            <w:right w:val="none" w:sz="0" w:space="0" w:color="auto"/>
          </w:divBdr>
        </w:div>
        <w:div w:id="706836189">
          <w:marLeft w:val="0"/>
          <w:marRight w:val="0"/>
          <w:marTop w:val="0"/>
          <w:marBottom w:val="0"/>
          <w:divBdr>
            <w:top w:val="none" w:sz="0" w:space="0" w:color="auto"/>
            <w:left w:val="none" w:sz="0" w:space="0" w:color="auto"/>
            <w:bottom w:val="none" w:sz="0" w:space="0" w:color="auto"/>
            <w:right w:val="none" w:sz="0" w:space="0" w:color="auto"/>
          </w:divBdr>
        </w:div>
        <w:div w:id="721714089">
          <w:marLeft w:val="0"/>
          <w:marRight w:val="0"/>
          <w:marTop w:val="0"/>
          <w:marBottom w:val="0"/>
          <w:divBdr>
            <w:top w:val="none" w:sz="0" w:space="0" w:color="auto"/>
            <w:left w:val="none" w:sz="0" w:space="0" w:color="auto"/>
            <w:bottom w:val="none" w:sz="0" w:space="0" w:color="auto"/>
            <w:right w:val="none" w:sz="0" w:space="0" w:color="auto"/>
          </w:divBdr>
        </w:div>
        <w:div w:id="731737709">
          <w:marLeft w:val="0"/>
          <w:marRight w:val="0"/>
          <w:marTop w:val="0"/>
          <w:marBottom w:val="0"/>
          <w:divBdr>
            <w:top w:val="none" w:sz="0" w:space="0" w:color="auto"/>
            <w:left w:val="none" w:sz="0" w:space="0" w:color="auto"/>
            <w:bottom w:val="none" w:sz="0" w:space="0" w:color="auto"/>
            <w:right w:val="none" w:sz="0" w:space="0" w:color="auto"/>
          </w:divBdr>
        </w:div>
        <w:div w:id="766803616">
          <w:marLeft w:val="0"/>
          <w:marRight w:val="0"/>
          <w:marTop w:val="0"/>
          <w:marBottom w:val="0"/>
          <w:divBdr>
            <w:top w:val="none" w:sz="0" w:space="0" w:color="auto"/>
            <w:left w:val="none" w:sz="0" w:space="0" w:color="auto"/>
            <w:bottom w:val="none" w:sz="0" w:space="0" w:color="auto"/>
            <w:right w:val="none" w:sz="0" w:space="0" w:color="auto"/>
          </w:divBdr>
        </w:div>
        <w:div w:id="786004604">
          <w:marLeft w:val="0"/>
          <w:marRight w:val="0"/>
          <w:marTop w:val="0"/>
          <w:marBottom w:val="0"/>
          <w:divBdr>
            <w:top w:val="none" w:sz="0" w:space="0" w:color="auto"/>
            <w:left w:val="none" w:sz="0" w:space="0" w:color="auto"/>
            <w:bottom w:val="none" w:sz="0" w:space="0" w:color="auto"/>
            <w:right w:val="none" w:sz="0" w:space="0" w:color="auto"/>
          </w:divBdr>
        </w:div>
        <w:div w:id="800079036">
          <w:marLeft w:val="0"/>
          <w:marRight w:val="0"/>
          <w:marTop w:val="0"/>
          <w:marBottom w:val="0"/>
          <w:divBdr>
            <w:top w:val="none" w:sz="0" w:space="0" w:color="auto"/>
            <w:left w:val="none" w:sz="0" w:space="0" w:color="auto"/>
            <w:bottom w:val="none" w:sz="0" w:space="0" w:color="auto"/>
            <w:right w:val="none" w:sz="0" w:space="0" w:color="auto"/>
          </w:divBdr>
        </w:div>
        <w:div w:id="835878001">
          <w:marLeft w:val="0"/>
          <w:marRight w:val="0"/>
          <w:marTop w:val="0"/>
          <w:marBottom w:val="0"/>
          <w:divBdr>
            <w:top w:val="none" w:sz="0" w:space="0" w:color="auto"/>
            <w:left w:val="none" w:sz="0" w:space="0" w:color="auto"/>
            <w:bottom w:val="none" w:sz="0" w:space="0" w:color="auto"/>
            <w:right w:val="none" w:sz="0" w:space="0" w:color="auto"/>
          </w:divBdr>
        </w:div>
        <w:div w:id="867792593">
          <w:marLeft w:val="0"/>
          <w:marRight w:val="0"/>
          <w:marTop w:val="0"/>
          <w:marBottom w:val="0"/>
          <w:divBdr>
            <w:top w:val="none" w:sz="0" w:space="0" w:color="auto"/>
            <w:left w:val="none" w:sz="0" w:space="0" w:color="auto"/>
            <w:bottom w:val="none" w:sz="0" w:space="0" w:color="auto"/>
            <w:right w:val="none" w:sz="0" w:space="0" w:color="auto"/>
          </w:divBdr>
        </w:div>
        <w:div w:id="929122901">
          <w:marLeft w:val="0"/>
          <w:marRight w:val="0"/>
          <w:marTop w:val="0"/>
          <w:marBottom w:val="0"/>
          <w:divBdr>
            <w:top w:val="none" w:sz="0" w:space="0" w:color="auto"/>
            <w:left w:val="none" w:sz="0" w:space="0" w:color="auto"/>
            <w:bottom w:val="none" w:sz="0" w:space="0" w:color="auto"/>
            <w:right w:val="none" w:sz="0" w:space="0" w:color="auto"/>
          </w:divBdr>
        </w:div>
        <w:div w:id="931553110">
          <w:marLeft w:val="0"/>
          <w:marRight w:val="0"/>
          <w:marTop w:val="0"/>
          <w:marBottom w:val="0"/>
          <w:divBdr>
            <w:top w:val="none" w:sz="0" w:space="0" w:color="auto"/>
            <w:left w:val="none" w:sz="0" w:space="0" w:color="auto"/>
            <w:bottom w:val="none" w:sz="0" w:space="0" w:color="auto"/>
            <w:right w:val="none" w:sz="0" w:space="0" w:color="auto"/>
          </w:divBdr>
        </w:div>
        <w:div w:id="966935186">
          <w:marLeft w:val="0"/>
          <w:marRight w:val="0"/>
          <w:marTop w:val="0"/>
          <w:marBottom w:val="0"/>
          <w:divBdr>
            <w:top w:val="none" w:sz="0" w:space="0" w:color="auto"/>
            <w:left w:val="none" w:sz="0" w:space="0" w:color="auto"/>
            <w:bottom w:val="none" w:sz="0" w:space="0" w:color="auto"/>
            <w:right w:val="none" w:sz="0" w:space="0" w:color="auto"/>
          </w:divBdr>
        </w:div>
        <w:div w:id="981353885">
          <w:marLeft w:val="0"/>
          <w:marRight w:val="0"/>
          <w:marTop w:val="0"/>
          <w:marBottom w:val="0"/>
          <w:divBdr>
            <w:top w:val="none" w:sz="0" w:space="0" w:color="auto"/>
            <w:left w:val="none" w:sz="0" w:space="0" w:color="auto"/>
            <w:bottom w:val="none" w:sz="0" w:space="0" w:color="auto"/>
            <w:right w:val="none" w:sz="0" w:space="0" w:color="auto"/>
          </w:divBdr>
        </w:div>
        <w:div w:id="1002465738">
          <w:marLeft w:val="0"/>
          <w:marRight w:val="0"/>
          <w:marTop w:val="0"/>
          <w:marBottom w:val="0"/>
          <w:divBdr>
            <w:top w:val="none" w:sz="0" w:space="0" w:color="auto"/>
            <w:left w:val="none" w:sz="0" w:space="0" w:color="auto"/>
            <w:bottom w:val="none" w:sz="0" w:space="0" w:color="auto"/>
            <w:right w:val="none" w:sz="0" w:space="0" w:color="auto"/>
          </w:divBdr>
        </w:div>
        <w:div w:id="1005789899">
          <w:marLeft w:val="0"/>
          <w:marRight w:val="0"/>
          <w:marTop w:val="0"/>
          <w:marBottom w:val="0"/>
          <w:divBdr>
            <w:top w:val="none" w:sz="0" w:space="0" w:color="auto"/>
            <w:left w:val="none" w:sz="0" w:space="0" w:color="auto"/>
            <w:bottom w:val="none" w:sz="0" w:space="0" w:color="auto"/>
            <w:right w:val="none" w:sz="0" w:space="0" w:color="auto"/>
          </w:divBdr>
        </w:div>
        <w:div w:id="1023482805">
          <w:marLeft w:val="0"/>
          <w:marRight w:val="0"/>
          <w:marTop w:val="0"/>
          <w:marBottom w:val="0"/>
          <w:divBdr>
            <w:top w:val="none" w:sz="0" w:space="0" w:color="auto"/>
            <w:left w:val="none" w:sz="0" w:space="0" w:color="auto"/>
            <w:bottom w:val="none" w:sz="0" w:space="0" w:color="auto"/>
            <w:right w:val="none" w:sz="0" w:space="0" w:color="auto"/>
          </w:divBdr>
        </w:div>
        <w:div w:id="1069037491">
          <w:marLeft w:val="0"/>
          <w:marRight w:val="0"/>
          <w:marTop w:val="0"/>
          <w:marBottom w:val="0"/>
          <w:divBdr>
            <w:top w:val="none" w:sz="0" w:space="0" w:color="auto"/>
            <w:left w:val="none" w:sz="0" w:space="0" w:color="auto"/>
            <w:bottom w:val="none" w:sz="0" w:space="0" w:color="auto"/>
            <w:right w:val="none" w:sz="0" w:space="0" w:color="auto"/>
          </w:divBdr>
        </w:div>
        <w:div w:id="1090807194">
          <w:marLeft w:val="0"/>
          <w:marRight w:val="0"/>
          <w:marTop w:val="0"/>
          <w:marBottom w:val="0"/>
          <w:divBdr>
            <w:top w:val="none" w:sz="0" w:space="0" w:color="auto"/>
            <w:left w:val="none" w:sz="0" w:space="0" w:color="auto"/>
            <w:bottom w:val="none" w:sz="0" w:space="0" w:color="auto"/>
            <w:right w:val="none" w:sz="0" w:space="0" w:color="auto"/>
          </w:divBdr>
        </w:div>
        <w:div w:id="1130708634">
          <w:marLeft w:val="0"/>
          <w:marRight w:val="0"/>
          <w:marTop w:val="0"/>
          <w:marBottom w:val="0"/>
          <w:divBdr>
            <w:top w:val="none" w:sz="0" w:space="0" w:color="auto"/>
            <w:left w:val="none" w:sz="0" w:space="0" w:color="auto"/>
            <w:bottom w:val="none" w:sz="0" w:space="0" w:color="auto"/>
            <w:right w:val="none" w:sz="0" w:space="0" w:color="auto"/>
          </w:divBdr>
          <w:divsChild>
            <w:div w:id="1199078667">
              <w:marLeft w:val="0"/>
              <w:marRight w:val="0"/>
              <w:marTop w:val="0"/>
              <w:marBottom w:val="0"/>
              <w:divBdr>
                <w:top w:val="none" w:sz="0" w:space="0" w:color="auto"/>
                <w:left w:val="none" w:sz="0" w:space="0" w:color="auto"/>
                <w:bottom w:val="none" w:sz="0" w:space="0" w:color="auto"/>
                <w:right w:val="none" w:sz="0" w:space="0" w:color="auto"/>
              </w:divBdr>
              <w:divsChild>
                <w:div w:id="8222947">
                  <w:marLeft w:val="0"/>
                  <w:marRight w:val="0"/>
                  <w:marTop w:val="0"/>
                  <w:marBottom w:val="0"/>
                  <w:divBdr>
                    <w:top w:val="none" w:sz="0" w:space="0" w:color="auto"/>
                    <w:left w:val="none" w:sz="0" w:space="0" w:color="auto"/>
                    <w:bottom w:val="none" w:sz="0" w:space="0" w:color="auto"/>
                    <w:right w:val="none" w:sz="0" w:space="0" w:color="auto"/>
                  </w:divBdr>
                </w:div>
                <w:div w:id="31075101">
                  <w:marLeft w:val="0"/>
                  <w:marRight w:val="0"/>
                  <w:marTop w:val="0"/>
                  <w:marBottom w:val="0"/>
                  <w:divBdr>
                    <w:top w:val="none" w:sz="0" w:space="0" w:color="auto"/>
                    <w:left w:val="none" w:sz="0" w:space="0" w:color="auto"/>
                    <w:bottom w:val="none" w:sz="0" w:space="0" w:color="auto"/>
                    <w:right w:val="none" w:sz="0" w:space="0" w:color="auto"/>
                  </w:divBdr>
                </w:div>
                <w:div w:id="69620991">
                  <w:marLeft w:val="0"/>
                  <w:marRight w:val="0"/>
                  <w:marTop w:val="0"/>
                  <w:marBottom w:val="0"/>
                  <w:divBdr>
                    <w:top w:val="none" w:sz="0" w:space="0" w:color="auto"/>
                    <w:left w:val="none" w:sz="0" w:space="0" w:color="auto"/>
                    <w:bottom w:val="none" w:sz="0" w:space="0" w:color="auto"/>
                    <w:right w:val="none" w:sz="0" w:space="0" w:color="auto"/>
                  </w:divBdr>
                </w:div>
                <w:div w:id="83112908">
                  <w:marLeft w:val="0"/>
                  <w:marRight w:val="0"/>
                  <w:marTop w:val="0"/>
                  <w:marBottom w:val="0"/>
                  <w:divBdr>
                    <w:top w:val="none" w:sz="0" w:space="0" w:color="auto"/>
                    <w:left w:val="none" w:sz="0" w:space="0" w:color="auto"/>
                    <w:bottom w:val="none" w:sz="0" w:space="0" w:color="auto"/>
                    <w:right w:val="none" w:sz="0" w:space="0" w:color="auto"/>
                  </w:divBdr>
                </w:div>
                <w:div w:id="99496577">
                  <w:marLeft w:val="0"/>
                  <w:marRight w:val="0"/>
                  <w:marTop w:val="0"/>
                  <w:marBottom w:val="0"/>
                  <w:divBdr>
                    <w:top w:val="none" w:sz="0" w:space="0" w:color="auto"/>
                    <w:left w:val="none" w:sz="0" w:space="0" w:color="auto"/>
                    <w:bottom w:val="none" w:sz="0" w:space="0" w:color="auto"/>
                    <w:right w:val="none" w:sz="0" w:space="0" w:color="auto"/>
                  </w:divBdr>
                </w:div>
                <w:div w:id="115636051">
                  <w:marLeft w:val="0"/>
                  <w:marRight w:val="0"/>
                  <w:marTop w:val="0"/>
                  <w:marBottom w:val="0"/>
                  <w:divBdr>
                    <w:top w:val="none" w:sz="0" w:space="0" w:color="auto"/>
                    <w:left w:val="none" w:sz="0" w:space="0" w:color="auto"/>
                    <w:bottom w:val="none" w:sz="0" w:space="0" w:color="auto"/>
                    <w:right w:val="none" w:sz="0" w:space="0" w:color="auto"/>
                  </w:divBdr>
                </w:div>
                <w:div w:id="235363014">
                  <w:marLeft w:val="0"/>
                  <w:marRight w:val="0"/>
                  <w:marTop w:val="0"/>
                  <w:marBottom w:val="0"/>
                  <w:divBdr>
                    <w:top w:val="none" w:sz="0" w:space="0" w:color="auto"/>
                    <w:left w:val="none" w:sz="0" w:space="0" w:color="auto"/>
                    <w:bottom w:val="none" w:sz="0" w:space="0" w:color="auto"/>
                    <w:right w:val="none" w:sz="0" w:space="0" w:color="auto"/>
                  </w:divBdr>
                </w:div>
                <w:div w:id="267084541">
                  <w:marLeft w:val="0"/>
                  <w:marRight w:val="0"/>
                  <w:marTop w:val="0"/>
                  <w:marBottom w:val="0"/>
                  <w:divBdr>
                    <w:top w:val="none" w:sz="0" w:space="0" w:color="auto"/>
                    <w:left w:val="none" w:sz="0" w:space="0" w:color="auto"/>
                    <w:bottom w:val="none" w:sz="0" w:space="0" w:color="auto"/>
                    <w:right w:val="none" w:sz="0" w:space="0" w:color="auto"/>
                  </w:divBdr>
                </w:div>
                <w:div w:id="286618768">
                  <w:marLeft w:val="0"/>
                  <w:marRight w:val="0"/>
                  <w:marTop w:val="0"/>
                  <w:marBottom w:val="0"/>
                  <w:divBdr>
                    <w:top w:val="none" w:sz="0" w:space="0" w:color="auto"/>
                    <w:left w:val="none" w:sz="0" w:space="0" w:color="auto"/>
                    <w:bottom w:val="none" w:sz="0" w:space="0" w:color="auto"/>
                    <w:right w:val="none" w:sz="0" w:space="0" w:color="auto"/>
                  </w:divBdr>
                </w:div>
                <w:div w:id="305861035">
                  <w:marLeft w:val="0"/>
                  <w:marRight w:val="0"/>
                  <w:marTop w:val="0"/>
                  <w:marBottom w:val="0"/>
                  <w:divBdr>
                    <w:top w:val="none" w:sz="0" w:space="0" w:color="auto"/>
                    <w:left w:val="none" w:sz="0" w:space="0" w:color="auto"/>
                    <w:bottom w:val="none" w:sz="0" w:space="0" w:color="auto"/>
                    <w:right w:val="none" w:sz="0" w:space="0" w:color="auto"/>
                  </w:divBdr>
                </w:div>
                <w:div w:id="326783127">
                  <w:marLeft w:val="0"/>
                  <w:marRight w:val="0"/>
                  <w:marTop w:val="0"/>
                  <w:marBottom w:val="0"/>
                  <w:divBdr>
                    <w:top w:val="none" w:sz="0" w:space="0" w:color="auto"/>
                    <w:left w:val="none" w:sz="0" w:space="0" w:color="auto"/>
                    <w:bottom w:val="none" w:sz="0" w:space="0" w:color="auto"/>
                    <w:right w:val="none" w:sz="0" w:space="0" w:color="auto"/>
                  </w:divBdr>
                </w:div>
                <w:div w:id="356086606">
                  <w:marLeft w:val="0"/>
                  <w:marRight w:val="0"/>
                  <w:marTop w:val="0"/>
                  <w:marBottom w:val="0"/>
                  <w:divBdr>
                    <w:top w:val="none" w:sz="0" w:space="0" w:color="auto"/>
                    <w:left w:val="none" w:sz="0" w:space="0" w:color="auto"/>
                    <w:bottom w:val="none" w:sz="0" w:space="0" w:color="auto"/>
                    <w:right w:val="none" w:sz="0" w:space="0" w:color="auto"/>
                  </w:divBdr>
                </w:div>
                <w:div w:id="413355458">
                  <w:marLeft w:val="0"/>
                  <w:marRight w:val="0"/>
                  <w:marTop w:val="0"/>
                  <w:marBottom w:val="0"/>
                  <w:divBdr>
                    <w:top w:val="none" w:sz="0" w:space="0" w:color="auto"/>
                    <w:left w:val="none" w:sz="0" w:space="0" w:color="auto"/>
                    <w:bottom w:val="none" w:sz="0" w:space="0" w:color="auto"/>
                    <w:right w:val="none" w:sz="0" w:space="0" w:color="auto"/>
                  </w:divBdr>
                </w:div>
                <w:div w:id="416900207">
                  <w:marLeft w:val="0"/>
                  <w:marRight w:val="0"/>
                  <w:marTop w:val="0"/>
                  <w:marBottom w:val="0"/>
                  <w:divBdr>
                    <w:top w:val="none" w:sz="0" w:space="0" w:color="auto"/>
                    <w:left w:val="none" w:sz="0" w:space="0" w:color="auto"/>
                    <w:bottom w:val="none" w:sz="0" w:space="0" w:color="auto"/>
                    <w:right w:val="none" w:sz="0" w:space="0" w:color="auto"/>
                  </w:divBdr>
                </w:div>
                <w:div w:id="417872600">
                  <w:marLeft w:val="0"/>
                  <w:marRight w:val="0"/>
                  <w:marTop w:val="0"/>
                  <w:marBottom w:val="0"/>
                  <w:divBdr>
                    <w:top w:val="none" w:sz="0" w:space="0" w:color="auto"/>
                    <w:left w:val="none" w:sz="0" w:space="0" w:color="auto"/>
                    <w:bottom w:val="none" w:sz="0" w:space="0" w:color="auto"/>
                    <w:right w:val="none" w:sz="0" w:space="0" w:color="auto"/>
                  </w:divBdr>
                </w:div>
                <w:div w:id="450052446">
                  <w:marLeft w:val="0"/>
                  <w:marRight w:val="0"/>
                  <w:marTop w:val="0"/>
                  <w:marBottom w:val="0"/>
                  <w:divBdr>
                    <w:top w:val="none" w:sz="0" w:space="0" w:color="auto"/>
                    <w:left w:val="none" w:sz="0" w:space="0" w:color="auto"/>
                    <w:bottom w:val="none" w:sz="0" w:space="0" w:color="auto"/>
                    <w:right w:val="none" w:sz="0" w:space="0" w:color="auto"/>
                  </w:divBdr>
                </w:div>
                <w:div w:id="509293608">
                  <w:marLeft w:val="0"/>
                  <w:marRight w:val="0"/>
                  <w:marTop w:val="0"/>
                  <w:marBottom w:val="0"/>
                  <w:divBdr>
                    <w:top w:val="none" w:sz="0" w:space="0" w:color="auto"/>
                    <w:left w:val="none" w:sz="0" w:space="0" w:color="auto"/>
                    <w:bottom w:val="none" w:sz="0" w:space="0" w:color="auto"/>
                    <w:right w:val="none" w:sz="0" w:space="0" w:color="auto"/>
                  </w:divBdr>
                </w:div>
                <w:div w:id="514534653">
                  <w:marLeft w:val="0"/>
                  <w:marRight w:val="0"/>
                  <w:marTop w:val="0"/>
                  <w:marBottom w:val="0"/>
                  <w:divBdr>
                    <w:top w:val="none" w:sz="0" w:space="0" w:color="auto"/>
                    <w:left w:val="none" w:sz="0" w:space="0" w:color="auto"/>
                    <w:bottom w:val="none" w:sz="0" w:space="0" w:color="auto"/>
                    <w:right w:val="none" w:sz="0" w:space="0" w:color="auto"/>
                  </w:divBdr>
                </w:div>
                <w:div w:id="605040010">
                  <w:marLeft w:val="0"/>
                  <w:marRight w:val="0"/>
                  <w:marTop w:val="0"/>
                  <w:marBottom w:val="0"/>
                  <w:divBdr>
                    <w:top w:val="none" w:sz="0" w:space="0" w:color="auto"/>
                    <w:left w:val="none" w:sz="0" w:space="0" w:color="auto"/>
                    <w:bottom w:val="none" w:sz="0" w:space="0" w:color="auto"/>
                    <w:right w:val="none" w:sz="0" w:space="0" w:color="auto"/>
                  </w:divBdr>
                </w:div>
                <w:div w:id="641271917">
                  <w:marLeft w:val="0"/>
                  <w:marRight w:val="0"/>
                  <w:marTop w:val="0"/>
                  <w:marBottom w:val="0"/>
                  <w:divBdr>
                    <w:top w:val="none" w:sz="0" w:space="0" w:color="auto"/>
                    <w:left w:val="none" w:sz="0" w:space="0" w:color="auto"/>
                    <w:bottom w:val="none" w:sz="0" w:space="0" w:color="auto"/>
                    <w:right w:val="none" w:sz="0" w:space="0" w:color="auto"/>
                  </w:divBdr>
                </w:div>
                <w:div w:id="723603502">
                  <w:marLeft w:val="0"/>
                  <w:marRight w:val="0"/>
                  <w:marTop w:val="0"/>
                  <w:marBottom w:val="0"/>
                  <w:divBdr>
                    <w:top w:val="none" w:sz="0" w:space="0" w:color="auto"/>
                    <w:left w:val="none" w:sz="0" w:space="0" w:color="auto"/>
                    <w:bottom w:val="none" w:sz="0" w:space="0" w:color="auto"/>
                    <w:right w:val="none" w:sz="0" w:space="0" w:color="auto"/>
                  </w:divBdr>
                </w:div>
                <w:div w:id="735393629">
                  <w:marLeft w:val="0"/>
                  <w:marRight w:val="0"/>
                  <w:marTop w:val="0"/>
                  <w:marBottom w:val="0"/>
                  <w:divBdr>
                    <w:top w:val="none" w:sz="0" w:space="0" w:color="auto"/>
                    <w:left w:val="none" w:sz="0" w:space="0" w:color="auto"/>
                    <w:bottom w:val="none" w:sz="0" w:space="0" w:color="auto"/>
                    <w:right w:val="none" w:sz="0" w:space="0" w:color="auto"/>
                  </w:divBdr>
                </w:div>
                <w:div w:id="743797475">
                  <w:marLeft w:val="0"/>
                  <w:marRight w:val="0"/>
                  <w:marTop w:val="0"/>
                  <w:marBottom w:val="0"/>
                  <w:divBdr>
                    <w:top w:val="none" w:sz="0" w:space="0" w:color="auto"/>
                    <w:left w:val="none" w:sz="0" w:space="0" w:color="auto"/>
                    <w:bottom w:val="none" w:sz="0" w:space="0" w:color="auto"/>
                    <w:right w:val="none" w:sz="0" w:space="0" w:color="auto"/>
                  </w:divBdr>
                </w:div>
                <w:div w:id="779036038">
                  <w:marLeft w:val="0"/>
                  <w:marRight w:val="0"/>
                  <w:marTop w:val="0"/>
                  <w:marBottom w:val="0"/>
                  <w:divBdr>
                    <w:top w:val="none" w:sz="0" w:space="0" w:color="auto"/>
                    <w:left w:val="none" w:sz="0" w:space="0" w:color="auto"/>
                    <w:bottom w:val="none" w:sz="0" w:space="0" w:color="auto"/>
                    <w:right w:val="none" w:sz="0" w:space="0" w:color="auto"/>
                  </w:divBdr>
                </w:div>
                <w:div w:id="781417813">
                  <w:marLeft w:val="0"/>
                  <w:marRight w:val="0"/>
                  <w:marTop w:val="0"/>
                  <w:marBottom w:val="0"/>
                  <w:divBdr>
                    <w:top w:val="none" w:sz="0" w:space="0" w:color="auto"/>
                    <w:left w:val="none" w:sz="0" w:space="0" w:color="auto"/>
                    <w:bottom w:val="none" w:sz="0" w:space="0" w:color="auto"/>
                    <w:right w:val="none" w:sz="0" w:space="0" w:color="auto"/>
                  </w:divBdr>
                </w:div>
                <w:div w:id="799955713">
                  <w:marLeft w:val="0"/>
                  <w:marRight w:val="0"/>
                  <w:marTop w:val="0"/>
                  <w:marBottom w:val="0"/>
                  <w:divBdr>
                    <w:top w:val="none" w:sz="0" w:space="0" w:color="auto"/>
                    <w:left w:val="none" w:sz="0" w:space="0" w:color="auto"/>
                    <w:bottom w:val="none" w:sz="0" w:space="0" w:color="auto"/>
                    <w:right w:val="none" w:sz="0" w:space="0" w:color="auto"/>
                  </w:divBdr>
                </w:div>
                <w:div w:id="842281925">
                  <w:marLeft w:val="0"/>
                  <w:marRight w:val="0"/>
                  <w:marTop w:val="0"/>
                  <w:marBottom w:val="0"/>
                  <w:divBdr>
                    <w:top w:val="none" w:sz="0" w:space="0" w:color="auto"/>
                    <w:left w:val="none" w:sz="0" w:space="0" w:color="auto"/>
                    <w:bottom w:val="none" w:sz="0" w:space="0" w:color="auto"/>
                    <w:right w:val="none" w:sz="0" w:space="0" w:color="auto"/>
                  </w:divBdr>
                </w:div>
                <w:div w:id="876702353">
                  <w:marLeft w:val="0"/>
                  <w:marRight w:val="0"/>
                  <w:marTop w:val="0"/>
                  <w:marBottom w:val="0"/>
                  <w:divBdr>
                    <w:top w:val="none" w:sz="0" w:space="0" w:color="auto"/>
                    <w:left w:val="none" w:sz="0" w:space="0" w:color="auto"/>
                    <w:bottom w:val="none" w:sz="0" w:space="0" w:color="auto"/>
                    <w:right w:val="none" w:sz="0" w:space="0" w:color="auto"/>
                  </w:divBdr>
                </w:div>
                <w:div w:id="987174388">
                  <w:marLeft w:val="0"/>
                  <w:marRight w:val="0"/>
                  <w:marTop w:val="0"/>
                  <w:marBottom w:val="0"/>
                  <w:divBdr>
                    <w:top w:val="none" w:sz="0" w:space="0" w:color="auto"/>
                    <w:left w:val="none" w:sz="0" w:space="0" w:color="auto"/>
                    <w:bottom w:val="none" w:sz="0" w:space="0" w:color="auto"/>
                    <w:right w:val="none" w:sz="0" w:space="0" w:color="auto"/>
                  </w:divBdr>
                </w:div>
                <w:div w:id="994339399">
                  <w:marLeft w:val="0"/>
                  <w:marRight w:val="0"/>
                  <w:marTop w:val="0"/>
                  <w:marBottom w:val="0"/>
                  <w:divBdr>
                    <w:top w:val="none" w:sz="0" w:space="0" w:color="auto"/>
                    <w:left w:val="none" w:sz="0" w:space="0" w:color="auto"/>
                    <w:bottom w:val="none" w:sz="0" w:space="0" w:color="auto"/>
                    <w:right w:val="none" w:sz="0" w:space="0" w:color="auto"/>
                  </w:divBdr>
                </w:div>
                <w:div w:id="994383625">
                  <w:marLeft w:val="0"/>
                  <w:marRight w:val="0"/>
                  <w:marTop w:val="0"/>
                  <w:marBottom w:val="0"/>
                  <w:divBdr>
                    <w:top w:val="none" w:sz="0" w:space="0" w:color="auto"/>
                    <w:left w:val="none" w:sz="0" w:space="0" w:color="auto"/>
                    <w:bottom w:val="none" w:sz="0" w:space="0" w:color="auto"/>
                    <w:right w:val="none" w:sz="0" w:space="0" w:color="auto"/>
                  </w:divBdr>
                </w:div>
                <w:div w:id="1011495018">
                  <w:marLeft w:val="0"/>
                  <w:marRight w:val="0"/>
                  <w:marTop w:val="0"/>
                  <w:marBottom w:val="0"/>
                  <w:divBdr>
                    <w:top w:val="none" w:sz="0" w:space="0" w:color="auto"/>
                    <w:left w:val="none" w:sz="0" w:space="0" w:color="auto"/>
                    <w:bottom w:val="none" w:sz="0" w:space="0" w:color="auto"/>
                    <w:right w:val="none" w:sz="0" w:space="0" w:color="auto"/>
                  </w:divBdr>
                </w:div>
                <w:div w:id="1021319253">
                  <w:marLeft w:val="0"/>
                  <w:marRight w:val="0"/>
                  <w:marTop w:val="0"/>
                  <w:marBottom w:val="0"/>
                  <w:divBdr>
                    <w:top w:val="none" w:sz="0" w:space="0" w:color="auto"/>
                    <w:left w:val="none" w:sz="0" w:space="0" w:color="auto"/>
                    <w:bottom w:val="none" w:sz="0" w:space="0" w:color="auto"/>
                    <w:right w:val="none" w:sz="0" w:space="0" w:color="auto"/>
                  </w:divBdr>
                </w:div>
                <w:div w:id="1027566058">
                  <w:marLeft w:val="0"/>
                  <w:marRight w:val="0"/>
                  <w:marTop w:val="0"/>
                  <w:marBottom w:val="0"/>
                  <w:divBdr>
                    <w:top w:val="none" w:sz="0" w:space="0" w:color="auto"/>
                    <w:left w:val="none" w:sz="0" w:space="0" w:color="auto"/>
                    <w:bottom w:val="none" w:sz="0" w:space="0" w:color="auto"/>
                    <w:right w:val="none" w:sz="0" w:space="0" w:color="auto"/>
                  </w:divBdr>
                </w:div>
                <w:div w:id="1073236957">
                  <w:marLeft w:val="0"/>
                  <w:marRight w:val="0"/>
                  <w:marTop w:val="0"/>
                  <w:marBottom w:val="0"/>
                  <w:divBdr>
                    <w:top w:val="none" w:sz="0" w:space="0" w:color="auto"/>
                    <w:left w:val="none" w:sz="0" w:space="0" w:color="auto"/>
                    <w:bottom w:val="none" w:sz="0" w:space="0" w:color="auto"/>
                    <w:right w:val="none" w:sz="0" w:space="0" w:color="auto"/>
                  </w:divBdr>
                </w:div>
                <w:div w:id="1081368742">
                  <w:marLeft w:val="0"/>
                  <w:marRight w:val="0"/>
                  <w:marTop w:val="0"/>
                  <w:marBottom w:val="0"/>
                  <w:divBdr>
                    <w:top w:val="none" w:sz="0" w:space="0" w:color="auto"/>
                    <w:left w:val="none" w:sz="0" w:space="0" w:color="auto"/>
                    <w:bottom w:val="none" w:sz="0" w:space="0" w:color="auto"/>
                    <w:right w:val="none" w:sz="0" w:space="0" w:color="auto"/>
                  </w:divBdr>
                </w:div>
                <w:div w:id="1124075750">
                  <w:marLeft w:val="0"/>
                  <w:marRight w:val="0"/>
                  <w:marTop w:val="0"/>
                  <w:marBottom w:val="0"/>
                  <w:divBdr>
                    <w:top w:val="none" w:sz="0" w:space="0" w:color="auto"/>
                    <w:left w:val="none" w:sz="0" w:space="0" w:color="auto"/>
                    <w:bottom w:val="none" w:sz="0" w:space="0" w:color="auto"/>
                    <w:right w:val="none" w:sz="0" w:space="0" w:color="auto"/>
                  </w:divBdr>
                </w:div>
                <w:div w:id="1169561289">
                  <w:marLeft w:val="0"/>
                  <w:marRight w:val="0"/>
                  <w:marTop w:val="0"/>
                  <w:marBottom w:val="0"/>
                  <w:divBdr>
                    <w:top w:val="none" w:sz="0" w:space="0" w:color="auto"/>
                    <w:left w:val="none" w:sz="0" w:space="0" w:color="auto"/>
                    <w:bottom w:val="none" w:sz="0" w:space="0" w:color="auto"/>
                    <w:right w:val="none" w:sz="0" w:space="0" w:color="auto"/>
                  </w:divBdr>
                </w:div>
                <w:div w:id="1174950193">
                  <w:marLeft w:val="0"/>
                  <w:marRight w:val="0"/>
                  <w:marTop w:val="0"/>
                  <w:marBottom w:val="0"/>
                  <w:divBdr>
                    <w:top w:val="none" w:sz="0" w:space="0" w:color="auto"/>
                    <w:left w:val="none" w:sz="0" w:space="0" w:color="auto"/>
                    <w:bottom w:val="none" w:sz="0" w:space="0" w:color="auto"/>
                    <w:right w:val="none" w:sz="0" w:space="0" w:color="auto"/>
                  </w:divBdr>
                </w:div>
                <w:div w:id="1200971648">
                  <w:marLeft w:val="0"/>
                  <w:marRight w:val="0"/>
                  <w:marTop w:val="0"/>
                  <w:marBottom w:val="0"/>
                  <w:divBdr>
                    <w:top w:val="none" w:sz="0" w:space="0" w:color="auto"/>
                    <w:left w:val="none" w:sz="0" w:space="0" w:color="auto"/>
                    <w:bottom w:val="none" w:sz="0" w:space="0" w:color="auto"/>
                    <w:right w:val="none" w:sz="0" w:space="0" w:color="auto"/>
                  </w:divBdr>
                </w:div>
                <w:div w:id="1211764042">
                  <w:marLeft w:val="0"/>
                  <w:marRight w:val="0"/>
                  <w:marTop w:val="0"/>
                  <w:marBottom w:val="0"/>
                  <w:divBdr>
                    <w:top w:val="none" w:sz="0" w:space="0" w:color="auto"/>
                    <w:left w:val="none" w:sz="0" w:space="0" w:color="auto"/>
                    <w:bottom w:val="none" w:sz="0" w:space="0" w:color="auto"/>
                    <w:right w:val="none" w:sz="0" w:space="0" w:color="auto"/>
                  </w:divBdr>
                </w:div>
                <w:div w:id="1214653771">
                  <w:marLeft w:val="0"/>
                  <w:marRight w:val="0"/>
                  <w:marTop w:val="0"/>
                  <w:marBottom w:val="0"/>
                  <w:divBdr>
                    <w:top w:val="none" w:sz="0" w:space="0" w:color="auto"/>
                    <w:left w:val="none" w:sz="0" w:space="0" w:color="auto"/>
                    <w:bottom w:val="none" w:sz="0" w:space="0" w:color="auto"/>
                    <w:right w:val="none" w:sz="0" w:space="0" w:color="auto"/>
                  </w:divBdr>
                </w:div>
                <w:div w:id="1225146148">
                  <w:marLeft w:val="0"/>
                  <w:marRight w:val="0"/>
                  <w:marTop w:val="0"/>
                  <w:marBottom w:val="0"/>
                  <w:divBdr>
                    <w:top w:val="none" w:sz="0" w:space="0" w:color="auto"/>
                    <w:left w:val="none" w:sz="0" w:space="0" w:color="auto"/>
                    <w:bottom w:val="none" w:sz="0" w:space="0" w:color="auto"/>
                    <w:right w:val="none" w:sz="0" w:space="0" w:color="auto"/>
                  </w:divBdr>
                </w:div>
                <w:div w:id="1268856014">
                  <w:marLeft w:val="0"/>
                  <w:marRight w:val="0"/>
                  <w:marTop w:val="0"/>
                  <w:marBottom w:val="0"/>
                  <w:divBdr>
                    <w:top w:val="none" w:sz="0" w:space="0" w:color="auto"/>
                    <w:left w:val="none" w:sz="0" w:space="0" w:color="auto"/>
                    <w:bottom w:val="none" w:sz="0" w:space="0" w:color="auto"/>
                    <w:right w:val="none" w:sz="0" w:space="0" w:color="auto"/>
                  </w:divBdr>
                </w:div>
                <w:div w:id="1278948888">
                  <w:marLeft w:val="0"/>
                  <w:marRight w:val="0"/>
                  <w:marTop w:val="0"/>
                  <w:marBottom w:val="0"/>
                  <w:divBdr>
                    <w:top w:val="none" w:sz="0" w:space="0" w:color="auto"/>
                    <w:left w:val="none" w:sz="0" w:space="0" w:color="auto"/>
                    <w:bottom w:val="none" w:sz="0" w:space="0" w:color="auto"/>
                    <w:right w:val="none" w:sz="0" w:space="0" w:color="auto"/>
                  </w:divBdr>
                </w:div>
                <w:div w:id="1284729399">
                  <w:marLeft w:val="0"/>
                  <w:marRight w:val="0"/>
                  <w:marTop w:val="0"/>
                  <w:marBottom w:val="0"/>
                  <w:divBdr>
                    <w:top w:val="none" w:sz="0" w:space="0" w:color="auto"/>
                    <w:left w:val="none" w:sz="0" w:space="0" w:color="auto"/>
                    <w:bottom w:val="none" w:sz="0" w:space="0" w:color="auto"/>
                    <w:right w:val="none" w:sz="0" w:space="0" w:color="auto"/>
                  </w:divBdr>
                </w:div>
                <w:div w:id="1290816017">
                  <w:marLeft w:val="0"/>
                  <w:marRight w:val="0"/>
                  <w:marTop w:val="0"/>
                  <w:marBottom w:val="0"/>
                  <w:divBdr>
                    <w:top w:val="none" w:sz="0" w:space="0" w:color="auto"/>
                    <w:left w:val="none" w:sz="0" w:space="0" w:color="auto"/>
                    <w:bottom w:val="none" w:sz="0" w:space="0" w:color="auto"/>
                    <w:right w:val="none" w:sz="0" w:space="0" w:color="auto"/>
                  </w:divBdr>
                </w:div>
                <w:div w:id="1305158204">
                  <w:marLeft w:val="0"/>
                  <w:marRight w:val="0"/>
                  <w:marTop w:val="0"/>
                  <w:marBottom w:val="0"/>
                  <w:divBdr>
                    <w:top w:val="none" w:sz="0" w:space="0" w:color="auto"/>
                    <w:left w:val="none" w:sz="0" w:space="0" w:color="auto"/>
                    <w:bottom w:val="none" w:sz="0" w:space="0" w:color="auto"/>
                    <w:right w:val="none" w:sz="0" w:space="0" w:color="auto"/>
                  </w:divBdr>
                </w:div>
                <w:div w:id="1323850609">
                  <w:marLeft w:val="0"/>
                  <w:marRight w:val="0"/>
                  <w:marTop w:val="0"/>
                  <w:marBottom w:val="0"/>
                  <w:divBdr>
                    <w:top w:val="none" w:sz="0" w:space="0" w:color="auto"/>
                    <w:left w:val="none" w:sz="0" w:space="0" w:color="auto"/>
                    <w:bottom w:val="none" w:sz="0" w:space="0" w:color="auto"/>
                    <w:right w:val="none" w:sz="0" w:space="0" w:color="auto"/>
                  </w:divBdr>
                </w:div>
                <w:div w:id="1351486483">
                  <w:marLeft w:val="0"/>
                  <w:marRight w:val="0"/>
                  <w:marTop w:val="0"/>
                  <w:marBottom w:val="0"/>
                  <w:divBdr>
                    <w:top w:val="none" w:sz="0" w:space="0" w:color="auto"/>
                    <w:left w:val="none" w:sz="0" w:space="0" w:color="auto"/>
                    <w:bottom w:val="none" w:sz="0" w:space="0" w:color="auto"/>
                    <w:right w:val="none" w:sz="0" w:space="0" w:color="auto"/>
                  </w:divBdr>
                </w:div>
                <w:div w:id="1363745108">
                  <w:marLeft w:val="0"/>
                  <w:marRight w:val="0"/>
                  <w:marTop w:val="0"/>
                  <w:marBottom w:val="0"/>
                  <w:divBdr>
                    <w:top w:val="none" w:sz="0" w:space="0" w:color="auto"/>
                    <w:left w:val="none" w:sz="0" w:space="0" w:color="auto"/>
                    <w:bottom w:val="none" w:sz="0" w:space="0" w:color="auto"/>
                    <w:right w:val="none" w:sz="0" w:space="0" w:color="auto"/>
                  </w:divBdr>
                </w:div>
                <w:div w:id="1400326595">
                  <w:marLeft w:val="0"/>
                  <w:marRight w:val="0"/>
                  <w:marTop w:val="0"/>
                  <w:marBottom w:val="0"/>
                  <w:divBdr>
                    <w:top w:val="none" w:sz="0" w:space="0" w:color="auto"/>
                    <w:left w:val="none" w:sz="0" w:space="0" w:color="auto"/>
                    <w:bottom w:val="none" w:sz="0" w:space="0" w:color="auto"/>
                    <w:right w:val="none" w:sz="0" w:space="0" w:color="auto"/>
                  </w:divBdr>
                </w:div>
                <w:div w:id="1404765473">
                  <w:marLeft w:val="0"/>
                  <w:marRight w:val="0"/>
                  <w:marTop w:val="0"/>
                  <w:marBottom w:val="0"/>
                  <w:divBdr>
                    <w:top w:val="none" w:sz="0" w:space="0" w:color="auto"/>
                    <w:left w:val="none" w:sz="0" w:space="0" w:color="auto"/>
                    <w:bottom w:val="none" w:sz="0" w:space="0" w:color="auto"/>
                    <w:right w:val="none" w:sz="0" w:space="0" w:color="auto"/>
                  </w:divBdr>
                </w:div>
                <w:div w:id="1426612607">
                  <w:marLeft w:val="0"/>
                  <w:marRight w:val="0"/>
                  <w:marTop w:val="0"/>
                  <w:marBottom w:val="0"/>
                  <w:divBdr>
                    <w:top w:val="none" w:sz="0" w:space="0" w:color="auto"/>
                    <w:left w:val="none" w:sz="0" w:space="0" w:color="auto"/>
                    <w:bottom w:val="none" w:sz="0" w:space="0" w:color="auto"/>
                    <w:right w:val="none" w:sz="0" w:space="0" w:color="auto"/>
                  </w:divBdr>
                </w:div>
                <w:div w:id="1450664657">
                  <w:marLeft w:val="0"/>
                  <w:marRight w:val="0"/>
                  <w:marTop w:val="0"/>
                  <w:marBottom w:val="0"/>
                  <w:divBdr>
                    <w:top w:val="none" w:sz="0" w:space="0" w:color="auto"/>
                    <w:left w:val="none" w:sz="0" w:space="0" w:color="auto"/>
                    <w:bottom w:val="none" w:sz="0" w:space="0" w:color="auto"/>
                    <w:right w:val="none" w:sz="0" w:space="0" w:color="auto"/>
                  </w:divBdr>
                </w:div>
                <w:div w:id="1471895912">
                  <w:marLeft w:val="0"/>
                  <w:marRight w:val="0"/>
                  <w:marTop w:val="0"/>
                  <w:marBottom w:val="0"/>
                  <w:divBdr>
                    <w:top w:val="none" w:sz="0" w:space="0" w:color="auto"/>
                    <w:left w:val="none" w:sz="0" w:space="0" w:color="auto"/>
                    <w:bottom w:val="none" w:sz="0" w:space="0" w:color="auto"/>
                    <w:right w:val="none" w:sz="0" w:space="0" w:color="auto"/>
                  </w:divBdr>
                </w:div>
                <w:div w:id="1486120829">
                  <w:marLeft w:val="0"/>
                  <w:marRight w:val="0"/>
                  <w:marTop w:val="0"/>
                  <w:marBottom w:val="0"/>
                  <w:divBdr>
                    <w:top w:val="none" w:sz="0" w:space="0" w:color="auto"/>
                    <w:left w:val="none" w:sz="0" w:space="0" w:color="auto"/>
                    <w:bottom w:val="none" w:sz="0" w:space="0" w:color="auto"/>
                    <w:right w:val="none" w:sz="0" w:space="0" w:color="auto"/>
                  </w:divBdr>
                </w:div>
                <w:div w:id="1490092210">
                  <w:marLeft w:val="0"/>
                  <w:marRight w:val="0"/>
                  <w:marTop w:val="0"/>
                  <w:marBottom w:val="0"/>
                  <w:divBdr>
                    <w:top w:val="none" w:sz="0" w:space="0" w:color="auto"/>
                    <w:left w:val="none" w:sz="0" w:space="0" w:color="auto"/>
                    <w:bottom w:val="none" w:sz="0" w:space="0" w:color="auto"/>
                    <w:right w:val="none" w:sz="0" w:space="0" w:color="auto"/>
                  </w:divBdr>
                </w:div>
                <w:div w:id="1490445416">
                  <w:marLeft w:val="0"/>
                  <w:marRight w:val="0"/>
                  <w:marTop w:val="0"/>
                  <w:marBottom w:val="0"/>
                  <w:divBdr>
                    <w:top w:val="none" w:sz="0" w:space="0" w:color="auto"/>
                    <w:left w:val="none" w:sz="0" w:space="0" w:color="auto"/>
                    <w:bottom w:val="none" w:sz="0" w:space="0" w:color="auto"/>
                    <w:right w:val="none" w:sz="0" w:space="0" w:color="auto"/>
                  </w:divBdr>
                </w:div>
                <w:div w:id="1495679797">
                  <w:marLeft w:val="0"/>
                  <w:marRight w:val="0"/>
                  <w:marTop w:val="0"/>
                  <w:marBottom w:val="0"/>
                  <w:divBdr>
                    <w:top w:val="none" w:sz="0" w:space="0" w:color="auto"/>
                    <w:left w:val="none" w:sz="0" w:space="0" w:color="auto"/>
                    <w:bottom w:val="none" w:sz="0" w:space="0" w:color="auto"/>
                    <w:right w:val="none" w:sz="0" w:space="0" w:color="auto"/>
                  </w:divBdr>
                </w:div>
                <w:div w:id="1549804257">
                  <w:marLeft w:val="0"/>
                  <w:marRight w:val="0"/>
                  <w:marTop w:val="0"/>
                  <w:marBottom w:val="0"/>
                  <w:divBdr>
                    <w:top w:val="none" w:sz="0" w:space="0" w:color="auto"/>
                    <w:left w:val="none" w:sz="0" w:space="0" w:color="auto"/>
                    <w:bottom w:val="none" w:sz="0" w:space="0" w:color="auto"/>
                    <w:right w:val="none" w:sz="0" w:space="0" w:color="auto"/>
                  </w:divBdr>
                </w:div>
                <w:div w:id="1559130884">
                  <w:marLeft w:val="0"/>
                  <w:marRight w:val="0"/>
                  <w:marTop w:val="0"/>
                  <w:marBottom w:val="0"/>
                  <w:divBdr>
                    <w:top w:val="none" w:sz="0" w:space="0" w:color="auto"/>
                    <w:left w:val="none" w:sz="0" w:space="0" w:color="auto"/>
                    <w:bottom w:val="none" w:sz="0" w:space="0" w:color="auto"/>
                    <w:right w:val="none" w:sz="0" w:space="0" w:color="auto"/>
                  </w:divBdr>
                </w:div>
                <w:div w:id="1571191552">
                  <w:marLeft w:val="0"/>
                  <w:marRight w:val="0"/>
                  <w:marTop w:val="0"/>
                  <w:marBottom w:val="0"/>
                  <w:divBdr>
                    <w:top w:val="none" w:sz="0" w:space="0" w:color="auto"/>
                    <w:left w:val="none" w:sz="0" w:space="0" w:color="auto"/>
                    <w:bottom w:val="none" w:sz="0" w:space="0" w:color="auto"/>
                    <w:right w:val="none" w:sz="0" w:space="0" w:color="auto"/>
                  </w:divBdr>
                </w:div>
                <w:div w:id="1585915189">
                  <w:marLeft w:val="0"/>
                  <w:marRight w:val="0"/>
                  <w:marTop w:val="0"/>
                  <w:marBottom w:val="0"/>
                  <w:divBdr>
                    <w:top w:val="none" w:sz="0" w:space="0" w:color="auto"/>
                    <w:left w:val="none" w:sz="0" w:space="0" w:color="auto"/>
                    <w:bottom w:val="none" w:sz="0" w:space="0" w:color="auto"/>
                    <w:right w:val="none" w:sz="0" w:space="0" w:color="auto"/>
                  </w:divBdr>
                </w:div>
                <w:div w:id="1723018892">
                  <w:marLeft w:val="0"/>
                  <w:marRight w:val="0"/>
                  <w:marTop w:val="0"/>
                  <w:marBottom w:val="0"/>
                  <w:divBdr>
                    <w:top w:val="none" w:sz="0" w:space="0" w:color="auto"/>
                    <w:left w:val="none" w:sz="0" w:space="0" w:color="auto"/>
                    <w:bottom w:val="none" w:sz="0" w:space="0" w:color="auto"/>
                    <w:right w:val="none" w:sz="0" w:space="0" w:color="auto"/>
                  </w:divBdr>
                </w:div>
                <w:div w:id="1740782000">
                  <w:marLeft w:val="0"/>
                  <w:marRight w:val="0"/>
                  <w:marTop w:val="0"/>
                  <w:marBottom w:val="0"/>
                  <w:divBdr>
                    <w:top w:val="none" w:sz="0" w:space="0" w:color="auto"/>
                    <w:left w:val="none" w:sz="0" w:space="0" w:color="auto"/>
                    <w:bottom w:val="none" w:sz="0" w:space="0" w:color="auto"/>
                    <w:right w:val="none" w:sz="0" w:space="0" w:color="auto"/>
                  </w:divBdr>
                </w:div>
                <w:div w:id="1757944642">
                  <w:marLeft w:val="0"/>
                  <w:marRight w:val="0"/>
                  <w:marTop w:val="0"/>
                  <w:marBottom w:val="0"/>
                  <w:divBdr>
                    <w:top w:val="none" w:sz="0" w:space="0" w:color="auto"/>
                    <w:left w:val="none" w:sz="0" w:space="0" w:color="auto"/>
                    <w:bottom w:val="none" w:sz="0" w:space="0" w:color="auto"/>
                    <w:right w:val="none" w:sz="0" w:space="0" w:color="auto"/>
                  </w:divBdr>
                </w:div>
                <w:div w:id="1780444069">
                  <w:marLeft w:val="0"/>
                  <w:marRight w:val="0"/>
                  <w:marTop w:val="0"/>
                  <w:marBottom w:val="0"/>
                  <w:divBdr>
                    <w:top w:val="none" w:sz="0" w:space="0" w:color="auto"/>
                    <w:left w:val="none" w:sz="0" w:space="0" w:color="auto"/>
                    <w:bottom w:val="none" w:sz="0" w:space="0" w:color="auto"/>
                    <w:right w:val="none" w:sz="0" w:space="0" w:color="auto"/>
                  </w:divBdr>
                </w:div>
                <w:div w:id="1797724255">
                  <w:marLeft w:val="0"/>
                  <w:marRight w:val="0"/>
                  <w:marTop w:val="0"/>
                  <w:marBottom w:val="0"/>
                  <w:divBdr>
                    <w:top w:val="none" w:sz="0" w:space="0" w:color="auto"/>
                    <w:left w:val="none" w:sz="0" w:space="0" w:color="auto"/>
                    <w:bottom w:val="none" w:sz="0" w:space="0" w:color="auto"/>
                    <w:right w:val="none" w:sz="0" w:space="0" w:color="auto"/>
                  </w:divBdr>
                </w:div>
                <w:div w:id="1819759297">
                  <w:marLeft w:val="0"/>
                  <w:marRight w:val="0"/>
                  <w:marTop w:val="0"/>
                  <w:marBottom w:val="0"/>
                  <w:divBdr>
                    <w:top w:val="none" w:sz="0" w:space="0" w:color="auto"/>
                    <w:left w:val="none" w:sz="0" w:space="0" w:color="auto"/>
                    <w:bottom w:val="none" w:sz="0" w:space="0" w:color="auto"/>
                    <w:right w:val="none" w:sz="0" w:space="0" w:color="auto"/>
                  </w:divBdr>
                </w:div>
                <w:div w:id="1839229512">
                  <w:marLeft w:val="0"/>
                  <w:marRight w:val="0"/>
                  <w:marTop w:val="0"/>
                  <w:marBottom w:val="0"/>
                  <w:divBdr>
                    <w:top w:val="none" w:sz="0" w:space="0" w:color="auto"/>
                    <w:left w:val="none" w:sz="0" w:space="0" w:color="auto"/>
                    <w:bottom w:val="none" w:sz="0" w:space="0" w:color="auto"/>
                    <w:right w:val="none" w:sz="0" w:space="0" w:color="auto"/>
                  </w:divBdr>
                </w:div>
                <w:div w:id="1844859724">
                  <w:marLeft w:val="0"/>
                  <w:marRight w:val="0"/>
                  <w:marTop w:val="0"/>
                  <w:marBottom w:val="0"/>
                  <w:divBdr>
                    <w:top w:val="none" w:sz="0" w:space="0" w:color="auto"/>
                    <w:left w:val="none" w:sz="0" w:space="0" w:color="auto"/>
                    <w:bottom w:val="none" w:sz="0" w:space="0" w:color="auto"/>
                    <w:right w:val="none" w:sz="0" w:space="0" w:color="auto"/>
                  </w:divBdr>
                </w:div>
                <w:div w:id="1854344953">
                  <w:marLeft w:val="0"/>
                  <w:marRight w:val="0"/>
                  <w:marTop w:val="0"/>
                  <w:marBottom w:val="0"/>
                  <w:divBdr>
                    <w:top w:val="none" w:sz="0" w:space="0" w:color="auto"/>
                    <w:left w:val="none" w:sz="0" w:space="0" w:color="auto"/>
                    <w:bottom w:val="none" w:sz="0" w:space="0" w:color="auto"/>
                    <w:right w:val="none" w:sz="0" w:space="0" w:color="auto"/>
                  </w:divBdr>
                </w:div>
                <w:div w:id="1858040125">
                  <w:marLeft w:val="0"/>
                  <w:marRight w:val="0"/>
                  <w:marTop w:val="0"/>
                  <w:marBottom w:val="0"/>
                  <w:divBdr>
                    <w:top w:val="none" w:sz="0" w:space="0" w:color="auto"/>
                    <w:left w:val="none" w:sz="0" w:space="0" w:color="auto"/>
                    <w:bottom w:val="none" w:sz="0" w:space="0" w:color="auto"/>
                    <w:right w:val="none" w:sz="0" w:space="0" w:color="auto"/>
                  </w:divBdr>
                </w:div>
                <w:div w:id="1910266551">
                  <w:marLeft w:val="0"/>
                  <w:marRight w:val="0"/>
                  <w:marTop w:val="0"/>
                  <w:marBottom w:val="0"/>
                  <w:divBdr>
                    <w:top w:val="none" w:sz="0" w:space="0" w:color="auto"/>
                    <w:left w:val="none" w:sz="0" w:space="0" w:color="auto"/>
                    <w:bottom w:val="none" w:sz="0" w:space="0" w:color="auto"/>
                    <w:right w:val="none" w:sz="0" w:space="0" w:color="auto"/>
                  </w:divBdr>
                </w:div>
                <w:div w:id="1919827615">
                  <w:marLeft w:val="0"/>
                  <w:marRight w:val="0"/>
                  <w:marTop w:val="0"/>
                  <w:marBottom w:val="0"/>
                  <w:divBdr>
                    <w:top w:val="none" w:sz="0" w:space="0" w:color="auto"/>
                    <w:left w:val="none" w:sz="0" w:space="0" w:color="auto"/>
                    <w:bottom w:val="none" w:sz="0" w:space="0" w:color="auto"/>
                    <w:right w:val="none" w:sz="0" w:space="0" w:color="auto"/>
                  </w:divBdr>
                </w:div>
                <w:div w:id="1921868560">
                  <w:marLeft w:val="0"/>
                  <w:marRight w:val="0"/>
                  <w:marTop w:val="0"/>
                  <w:marBottom w:val="0"/>
                  <w:divBdr>
                    <w:top w:val="none" w:sz="0" w:space="0" w:color="auto"/>
                    <w:left w:val="none" w:sz="0" w:space="0" w:color="auto"/>
                    <w:bottom w:val="none" w:sz="0" w:space="0" w:color="auto"/>
                    <w:right w:val="none" w:sz="0" w:space="0" w:color="auto"/>
                  </w:divBdr>
                </w:div>
                <w:div w:id="1927156101">
                  <w:marLeft w:val="0"/>
                  <w:marRight w:val="0"/>
                  <w:marTop w:val="0"/>
                  <w:marBottom w:val="0"/>
                  <w:divBdr>
                    <w:top w:val="none" w:sz="0" w:space="0" w:color="auto"/>
                    <w:left w:val="none" w:sz="0" w:space="0" w:color="auto"/>
                    <w:bottom w:val="none" w:sz="0" w:space="0" w:color="auto"/>
                    <w:right w:val="none" w:sz="0" w:space="0" w:color="auto"/>
                  </w:divBdr>
                </w:div>
                <w:div w:id="1946451211">
                  <w:marLeft w:val="0"/>
                  <w:marRight w:val="0"/>
                  <w:marTop w:val="0"/>
                  <w:marBottom w:val="0"/>
                  <w:divBdr>
                    <w:top w:val="none" w:sz="0" w:space="0" w:color="auto"/>
                    <w:left w:val="none" w:sz="0" w:space="0" w:color="auto"/>
                    <w:bottom w:val="none" w:sz="0" w:space="0" w:color="auto"/>
                    <w:right w:val="none" w:sz="0" w:space="0" w:color="auto"/>
                  </w:divBdr>
                </w:div>
                <w:div w:id="1954050329">
                  <w:marLeft w:val="0"/>
                  <w:marRight w:val="0"/>
                  <w:marTop w:val="0"/>
                  <w:marBottom w:val="0"/>
                  <w:divBdr>
                    <w:top w:val="none" w:sz="0" w:space="0" w:color="auto"/>
                    <w:left w:val="none" w:sz="0" w:space="0" w:color="auto"/>
                    <w:bottom w:val="none" w:sz="0" w:space="0" w:color="auto"/>
                    <w:right w:val="none" w:sz="0" w:space="0" w:color="auto"/>
                  </w:divBdr>
                </w:div>
                <w:div w:id="1954167585">
                  <w:marLeft w:val="0"/>
                  <w:marRight w:val="0"/>
                  <w:marTop w:val="0"/>
                  <w:marBottom w:val="0"/>
                  <w:divBdr>
                    <w:top w:val="none" w:sz="0" w:space="0" w:color="auto"/>
                    <w:left w:val="none" w:sz="0" w:space="0" w:color="auto"/>
                    <w:bottom w:val="none" w:sz="0" w:space="0" w:color="auto"/>
                    <w:right w:val="none" w:sz="0" w:space="0" w:color="auto"/>
                  </w:divBdr>
                </w:div>
                <w:div w:id="1956403472">
                  <w:marLeft w:val="0"/>
                  <w:marRight w:val="0"/>
                  <w:marTop w:val="0"/>
                  <w:marBottom w:val="0"/>
                  <w:divBdr>
                    <w:top w:val="none" w:sz="0" w:space="0" w:color="auto"/>
                    <w:left w:val="none" w:sz="0" w:space="0" w:color="auto"/>
                    <w:bottom w:val="none" w:sz="0" w:space="0" w:color="auto"/>
                    <w:right w:val="none" w:sz="0" w:space="0" w:color="auto"/>
                  </w:divBdr>
                </w:div>
                <w:div w:id="1957982140">
                  <w:marLeft w:val="0"/>
                  <w:marRight w:val="0"/>
                  <w:marTop w:val="0"/>
                  <w:marBottom w:val="0"/>
                  <w:divBdr>
                    <w:top w:val="none" w:sz="0" w:space="0" w:color="auto"/>
                    <w:left w:val="none" w:sz="0" w:space="0" w:color="auto"/>
                    <w:bottom w:val="none" w:sz="0" w:space="0" w:color="auto"/>
                    <w:right w:val="none" w:sz="0" w:space="0" w:color="auto"/>
                  </w:divBdr>
                </w:div>
                <w:div w:id="1960061972">
                  <w:marLeft w:val="0"/>
                  <w:marRight w:val="0"/>
                  <w:marTop w:val="0"/>
                  <w:marBottom w:val="0"/>
                  <w:divBdr>
                    <w:top w:val="none" w:sz="0" w:space="0" w:color="auto"/>
                    <w:left w:val="none" w:sz="0" w:space="0" w:color="auto"/>
                    <w:bottom w:val="none" w:sz="0" w:space="0" w:color="auto"/>
                    <w:right w:val="none" w:sz="0" w:space="0" w:color="auto"/>
                  </w:divBdr>
                </w:div>
                <w:div w:id="2009285726">
                  <w:marLeft w:val="0"/>
                  <w:marRight w:val="0"/>
                  <w:marTop w:val="0"/>
                  <w:marBottom w:val="0"/>
                  <w:divBdr>
                    <w:top w:val="none" w:sz="0" w:space="0" w:color="auto"/>
                    <w:left w:val="none" w:sz="0" w:space="0" w:color="auto"/>
                    <w:bottom w:val="none" w:sz="0" w:space="0" w:color="auto"/>
                    <w:right w:val="none" w:sz="0" w:space="0" w:color="auto"/>
                  </w:divBdr>
                </w:div>
                <w:div w:id="2037999672">
                  <w:marLeft w:val="0"/>
                  <w:marRight w:val="0"/>
                  <w:marTop w:val="0"/>
                  <w:marBottom w:val="0"/>
                  <w:divBdr>
                    <w:top w:val="none" w:sz="0" w:space="0" w:color="auto"/>
                    <w:left w:val="none" w:sz="0" w:space="0" w:color="auto"/>
                    <w:bottom w:val="none" w:sz="0" w:space="0" w:color="auto"/>
                    <w:right w:val="none" w:sz="0" w:space="0" w:color="auto"/>
                  </w:divBdr>
                </w:div>
                <w:div w:id="2069110478">
                  <w:marLeft w:val="0"/>
                  <w:marRight w:val="0"/>
                  <w:marTop w:val="0"/>
                  <w:marBottom w:val="0"/>
                  <w:divBdr>
                    <w:top w:val="none" w:sz="0" w:space="0" w:color="auto"/>
                    <w:left w:val="none" w:sz="0" w:space="0" w:color="auto"/>
                    <w:bottom w:val="none" w:sz="0" w:space="0" w:color="auto"/>
                    <w:right w:val="none" w:sz="0" w:space="0" w:color="auto"/>
                  </w:divBdr>
                </w:div>
                <w:div w:id="2098284362">
                  <w:marLeft w:val="0"/>
                  <w:marRight w:val="0"/>
                  <w:marTop w:val="0"/>
                  <w:marBottom w:val="0"/>
                  <w:divBdr>
                    <w:top w:val="none" w:sz="0" w:space="0" w:color="auto"/>
                    <w:left w:val="none" w:sz="0" w:space="0" w:color="auto"/>
                    <w:bottom w:val="none" w:sz="0" w:space="0" w:color="auto"/>
                    <w:right w:val="none" w:sz="0" w:space="0" w:color="auto"/>
                  </w:divBdr>
                </w:div>
                <w:div w:id="2108230215">
                  <w:marLeft w:val="0"/>
                  <w:marRight w:val="0"/>
                  <w:marTop w:val="0"/>
                  <w:marBottom w:val="0"/>
                  <w:divBdr>
                    <w:top w:val="none" w:sz="0" w:space="0" w:color="auto"/>
                    <w:left w:val="none" w:sz="0" w:space="0" w:color="auto"/>
                    <w:bottom w:val="none" w:sz="0" w:space="0" w:color="auto"/>
                    <w:right w:val="none" w:sz="0" w:space="0" w:color="auto"/>
                  </w:divBdr>
                </w:div>
                <w:div w:id="21456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6402">
          <w:marLeft w:val="0"/>
          <w:marRight w:val="0"/>
          <w:marTop w:val="0"/>
          <w:marBottom w:val="0"/>
          <w:divBdr>
            <w:top w:val="none" w:sz="0" w:space="0" w:color="auto"/>
            <w:left w:val="none" w:sz="0" w:space="0" w:color="auto"/>
            <w:bottom w:val="none" w:sz="0" w:space="0" w:color="auto"/>
            <w:right w:val="none" w:sz="0" w:space="0" w:color="auto"/>
          </w:divBdr>
        </w:div>
        <w:div w:id="1174951056">
          <w:marLeft w:val="0"/>
          <w:marRight w:val="0"/>
          <w:marTop w:val="0"/>
          <w:marBottom w:val="0"/>
          <w:divBdr>
            <w:top w:val="none" w:sz="0" w:space="0" w:color="auto"/>
            <w:left w:val="none" w:sz="0" w:space="0" w:color="auto"/>
            <w:bottom w:val="none" w:sz="0" w:space="0" w:color="auto"/>
            <w:right w:val="none" w:sz="0" w:space="0" w:color="auto"/>
          </w:divBdr>
        </w:div>
        <w:div w:id="1186215314">
          <w:marLeft w:val="0"/>
          <w:marRight w:val="0"/>
          <w:marTop w:val="0"/>
          <w:marBottom w:val="0"/>
          <w:divBdr>
            <w:top w:val="none" w:sz="0" w:space="0" w:color="auto"/>
            <w:left w:val="none" w:sz="0" w:space="0" w:color="auto"/>
            <w:bottom w:val="none" w:sz="0" w:space="0" w:color="auto"/>
            <w:right w:val="none" w:sz="0" w:space="0" w:color="auto"/>
          </w:divBdr>
        </w:div>
        <w:div w:id="1286931974">
          <w:marLeft w:val="0"/>
          <w:marRight w:val="0"/>
          <w:marTop w:val="0"/>
          <w:marBottom w:val="0"/>
          <w:divBdr>
            <w:top w:val="none" w:sz="0" w:space="0" w:color="auto"/>
            <w:left w:val="none" w:sz="0" w:space="0" w:color="auto"/>
            <w:bottom w:val="none" w:sz="0" w:space="0" w:color="auto"/>
            <w:right w:val="none" w:sz="0" w:space="0" w:color="auto"/>
          </w:divBdr>
        </w:div>
        <w:div w:id="1310355952">
          <w:marLeft w:val="0"/>
          <w:marRight w:val="0"/>
          <w:marTop w:val="0"/>
          <w:marBottom w:val="0"/>
          <w:divBdr>
            <w:top w:val="none" w:sz="0" w:space="0" w:color="auto"/>
            <w:left w:val="none" w:sz="0" w:space="0" w:color="auto"/>
            <w:bottom w:val="none" w:sz="0" w:space="0" w:color="auto"/>
            <w:right w:val="none" w:sz="0" w:space="0" w:color="auto"/>
          </w:divBdr>
        </w:div>
        <w:div w:id="1316840424">
          <w:marLeft w:val="0"/>
          <w:marRight w:val="0"/>
          <w:marTop w:val="0"/>
          <w:marBottom w:val="0"/>
          <w:divBdr>
            <w:top w:val="none" w:sz="0" w:space="0" w:color="auto"/>
            <w:left w:val="none" w:sz="0" w:space="0" w:color="auto"/>
            <w:bottom w:val="none" w:sz="0" w:space="0" w:color="auto"/>
            <w:right w:val="none" w:sz="0" w:space="0" w:color="auto"/>
          </w:divBdr>
        </w:div>
        <w:div w:id="1361130234">
          <w:marLeft w:val="0"/>
          <w:marRight w:val="0"/>
          <w:marTop w:val="0"/>
          <w:marBottom w:val="0"/>
          <w:divBdr>
            <w:top w:val="none" w:sz="0" w:space="0" w:color="auto"/>
            <w:left w:val="none" w:sz="0" w:space="0" w:color="auto"/>
            <w:bottom w:val="none" w:sz="0" w:space="0" w:color="auto"/>
            <w:right w:val="none" w:sz="0" w:space="0" w:color="auto"/>
          </w:divBdr>
        </w:div>
        <w:div w:id="1419134479">
          <w:marLeft w:val="0"/>
          <w:marRight w:val="0"/>
          <w:marTop w:val="0"/>
          <w:marBottom w:val="0"/>
          <w:divBdr>
            <w:top w:val="none" w:sz="0" w:space="0" w:color="auto"/>
            <w:left w:val="none" w:sz="0" w:space="0" w:color="auto"/>
            <w:bottom w:val="none" w:sz="0" w:space="0" w:color="auto"/>
            <w:right w:val="none" w:sz="0" w:space="0" w:color="auto"/>
          </w:divBdr>
        </w:div>
        <w:div w:id="1419980452">
          <w:marLeft w:val="0"/>
          <w:marRight w:val="0"/>
          <w:marTop w:val="0"/>
          <w:marBottom w:val="0"/>
          <w:divBdr>
            <w:top w:val="none" w:sz="0" w:space="0" w:color="auto"/>
            <w:left w:val="none" w:sz="0" w:space="0" w:color="auto"/>
            <w:bottom w:val="none" w:sz="0" w:space="0" w:color="auto"/>
            <w:right w:val="none" w:sz="0" w:space="0" w:color="auto"/>
          </w:divBdr>
        </w:div>
        <w:div w:id="1466511425">
          <w:marLeft w:val="0"/>
          <w:marRight w:val="0"/>
          <w:marTop w:val="0"/>
          <w:marBottom w:val="0"/>
          <w:divBdr>
            <w:top w:val="none" w:sz="0" w:space="0" w:color="auto"/>
            <w:left w:val="none" w:sz="0" w:space="0" w:color="auto"/>
            <w:bottom w:val="none" w:sz="0" w:space="0" w:color="auto"/>
            <w:right w:val="none" w:sz="0" w:space="0" w:color="auto"/>
          </w:divBdr>
        </w:div>
        <w:div w:id="1500119106">
          <w:marLeft w:val="0"/>
          <w:marRight w:val="0"/>
          <w:marTop w:val="0"/>
          <w:marBottom w:val="0"/>
          <w:divBdr>
            <w:top w:val="none" w:sz="0" w:space="0" w:color="auto"/>
            <w:left w:val="none" w:sz="0" w:space="0" w:color="auto"/>
            <w:bottom w:val="none" w:sz="0" w:space="0" w:color="auto"/>
            <w:right w:val="none" w:sz="0" w:space="0" w:color="auto"/>
          </w:divBdr>
        </w:div>
        <w:div w:id="1519273644">
          <w:marLeft w:val="0"/>
          <w:marRight w:val="0"/>
          <w:marTop w:val="0"/>
          <w:marBottom w:val="0"/>
          <w:divBdr>
            <w:top w:val="none" w:sz="0" w:space="0" w:color="auto"/>
            <w:left w:val="none" w:sz="0" w:space="0" w:color="auto"/>
            <w:bottom w:val="none" w:sz="0" w:space="0" w:color="auto"/>
            <w:right w:val="none" w:sz="0" w:space="0" w:color="auto"/>
          </w:divBdr>
        </w:div>
        <w:div w:id="1538853643">
          <w:marLeft w:val="0"/>
          <w:marRight w:val="0"/>
          <w:marTop w:val="0"/>
          <w:marBottom w:val="0"/>
          <w:divBdr>
            <w:top w:val="none" w:sz="0" w:space="0" w:color="auto"/>
            <w:left w:val="none" w:sz="0" w:space="0" w:color="auto"/>
            <w:bottom w:val="none" w:sz="0" w:space="0" w:color="auto"/>
            <w:right w:val="none" w:sz="0" w:space="0" w:color="auto"/>
          </w:divBdr>
        </w:div>
        <w:div w:id="1554346601">
          <w:marLeft w:val="0"/>
          <w:marRight w:val="0"/>
          <w:marTop w:val="0"/>
          <w:marBottom w:val="0"/>
          <w:divBdr>
            <w:top w:val="none" w:sz="0" w:space="0" w:color="auto"/>
            <w:left w:val="none" w:sz="0" w:space="0" w:color="auto"/>
            <w:bottom w:val="none" w:sz="0" w:space="0" w:color="auto"/>
            <w:right w:val="none" w:sz="0" w:space="0" w:color="auto"/>
          </w:divBdr>
        </w:div>
        <w:div w:id="1618953405">
          <w:marLeft w:val="0"/>
          <w:marRight w:val="0"/>
          <w:marTop w:val="0"/>
          <w:marBottom w:val="0"/>
          <w:divBdr>
            <w:top w:val="none" w:sz="0" w:space="0" w:color="auto"/>
            <w:left w:val="none" w:sz="0" w:space="0" w:color="auto"/>
            <w:bottom w:val="none" w:sz="0" w:space="0" w:color="auto"/>
            <w:right w:val="none" w:sz="0" w:space="0" w:color="auto"/>
          </w:divBdr>
        </w:div>
        <w:div w:id="1651518965">
          <w:marLeft w:val="0"/>
          <w:marRight w:val="0"/>
          <w:marTop w:val="0"/>
          <w:marBottom w:val="0"/>
          <w:divBdr>
            <w:top w:val="none" w:sz="0" w:space="0" w:color="auto"/>
            <w:left w:val="none" w:sz="0" w:space="0" w:color="auto"/>
            <w:bottom w:val="none" w:sz="0" w:space="0" w:color="auto"/>
            <w:right w:val="none" w:sz="0" w:space="0" w:color="auto"/>
          </w:divBdr>
        </w:div>
        <w:div w:id="1660695232">
          <w:marLeft w:val="0"/>
          <w:marRight w:val="0"/>
          <w:marTop w:val="0"/>
          <w:marBottom w:val="0"/>
          <w:divBdr>
            <w:top w:val="none" w:sz="0" w:space="0" w:color="auto"/>
            <w:left w:val="none" w:sz="0" w:space="0" w:color="auto"/>
            <w:bottom w:val="none" w:sz="0" w:space="0" w:color="auto"/>
            <w:right w:val="none" w:sz="0" w:space="0" w:color="auto"/>
          </w:divBdr>
        </w:div>
        <w:div w:id="1724408841">
          <w:marLeft w:val="0"/>
          <w:marRight w:val="0"/>
          <w:marTop w:val="0"/>
          <w:marBottom w:val="0"/>
          <w:divBdr>
            <w:top w:val="none" w:sz="0" w:space="0" w:color="auto"/>
            <w:left w:val="none" w:sz="0" w:space="0" w:color="auto"/>
            <w:bottom w:val="none" w:sz="0" w:space="0" w:color="auto"/>
            <w:right w:val="none" w:sz="0" w:space="0" w:color="auto"/>
          </w:divBdr>
        </w:div>
        <w:div w:id="1739472929">
          <w:marLeft w:val="0"/>
          <w:marRight w:val="0"/>
          <w:marTop w:val="0"/>
          <w:marBottom w:val="0"/>
          <w:divBdr>
            <w:top w:val="none" w:sz="0" w:space="0" w:color="auto"/>
            <w:left w:val="none" w:sz="0" w:space="0" w:color="auto"/>
            <w:bottom w:val="none" w:sz="0" w:space="0" w:color="auto"/>
            <w:right w:val="none" w:sz="0" w:space="0" w:color="auto"/>
          </w:divBdr>
        </w:div>
        <w:div w:id="1761833810">
          <w:marLeft w:val="0"/>
          <w:marRight w:val="0"/>
          <w:marTop w:val="0"/>
          <w:marBottom w:val="0"/>
          <w:divBdr>
            <w:top w:val="none" w:sz="0" w:space="0" w:color="auto"/>
            <w:left w:val="none" w:sz="0" w:space="0" w:color="auto"/>
            <w:bottom w:val="none" w:sz="0" w:space="0" w:color="auto"/>
            <w:right w:val="none" w:sz="0" w:space="0" w:color="auto"/>
          </w:divBdr>
        </w:div>
        <w:div w:id="1762752642">
          <w:marLeft w:val="0"/>
          <w:marRight w:val="0"/>
          <w:marTop w:val="0"/>
          <w:marBottom w:val="0"/>
          <w:divBdr>
            <w:top w:val="none" w:sz="0" w:space="0" w:color="auto"/>
            <w:left w:val="none" w:sz="0" w:space="0" w:color="auto"/>
            <w:bottom w:val="none" w:sz="0" w:space="0" w:color="auto"/>
            <w:right w:val="none" w:sz="0" w:space="0" w:color="auto"/>
          </w:divBdr>
        </w:div>
        <w:div w:id="1795252785">
          <w:marLeft w:val="0"/>
          <w:marRight w:val="0"/>
          <w:marTop w:val="0"/>
          <w:marBottom w:val="0"/>
          <w:divBdr>
            <w:top w:val="none" w:sz="0" w:space="0" w:color="auto"/>
            <w:left w:val="none" w:sz="0" w:space="0" w:color="auto"/>
            <w:bottom w:val="none" w:sz="0" w:space="0" w:color="auto"/>
            <w:right w:val="none" w:sz="0" w:space="0" w:color="auto"/>
          </w:divBdr>
        </w:div>
        <w:div w:id="1799495835">
          <w:marLeft w:val="0"/>
          <w:marRight w:val="0"/>
          <w:marTop w:val="0"/>
          <w:marBottom w:val="0"/>
          <w:divBdr>
            <w:top w:val="none" w:sz="0" w:space="0" w:color="auto"/>
            <w:left w:val="none" w:sz="0" w:space="0" w:color="auto"/>
            <w:bottom w:val="none" w:sz="0" w:space="0" w:color="auto"/>
            <w:right w:val="none" w:sz="0" w:space="0" w:color="auto"/>
          </w:divBdr>
        </w:div>
        <w:div w:id="1827629899">
          <w:marLeft w:val="0"/>
          <w:marRight w:val="0"/>
          <w:marTop w:val="0"/>
          <w:marBottom w:val="0"/>
          <w:divBdr>
            <w:top w:val="none" w:sz="0" w:space="0" w:color="auto"/>
            <w:left w:val="none" w:sz="0" w:space="0" w:color="auto"/>
            <w:bottom w:val="none" w:sz="0" w:space="0" w:color="auto"/>
            <w:right w:val="none" w:sz="0" w:space="0" w:color="auto"/>
          </w:divBdr>
        </w:div>
        <w:div w:id="1888028545">
          <w:marLeft w:val="0"/>
          <w:marRight w:val="0"/>
          <w:marTop w:val="0"/>
          <w:marBottom w:val="0"/>
          <w:divBdr>
            <w:top w:val="none" w:sz="0" w:space="0" w:color="auto"/>
            <w:left w:val="none" w:sz="0" w:space="0" w:color="auto"/>
            <w:bottom w:val="none" w:sz="0" w:space="0" w:color="auto"/>
            <w:right w:val="none" w:sz="0" w:space="0" w:color="auto"/>
          </w:divBdr>
        </w:div>
        <w:div w:id="1991975616">
          <w:marLeft w:val="0"/>
          <w:marRight w:val="0"/>
          <w:marTop w:val="0"/>
          <w:marBottom w:val="0"/>
          <w:divBdr>
            <w:top w:val="none" w:sz="0" w:space="0" w:color="auto"/>
            <w:left w:val="none" w:sz="0" w:space="0" w:color="auto"/>
            <w:bottom w:val="none" w:sz="0" w:space="0" w:color="auto"/>
            <w:right w:val="none" w:sz="0" w:space="0" w:color="auto"/>
          </w:divBdr>
        </w:div>
        <w:div w:id="2033141561">
          <w:marLeft w:val="0"/>
          <w:marRight w:val="0"/>
          <w:marTop w:val="0"/>
          <w:marBottom w:val="0"/>
          <w:divBdr>
            <w:top w:val="none" w:sz="0" w:space="0" w:color="auto"/>
            <w:left w:val="none" w:sz="0" w:space="0" w:color="auto"/>
            <w:bottom w:val="none" w:sz="0" w:space="0" w:color="auto"/>
            <w:right w:val="none" w:sz="0" w:space="0" w:color="auto"/>
          </w:divBdr>
        </w:div>
        <w:div w:id="2052876056">
          <w:marLeft w:val="0"/>
          <w:marRight w:val="0"/>
          <w:marTop w:val="0"/>
          <w:marBottom w:val="0"/>
          <w:divBdr>
            <w:top w:val="none" w:sz="0" w:space="0" w:color="auto"/>
            <w:left w:val="none" w:sz="0" w:space="0" w:color="auto"/>
            <w:bottom w:val="none" w:sz="0" w:space="0" w:color="auto"/>
            <w:right w:val="none" w:sz="0" w:space="0" w:color="auto"/>
          </w:divBdr>
        </w:div>
        <w:div w:id="2060594770">
          <w:marLeft w:val="0"/>
          <w:marRight w:val="0"/>
          <w:marTop w:val="0"/>
          <w:marBottom w:val="0"/>
          <w:divBdr>
            <w:top w:val="none" w:sz="0" w:space="0" w:color="auto"/>
            <w:left w:val="none" w:sz="0" w:space="0" w:color="auto"/>
            <w:bottom w:val="none" w:sz="0" w:space="0" w:color="auto"/>
            <w:right w:val="none" w:sz="0" w:space="0" w:color="auto"/>
          </w:divBdr>
        </w:div>
        <w:div w:id="2062434874">
          <w:marLeft w:val="0"/>
          <w:marRight w:val="0"/>
          <w:marTop w:val="0"/>
          <w:marBottom w:val="0"/>
          <w:divBdr>
            <w:top w:val="none" w:sz="0" w:space="0" w:color="auto"/>
            <w:left w:val="none" w:sz="0" w:space="0" w:color="auto"/>
            <w:bottom w:val="none" w:sz="0" w:space="0" w:color="auto"/>
            <w:right w:val="none" w:sz="0" w:space="0" w:color="auto"/>
          </w:divBdr>
        </w:div>
        <w:div w:id="2113473159">
          <w:marLeft w:val="0"/>
          <w:marRight w:val="0"/>
          <w:marTop w:val="0"/>
          <w:marBottom w:val="0"/>
          <w:divBdr>
            <w:top w:val="none" w:sz="0" w:space="0" w:color="auto"/>
            <w:left w:val="none" w:sz="0" w:space="0" w:color="auto"/>
            <w:bottom w:val="none" w:sz="0" w:space="0" w:color="auto"/>
            <w:right w:val="none" w:sz="0" w:space="0" w:color="auto"/>
          </w:divBdr>
        </w:div>
      </w:divsChild>
    </w:div>
    <w:div w:id="887496023">
      <w:bodyDiv w:val="1"/>
      <w:marLeft w:val="0"/>
      <w:marRight w:val="0"/>
      <w:marTop w:val="0"/>
      <w:marBottom w:val="0"/>
      <w:divBdr>
        <w:top w:val="none" w:sz="0" w:space="0" w:color="auto"/>
        <w:left w:val="none" w:sz="0" w:space="0" w:color="auto"/>
        <w:bottom w:val="none" w:sz="0" w:space="0" w:color="auto"/>
        <w:right w:val="none" w:sz="0" w:space="0" w:color="auto"/>
      </w:divBdr>
      <w:divsChild>
        <w:div w:id="8336428">
          <w:marLeft w:val="0"/>
          <w:marRight w:val="0"/>
          <w:marTop w:val="0"/>
          <w:marBottom w:val="0"/>
          <w:divBdr>
            <w:top w:val="none" w:sz="0" w:space="0" w:color="auto"/>
            <w:left w:val="none" w:sz="0" w:space="0" w:color="auto"/>
            <w:bottom w:val="none" w:sz="0" w:space="0" w:color="auto"/>
            <w:right w:val="none" w:sz="0" w:space="0" w:color="auto"/>
          </w:divBdr>
        </w:div>
        <w:div w:id="10648617">
          <w:marLeft w:val="0"/>
          <w:marRight w:val="0"/>
          <w:marTop w:val="0"/>
          <w:marBottom w:val="0"/>
          <w:divBdr>
            <w:top w:val="none" w:sz="0" w:space="0" w:color="auto"/>
            <w:left w:val="none" w:sz="0" w:space="0" w:color="auto"/>
            <w:bottom w:val="none" w:sz="0" w:space="0" w:color="auto"/>
            <w:right w:val="none" w:sz="0" w:space="0" w:color="auto"/>
          </w:divBdr>
        </w:div>
        <w:div w:id="105127695">
          <w:marLeft w:val="0"/>
          <w:marRight w:val="0"/>
          <w:marTop w:val="0"/>
          <w:marBottom w:val="0"/>
          <w:divBdr>
            <w:top w:val="none" w:sz="0" w:space="0" w:color="auto"/>
            <w:left w:val="none" w:sz="0" w:space="0" w:color="auto"/>
            <w:bottom w:val="none" w:sz="0" w:space="0" w:color="auto"/>
            <w:right w:val="none" w:sz="0" w:space="0" w:color="auto"/>
          </w:divBdr>
        </w:div>
        <w:div w:id="228614756">
          <w:marLeft w:val="0"/>
          <w:marRight w:val="0"/>
          <w:marTop w:val="0"/>
          <w:marBottom w:val="0"/>
          <w:divBdr>
            <w:top w:val="none" w:sz="0" w:space="0" w:color="auto"/>
            <w:left w:val="none" w:sz="0" w:space="0" w:color="auto"/>
            <w:bottom w:val="none" w:sz="0" w:space="0" w:color="auto"/>
            <w:right w:val="none" w:sz="0" w:space="0" w:color="auto"/>
          </w:divBdr>
        </w:div>
        <w:div w:id="253586739">
          <w:marLeft w:val="0"/>
          <w:marRight w:val="0"/>
          <w:marTop w:val="0"/>
          <w:marBottom w:val="0"/>
          <w:divBdr>
            <w:top w:val="none" w:sz="0" w:space="0" w:color="auto"/>
            <w:left w:val="none" w:sz="0" w:space="0" w:color="auto"/>
            <w:bottom w:val="none" w:sz="0" w:space="0" w:color="auto"/>
            <w:right w:val="none" w:sz="0" w:space="0" w:color="auto"/>
          </w:divBdr>
        </w:div>
        <w:div w:id="311910449">
          <w:marLeft w:val="0"/>
          <w:marRight w:val="0"/>
          <w:marTop w:val="0"/>
          <w:marBottom w:val="0"/>
          <w:divBdr>
            <w:top w:val="none" w:sz="0" w:space="0" w:color="auto"/>
            <w:left w:val="none" w:sz="0" w:space="0" w:color="auto"/>
            <w:bottom w:val="none" w:sz="0" w:space="0" w:color="auto"/>
            <w:right w:val="none" w:sz="0" w:space="0" w:color="auto"/>
          </w:divBdr>
        </w:div>
        <w:div w:id="319114761">
          <w:marLeft w:val="0"/>
          <w:marRight w:val="0"/>
          <w:marTop w:val="0"/>
          <w:marBottom w:val="0"/>
          <w:divBdr>
            <w:top w:val="none" w:sz="0" w:space="0" w:color="auto"/>
            <w:left w:val="none" w:sz="0" w:space="0" w:color="auto"/>
            <w:bottom w:val="none" w:sz="0" w:space="0" w:color="auto"/>
            <w:right w:val="none" w:sz="0" w:space="0" w:color="auto"/>
          </w:divBdr>
        </w:div>
        <w:div w:id="388500083">
          <w:marLeft w:val="0"/>
          <w:marRight w:val="0"/>
          <w:marTop w:val="0"/>
          <w:marBottom w:val="0"/>
          <w:divBdr>
            <w:top w:val="none" w:sz="0" w:space="0" w:color="auto"/>
            <w:left w:val="none" w:sz="0" w:space="0" w:color="auto"/>
            <w:bottom w:val="none" w:sz="0" w:space="0" w:color="auto"/>
            <w:right w:val="none" w:sz="0" w:space="0" w:color="auto"/>
          </w:divBdr>
        </w:div>
        <w:div w:id="451217518">
          <w:marLeft w:val="0"/>
          <w:marRight w:val="0"/>
          <w:marTop w:val="0"/>
          <w:marBottom w:val="0"/>
          <w:divBdr>
            <w:top w:val="none" w:sz="0" w:space="0" w:color="auto"/>
            <w:left w:val="none" w:sz="0" w:space="0" w:color="auto"/>
            <w:bottom w:val="none" w:sz="0" w:space="0" w:color="auto"/>
            <w:right w:val="none" w:sz="0" w:space="0" w:color="auto"/>
          </w:divBdr>
        </w:div>
        <w:div w:id="453913146">
          <w:marLeft w:val="0"/>
          <w:marRight w:val="0"/>
          <w:marTop w:val="0"/>
          <w:marBottom w:val="0"/>
          <w:divBdr>
            <w:top w:val="none" w:sz="0" w:space="0" w:color="auto"/>
            <w:left w:val="none" w:sz="0" w:space="0" w:color="auto"/>
            <w:bottom w:val="none" w:sz="0" w:space="0" w:color="auto"/>
            <w:right w:val="none" w:sz="0" w:space="0" w:color="auto"/>
          </w:divBdr>
        </w:div>
        <w:div w:id="468281113">
          <w:marLeft w:val="0"/>
          <w:marRight w:val="0"/>
          <w:marTop w:val="0"/>
          <w:marBottom w:val="0"/>
          <w:divBdr>
            <w:top w:val="none" w:sz="0" w:space="0" w:color="auto"/>
            <w:left w:val="none" w:sz="0" w:space="0" w:color="auto"/>
            <w:bottom w:val="none" w:sz="0" w:space="0" w:color="auto"/>
            <w:right w:val="none" w:sz="0" w:space="0" w:color="auto"/>
          </w:divBdr>
        </w:div>
        <w:div w:id="850333964">
          <w:marLeft w:val="0"/>
          <w:marRight w:val="0"/>
          <w:marTop w:val="0"/>
          <w:marBottom w:val="0"/>
          <w:divBdr>
            <w:top w:val="none" w:sz="0" w:space="0" w:color="auto"/>
            <w:left w:val="none" w:sz="0" w:space="0" w:color="auto"/>
            <w:bottom w:val="none" w:sz="0" w:space="0" w:color="auto"/>
            <w:right w:val="none" w:sz="0" w:space="0" w:color="auto"/>
          </w:divBdr>
        </w:div>
        <w:div w:id="870652823">
          <w:marLeft w:val="0"/>
          <w:marRight w:val="0"/>
          <w:marTop w:val="0"/>
          <w:marBottom w:val="0"/>
          <w:divBdr>
            <w:top w:val="none" w:sz="0" w:space="0" w:color="auto"/>
            <w:left w:val="none" w:sz="0" w:space="0" w:color="auto"/>
            <w:bottom w:val="none" w:sz="0" w:space="0" w:color="auto"/>
            <w:right w:val="none" w:sz="0" w:space="0" w:color="auto"/>
          </w:divBdr>
        </w:div>
        <w:div w:id="1009259533">
          <w:marLeft w:val="0"/>
          <w:marRight w:val="0"/>
          <w:marTop w:val="0"/>
          <w:marBottom w:val="0"/>
          <w:divBdr>
            <w:top w:val="none" w:sz="0" w:space="0" w:color="auto"/>
            <w:left w:val="none" w:sz="0" w:space="0" w:color="auto"/>
            <w:bottom w:val="none" w:sz="0" w:space="0" w:color="auto"/>
            <w:right w:val="none" w:sz="0" w:space="0" w:color="auto"/>
          </w:divBdr>
        </w:div>
        <w:div w:id="1048380088">
          <w:marLeft w:val="0"/>
          <w:marRight w:val="0"/>
          <w:marTop w:val="0"/>
          <w:marBottom w:val="0"/>
          <w:divBdr>
            <w:top w:val="none" w:sz="0" w:space="0" w:color="auto"/>
            <w:left w:val="none" w:sz="0" w:space="0" w:color="auto"/>
            <w:bottom w:val="none" w:sz="0" w:space="0" w:color="auto"/>
            <w:right w:val="none" w:sz="0" w:space="0" w:color="auto"/>
          </w:divBdr>
        </w:div>
        <w:div w:id="1148664247">
          <w:marLeft w:val="0"/>
          <w:marRight w:val="0"/>
          <w:marTop w:val="0"/>
          <w:marBottom w:val="0"/>
          <w:divBdr>
            <w:top w:val="none" w:sz="0" w:space="0" w:color="auto"/>
            <w:left w:val="none" w:sz="0" w:space="0" w:color="auto"/>
            <w:bottom w:val="none" w:sz="0" w:space="0" w:color="auto"/>
            <w:right w:val="none" w:sz="0" w:space="0" w:color="auto"/>
          </w:divBdr>
        </w:div>
        <w:div w:id="1168331011">
          <w:marLeft w:val="0"/>
          <w:marRight w:val="0"/>
          <w:marTop w:val="0"/>
          <w:marBottom w:val="0"/>
          <w:divBdr>
            <w:top w:val="none" w:sz="0" w:space="0" w:color="auto"/>
            <w:left w:val="none" w:sz="0" w:space="0" w:color="auto"/>
            <w:bottom w:val="none" w:sz="0" w:space="0" w:color="auto"/>
            <w:right w:val="none" w:sz="0" w:space="0" w:color="auto"/>
          </w:divBdr>
        </w:div>
        <w:div w:id="1176116336">
          <w:marLeft w:val="0"/>
          <w:marRight w:val="0"/>
          <w:marTop w:val="0"/>
          <w:marBottom w:val="0"/>
          <w:divBdr>
            <w:top w:val="none" w:sz="0" w:space="0" w:color="auto"/>
            <w:left w:val="none" w:sz="0" w:space="0" w:color="auto"/>
            <w:bottom w:val="none" w:sz="0" w:space="0" w:color="auto"/>
            <w:right w:val="none" w:sz="0" w:space="0" w:color="auto"/>
          </w:divBdr>
        </w:div>
        <w:div w:id="1250238028">
          <w:marLeft w:val="0"/>
          <w:marRight w:val="0"/>
          <w:marTop w:val="0"/>
          <w:marBottom w:val="0"/>
          <w:divBdr>
            <w:top w:val="none" w:sz="0" w:space="0" w:color="auto"/>
            <w:left w:val="none" w:sz="0" w:space="0" w:color="auto"/>
            <w:bottom w:val="none" w:sz="0" w:space="0" w:color="auto"/>
            <w:right w:val="none" w:sz="0" w:space="0" w:color="auto"/>
          </w:divBdr>
        </w:div>
        <w:div w:id="1358240309">
          <w:marLeft w:val="0"/>
          <w:marRight w:val="0"/>
          <w:marTop w:val="0"/>
          <w:marBottom w:val="0"/>
          <w:divBdr>
            <w:top w:val="none" w:sz="0" w:space="0" w:color="auto"/>
            <w:left w:val="none" w:sz="0" w:space="0" w:color="auto"/>
            <w:bottom w:val="none" w:sz="0" w:space="0" w:color="auto"/>
            <w:right w:val="none" w:sz="0" w:space="0" w:color="auto"/>
          </w:divBdr>
        </w:div>
        <w:div w:id="1419863542">
          <w:marLeft w:val="0"/>
          <w:marRight w:val="0"/>
          <w:marTop w:val="0"/>
          <w:marBottom w:val="0"/>
          <w:divBdr>
            <w:top w:val="none" w:sz="0" w:space="0" w:color="auto"/>
            <w:left w:val="none" w:sz="0" w:space="0" w:color="auto"/>
            <w:bottom w:val="none" w:sz="0" w:space="0" w:color="auto"/>
            <w:right w:val="none" w:sz="0" w:space="0" w:color="auto"/>
          </w:divBdr>
        </w:div>
        <w:div w:id="1510371116">
          <w:marLeft w:val="0"/>
          <w:marRight w:val="0"/>
          <w:marTop w:val="0"/>
          <w:marBottom w:val="0"/>
          <w:divBdr>
            <w:top w:val="none" w:sz="0" w:space="0" w:color="auto"/>
            <w:left w:val="none" w:sz="0" w:space="0" w:color="auto"/>
            <w:bottom w:val="none" w:sz="0" w:space="0" w:color="auto"/>
            <w:right w:val="none" w:sz="0" w:space="0" w:color="auto"/>
          </w:divBdr>
        </w:div>
        <w:div w:id="1540507052">
          <w:marLeft w:val="0"/>
          <w:marRight w:val="0"/>
          <w:marTop w:val="0"/>
          <w:marBottom w:val="0"/>
          <w:divBdr>
            <w:top w:val="none" w:sz="0" w:space="0" w:color="auto"/>
            <w:left w:val="none" w:sz="0" w:space="0" w:color="auto"/>
            <w:bottom w:val="none" w:sz="0" w:space="0" w:color="auto"/>
            <w:right w:val="none" w:sz="0" w:space="0" w:color="auto"/>
          </w:divBdr>
        </w:div>
        <w:div w:id="1543322199">
          <w:marLeft w:val="0"/>
          <w:marRight w:val="0"/>
          <w:marTop w:val="0"/>
          <w:marBottom w:val="0"/>
          <w:divBdr>
            <w:top w:val="none" w:sz="0" w:space="0" w:color="auto"/>
            <w:left w:val="none" w:sz="0" w:space="0" w:color="auto"/>
            <w:bottom w:val="none" w:sz="0" w:space="0" w:color="auto"/>
            <w:right w:val="none" w:sz="0" w:space="0" w:color="auto"/>
          </w:divBdr>
        </w:div>
        <w:div w:id="1564481989">
          <w:marLeft w:val="0"/>
          <w:marRight w:val="0"/>
          <w:marTop w:val="0"/>
          <w:marBottom w:val="0"/>
          <w:divBdr>
            <w:top w:val="none" w:sz="0" w:space="0" w:color="auto"/>
            <w:left w:val="none" w:sz="0" w:space="0" w:color="auto"/>
            <w:bottom w:val="none" w:sz="0" w:space="0" w:color="auto"/>
            <w:right w:val="none" w:sz="0" w:space="0" w:color="auto"/>
          </w:divBdr>
        </w:div>
        <w:div w:id="1713916361">
          <w:marLeft w:val="0"/>
          <w:marRight w:val="0"/>
          <w:marTop w:val="0"/>
          <w:marBottom w:val="0"/>
          <w:divBdr>
            <w:top w:val="none" w:sz="0" w:space="0" w:color="auto"/>
            <w:left w:val="none" w:sz="0" w:space="0" w:color="auto"/>
            <w:bottom w:val="none" w:sz="0" w:space="0" w:color="auto"/>
            <w:right w:val="none" w:sz="0" w:space="0" w:color="auto"/>
          </w:divBdr>
        </w:div>
        <w:div w:id="1895892315">
          <w:marLeft w:val="0"/>
          <w:marRight w:val="0"/>
          <w:marTop w:val="0"/>
          <w:marBottom w:val="0"/>
          <w:divBdr>
            <w:top w:val="none" w:sz="0" w:space="0" w:color="auto"/>
            <w:left w:val="none" w:sz="0" w:space="0" w:color="auto"/>
            <w:bottom w:val="none" w:sz="0" w:space="0" w:color="auto"/>
            <w:right w:val="none" w:sz="0" w:space="0" w:color="auto"/>
          </w:divBdr>
        </w:div>
        <w:div w:id="1940142274">
          <w:marLeft w:val="0"/>
          <w:marRight w:val="0"/>
          <w:marTop w:val="0"/>
          <w:marBottom w:val="0"/>
          <w:divBdr>
            <w:top w:val="none" w:sz="0" w:space="0" w:color="auto"/>
            <w:left w:val="none" w:sz="0" w:space="0" w:color="auto"/>
            <w:bottom w:val="none" w:sz="0" w:space="0" w:color="auto"/>
            <w:right w:val="none" w:sz="0" w:space="0" w:color="auto"/>
          </w:divBdr>
        </w:div>
        <w:div w:id="1952661642">
          <w:marLeft w:val="0"/>
          <w:marRight w:val="0"/>
          <w:marTop w:val="0"/>
          <w:marBottom w:val="0"/>
          <w:divBdr>
            <w:top w:val="none" w:sz="0" w:space="0" w:color="auto"/>
            <w:left w:val="none" w:sz="0" w:space="0" w:color="auto"/>
            <w:bottom w:val="none" w:sz="0" w:space="0" w:color="auto"/>
            <w:right w:val="none" w:sz="0" w:space="0" w:color="auto"/>
          </w:divBdr>
        </w:div>
        <w:div w:id="1971401105">
          <w:marLeft w:val="0"/>
          <w:marRight w:val="0"/>
          <w:marTop w:val="0"/>
          <w:marBottom w:val="0"/>
          <w:divBdr>
            <w:top w:val="none" w:sz="0" w:space="0" w:color="auto"/>
            <w:left w:val="none" w:sz="0" w:space="0" w:color="auto"/>
            <w:bottom w:val="none" w:sz="0" w:space="0" w:color="auto"/>
            <w:right w:val="none" w:sz="0" w:space="0" w:color="auto"/>
          </w:divBdr>
        </w:div>
        <w:div w:id="2092241230">
          <w:marLeft w:val="0"/>
          <w:marRight w:val="0"/>
          <w:marTop w:val="0"/>
          <w:marBottom w:val="0"/>
          <w:divBdr>
            <w:top w:val="none" w:sz="0" w:space="0" w:color="auto"/>
            <w:left w:val="none" w:sz="0" w:space="0" w:color="auto"/>
            <w:bottom w:val="none" w:sz="0" w:space="0" w:color="auto"/>
            <w:right w:val="none" w:sz="0" w:space="0" w:color="auto"/>
          </w:divBdr>
        </w:div>
      </w:divsChild>
    </w:div>
    <w:div w:id="897396984">
      <w:bodyDiv w:val="1"/>
      <w:marLeft w:val="0"/>
      <w:marRight w:val="0"/>
      <w:marTop w:val="0"/>
      <w:marBottom w:val="0"/>
      <w:divBdr>
        <w:top w:val="none" w:sz="0" w:space="0" w:color="auto"/>
        <w:left w:val="none" w:sz="0" w:space="0" w:color="auto"/>
        <w:bottom w:val="none" w:sz="0" w:space="0" w:color="auto"/>
        <w:right w:val="none" w:sz="0" w:space="0" w:color="auto"/>
      </w:divBdr>
      <w:divsChild>
        <w:div w:id="526525688">
          <w:marLeft w:val="0"/>
          <w:marRight w:val="0"/>
          <w:marTop w:val="0"/>
          <w:marBottom w:val="0"/>
          <w:divBdr>
            <w:top w:val="none" w:sz="0" w:space="0" w:color="auto"/>
            <w:left w:val="none" w:sz="0" w:space="0" w:color="auto"/>
            <w:bottom w:val="none" w:sz="0" w:space="0" w:color="auto"/>
            <w:right w:val="none" w:sz="0" w:space="0" w:color="auto"/>
          </w:divBdr>
        </w:div>
        <w:div w:id="597177633">
          <w:marLeft w:val="0"/>
          <w:marRight w:val="0"/>
          <w:marTop w:val="0"/>
          <w:marBottom w:val="0"/>
          <w:divBdr>
            <w:top w:val="none" w:sz="0" w:space="0" w:color="auto"/>
            <w:left w:val="none" w:sz="0" w:space="0" w:color="auto"/>
            <w:bottom w:val="none" w:sz="0" w:space="0" w:color="auto"/>
            <w:right w:val="none" w:sz="0" w:space="0" w:color="auto"/>
          </w:divBdr>
        </w:div>
        <w:div w:id="1097554568">
          <w:marLeft w:val="0"/>
          <w:marRight w:val="0"/>
          <w:marTop w:val="0"/>
          <w:marBottom w:val="0"/>
          <w:divBdr>
            <w:top w:val="none" w:sz="0" w:space="0" w:color="auto"/>
            <w:left w:val="none" w:sz="0" w:space="0" w:color="auto"/>
            <w:bottom w:val="none" w:sz="0" w:space="0" w:color="auto"/>
            <w:right w:val="none" w:sz="0" w:space="0" w:color="auto"/>
          </w:divBdr>
        </w:div>
        <w:div w:id="1455563283">
          <w:marLeft w:val="0"/>
          <w:marRight w:val="0"/>
          <w:marTop w:val="0"/>
          <w:marBottom w:val="0"/>
          <w:divBdr>
            <w:top w:val="none" w:sz="0" w:space="0" w:color="auto"/>
            <w:left w:val="none" w:sz="0" w:space="0" w:color="auto"/>
            <w:bottom w:val="none" w:sz="0" w:space="0" w:color="auto"/>
            <w:right w:val="none" w:sz="0" w:space="0" w:color="auto"/>
          </w:divBdr>
        </w:div>
        <w:div w:id="1480147047">
          <w:marLeft w:val="0"/>
          <w:marRight w:val="0"/>
          <w:marTop w:val="0"/>
          <w:marBottom w:val="0"/>
          <w:divBdr>
            <w:top w:val="none" w:sz="0" w:space="0" w:color="auto"/>
            <w:left w:val="none" w:sz="0" w:space="0" w:color="auto"/>
            <w:bottom w:val="none" w:sz="0" w:space="0" w:color="auto"/>
            <w:right w:val="none" w:sz="0" w:space="0" w:color="auto"/>
          </w:divBdr>
        </w:div>
        <w:div w:id="1865748598">
          <w:marLeft w:val="0"/>
          <w:marRight w:val="0"/>
          <w:marTop w:val="0"/>
          <w:marBottom w:val="0"/>
          <w:divBdr>
            <w:top w:val="none" w:sz="0" w:space="0" w:color="auto"/>
            <w:left w:val="none" w:sz="0" w:space="0" w:color="auto"/>
            <w:bottom w:val="none" w:sz="0" w:space="0" w:color="auto"/>
            <w:right w:val="none" w:sz="0" w:space="0" w:color="auto"/>
          </w:divBdr>
        </w:div>
        <w:div w:id="2140996425">
          <w:marLeft w:val="0"/>
          <w:marRight w:val="0"/>
          <w:marTop w:val="0"/>
          <w:marBottom w:val="0"/>
          <w:divBdr>
            <w:top w:val="none" w:sz="0" w:space="0" w:color="auto"/>
            <w:left w:val="none" w:sz="0" w:space="0" w:color="auto"/>
            <w:bottom w:val="none" w:sz="0" w:space="0" w:color="auto"/>
            <w:right w:val="none" w:sz="0" w:space="0" w:color="auto"/>
          </w:divBdr>
        </w:div>
      </w:divsChild>
    </w:div>
    <w:div w:id="934166973">
      <w:bodyDiv w:val="1"/>
      <w:marLeft w:val="0"/>
      <w:marRight w:val="0"/>
      <w:marTop w:val="0"/>
      <w:marBottom w:val="0"/>
      <w:divBdr>
        <w:top w:val="none" w:sz="0" w:space="0" w:color="auto"/>
        <w:left w:val="none" w:sz="0" w:space="0" w:color="auto"/>
        <w:bottom w:val="none" w:sz="0" w:space="0" w:color="auto"/>
        <w:right w:val="none" w:sz="0" w:space="0" w:color="auto"/>
      </w:divBdr>
      <w:divsChild>
        <w:div w:id="388265203">
          <w:marLeft w:val="0"/>
          <w:marRight w:val="0"/>
          <w:marTop w:val="0"/>
          <w:marBottom w:val="0"/>
          <w:divBdr>
            <w:top w:val="none" w:sz="0" w:space="0" w:color="auto"/>
            <w:left w:val="none" w:sz="0" w:space="0" w:color="auto"/>
            <w:bottom w:val="none" w:sz="0" w:space="0" w:color="auto"/>
            <w:right w:val="none" w:sz="0" w:space="0" w:color="auto"/>
          </w:divBdr>
        </w:div>
        <w:div w:id="610477026">
          <w:marLeft w:val="0"/>
          <w:marRight w:val="0"/>
          <w:marTop w:val="0"/>
          <w:marBottom w:val="0"/>
          <w:divBdr>
            <w:top w:val="none" w:sz="0" w:space="0" w:color="auto"/>
            <w:left w:val="none" w:sz="0" w:space="0" w:color="auto"/>
            <w:bottom w:val="none" w:sz="0" w:space="0" w:color="auto"/>
            <w:right w:val="none" w:sz="0" w:space="0" w:color="auto"/>
          </w:divBdr>
        </w:div>
        <w:div w:id="814486917">
          <w:marLeft w:val="0"/>
          <w:marRight w:val="0"/>
          <w:marTop w:val="0"/>
          <w:marBottom w:val="0"/>
          <w:divBdr>
            <w:top w:val="none" w:sz="0" w:space="0" w:color="auto"/>
            <w:left w:val="none" w:sz="0" w:space="0" w:color="auto"/>
            <w:bottom w:val="none" w:sz="0" w:space="0" w:color="auto"/>
            <w:right w:val="none" w:sz="0" w:space="0" w:color="auto"/>
          </w:divBdr>
        </w:div>
      </w:divsChild>
    </w:div>
    <w:div w:id="939874134">
      <w:bodyDiv w:val="1"/>
      <w:marLeft w:val="0"/>
      <w:marRight w:val="0"/>
      <w:marTop w:val="0"/>
      <w:marBottom w:val="0"/>
      <w:divBdr>
        <w:top w:val="none" w:sz="0" w:space="0" w:color="auto"/>
        <w:left w:val="none" w:sz="0" w:space="0" w:color="auto"/>
        <w:bottom w:val="none" w:sz="0" w:space="0" w:color="auto"/>
        <w:right w:val="none" w:sz="0" w:space="0" w:color="auto"/>
      </w:divBdr>
    </w:div>
    <w:div w:id="949511573">
      <w:bodyDiv w:val="1"/>
      <w:marLeft w:val="0"/>
      <w:marRight w:val="0"/>
      <w:marTop w:val="0"/>
      <w:marBottom w:val="0"/>
      <w:divBdr>
        <w:top w:val="none" w:sz="0" w:space="0" w:color="auto"/>
        <w:left w:val="none" w:sz="0" w:space="0" w:color="auto"/>
        <w:bottom w:val="none" w:sz="0" w:space="0" w:color="auto"/>
        <w:right w:val="none" w:sz="0" w:space="0" w:color="auto"/>
      </w:divBdr>
    </w:div>
    <w:div w:id="956760477">
      <w:bodyDiv w:val="1"/>
      <w:marLeft w:val="0"/>
      <w:marRight w:val="0"/>
      <w:marTop w:val="0"/>
      <w:marBottom w:val="0"/>
      <w:divBdr>
        <w:top w:val="none" w:sz="0" w:space="0" w:color="auto"/>
        <w:left w:val="none" w:sz="0" w:space="0" w:color="auto"/>
        <w:bottom w:val="none" w:sz="0" w:space="0" w:color="auto"/>
        <w:right w:val="none" w:sz="0" w:space="0" w:color="auto"/>
      </w:divBdr>
      <w:divsChild>
        <w:div w:id="128397188">
          <w:marLeft w:val="0"/>
          <w:marRight w:val="0"/>
          <w:marTop w:val="0"/>
          <w:marBottom w:val="0"/>
          <w:divBdr>
            <w:top w:val="none" w:sz="0" w:space="0" w:color="auto"/>
            <w:left w:val="none" w:sz="0" w:space="0" w:color="auto"/>
            <w:bottom w:val="none" w:sz="0" w:space="0" w:color="auto"/>
            <w:right w:val="none" w:sz="0" w:space="0" w:color="auto"/>
          </w:divBdr>
        </w:div>
        <w:div w:id="149492498">
          <w:marLeft w:val="0"/>
          <w:marRight w:val="0"/>
          <w:marTop w:val="0"/>
          <w:marBottom w:val="0"/>
          <w:divBdr>
            <w:top w:val="none" w:sz="0" w:space="0" w:color="auto"/>
            <w:left w:val="none" w:sz="0" w:space="0" w:color="auto"/>
            <w:bottom w:val="none" w:sz="0" w:space="0" w:color="auto"/>
            <w:right w:val="none" w:sz="0" w:space="0" w:color="auto"/>
          </w:divBdr>
        </w:div>
        <w:div w:id="258486049">
          <w:marLeft w:val="0"/>
          <w:marRight w:val="0"/>
          <w:marTop w:val="0"/>
          <w:marBottom w:val="0"/>
          <w:divBdr>
            <w:top w:val="none" w:sz="0" w:space="0" w:color="auto"/>
            <w:left w:val="none" w:sz="0" w:space="0" w:color="auto"/>
            <w:bottom w:val="none" w:sz="0" w:space="0" w:color="auto"/>
            <w:right w:val="none" w:sz="0" w:space="0" w:color="auto"/>
          </w:divBdr>
        </w:div>
        <w:div w:id="714500153">
          <w:marLeft w:val="0"/>
          <w:marRight w:val="0"/>
          <w:marTop w:val="0"/>
          <w:marBottom w:val="0"/>
          <w:divBdr>
            <w:top w:val="none" w:sz="0" w:space="0" w:color="auto"/>
            <w:left w:val="none" w:sz="0" w:space="0" w:color="auto"/>
            <w:bottom w:val="none" w:sz="0" w:space="0" w:color="auto"/>
            <w:right w:val="none" w:sz="0" w:space="0" w:color="auto"/>
          </w:divBdr>
        </w:div>
        <w:div w:id="1731414745">
          <w:marLeft w:val="0"/>
          <w:marRight w:val="0"/>
          <w:marTop w:val="0"/>
          <w:marBottom w:val="0"/>
          <w:divBdr>
            <w:top w:val="none" w:sz="0" w:space="0" w:color="auto"/>
            <w:left w:val="none" w:sz="0" w:space="0" w:color="auto"/>
            <w:bottom w:val="none" w:sz="0" w:space="0" w:color="auto"/>
            <w:right w:val="none" w:sz="0" w:space="0" w:color="auto"/>
          </w:divBdr>
        </w:div>
      </w:divsChild>
    </w:div>
    <w:div w:id="957831142">
      <w:bodyDiv w:val="1"/>
      <w:marLeft w:val="0"/>
      <w:marRight w:val="0"/>
      <w:marTop w:val="0"/>
      <w:marBottom w:val="0"/>
      <w:divBdr>
        <w:top w:val="none" w:sz="0" w:space="0" w:color="auto"/>
        <w:left w:val="none" w:sz="0" w:space="0" w:color="auto"/>
        <w:bottom w:val="none" w:sz="0" w:space="0" w:color="auto"/>
        <w:right w:val="none" w:sz="0" w:space="0" w:color="auto"/>
      </w:divBdr>
      <w:divsChild>
        <w:div w:id="14500952">
          <w:marLeft w:val="0"/>
          <w:marRight w:val="0"/>
          <w:marTop w:val="0"/>
          <w:marBottom w:val="0"/>
          <w:divBdr>
            <w:top w:val="none" w:sz="0" w:space="0" w:color="auto"/>
            <w:left w:val="none" w:sz="0" w:space="0" w:color="auto"/>
            <w:bottom w:val="none" w:sz="0" w:space="0" w:color="auto"/>
            <w:right w:val="none" w:sz="0" w:space="0" w:color="auto"/>
          </w:divBdr>
        </w:div>
        <w:div w:id="327099774">
          <w:marLeft w:val="0"/>
          <w:marRight w:val="0"/>
          <w:marTop w:val="0"/>
          <w:marBottom w:val="0"/>
          <w:divBdr>
            <w:top w:val="none" w:sz="0" w:space="0" w:color="auto"/>
            <w:left w:val="none" w:sz="0" w:space="0" w:color="auto"/>
            <w:bottom w:val="none" w:sz="0" w:space="0" w:color="auto"/>
            <w:right w:val="none" w:sz="0" w:space="0" w:color="auto"/>
          </w:divBdr>
        </w:div>
        <w:div w:id="541331769">
          <w:marLeft w:val="0"/>
          <w:marRight w:val="0"/>
          <w:marTop w:val="0"/>
          <w:marBottom w:val="0"/>
          <w:divBdr>
            <w:top w:val="none" w:sz="0" w:space="0" w:color="auto"/>
            <w:left w:val="none" w:sz="0" w:space="0" w:color="auto"/>
            <w:bottom w:val="none" w:sz="0" w:space="0" w:color="auto"/>
            <w:right w:val="none" w:sz="0" w:space="0" w:color="auto"/>
          </w:divBdr>
        </w:div>
        <w:div w:id="588655805">
          <w:marLeft w:val="0"/>
          <w:marRight w:val="0"/>
          <w:marTop w:val="0"/>
          <w:marBottom w:val="0"/>
          <w:divBdr>
            <w:top w:val="none" w:sz="0" w:space="0" w:color="auto"/>
            <w:left w:val="none" w:sz="0" w:space="0" w:color="auto"/>
            <w:bottom w:val="none" w:sz="0" w:space="0" w:color="auto"/>
            <w:right w:val="none" w:sz="0" w:space="0" w:color="auto"/>
          </w:divBdr>
        </w:div>
        <w:div w:id="843513982">
          <w:marLeft w:val="0"/>
          <w:marRight w:val="0"/>
          <w:marTop w:val="0"/>
          <w:marBottom w:val="0"/>
          <w:divBdr>
            <w:top w:val="none" w:sz="0" w:space="0" w:color="auto"/>
            <w:left w:val="none" w:sz="0" w:space="0" w:color="auto"/>
            <w:bottom w:val="none" w:sz="0" w:space="0" w:color="auto"/>
            <w:right w:val="none" w:sz="0" w:space="0" w:color="auto"/>
          </w:divBdr>
        </w:div>
        <w:div w:id="874121898">
          <w:marLeft w:val="0"/>
          <w:marRight w:val="0"/>
          <w:marTop w:val="0"/>
          <w:marBottom w:val="0"/>
          <w:divBdr>
            <w:top w:val="none" w:sz="0" w:space="0" w:color="auto"/>
            <w:left w:val="none" w:sz="0" w:space="0" w:color="auto"/>
            <w:bottom w:val="none" w:sz="0" w:space="0" w:color="auto"/>
            <w:right w:val="none" w:sz="0" w:space="0" w:color="auto"/>
          </w:divBdr>
        </w:div>
        <w:div w:id="1689208821">
          <w:marLeft w:val="0"/>
          <w:marRight w:val="0"/>
          <w:marTop w:val="0"/>
          <w:marBottom w:val="0"/>
          <w:divBdr>
            <w:top w:val="none" w:sz="0" w:space="0" w:color="auto"/>
            <w:left w:val="none" w:sz="0" w:space="0" w:color="auto"/>
            <w:bottom w:val="none" w:sz="0" w:space="0" w:color="auto"/>
            <w:right w:val="none" w:sz="0" w:space="0" w:color="auto"/>
          </w:divBdr>
        </w:div>
        <w:div w:id="1702633165">
          <w:marLeft w:val="0"/>
          <w:marRight w:val="0"/>
          <w:marTop w:val="0"/>
          <w:marBottom w:val="0"/>
          <w:divBdr>
            <w:top w:val="none" w:sz="0" w:space="0" w:color="auto"/>
            <w:left w:val="none" w:sz="0" w:space="0" w:color="auto"/>
            <w:bottom w:val="none" w:sz="0" w:space="0" w:color="auto"/>
            <w:right w:val="none" w:sz="0" w:space="0" w:color="auto"/>
          </w:divBdr>
        </w:div>
        <w:div w:id="1983801675">
          <w:marLeft w:val="0"/>
          <w:marRight w:val="0"/>
          <w:marTop w:val="0"/>
          <w:marBottom w:val="0"/>
          <w:divBdr>
            <w:top w:val="none" w:sz="0" w:space="0" w:color="auto"/>
            <w:left w:val="none" w:sz="0" w:space="0" w:color="auto"/>
            <w:bottom w:val="none" w:sz="0" w:space="0" w:color="auto"/>
            <w:right w:val="none" w:sz="0" w:space="0" w:color="auto"/>
          </w:divBdr>
        </w:div>
      </w:divsChild>
    </w:div>
    <w:div w:id="967511215">
      <w:bodyDiv w:val="1"/>
      <w:marLeft w:val="0"/>
      <w:marRight w:val="0"/>
      <w:marTop w:val="0"/>
      <w:marBottom w:val="0"/>
      <w:divBdr>
        <w:top w:val="none" w:sz="0" w:space="0" w:color="auto"/>
        <w:left w:val="none" w:sz="0" w:space="0" w:color="auto"/>
        <w:bottom w:val="none" w:sz="0" w:space="0" w:color="auto"/>
        <w:right w:val="none" w:sz="0" w:space="0" w:color="auto"/>
      </w:divBdr>
      <w:divsChild>
        <w:div w:id="19821263">
          <w:marLeft w:val="0"/>
          <w:marRight w:val="0"/>
          <w:marTop w:val="0"/>
          <w:marBottom w:val="0"/>
          <w:divBdr>
            <w:top w:val="none" w:sz="0" w:space="0" w:color="auto"/>
            <w:left w:val="none" w:sz="0" w:space="0" w:color="auto"/>
            <w:bottom w:val="none" w:sz="0" w:space="0" w:color="auto"/>
            <w:right w:val="none" w:sz="0" w:space="0" w:color="auto"/>
          </w:divBdr>
        </w:div>
        <w:div w:id="27344215">
          <w:marLeft w:val="0"/>
          <w:marRight w:val="0"/>
          <w:marTop w:val="0"/>
          <w:marBottom w:val="0"/>
          <w:divBdr>
            <w:top w:val="none" w:sz="0" w:space="0" w:color="auto"/>
            <w:left w:val="none" w:sz="0" w:space="0" w:color="auto"/>
            <w:bottom w:val="none" w:sz="0" w:space="0" w:color="auto"/>
            <w:right w:val="none" w:sz="0" w:space="0" w:color="auto"/>
          </w:divBdr>
        </w:div>
        <w:div w:id="60564655">
          <w:marLeft w:val="0"/>
          <w:marRight w:val="0"/>
          <w:marTop w:val="0"/>
          <w:marBottom w:val="0"/>
          <w:divBdr>
            <w:top w:val="none" w:sz="0" w:space="0" w:color="auto"/>
            <w:left w:val="none" w:sz="0" w:space="0" w:color="auto"/>
            <w:bottom w:val="none" w:sz="0" w:space="0" w:color="auto"/>
            <w:right w:val="none" w:sz="0" w:space="0" w:color="auto"/>
          </w:divBdr>
        </w:div>
        <w:div w:id="122962253">
          <w:marLeft w:val="0"/>
          <w:marRight w:val="0"/>
          <w:marTop w:val="0"/>
          <w:marBottom w:val="0"/>
          <w:divBdr>
            <w:top w:val="none" w:sz="0" w:space="0" w:color="auto"/>
            <w:left w:val="none" w:sz="0" w:space="0" w:color="auto"/>
            <w:bottom w:val="none" w:sz="0" w:space="0" w:color="auto"/>
            <w:right w:val="none" w:sz="0" w:space="0" w:color="auto"/>
          </w:divBdr>
        </w:div>
        <w:div w:id="127554002">
          <w:marLeft w:val="0"/>
          <w:marRight w:val="0"/>
          <w:marTop w:val="0"/>
          <w:marBottom w:val="0"/>
          <w:divBdr>
            <w:top w:val="none" w:sz="0" w:space="0" w:color="auto"/>
            <w:left w:val="none" w:sz="0" w:space="0" w:color="auto"/>
            <w:bottom w:val="none" w:sz="0" w:space="0" w:color="auto"/>
            <w:right w:val="none" w:sz="0" w:space="0" w:color="auto"/>
          </w:divBdr>
        </w:div>
        <w:div w:id="312177820">
          <w:marLeft w:val="0"/>
          <w:marRight w:val="0"/>
          <w:marTop w:val="0"/>
          <w:marBottom w:val="0"/>
          <w:divBdr>
            <w:top w:val="none" w:sz="0" w:space="0" w:color="auto"/>
            <w:left w:val="none" w:sz="0" w:space="0" w:color="auto"/>
            <w:bottom w:val="none" w:sz="0" w:space="0" w:color="auto"/>
            <w:right w:val="none" w:sz="0" w:space="0" w:color="auto"/>
          </w:divBdr>
        </w:div>
        <w:div w:id="333262892">
          <w:marLeft w:val="0"/>
          <w:marRight w:val="0"/>
          <w:marTop w:val="0"/>
          <w:marBottom w:val="0"/>
          <w:divBdr>
            <w:top w:val="none" w:sz="0" w:space="0" w:color="auto"/>
            <w:left w:val="none" w:sz="0" w:space="0" w:color="auto"/>
            <w:bottom w:val="none" w:sz="0" w:space="0" w:color="auto"/>
            <w:right w:val="none" w:sz="0" w:space="0" w:color="auto"/>
          </w:divBdr>
        </w:div>
        <w:div w:id="354039400">
          <w:marLeft w:val="0"/>
          <w:marRight w:val="0"/>
          <w:marTop w:val="0"/>
          <w:marBottom w:val="0"/>
          <w:divBdr>
            <w:top w:val="none" w:sz="0" w:space="0" w:color="auto"/>
            <w:left w:val="none" w:sz="0" w:space="0" w:color="auto"/>
            <w:bottom w:val="none" w:sz="0" w:space="0" w:color="auto"/>
            <w:right w:val="none" w:sz="0" w:space="0" w:color="auto"/>
          </w:divBdr>
        </w:div>
        <w:div w:id="356319815">
          <w:marLeft w:val="0"/>
          <w:marRight w:val="0"/>
          <w:marTop w:val="0"/>
          <w:marBottom w:val="0"/>
          <w:divBdr>
            <w:top w:val="none" w:sz="0" w:space="0" w:color="auto"/>
            <w:left w:val="none" w:sz="0" w:space="0" w:color="auto"/>
            <w:bottom w:val="none" w:sz="0" w:space="0" w:color="auto"/>
            <w:right w:val="none" w:sz="0" w:space="0" w:color="auto"/>
          </w:divBdr>
        </w:div>
        <w:div w:id="360009633">
          <w:marLeft w:val="0"/>
          <w:marRight w:val="0"/>
          <w:marTop w:val="0"/>
          <w:marBottom w:val="0"/>
          <w:divBdr>
            <w:top w:val="none" w:sz="0" w:space="0" w:color="auto"/>
            <w:left w:val="none" w:sz="0" w:space="0" w:color="auto"/>
            <w:bottom w:val="none" w:sz="0" w:space="0" w:color="auto"/>
            <w:right w:val="none" w:sz="0" w:space="0" w:color="auto"/>
          </w:divBdr>
        </w:div>
        <w:div w:id="445738247">
          <w:marLeft w:val="0"/>
          <w:marRight w:val="0"/>
          <w:marTop w:val="0"/>
          <w:marBottom w:val="0"/>
          <w:divBdr>
            <w:top w:val="none" w:sz="0" w:space="0" w:color="auto"/>
            <w:left w:val="none" w:sz="0" w:space="0" w:color="auto"/>
            <w:bottom w:val="none" w:sz="0" w:space="0" w:color="auto"/>
            <w:right w:val="none" w:sz="0" w:space="0" w:color="auto"/>
          </w:divBdr>
        </w:div>
        <w:div w:id="523255393">
          <w:marLeft w:val="0"/>
          <w:marRight w:val="0"/>
          <w:marTop w:val="0"/>
          <w:marBottom w:val="0"/>
          <w:divBdr>
            <w:top w:val="none" w:sz="0" w:space="0" w:color="auto"/>
            <w:left w:val="none" w:sz="0" w:space="0" w:color="auto"/>
            <w:bottom w:val="none" w:sz="0" w:space="0" w:color="auto"/>
            <w:right w:val="none" w:sz="0" w:space="0" w:color="auto"/>
          </w:divBdr>
        </w:div>
        <w:div w:id="548960993">
          <w:marLeft w:val="0"/>
          <w:marRight w:val="0"/>
          <w:marTop w:val="0"/>
          <w:marBottom w:val="0"/>
          <w:divBdr>
            <w:top w:val="none" w:sz="0" w:space="0" w:color="auto"/>
            <w:left w:val="none" w:sz="0" w:space="0" w:color="auto"/>
            <w:bottom w:val="none" w:sz="0" w:space="0" w:color="auto"/>
            <w:right w:val="none" w:sz="0" w:space="0" w:color="auto"/>
          </w:divBdr>
        </w:div>
        <w:div w:id="560289705">
          <w:marLeft w:val="0"/>
          <w:marRight w:val="0"/>
          <w:marTop w:val="0"/>
          <w:marBottom w:val="0"/>
          <w:divBdr>
            <w:top w:val="none" w:sz="0" w:space="0" w:color="auto"/>
            <w:left w:val="none" w:sz="0" w:space="0" w:color="auto"/>
            <w:bottom w:val="none" w:sz="0" w:space="0" w:color="auto"/>
            <w:right w:val="none" w:sz="0" w:space="0" w:color="auto"/>
          </w:divBdr>
        </w:div>
        <w:div w:id="565146757">
          <w:marLeft w:val="0"/>
          <w:marRight w:val="0"/>
          <w:marTop w:val="0"/>
          <w:marBottom w:val="0"/>
          <w:divBdr>
            <w:top w:val="none" w:sz="0" w:space="0" w:color="auto"/>
            <w:left w:val="none" w:sz="0" w:space="0" w:color="auto"/>
            <w:bottom w:val="none" w:sz="0" w:space="0" w:color="auto"/>
            <w:right w:val="none" w:sz="0" w:space="0" w:color="auto"/>
          </w:divBdr>
        </w:div>
        <w:div w:id="609779613">
          <w:marLeft w:val="0"/>
          <w:marRight w:val="0"/>
          <w:marTop w:val="0"/>
          <w:marBottom w:val="0"/>
          <w:divBdr>
            <w:top w:val="none" w:sz="0" w:space="0" w:color="auto"/>
            <w:left w:val="none" w:sz="0" w:space="0" w:color="auto"/>
            <w:bottom w:val="none" w:sz="0" w:space="0" w:color="auto"/>
            <w:right w:val="none" w:sz="0" w:space="0" w:color="auto"/>
          </w:divBdr>
        </w:div>
        <w:div w:id="673994094">
          <w:marLeft w:val="0"/>
          <w:marRight w:val="0"/>
          <w:marTop w:val="0"/>
          <w:marBottom w:val="0"/>
          <w:divBdr>
            <w:top w:val="none" w:sz="0" w:space="0" w:color="auto"/>
            <w:left w:val="none" w:sz="0" w:space="0" w:color="auto"/>
            <w:bottom w:val="none" w:sz="0" w:space="0" w:color="auto"/>
            <w:right w:val="none" w:sz="0" w:space="0" w:color="auto"/>
          </w:divBdr>
        </w:div>
        <w:div w:id="754547534">
          <w:marLeft w:val="0"/>
          <w:marRight w:val="0"/>
          <w:marTop w:val="0"/>
          <w:marBottom w:val="0"/>
          <w:divBdr>
            <w:top w:val="none" w:sz="0" w:space="0" w:color="auto"/>
            <w:left w:val="none" w:sz="0" w:space="0" w:color="auto"/>
            <w:bottom w:val="none" w:sz="0" w:space="0" w:color="auto"/>
            <w:right w:val="none" w:sz="0" w:space="0" w:color="auto"/>
          </w:divBdr>
        </w:div>
        <w:div w:id="787431120">
          <w:marLeft w:val="0"/>
          <w:marRight w:val="0"/>
          <w:marTop w:val="0"/>
          <w:marBottom w:val="0"/>
          <w:divBdr>
            <w:top w:val="none" w:sz="0" w:space="0" w:color="auto"/>
            <w:left w:val="none" w:sz="0" w:space="0" w:color="auto"/>
            <w:bottom w:val="none" w:sz="0" w:space="0" w:color="auto"/>
            <w:right w:val="none" w:sz="0" w:space="0" w:color="auto"/>
          </w:divBdr>
        </w:div>
        <w:div w:id="811021290">
          <w:marLeft w:val="0"/>
          <w:marRight w:val="0"/>
          <w:marTop w:val="0"/>
          <w:marBottom w:val="0"/>
          <w:divBdr>
            <w:top w:val="none" w:sz="0" w:space="0" w:color="auto"/>
            <w:left w:val="none" w:sz="0" w:space="0" w:color="auto"/>
            <w:bottom w:val="none" w:sz="0" w:space="0" w:color="auto"/>
            <w:right w:val="none" w:sz="0" w:space="0" w:color="auto"/>
          </w:divBdr>
        </w:div>
        <w:div w:id="823854826">
          <w:marLeft w:val="0"/>
          <w:marRight w:val="0"/>
          <w:marTop w:val="0"/>
          <w:marBottom w:val="0"/>
          <w:divBdr>
            <w:top w:val="none" w:sz="0" w:space="0" w:color="auto"/>
            <w:left w:val="none" w:sz="0" w:space="0" w:color="auto"/>
            <w:bottom w:val="none" w:sz="0" w:space="0" w:color="auto"/>
            <w:right w:val="none" w:sz="0" w:space="0" w:color="auto"/>
          </w:divBdr>
        </w:div>
        <w:div w:id="908072934">
          <w:marLeft w:val="0"/>
          <w:marRight w:val="0"/>
          <w:marTop w:val="0"/>
          <w:marBottom w:val="0"/>
          <w:divBdr>
            <w:top w:val="none" w:sz="0" w:space="0" w:color="auto"/>
            <w:left w:val="none" w:sz="0" w:space="0" w:color="auto"/>
            <w:bottom w:val="none" w:sz="0" w:space="0" w:color="auto"/>
            <w:right w:val="none" w:sz="0" w:space="0" w:color="auto"/>
          </w:divBdr>
        </w:div>
        <w:div w:id="935867513">
          <w:marLeft w:val="0"/>
          <w:marRight w:val="0"/>
          <w:marTop w:val="0"/>
          <w:marBottom w:val="0"/>
          <w:divBdr>
            <w:top w:val="none" w:sz="0" w:space="0" w:color="auto"/>
            <w:left w:val="none" w:sz="0" w:space="0" w:color="auto"/>
            <w:bottom w:val="none" w:sz="0" w:space="0" w:color="auto"/>
            <w:right w:val="none" w:sz="0" w:space="0" w:color="auto"/>
          </w:divBdr>
        </w:div>
        <w:div w:id="978655573">
          <w:marLeft w:val="0"/>
          <w:marRight w:val="0"/>
          <w:marTop w:val="0"/>
          <w:marBottom w:val="0"/>
          <w:divBdr>
            <w:top w:val="none" w:sz="0" w:space="0" w:color="auto"/>
            <w:left w:val="none" w:sz="0" w:space="0" w:color="auto"/>
            <w:bottom w:val="none" w:sz="0" w:space="0" w:color="auto"/>
            <w:right w:val="none" w:sz="0" w:space="0" w:color="auto"/>
          </w:divBdr>
        </w:div>
        <w:div w:id="1072001327">
          <w:marLeft w:val="0"/>
          <w:marRight w:val="0"/>
          <w:marTop w:val="0"/>
          <w:marBottom w:val="0"/>
          <w:divBdr>
            <w:top w:val="none" w:sz="0" w:space="0" w:color="auto"/>
            <w:left w:val="none" w:sz="0" w:space="0" w:color="auto"/>
            <w:bottom w:val="none" w:sz="0" w:space="0" w:color="auto"/>
            <w:right w:val="none" w:sz="0" w:space="0" w:color="auto"/>
          </w:divBdr>
        </w:div>
        <w:div w:id="1200700768">
          <w:marLeft w:val="0"/>
          <w:marRight w:val="0"/>
          <w:marTop w:val="0"/>
          <w:marBottom w:val="0"/>
          <w:divBdr>
            <w:top w:val="none" w:sz="0" w:space="0" w:color="auto"/>
            <w:left w:val="none" w:sz="0" w:space="0" w:color="auto"/>
            <w:bottom w:val="none" w:sz="0" w:space="0" w:color="auto"/>
            <w:right w:val="none" w:sz="0" w:space="0" w:color="auto"/>
          </w:divBdr>
        </w:div>
        <w:div w:id="1202399926">
          <w:marLeft w:val="0"/>
          <w:marRight w:val="0"/>
          <w:marTop w:val="0"/>
          <w:marBottom w:val="0"/>
          <w:divBdr>
            <w:top w:val="none" w:sz="0" w:space="0" w:color="auto"/>
            <w:left w:val="none" w:sz="0" w:space="0" w:color="auto"/>
            <w:bottom w:val="none" w:sz="0" w:space="0" w:color="auto"/>
            <w:right w:val="none" w:sz="0" w:space="0" w:color="auto"/>
          </w:divBdr>
        </w:div>
        <w:div w:id="1206482745">
          <w:marLeft w:val="0"/>
          <w:marRight w:val="0"/>
          <w:marTop w:val="0"/>
          <w:marBottom w:val="0"/>
          <w:divBdr>
            <w:top w:val="none" w:sz="0" w:space="0" w:color="auto"/>
            <w:left w:val="none" w:sz="0" w:space="0" w:color="auto"/>
            <w:bottom w:val="none" w:sz="0" w:space="0" w:color="auto"/>
            <w:right w:val="none" w:sz="0" w:space="0" w:color="auto"/>
          </w:divBdr>
        </w:div>
        <w:div w:id="1275599198">
          <w:marLeft w:val="0"/>
          <w:marRight w:val="0"/>
          <w:marTop w:val="0"/>
          <w:marBottom w:val="0"/>
          <w:divBdr>
            <w:top w:val="none" w:sz="0" w:space="0" w:color="auto"/>
            <w:left w:val="none" w:sz="0" w:space="0" w:color="auto"/>
            <w:bottom w:val="none" w:sz="0" w:space="0" w:color="auto"/>
            <w:right w:val="none" w:sz="0" w:space="0" w:color="auto"/>
          </w:divBdr>
        </w:div>
        <w:div w:id="1376274436">
          <w:marLeft w:val="0"/>
          <w:marRight w:val="0"/>
          <w:marTop w:val="0"/>
          <w:marBottom w:val="0"/>
          <w:divBdr>
            <w:top w:val="none" w:sz="0" w:space="0" w:color="auto"/>
            <w:left w:val="none" w:sz="0" w:space="0" w:color="auto"/>
            <w:bottom w:val="none" w:sz="0" w:space="0" w:color="auto"/>
            <w:right w:val="none" w:sz="0" w:space="0" w:color="auto"/>
          </w:divBdr>
        </w:div>
        <w:div w:id="1466049025">
          <w:marLeft w:val="0"/>
          <w:marRight w:val="0"/>
          <w:marTop w:val="0"/>
          <w:marBottom w:val="0"/>
          <w:divBdr>
            <w:top w:val="none" w:sz="0" w:space="0" w:color="auto"/>
            <w:left w:val="none" w:sz="0" w:space="0" w:color="auto"/>
            <w:bottom w:val="none" w:sz="0" w:space="0" w:color="auto"/>
            <w:right w:val="none" w:sz="0" w:space="0" w:color="auto"/>
          </w:divBdr>
        </w:div>
        <w:div w:id="1478762606">
          <w:marLeft w:val="0"/>
          <w:marRight w:val="0"/>
          <w:marTop w:val="0"/>
          <w:marBottom w:val="0"/>
          <w:divBdr>
            <w:top w:val="none" w:sz="0" w:space="0" w:color="auto"/>
            <w:left w:val="none" w:sz="0" w:space="0" w:color="auto"/>
            <w:bottom w:val="none" w:sz="0" w:space="0" w:color="auto"/>
            <w:right w:val="none" w:sz="0" w:space="0" w:color="auto"/>
          </w:divBdr>
        </w:div>
        <w:div w:id="1516311655">
          <w:marLeft w:val="0"/>
          <w:marRight w:val="0"/>
          <w:marTop w:val="0"/>
          <w:marBottom w:val="0"/>
          <w:divBdr>
            <w:top w:val="none" w:sz="0" w:space="0" w:color="auto"/>
            <w:left w:val="none" w:sz="0" w:space="0" w:color="auto"/>
            <w:bottom w:val="none" w:sz="0" w:space="0" w:color="auto"/>
            <w:right w:val="none" w:sz="0" w:space="0" w:color="auto"/>
          </w:divBdr>
        </w:div>
        <w:div w:id="1537498174">
          <w:marLeft w:val="0"/>
          <w:marRight w:val="0"/>
          <w:marTop w:val="0"/>
          <w:marBottom w:val="0"/>
          <w:divBdr>
            <w:top w:val="none" w:sz="0" w:space="0" w:color="auto"/>
            <w:left w:val="none" w:sz="0" w:space="0" w:color="auto"/>
            <w:bottom w:val="none" w:sz="0" w:space="0" w:color="auto"/>
            <w:right w:val="none" w:sz="0" w:space="0" w:color="auto"/>
          </w:divBdr>
        </w:div>
        <w:div w:id="1540703316">
          <w:marLeft w:val="0"/>
          <w:marRight w:val="0"/>
          <w:marTop w:val="0"/>
          <w:marBottom w:val="0"/>
          <w:divBdr>
            <w:top w:val="none" w:sz="0" w:space="0" w:color="auto"/>
            <w:left w:val="none" w:sz="0" w:space="0" w:color="auto"/>
            <w:bottom w:val="none" w:sz="0" w:space="0" w:color="auto"/>
            <w:right w:val="none" w:sz="0" w:space="0" w:color="auto"/>
          </w:divBdr>
        </w:div>
        <w:div w:id="1583947595">
          <w:marLeft w:val="0"/>
          <w:marRight w:val="0"/>
          <w:marTop w:val="0"/>
          <w:marBottom w:val="0"/>
          <w:divBdr>
            <w:top w:val="none" w:sz="0" w:space="0" w:color="auto"/>
            <w:left w:val="none" w:sz="0" w:space="0" w:color="auto"/>
            <w:bottom w:val="none" w:sz="0" w:space="0" w:color="auto"/>
            <w:right w:val="none" w:sz="0" w:space="0" w:color="auto"/>
          </w:divBdr>
        </w:div>
        <w:div w:id="1600944791">
          <w:marLeft w:val="0"/>
          <w:marRight w:val="0"/>
          <w:marTop w:val="0"/>
          <w:marBottom w:val="0"/>
          <w:divBdr>
            <w:top w:val="none" w:sz="0" w:space="0" w:color="auto"/>
            <w:left w:val="none" w:sz="0" w:space="0" w:color="auto"/>
            <w:bottom w:val="none" w:sz="0" w:space="0" w:color="auto"/>
            <w:right w:val="none" w:sz="0" w:space="0" w:color="auto"/>
          </w:divBdr>
        </w:div>
        <w:div w:id="1788501997">
          <w:marLeft w:val="0"/>
          <w:marRight w:val="0"/>
          <w:marTop w:val="0"/>
          <w:marBottom w:val="0"/>
          <w:divBdr>
            <w:top w:val="none" w:sz="0" w:space="0" w:color="auto"/>
            <w:left w:val="none" w:sz="0" w:space="0" w:color="auto"/>
            <w:bottom w:val="none" w:sz="0" w:space="0" w:color="auto"/>
            <w:right w:val="none" w:sz="0" w:space="0" w:color="auto"/>
          </w:divBdr>
        </w:div>
        <w:div w:id="1827358781">
          <w:marLeft w:val="0"/>
          <w:marRight w:val="0"/>
          <w:marTop w:val="0"/>
          <w:marBottom w:val="0"/>
          <w:divBdr>
            <w:top w:val="none" w:sz="0" w:space="0" w:color="auto"/>
            <w:left w:val="none" w:sz="0" w:space="0" w:color="auto"/>
            <w:bottom w:val="none" w:sz="0" w:space="0" w:color="auto"/>
            <w:right w:val="none" w:sz="0" w:space="0" w:color="auto"/>
          </w:divBdr>
        </w:div>
        <w:div w:id="2001493360">
          <w:marLeft w:val="0"/>
          <w:marRight w:val="0"/>
          <w:marTop w:val="0"/>
          <w:marBottom w:val="0"/>
          <w:divBdr>
            <w:top w:val="none" w:sz="0" w:space="0" w:color="auto"/>
            <w:left w:val="none" w:sz="0" w:space="0" w:color="auto"/>
            <w:bottom w:val="none" w:sz="0" w:space="0" w:color="auto"/>
            <w:right w:val="none" w:sz="0" w:space="0" w:color="auto"/>
          </w:divBdr>
        </w:div>
        <w:div w:id="2025090491">
          <w:marLeft w:val="0"/>
          <w:marRight w:val="0"/>
          <w:marTop w:val="0"/>
          <w:marBottom w:val="0"/>
          <w:divBdr>
            <w:top w:val="none" w:sz="0" w:space="0" w:color="auto"/>
            <w:left w:val="none" w:sz="0" w:space="0" w:color="auto"/>
            <w:bottom w:val="none" w:sz="0" w:space="0" w:color="auto"/>
            <w:right w:val="none" w:sz="0" w:space="0" w:color="auto"/>
          </w:divBdr>
        </w:div>
      </w:divsChild>
    </w:div>
    <w:div w:id="979967286">
      <w:bodyDiv w:val="1"/>
      <w:marLeft w:val="0"/>
      <w:marRight w:val="0"/>
      <w:marTop w:val="0"/>
      <w:marBottom w:val="0"/>
      <w:divBdr>
        <w:top w:val="none" w:sz="0" w:space="0" w:color="auto"/>
        <w:left w:val="none" w:sz="0" w:space="0" w:color="auto"/>
        <w:bottom w:val="none" w:sz="0" w:space="0" w:color="auto"/>
        <w:right w:val="none" w:sz="0" w:space="0" w:color="auto"/>
      </w:divBdr>
      <w:divsChild>
        <w:div w:id="859003846">
          <w:marLeft w:val="446"/>
          <w:marRight w:val="0"/>
          <w:marTop w:val="0"/>
          <w:marBottom w:val="0"/>
          <w:divBdr>
            <w:top w:val="none" w:sz="0" w:space="0" w:color="auto"/>
            <w:left w:val="none" w:sz="0" w:space="0" w:color="auto"/>
            <w:bottom w:val="none" w:sz="0" w:space="0" w:color="auto"/>
            <w:right w:val="none" w:sz="0" w:space="0" w:color="auto"/>
          </w:divBdr>
        </w:div>
        <w:div w:id="1825466652">
          <w:marLeft w:val="446"/>
          <w:marRight w:val="0"/>
          <w:marTop w:val="0"/>
          <w:marBottom w:val="0"/>
          <w:divBdr>
            <w:top w:val="none" w:sz="0" w:space="0" w:color="auto"/>
            <w:left w:val="none" w:sz="0" w:space="0" w:color="auto"/>
            <w:bottom w:val="none" w:sz="0" w:space="0" w:color="auto"/>
            <w:right w:val="none" w:sz="0" w:space="0" w:color="auto"/>
          </w:divBdr>
        </w:div>
        <w:div w:id="1879393243">
          <w:marLeft w:val="446"/>
          <w:marRight w:val="0"/>
          <w:marTop w:val="0"/>
          <w:marBottom w:val="0"/>
          <w:divBdr>
            <w:top w:val="none" w:sz="0" w:space="0" w:color="auto"/>
            <w:left w:val="none" w:sz="0" w:space="0" w:color="auto"/>
            <w:bottom w:val="none" w:sz="0" w:space="0" w:color="auto"/>
            <w:right w:val="none" w:sz="0" w:space="0" w:color="auto"/>
          </w:divBdr>
        </w:div>
      </w:divsChild>
    </w:div>
    <w:div w:id="987974228">
      <w:bodyDiv w:val="1"/>
      <w:marLeft w:val="0"/>
      <w:marRight w:val="0"/>
      <w:marTop w:val="0"/>
      <w:marBottom w:val="0"/>
      <w:divBdr>
        <w:top w:val="none" w:sz="0" w:space="0" w:color="auto"/>
        <w:left w:val="none" w:sz="0" w:space="0" w:color="auto"/>
        <w:bottom w:val="none" w:sz="0" w:space="0" w:color="auto"/>
        <w:right w:val="none" w:sz="0" w:space="0" w:color="auto"/>
      </w:divBdr>
    </w:div>
    <w:div w:id="988437602">
      <w:bodyDiv w:val="1"/>
      <w:marLeft w:val="0"/>
      <w:marRight w:val="0"/>
      <w:marTop w:val="0"/>
      <w:marBottom w:val="0"/>
      <w:divBdr>
        <w:top w:val="none" w:sz="0" w:space="0" w:color="auto"/>
        <w:left w:val="none" w:sz="0" w:space="0" w:color="auto"/>
        <w:bottom w:val="none" w:sz="0" w:space="0" w:color="auto"/>
        <w:right w:val="none" w:sz="0" w:space="0" w:color="auto"/>
      </w:divBdr>
      <w:divsChild>
        <w:div w:id="201022093">
          <w:marLeft w:val="0"/>
          <w:marRight w:val="0"/>
          <w:marTop w:val="0"/>
          <w:marBottom w:val="0"/>
          <w:divBdr>
            <w:top w:val="none" w:sz="0" w:space="0" w:color="auto"/>
            <w:left w:val="none" w:sz="0" w:space="0" w:color="auto"/>
            <w:bottom w:val="none" w:sz="0" w:space="0" w:color="auto"/>
            <w:right w:val="none" w:sz="0" w:space="0" w:color="auto"/>
          </w:divBdr>
        </w:div>
        <w:div w:id="966157041">
          <w:marLeft w:val="0"/>
          <w:marRight w:val="0"/>
          <w:marTop w:val="0"/>
          <w:marBottom w:val="0"/>
          <w:divBdr>
            <w:top w:val="none" w:sz="0" w:space="0" w:color="auto"/>
            <w:left w:val="none" w:sz="0" w:space="0" w:color="auto"/>
            <w:bottom w:val="none" w:sz="0" w:space="0" w:color="auto"/>
            <w:right w:val="none" w:sz="0" w:space="0" w:color="auto"/>
          </w:divBdr>
        </w:div>
        <w:div w:id="1491215978">
          <w:marLeft w:val="0"/>
          <w:marRight w:val="0"/>
          <w:marTop w:val="0"/>
          <w:marBottom w:val="0"/>
          <w:divBdr>
            <w:top w:val="none" w:sz="0" w:space="0" w:color="auto"/>
            <w:left w:val="none" w:sz="0" w:space="0" w:color="auto"/>
            <w:bottom w:val="none" w:sz="0" w:space="0" w:color="auto"/>
            <w:right w:val="none" w:sz="0" w:space="0" w:color="auto"/>
          </w:divBdr>
        </w:div>
        <w:div w:id="1820995348">
          <w:marLeft w:val="0"/>
          <w:marRight w:val="0"/>
          <w:marTop w:val="0"/>
          <w:marBottom w:val="0"/>
          <w:divBdr>
            <w:top w:val="none" w:sz="0" w:space="0" w:color="auto"/>
            <w:left w:val="none" w:sz="0" w:space="0" w:color="auto"/>
            <w:bottom w:val="none" w:sz="0" w:space="0" w:color="auto"/>
            <w:right w:val="none" w:sz="0" w:space="0" w:color="auto"/>
          </w:divBdr>
        </w:div>
      </w:divsChild>
    </w:div>
    <w:div w:id="1004429816">
      <w:bodyDiv w:val="1"/>
      <w:marLeft w:val="0"/>
      <w:marRight w:val="0"/>
      <w:marTop w:val="0"/>
      <w:marBottom w:val="0"/>
      <w:divBdr>
        <w:top w:val="none" w:sz="0" w:space="0" w:color="auto"/>
        <w:left w:val="none" w:sz="0" w:space="0" w:color="auto"/>
        <w:bottom w:val="none" w:sz="0" w:space="0" w:color="auto"/>
        <w:right w:val="none" w:sz="0" w:space="0" w:color="auto"/>
      </w:divBdr>
      <w:divsChild>
        <w:div w:id="362367240">
          <w:marLeft w:val="0"/>
          <w:marRight w:val="0"/>
          <w:marTop w:val="0"/>
          <w:marBottom w:val="0"/>
          <w:divBdr>
            <w:top w:val="none" w:sz="0" w:space="0" w:color="auto"/>
            <w:left w:val="none" w:sz="0" w:space="0" w:color="auto"/>
            <w:bottom w:val="none" w:sz="0" w:space="0" w:color="auto"/>
            <w:right w:val="none" w:sz="0" w:space="0" w:color="auto"/>
          </w:divBdr>
        </w:div>
        <w:div w:id="1258559177">
          <w:marLeft w:val="0"/>
          <w:marRight w:val="0"/>
          <w:marTop w:val="0"/>
          <w:marBottom w:val="0"/>
          <w:divBdr>
            <w:top w:val="none" w:sz="0" w:space="0" w:color="auto"/>
            <w:left w:val="none" w:sz="0" w:space="0" w:color="auto"/>
            <w:bottom w:val="none" w:sz="0" w:space="0" w:color="auto"/>
            <w:right w:val="none" w:sz="0" w:space="0" w:color="auto"/>
          </w:divBdr>
        </w:div>
        <w:div w:id="1360669019">
          <w:marLeft w:val="0"/>
          <w:marRight w:val="0"/>
          <w:marTop w:val="0"/>
          <w:marBottom w:val="0"/>
          <w:divBdr>
            <w:top w:val="none" w:sz="0" w:space="0" w:color="auto"/>
            <w:left w:val="none" w:sz="0" w:space="0" w:color="auto"/>
            <w:bottom w:val="none" w:sz="0" w:space="0" w:color="auto"/>
            <w:right w:val="none" w:sz="0" w:space="0" w:color="auto"/>
          </w:divBdr>
        </w:div>
        <w:div w:id="1580559546">
          <w:marLeft w:val="0"/>
          <w:marRight w:val="0"/>
          <w:marTop w:val="0"/>
          <w:marBottom w:val="0"/>
          <w:divBdr>
            <w:top w:val="none" w:sz="0" w:space="0" w:color="auto"/>
            <w:left w:val="none" w:sz="0" w:space="0" w:color="auto"/>
            <w:bottom w:val="none" w:sz="0" w:space="0" w:color="auto"/>
            <w:right w:val="none" w:sz="0" w:space="0" w:color="auto"/>
          </w:divBdr>
        </w:div>
      </w:divsChild>
    </w:div>
    <w:div w:id="1021975850">
      <w:bodyDiv w:val="1"/>
      <w:marLeft w:val="0"/>
      <w:marRight w:val="0"/>
      <w:marTop w:val="0"/>
      <w:marBottom w:val="0"/>
      <w:divBdr>
        <w:top w:val="none" w:sz="0" w:space="0" w:color="auto"/>
        <w:left w:val="none" w:sz="0" w:space="0" w:color="auto"/>
        <w:bottom w:val="none" w:sz="0" w:space="0" w:color="auto"/>
        <w:right w:val="none" w:sz="0" w:space="0" w:color="auto"/>
      </w:divBdr>
      <w:divsChild>
        <w:div w:id="20858752">
          <w:marLeft w:val="0"/>
          <w:marRight w:val="0"/>
          <w:marTop w:val="0"/>
          <w:marBottom w:val="0"/>
          <w:divBdr>
            <w:top w:val="none" w:sz="0" w:space="0" w:color="auto"/>
            <w:left w:val="none" w:sz="0" w:space="0" w:color="auto"/>
            <w:bottom w:val="none" w:sz="0" w:space="0" w:color="auto"/>
            <w:right w:val="none" w:sz="0" w:space="0" w:color="auto"/>
          </w:divBdr>
        </w:div>
        <w:div w:id="72315825">
          <w:marLeft w:val="0"/>
          <w:marRight w:val="0"/>
          <w:marTop w:val="0"/>
          <w:marBottom w:val="0"/>
          <w:divBdr>
            <w:top w:val="none" w:sz="0" w:space="0" w:color="auto"/>
            <w:left w:val="none" w:sz="0" w:space="0" w:color="auto"/>
            <w:bottom w:val="none" w:sz="0" w:space="0" w:color="auto"/>
            <w:right w:val="none" w:sz="0" w:space="0" w:color="auto"/>
          </w:divBdr>
        </w:div>
        <w:div w:id="146359319">
          <w:marLeft w:val="0"/>
          <w:marRight w:val="0"/>
          <w:marTop w:val="0"/>
          <w:marBottom w:val="0"/>
          <w:divBdr>
            <w:top w:val="none" w:sz="0" w:space="0" w:color="auto"/>
            <w:left w:val="none" w:sz="0" w:space="0" w:color="auto"/>
            <w:bottom w:val="none" w:sz="0" w:space="0" w:color="auto"/>
            <w:right w:val="none" w:sz="0" w:space="0" w:color="auto"/>
          </w:divBdr>
        </w:div>
        <w:div w:id="418869446">
          <w:marLeft w:val="0"/>
          <w:marRight w:val="0"/>
          <w:marTop w:val="0"/>
          <w:marBottom w:val="0"/>
          <w:divBdr>
            <w:top w:val="none" w:sz="0" w:space="0" w:color="auto"/>
            <w:left w:val="none" w:sz="0" w:space="0" w:color="auto"/>
            <w:bottom w:val="none" w:sz="0" w:space="0" w:color="auto"/>
            <w:right w:val="none" w:sz="0" w:space="0" w:color="auto"/>
          </w:divBdr>
        </w:div>
        <w:div w:id="422914997">
          <w:marLeft w:val="0"/>
          <w:marRight w:val="0"/>
          <w:marTop w:val="0"/>
          <w:marBottom w:val="0"/>
          <w:divBdr>
            <w:top w:val="none" w:sz="0" w:space="0" w:color="auto"/>
            <w:left w:val="none" w:sz="0" w:space="0" w:color="auto"/>
            <w:bottom w:val="none" w:sz="0" w:space="0" w:color="auto"/>
            <w:right w:val="none" w:sz="0" w:space="0" w:color="auto"/>
          </w:divBdr>
        </w:div>
        <w:div w:id="530342932">
          <w:marLeft w:val="0"/>
          <w:marRight w:val="0"/>
          <w:marTop w:val="0"/>
          <w:marBottom w:val="0"/>
          <w:divBdr>
            <w:top w:val="none" w:sz="0" w:space="0" w:color="auto"/>
            <w:left w:val="none" w:sz="0" w:space="0" w:color="auto"/>
            <w:bottom w:val="none" w:sz="0" w:space="0" w:color="auto"/>
            <w:right w:val="none" w:sz="0" w:space="0" w:color="auto"/>
          </w:divBdr>
        </w:div>
        <w:div w:id="595406114">
          <w:marLeft w:val="0"/>
          <w:marRight w:val="0"/>
          <w:marTop w:val="0"/>
          <w:marBottom w:val="0"/>
          <w:divBdr>
            <w:top w:val="none" w:sz="0" w:space="0" w:color="auto"/>
            <w:left w:val="none" w:sz="0" w:space="0" w:color="auto"/>
            <w:bottom w:val="none" w:sz="0" w:space="0" w:color="auto"/>
            <w:right w:val="none" w:sz="0" w:space="0" w:color="auto"/>
          </w:divBdr>
        </w:div>
        <w:div w:id="618797166">
          <w:marLeft w:val="0"/>
          <w:marRight w:val="0"/>
          <w:marTop w:val="0"/>
          <w:marBottom w:val="0"/>
          <w:divBdr>
            <w:top w:val="none" w:sz="0" w:space="0" w:color="auto"/>
            <w:left w:val="none" w:sz="0" w:space="0" w:color="auto"/>
            <w:bottom w:val="none" w:sz="0" w:space="0" w:color="auto"/>
            <w:right w:val="none" w:sz="0" w:space="0" w:color="auto"/>
          </w:divBdr>
        </w:div>
        <w:div w:id="796994177">
          <w:marLeft w:val="0"/>
          <w:marRight w:val="0"/>
          <w:marTop w:val="0"/>
          <w:marBottom w:val="0"/>
          <w:divBdr>
            <w:top w:val="none" w:sz="0" w:space="0" w:color="auto"/>
            <w:left w:val="none" w:sz="0" w:space="0" w:color="auto"/>
            <w:bottom w:val="none" w:sz="0" w:space="0" w:color="auto"/>
            <w:right w:val="none" w:sz="0" w:space="0" w:color="auto"/>
          </w:divBdr>
        </w:div>
        <w:div w:id="860897803">
          <w:marLeft w:val="0"/>
          <w:marRight w:val="0"/>
          <w:marTop w:val="0"/>
          <w:marBottom w:val="0"/>
          <w:divBdr>
            <w:top w:val="none" w:sz="0" w:space="0" w:color="auto"/>
            <w:left w:val="none" w:sz="0" w:space="0" w:color="auto"/>
            <w:bottom w:val="none" w:sz="0" w:space="0" w:color="auto"/>
            <w:right w:val="none" w:sz="0" w:space="0" w:color="auto"/>
          </w:divBdr>
        </w:div>
        <w:div w:id="895162716">
          <w:marLeft w:val="0"/>
          <w:marRight w:val="0"/>
          <w:marTop w:val="0"/>
          <w:marBottom w:val="0"/>
          <w:divBdr>
            <w:top w:val="none" w:sz="0" w:space="0" w:color="auto"/>
            <w:left w:val="none" w:sz="0" w:space="0" w:color="auto"/>
            <w:bottom w:val="none" w:sz="0" w:space="0" w:color="auto"/>
            <w:right w:val="none" w:sz="0" w:space="0" w:color="auto"/>
          </w:divBdr>
        </w:div>
        <w:div w:id="1035472260">
          <w:marLeft w:val="0"/>
          <w:marRight w:val="0"/>
          <w:marTop w:val="0"/>
          <w:marBottom w:val="0"/>
          <w:divBdr>
            <w:top w:val="none" w:sz="0" w:space="0" w:color="auto"/>
            <w:left w:val="none" w:sz="0" w:space="0" w:color="auto"/>
            <w:bottom w:val="none" w:sz="0" w:space="0" w:color="auto"/>
            <w:right w:val="none" w:sz="0" w:space="0" w:color="auto"/>
          </w:divBdr>
        </w:div>
        <w:div w:id="1081176465">
          <w:marLeft w:val="0"/>
          <w:marRight w:val="0"/>
          <w:marTop w:val="0"/>
          <w:marBottom w:val="0"/>
          <w:divBdr>
            <w:top w:val="none" w:sz="0" w:space="0" w:color="auto"/>
            <w:left w:val="none" w:sz="0" w:space="0" w:color="auto"/>
            <w:bottom w:val="none" w:sz="0" w:space="0" w:color="auto"/>
            <w:right w:val="none" w:sz="0" w:space="0" w:color="auto"/>
          </w:divBdr>
        </w:div>
        <w:div w:id="1218012941">
          <w:marLeft w:val="0"/>
          <w:marRight w:val="0"/>
          <w:marTop w:val="0"/>
          <w:marBottom w:val="0"/>
          <w:divBdr>
            <w:top w:val="none" w:sz="0" w:space="0" w:color="auto"/>
            <w:left w:val="none" w:sz="0" w:space="0" w:color="auto"/>
            <w:bottom w:val="none" w:sz="0" w:space="0" w:color="auto"/>
            <w:right w:val="none" w:sz="0" w:space="0" w:color="auto"/>
          </w:divBdr>
        </w:div>
        <w:div w:id="1482578675">
          <w:marLeft w:val="0"/>
          <w:marRight w:val="0"/>
          <w:marTop w:val="0"/>
          <w:marBottom w:val="0"/>
          <w:divBdr>
            <w:top w:val="none" w:sz="0" w:space="0" w:color="auto"/>
            <w:left w:val="none" w:sz="0" w:space="0" w:color="auto"/>
            <w:bottom w:val="none" w:sz="0" w:space="0" w:color="auto"/>
            <w:right w:val="none" w:sz="0" w:space="0" w:color="auto"/>
          </w:divBdr>
        </w:div>
        <w:div w:id="1640181694">
          <w:marLeft w:val="0"/>
          <w:marRight w:val="0"/>
          <w:marTop w:val="0"/>
          <w:marBottom w:val="0"/>
          <w:divBdr>
            <w:top w:val="none" w:sz="0" w:space="0" w:color="auto"/>
            <w:left w:val="none" w:sz="0" w:space="0" w:color="auto"/>
            <w:bottom w:val="none" w:sz="0" w:space="0" w:color="auto"/>
            <w:right w:val="none" w:sz="0" w:space="0" w:color="auto"/>
          </w:divBdr>
        </w:div>
        <w:div w:id="1654067189">
          <w:marLeft w:val="0"/>
          <w:marRight w:val="0"/>
          <w:marTop w:val="0"/>
          <w:marBottom w:val="0"/>
          <w:divBdr>
            <w:top w:val="none" w:sz="0" w:space="0" w:color="auto"/>
            <w:left w:val="none" w:sz="0" w:space="0" w:color="auto"/>
            <w:bottom w:val="none" w:sz="0" w:space="0" w:color="auto"/>
            <w:right w:val="none" w:sz="0" w:space="0" w:color="auto"/>
          </w:divBdr>
        </w:div>
        <w:div w:id="1668292003">
          <w:marLeft w:val="0"/>
          <w:marRight w:val="0"/>
          <w:marTop w:val="0"/>
          <w:marBottom w:val="0"/>
          <w:divBdr>
            <w:top w:val="none" w:sz="0" w:space="0" w:color="auto"/>
            <w:left w:val="none" w:sz="0" w:space="0" w:color="auto"/>
            <w:bottom w:val="none" w:sz="0" w:space="0" w:color="auto"/>
            <w:right w:val="none" w:sz="0" w:space="0" w:color="auto"/>
          </w:divBdr>
        </w:div>
        <w:div w:id="1896619152">
          <w:marLeft w:val="0"/>
          <w:marRight w:val="0"/>
          <w:marTop w:val="0"/>
          <w:marBottom w:val="0"/>
          <w:divBdr>
            <w:top w:val="none" w:sz="0" w:space="0" w:color="auto"/>
            <w:left w:val="none" w:sz="0" w:space="0" w:color="auto"/>
            <w:bottom w:val="none" w:sz="0" w:space="0" w:color="auto"/>
            <w:right w:val="none" w:sz="0" w:space="0" w:color="auto"/>
          </w:divBdr>
        </w:div>
        <w:div w:id="2001229268">
          <w:marLeft w:val="0"/>
          <w:marRight w:val="0"/>
          <w:marTop w:val="0"/>
          <w:marBottom w:val="0"/>
          <w:divBdr>
            <w:top w:val="none" w:sz="0" w:space="0" w:color="auto"/>
            <w:left w:val="none" w:sz="0" w:space="0" w:color="auto"/>
            <w:bottom w:val="none" w:sz="0" w:space="0" w:color="auto"/>
            <w:right w:val="none" w:sz="0" w:space="0" w:color="auto"/>
          </w:divBdr>
        </w:div>
        <w:div w:id="2014720262">
          <w:marLeft w:val="0"/>
          <w:marRight w:val="0"/>
          <w:marTop w:val="0"/>
          <w:marBottom w:val="0"/>
          <w:divBdr>
            <w:top w:val="none" w:sz="0" w:space="0" w:color="auto"/>
            <w:left w:val="none" w:sz="0" w:space="0" w:color="auto"/>
            <w:bottom w:val="none" w:sz="0" w:space="0" w:color="auto"/>
            <w:right w:val="none" w:sz="0" w:space="0" w:color="auto"/>
          </w:divBdr>
        </w:div>
        <w:div w:id="2096510101">
          <w:marLeft w:val="0"/>
          <w:marRight w:val="0"/>
          <w:marTop w:val="0"/>
          <w:marBottom w:val="0"/>
          <w:divBdr>
            <w:top w:val="none" w:sz="0" w:space="0" w:color="auto"/>
            <w:left w:val="none" w:sz="0" w:space="0" w:color="auto"/>
            <w:bottom w:val="none" w:sz="0" w:space="0" w:color="auto"/>
            <w:right w:val="none" w:sz="0" w:space="0" w:color="auto"/>
          </w:divBdr>
        </w:div>
      </w:divsChild>
    </w:div>
    <w:div w:id="1027759452">
      <w:bodyDiv w:val="1"/>
      <w:marLeft w:val="0"/>
      <w:marRight w:val="0"/>
      <w:marTop w:val="0"/>
      <w:marBottom w:val="0"/>
      <w:divBdr>
        <w:top w:val="none" w:sz="0" w:space="0" w:color="auto"/>
        <w:left w:val="none" w:sz="0" w:space="0" w:color="auto"/>
        <w:bottom w:val="none" w:sz="0" w:space="0" w:color="auto"/>
        <w:right w:val="none" w:sz="0" w:space="0" w:color="auto"/>
      </w:divBdr>
      <w:divsChild>
        <w:div w:id="87898027">
          <w:marLeft w:val="0"/>
          <w:marRight w:val="0"/>
          <w:marTop w:val="0"/>
          <w:marBottom w:val="0"/>
          <w:divBdr>
            <w:top w:val="none" w:sz="0" w:space="0" w:color="auto"/>
            <w:left w:val="none" w:sz="0" w:space="0" w:color="auto"/>
            <w:bottom w:val="none" w:sz="0" w:space="0" w:color="auto"/>
            <w:right w:val="none" w:sz="0" w:space="0" w:color="auto"/>
          </w:divBdr>
        </w:div>
        <w:div w:id="2008484081">
          <w:marLeft w:val="0"/>
          <w:marRight w:val="0"/>
          <w:marTop w:val="0"/>
          <w:marBottom w:val="0"/>
          <w:divBdr>
            <w:top w:val="none" w:sz="0" w:space="0" w:color="auto"/>
            <w:left w:val="none" w:sz="0" w:space="0" w:color="auto"/>
            <w:bottom w:val="none" w:sz="0" w:space="0" w:color="auto"/>
            <w:right w:val="none" w:sz="0" w:space="0" w:color="auto"/>
          </w:divBdr>
        </w:div>
      </w:divsChild>
    </w:div>
    <w:div w:id="1032223710">
      <w:bodyDiv w:val="1"/>
      <w:marLeft w:val="0"/>
      <w:marRight w:val="0"/>
      <w:marTop w:val="0"/>
      <w:marBottom w:val="0"/>
      <w:divBdr>
        <w:top w:val="none" w:sz="0" w:space="0" w:color="auto"/>
        <w:left w:val="none" w:sz="0" w:space="0" w:color="auto"/>
        <w:bottom w:val="none" w:sz="0" w:space="0" w:color="auto"/>
        <w:right w:val="none" w:sz="0" w:space="0" w:color="auto"/>
      </w:divBdr>
      <w:divsChild>
        <w:div w:id="1342007780">
          <w:marLeft w:val="0"/>
          <w:marRight w:val="0"/>
          <w:marTop w:val="0"/>
          <w:marBottom w:val="0"/>
          <w:divBdr>
            <w:top w:val="none" w:sz="0" w:space="0" w:color="auto"/>
            <w:left w:val="none" w:sz="0" w:space="0" w:color="auto"/>
            <w:bottom w:val="none" w:sz="0" w:space="0" w:color="auto"/>
            <w:right w:val="none" w:sz="0" w:space="0" w:color="auto"/>
          </w:divBdr>
        </w:div>
        <w:div w:id="2028170900">
          <w:marLeft w:val="0"/>
          <w:marRight w:val="0"/>
          <w:marTop w:val="0"/>
          <w:marBottom w:val="0"/>
          <w:divBdr>
            <w:top w:val="none" w:sz="0" w:space="0" w:color="auto"/>
            <w:left w:val="none" w:sz="0" w:space="0" w:color="auto"/>
            <w:bottom w:val="none" w:sz="0" w:space="0" w:color="auto"/>
            <w:right w:val="none" w:sz="0" w:space="0" w:color="auto"/>
          </w:divBdr>
        </w:div>
      </w:divsChild>
    </w:div>
    <w:div w:id="1034233433">
      <w:bodyDiv w:val="1"/>
      <w:marLeft w:val="0"/>
      <w:marRight w:val="0"/>
      <w:marTop w:val="0"/>
      <w:marBottom w:val="0"/>
      <w:divBdr>
        <w:top w:val="none" w:sz="0" w:space="0" w:color="auto"/>
        <w:left w:val="none" w:sz="0" w:space="0" w:color="auto"/>
        <w:bottom w:val="none" w:sz="0" w:space="0" w:color="auto"/>
        <w:right w:val="none" w:sz="0" w:space="0" w:color="auto"/>
      </w:divBdr>
      <w:divsChild>
        <w:div w:id="62800962">
          <w:marLeft w:val="0"/>
          <w:marRight w:val="0"/>
          <w:marTop w:val="0"/>
          <w:marBottom w:val="0"/>
          <w:divBdr>
            <w:top w:val="none" w:sz="0" w:space="0" w:color="auto"/>
            <w:left w:val="none" w:sz="0" w:space="0" w:color="auto"/>
            <w:bottom w:val="none" w:sz="0" w:space="0" w:color="auto"/>
            <w:right w:val="none" w:sz="0" w:space="0" w:color="auto"/>
          </w:divBdr>
        </w:div>
        <w:div w:id="1015812010">
          <w:marLeft w:val="0"/>
          <w:marRight w:val="0"/>
          <w:marTop w:val="0"/>
          <w:marBottom w:val="0"/>
          <w:divBdr>
            <w:top w:val="none" w:sz="0" w:space="0" w:color="auto"/>
            <w:left w:val="none" w:sz="0" w:space="0" w:color="auto"/>
            <w:bottom w:val="none" w:sz="0" w:space="0" w:color="auto"/>
            <w:right w:val="none" w:sz="0" w:space="0" w:color="auto"/>
          </w:divBdr>
        </w:div>
        <w:div w:id="1253314953">
          <w:marLeft w:val="0"/>
          <w:marRight w:val="0"/>
          <w:marTop w:val="0"/>
          <w:marBottom w:val="0"/>
          <w:divBdr>
            <w:top w:val="none" w:sz="0" w:space="0" w:color="auto"/>
            <w:left w:val="none" w:sz="0" w:space="0" w:color="auto"/>
            <w:bottom w:val="none" w:sz="0" w:space="0" w:color="auto"/>
            <w:right w:val="none" w:sz="0" w:space="0" w:color="auto"/>
          </w:divBdr>
        </w:div>
        <w:div w:id="1910843850">
          <w:marLeft w:val="0"/>
          <w:marRight w:val="0"/>
          <w:marTop w:val="0"/>
          <w:marBottom w:val="0"/>
          <w:divBdr>
            <w:top w:val="none" w:sz="0" w:space="0" w:color="auto"/>
            <w:left w:val="none" w:sz="0" w:space="0" w:color="auto"/>
            <w:bottom w:val="none" w:sz="0" w:space="0" w:color="auto"/>
            <w:right w:val="none" w:sz="0" w:space="0" w:color="auto"/>
          </w:divBdr>
        </w:div>
      </w:divsChild>
    </w:div>
    <w:div w:id="1051885209">
      <w:bodyDiv w:val="1"/>
      <w:marLeft w:val="0"/>
      <w:marRight w:val="0"/>
      <w:marTop w:val="0"/>
      <w:marBottom w:val="0"/>
      <w:divBdr>
        <w:top w:val="none" w:sz="0" w:space="0" w:color="auto"/>
        <w:left w:val="none" w:sz="0" w:space="0" w:color="auto"/>
        <w:bottom w:val="none" w:sz="0" w:space="0" w:color="auto"/>
        <w:right w:val="none" w:sz="0" w:space="0" w:color="auto"/>
      </w:divBdr>
      <w:divsChild>
        <w:div w:id="462693108">
          <w:marLeft w:val="0"/>
          <w:marRight w:val="0"/>
          <w:marTop w:val="0"/>
          <w:marBottom w:val="0"/>
          <w:divBdr>
            <w:top w:val="none" w:sz="0" w:space="0" w:color="auto"/>
            <w:left w:val="none" w:sz="0" w:space="0" w:color="auto"/>
            <w:bottom w:val="none" w:sz="0" w:space="0" w:color="auto"/>
            <w:right w:val="none" w:sz="0" w:space="0" w:color="auto"/>
          </w:divBdr>
        </w:div>
        <w:div w:id="1298341905">
          <w:marLeft w:val="0"/>
          <w:marRight w:val="0"/>
          <w:marTop w:val="0"/>
          <w:marBottom w:val="0"/>
          <w:divBdr>
            <w:top w:val="none" w:sz="0" w:space="0" w:color="auto"/>
            <w:left w:val="none" w:sz="0" w:space="0" w:color="auto"/>
            <w:bottom w:val="none" w:sz="0" w:space="0" w:color="auto"/>
            <w:right w:val="none" w:sz="0" w:space="0" w:color="auto"/>
          </w:divBdr>
        </w:div>
        <w:div w:id="1351227242">
          <w:marLeft w:val="0"/>
          <w:marRight w:val="0"/>
          <w:marTop w:val="0"/>
          <w:marBottom w:val="0"/>
          <w:divBdr>
            <w:top w:val="none" w:sz="0" w:space="0" w:color="auto"/>
            <w:left w:val="none" w:sz="0" w:space="0" w:color="auto"/>
            <w:bottom w:val="none" w:sz="0" w:space="0" w:color="auto"/>
            <w:right w:val="none" w:sz="0" w:space="0" w:color="auto"/>
          </w:divBdr>
        </w:div>
        <w:div w:id="1810587603">
          <w:marLeft w:val="0"/>
          <w:marRight w:val="0"/>
          <w:marTop w:val="0"/>
          <w:marBottom w:val="0"/>
          <w:divBdr>
            <w:top w:val="none" w:sz="0" w:space="0" w:color="auto"/>
            <w:left w:val="none" w:sz="0" w:space="0" w:color="auto"/>
            <w:bottom w:val="none" w:sz="0" w:space="0" w:color="auto"/>
            <w:right w:val="none" w:sz="0" w:space="0" w:color="auto"/>
          </w:divBdr>
        </w:div>
      </w:divsChild>
    </w:div>
    <w:div w:id="1058432025">
      <w:bodyDiv w:val="1"/>
      <w:marLeft w:val="0"/>
      <w:marRight w:val="0"/>
      <w:marTop w:val="0"/>
      <w:marBottom w:val="0"/>
      <w:divBdr>
        <w:top w:val="none" w:sz="0" w:space="0" w:color="auto"/>
        <w:left w:val="none" w:sz="0" w:space="0" w:color="auto"/>
        <w:bottom w:val="none" w:sz="0" w:space="0" w:color="auto"/>
        <w:right w:val="none" w:sz="0" w:space="0" w:color="auto"/>
      </w:divBdr>
    </w:div>
    <w:div w:id="1080324640">
      <w:bodyDiv w:val="1"/>
      <w:marLeft w:val="0"/>
      <w:marRight w:val="0"/>
      <w:marTop w:val="0"/>
      <w:marBottom w:val="0"/>
      <w:divBdr>
        <w:top w:val="none" w:sz="0" w:space="0" w:color="auto"/>
        <w:left w:val="none" w:sz="0" w:space="0" w:color="auto"/>
        <w:bottom w:val="none" w:sz="0" w:space="0" w:color="auto"/>
        <w:right w:val="none" w:sz="0" w:space="0" w:color="auto"/>
      </w:divBdr>
      <w:divsChild>
        <w:div w:id="184945927">
          <w:marLeft w:val="0"/>
          <w:marRight w:val="0"/>
          <w:marTop w:val="0"/>
          <w:marBottom w:val="0"/>
          <w:divBdr>
            <w:top w:val="none" w:sz="0" w:space="0" w:color="auto"/>
            <w:left w:val="none" w:sz="0" w:space="0" w:color="auto"/>
            <w:bottom w:val="none" w:sz="0" w:space="0" w:color="auto"/>
            <w:right w:val="none" w:sz="0" w:space="0" w:color="auto"/>
          </w:divBdr>
        </w:div>
        <w:div w:id="1120952482">
          <w:marLeft w:val="0"/>
          <w:marRight w:val="0"/>
          <w:marTop w:val="0"/>
          <w:marBottom w:val="0"/>
          <w:divBdr>
            <w:top w:val="none" w:sz="0" w:space="0" w:color="auto"/>
            <w:left w:val="none" w:sz="0" w:space="0" w:color="auto"/>
            <w:bottom w:val="none" w:sz="0" w:space="0" w:color="auto"/>
            <w:right w:val="none" w:sz="0" w:space="0" w:color="auto"/>
          </w:divBdr>
        </w:div>
        <w:div w:id="1480342560">
          <w:marLeft w:val="0"/>
          <w:marRight w:val="0"/>
          <w:marTop w:val="0"/>
          <w:marBottom w:val="0"/>
          <w:divBdr>
            <w:top w:val="none" w:sz="0" w:space="0" w:color="auto"/>
            <w:left w:val="none" w:sz="0" w:space="0" w:color="auto"/>
            <w:bottom w:val="none" w:sz="0" w:space="0" w:color="auto"/>
            <w:right w:val="none" w:sz="0" w:space="0" w:color="auto"/>
          </w:divBdr>
        </w:div>
        <w:div w:id="1733656165">
          <w:marLeft w:val="0"/>
          <w:marRight w:val="0"/>
          <w:marTop w:val="0"/>
          <w:marBottom w:val="0"/>
          <w:divBdr>
            <w:top w:val="none" w:sz="0" w:space="0" w:color="auto"/>
            <w:left w:val="none" w:sz="0" w:space="0" w:color="auto"/>
            <w:bottom w:val="none" w:sz="0" w:space="0" w:color="auto"/>
            <w:right w:val="none" w:sz="0" w:space="0" w:color="auto"/>
          </w:divBdr>
        </w:div>
      </w:divsChild>
    </w:div>
    <w:div w:id="1103957215">
      <w:bodyDiv w:val="1"/>
      <w:marLeft w:val="0"/>
      <w:marRight w:val="0"/>
      <w:marTop w:val="0"/>
      <w:marBottom w:val="0"/>
      <w:divBdr>
        <w:top w:val="none" w:sz="0" w:space="0" w:color="auto"/>
        <w:left w:val="none" w:sz="0" w:space="0" w:color="auto"/>
        <w:bottom w:val="none" w:sz="0" w:space="0" w:color="auto"/>
        <w:right w:val="none" w:sz="0" w:space="0" w:color="auto"/>
      </w:divBdr>
      <w:divsChild>
        <w:div w:id="192496163">
          <w:marLeft w:val="0"/>
          <w:marRight w:val="0"/>
          <w:marTop w:val="0"/>
          <w:marBottom w:val="0"/>
          <w:divBdr>
            <w:top w:val="none" w:sz="0" w:space="0" w:color="auto"/>
            <w:left w:val="none" w:sz="0" w:space="0" w:color="auto"/>
            <w:bottom w:val="none" w:sz="0" w:space="0" w:color="auto"/>
            <w:right w:val="none" w:sz="0" w:space="0" w:color="auto"/>
          </w:divBdr>
        </w:div>
        <w:div w:id="903683451">
          <w:marLeft w:val="0"/>
          <w:marRight w:val="0"/>
          <w:marTop w:val="0"/>
          <w:marBottom w:val="0"/>
          <w:divBdr>
            <w:top w:val="none" w:sz="0" w:space="0" w:color="auto"/>
            <w:left w:val="none" w:sz="0" w:space="0" w:color="auto"/>
            <w:bottom w:val="none" w:sz="0" w:space="0" w:color="auto"/>
            <w:right w:val="none" w:sz="0" w:space="0" w:color="auto"/>
          </w:divBdr>
        </w:div>
        <w:div w:id="1081103791">
          <w:marLeft w:val="0"/>
          <w:marRight w:val="0"/>
          <w:marTop w:val="0"/>
          <w:marBottom w:val="0"/>
          <w:divBdr>
            <w:top w:val="none" w:sz="0" w:space="0" w:color="auto"/>
            <w:left w:val="none" w:sz="0" w:space="0" w:color="auto"/>
            <w:bottom w:val="none" w:sz="0" w:space="0" w:color="auto"/>
            <w:right w:val="none" w:sz="0" w:space="0" w:color="auto"/>
          </w:divBdr>
        </w:div>
        <w:div w:id="1139805990">
          <w:marLeft w:val="0"/>
          <w:marRight w:val="0"/>
          <w:marTop w:val="0"/>
          <w:marBottom w:val="0"/>
          <w:divBdr>
            <w:top w:val="none" w:sz="0" w:space="0" w:color="auto"/>
            <w:left w:val="none" w:sz="0" w:space="0" w:color="auto"/>
            <w:bottom w:val="none" w:sz="0" w:space="0" w:color="auto"/>
            <w:right w:val="none" w:sz="0" w:space="0" w:color="auto"/>
          </w:divBdr>
        </w:div>
      </w:divsChild>
    </w:div>
    <w:div w:id="1105735764">
      <w:bodyDiv w:val="1"/>
      <w:marLeft w:val="0"/>
      <w:marRight w:val="0"/>
      <w:marTop w:val="0"/>
      <w:marBottom w:val="0"/>
      <w:divBdr>
        <w:top w:val="none" w:sz="0" w:space="0" w:color="auto"/>
        <w:left w:val="none" w:sz="0" w:space="0" w:color="auto"/>
        <w:bottom w:val="none" w:sz="0" w:space="0" w:color="auto"/>
        <w:right w:val="none" w:sz="0" w:space="0" w:color="auto"/>
      </w:divBdr>
      <w:divsChild>
        <w:div w:id="2052026214">
          <w:marLeft w:val="0"/>
          <w:marRight w:val="0"/>
          <w:marTop w:val="0"/>
          <w:marBottom w:val="0"/>
          <w:divBdr>
            <w:top w:val="none" w:sz="0" w:space="0" w:color="auto"/>
            <w:left w:val="none" w:sz="0" w:space="0" w:color="auto"/>
            <w:bottom w:val="none" w:sz="0" w:space="0" w:color="auto"/>
            <w:right w:val="none" w:sz="0" w:space="0" w:color="auto"/>
          </w:divBdr>
          <w:divsChild>
            <w:div w:id="233393327">
              <w:marLeft w:val="0"/>
              <w:marRight w:val="0"/>
              <w:marTop w:val="0"/>
              <w:marBottom w:val="0"/>
              <w:divBdr>
                <w:top w:val="none" w:sz="0" w:space="0" w:color="auto"/>
                <w:left w:val="none" w:sz="0" w:space="0" w:color="auto"/>
                <w:bottom w:val="none" w:sz="0" w:space="0" w:color="auto"/>
                <w:right w:val="none" w:sz="0" w:space="0" w:color="auto"/>
              </w:divBdr>
            </w:div>
            <w:div w:id="345180411">
              <w:marLeft w:val="0"/>
              <w:marRight w:val="0"/>
              <w:marTop w:val="0"/>
              <w:marBottom w:val="0"/>
              <w:divBdr>
                <w:top w:val="none" w:sz="0" w:space="0" w:color="auto"/>
                <w:left w:val="none" w:sz="0" w:space="0" w:color="auto"/>
                <w:bottom w:val="none" w:sz="0" w:space="0" w:color="auto"/>
                <w:right w:val="none" w:sz="0" w:space="0" w:color="auto"/>
              </w:divBdr>
            </w:div>
            <w:div w:id="516240889">
              <w:marLeft w:val="0"/>
              <w:marRight w:val="0"/>
              <w:marTop w:val="0"/>
              <w:marBottom w:val="0"/>
              <w:divBdr>
                <w:top w:val="none" w:sz="0" w:space="0" w:color="auto"/>
                <w:left w:val="none" w:sz="0" w:space="0" w:color="auto"/>
                <w:bottom w:val="none" w:sz="0" w:space="0" w:color="auto"/>
                <w:right w:val="none" w:sz="0" w:space="0" w:color="auto"/>
              </w:divBdr>
            </w:div>
            <w:div w:id="553542621">
              <w:marLeft w:val="0"/>
              <w:marRight w:val="0"/>
              <w:marTop w:val="0"/>
              <w:marBottom w:val="0"/>
              <w:divBdr>
                <w:top w:val="none" w:sz="0" w:space="0" w:color="auto"/>
                <w:left w:val="none" w:sz="0" w:space="0" w:color="auto"/>
                <w:bottom w:val="none" w:sz="0" w:space="0" w:color="auto"/>
                <w:right w:val="none" w:sz="0" w:space="0" w:color="auto"/>
              </w:divBdr>
            </w:div>
            <w:div w:id="711661367">
              <w:marLeft w:val="0"/>
              <w:marRight w:val="0"/>
              <w:marTop w:val="0"/>
              <w:marBottom w:val="0"/>
              <w:divBdr>
                <w:top w:val="none" w:sz="0" w:space="0" w:color="auto"/>
                <w:left w:val="none" w:sz="0" w:space="0" w:color="auto"/>
                <w:bottom w:val="none" w:sz="0" w:space="0" w:color="auto"/>
                <w:right w:val="none" w:sz="0" w:space="0" w:color="auto"/>
              </w:divBdr>
            </w:div>
            <w:div w:id="8868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6777">
      <w:bodyDiv w:val="1"/>
      <w:marLeft w:val="0"/>
      <w:marRight w:val="0"/>
      <w:marTop w:val="0"/>
      <w:marBottom w:val="0"/>
      <w:divBdr>
        <w:top w:val="none" w:sz="0" w:space="0" w:color="auto"/>
        <w:left w:val="none" w:sz="0" w:space="0" w:color="auto"/>
        <w:bottom w:val="none" w:sz="0" w:space="0" w:color="auto"/>
        <w:right w:val="none" w:sz="0" w:space="0" w:color="auto"/>
      </w:divBdr>
      <w:divsChild>
        <w:div w:id="743988289">
          <w:marLeft w:val="547"/>
          <w:marRight w:val="0"/>
          <w:marTop w:val="144"/>
          <w:marBottom w:val="0"/>
          <w:divBdr>
            <w:top w:val="none" w:sz="0" w:space="0" w:color="auto"/>
            <w:left w:val="none" w:sz="0" w:space="0" w:color="auto"/>
            <w:bottom w:val="none" w:sz="0" w:space="0" w:color="auto"/>
            <w:right w:val="none" w:sz="0" w:space="0" w:color="auto"/>
          </w:divBdr>
        </w:div>
        <w:div w:id="944534981">
          <w:marLeft w:val="547"/>
          <w:marRight w:val="0"/>
          <w:marTop w:val="144"/>
          <w:marBottom w:val="0"/>
          <w:divBdr>
            <w:top w:val="none" w:sz="0" w:space="0" w:color="auto"/>
            <w:left w:val="none" w:sz="0" w:space="0" w:color="auto"/>
            <w:bottom w:val="none" w:sz="0" w:space="0" w:color="auto"/>
            <w:right w:val="none" w:sz="0" w:space="0" w:color="auto"/>
          </w:divBdr>
        </w:div>
      </w:divsChild>
    </w:div>
    <w:div w:id="1121071403">
      <w:bodyDiv w:val="1"/>
      <w:marLeft w:val="0"/>
      <w:marRight w:val="0"/>
      <w:marTop w:val="0"/>
      <w:marBottom w:val="0"/>
      <w:divBdr>
        <w:top w:val="none" w:sz="0" w:space="0" w:color="auto"/>
        <w:left w:val="none" w:sz="0" w:space="0" w:color="auto"/>
        <w:bottom w:val="none" w:sz="0" w:space="0" w:color="auto"/>
        <w:right w:val="none" w:sz="0" w:space="0" w:color="auto"/>
      </w:divBdr>
    </w:div>
    <w:div w:id="1128086451">
      <w:bodyDiv w:val="1"/>
      <w:marLeft w:val="0"/>
      <w:marRight w:val="0"/>
      <w:marTop w:val="0"/>
      <w:marBottom w:val="0"/>
      <w:divBdr>
        <w:top w:val="none" w:sz="0" w:space="0" w:color="auto"/>
        <w:left w:val="none" w:sz="0" w:space="0" w:color="auto"/>
        <w:bottom w:val="none" w:sz="0" w:space="0" w:color="auto"/>
        <w:right w:val="none" w:sz="0" w:space="0" w:color="auto"/>
      </w:divBdr>
      <w:divsChild>
        <w:div w:id="53239581">
          <w:marLeft w:val="0"/>
          <w:marRight w:val="0"/>
          <w:marTop w:val="0"/>
          <w:marBottom w:val="0"/>
          <w:divBdr>
            <w:top w:val="none" w:sz="0" w:space="0" w:color="auto"/>
            <w:left w:val="none" w:sz="0" w:space="0" w:color="auto"/>
            <w:bottom w:val="none" w:sz="0" w:space="0" w:color="auto"/>
            <w:right w:val="none" w:sz="0" w:space="0" w:color="auto"/>
          </w:divBdr>
        </w:div>
        <w:div w:id="106582414">
          <w:marLeft w:val="0"/>
          <w:marRight w:val="0"/>
          <w:marTop w:val="0"/>
          <w:marBottom w:val="0"/>
          <w:divBdr>
            <w:top w:val="none" w:sz="0" w:space="0" w:color="auto"/>
            <w:left w:val="none" w:sz="0" w:space="0" w:color="auto"/>
            <w:bottom w:val="none" w:sz="0" w:space="0" w:color="auto"/>
            <w:right w:val="none" w:sz="0" w:space="0" w:color="auto"/>
          </w:divBdr>
        </w:div>
        <w:div w:id="1371030663">
          <w:marLeft w:val="0"/>
          <w:marRight w:val="0"/>
          <w:marTop w:val="0"/>
          <w:marBottom w:val="0"/>
          <w:divBdr>
            <w:top w:val="none" w:sz="0" w:space="0" w:color="auto"/>
            <w:left w:val="none" w:sz="0" w:space="0" w:color="auto"/>
            <w:bottom w:val="none" w:sz="0" w:space="0" w:color="auto"/>
            <w:right w:val="none" w:sz="0" w:space="0" w:color="auto"/>
          </w:divBdr>
        </w:div>
        <w:div w:id="2097512205">
          <w:marLeft w:val="0"/>
          <w:marRight w:val="0"/>
          <w:marTop w:val="0"/>
          <w:marBottom w:val="0"/>
          <w:divBdr>
            <w:top w:val="none" w:sz="0" w:space="0" w:color="auto"/>
            <w:left w:val="none" w:sz="0" w:space="0" w:color="auto"/>
            <w:bottom w:val="none" w:sz="0" w:space="0" w:color="auto"/>
            <w:right w:val="none" w:sz="0" w:space="0" w:color="auto"/>
          </w:divBdr>
        </w:div>
      </w:divsChild>
    </w:div>
    <w:div w:id="1130125383">
      <w:bodyDiv w:val="1"/>
      <w:marLeft w:val="0"/>
      <w:marRight w:val="0"/>
      <w:marTop w:val="0"/>
      <w:marBottom w:val="0"/>
      <w:divBdr>
        <w:top w:val="none" w:sz="0" w:space="0" w:color="auto"/>
        <w:left w:val="none" w:sz="0" w:space="0" w:color="auto"/>
        <w:bottom w:val="none" w:sz="0" w:space="0" w:color="auto"/>
        <w:right w:val="none" w:sz="0" w:space="0" w:color="auto"/>
      </w:divBdr>
    </w:div>
    <w:div w:id="1135758616">
      <w:bodyDiv w:val="1"/>
      <w:marLeft w:val="0"/>
      <w:marRight w:val="0"/>
      <w:marTop w:val="0"/>
      <w:marBottom w:val="0"/>
      <w:divBdr>
        <w:top w:val="none" w:sz="0" w:space="0" w:color="auto"/>
        <w:left w:val="none" w:sz="0" w:space="0" w:color="auto"/>
        <w:bottom w:val="none" w:sz="0" w:space="0" w:color="auto"/>
        <w:right w:val="none" w:sz="0" w:space="0" w:color="auto"/>
      </w:divBdr>
      <w:divsChild>
        <w:div w:id="30305503">
          <w:marLeft w:val="0"/>
          <w:marRight w:val="0"/>
          <w:marTop w:val="0"/>
          <w:marBottom w:val="0"/>
          <w:divBdr>
            <w:top w:val="none" w:sz="0" w:space="0" w:color="auto"/>
            <w:left w:val="none" w:sz="0" w:space="0" w:color="auto"/>
            <w:bottom w:val="none" w:sz="0" w:space="0" w:color="auto"/>
            <w:right w:val="none" w:sz="0" w:space="0" w:color="auto"/>
          </w:divBdr>
        </w:div>
        <w:div w:id="87359902">
          <w:marLeft w:val="0"/>
          <w:marRight w:val="0"/>
          <w:marTop w:val="0"/>
          <w:marBottom w:val="0"/>
          <w:divBdr>
            <w:top w:val="none" w:sz="0" w:space="0" w:color="auto"/>
            <w:left w:val="none" w:sz="0" w:space="0" w:color="auto"/>
            <w:bottom w:val="none" w:sz="0" w:space="0" w:color="auto"/>
            <w:right w:val="none" w:sz="0" w:space="0" w:color="auto"/>
          </w:divBdr>
        </w:div>
        <w:div w:id="126629612">
          <w:marLeft w:val="0"/>
          <w:marRight w:val="0"/>
          <w:marTop w:val="0"/>
          <w:marBottom w:val="0"/>
          <w:divBdr>
            <w:top w:val="none" w:sz="0" w:space="0" w:color="auto"/>
            <w:left w:val="none" w:sz="0" w:space="0" w:color="auto"/>
            <w:bottom w:val="none" w:sz="0" w:space="0" w:color="auto"/>
            <w:right w:val="none" w:sz="0" w:space="0" w:color="auto"/>
          </w:divBdr>
        </w:div>
        <w:div w:id="148327081">
          <w:marLeft w:val="0"/>
          <w:marRight w:val="0"/>
          <w:marTop w:val="0"/>
          <w:marBottom w:val="0"/>
          <w:divBdr>
            <w:top w:val="none" w:sz="0" w:space="0" w:color="auto"/>
            <w:left w:val="none" w:sz="0" w:space="0" w:color="auto"/>
            <w:bottom w:val="none" w:sz="0" w:space="0" w:color="auto"/>
            <w:right w:val="none" w:sz="0" w:space="0" w:color="auto"/>
          </w:divBdr>
          <w:divsChild>
            <w:div w:id="1728450251">
              <w:marLeft w:val="0"/>
              <w:marRight w:val="0"/>
              <w:marTop w:val="0"/>
              <w:marBottom w:val="0"/>
              <w:divBdr>
                <w:top w:val="none" w:sz="0" w:space="0" w:color="auto"/>
                <w:left w:val="none" w:sz="0" w:space="0" w:color="auto"/>
                <w:bottom w:val="none" w:sz="0" w:space="0" w:color="auto"/>
                <w:right w:val="none" w:sz="0" w:space="0" w:color="auto"/>
              </w:divBdr>
              <w:divsChild>
                <w:div w:id="4597962">
                  <w:marLeft w:val="0"/>
                  <w:marRight w:val="0"/>
                  <w:marTop w:val="0"/>
                  <w:marBottom w:val="0"/>
                  <w:divBdr>
                    <w:top w:val="none" w:sz="0" w:space="0" w:color="auto"/>
                    <w:left w:val="none" w:sz="0" w:space="0" w:color="auto"/>
                    <w:bottom w:val="none" w:sz="0" w:space="0" w:color="auto"/>
                    <w:right w:val="none" w:sz="0" w:space="0" w:color="auto"/>
                  </w:divBdr>
                </w:div>
                <w:div w:id="23143081">
                  <w:marLeft w:val="0"/>
                  <w:marRight w:val="0"/>
                  <w:marTop w:val="0"/>
                  <w:marBottom w:val="0"/>
                  <w:divBdr>
                    <w:top w:val="none" w:sz="0" w:space="0" w:color="auto"/>
                    <w:left w:val="none" w:sz="0" w:space="0" w:color="auto"/>
                    <w:bottom w:val="none" w:sz="0" w:space="0" w:color="auto"/>
                    <w:right w:val="none" w:sz="0" w:space="0" w:color="auto"/>
                  </w:divBdr>
                </w:div>
                <w:div w:id="33888160">
                  <w:marLeft w:val="0"/>
                  <w:marRight w:val="0"/>
                  <w:marTop w:val="0"/>
                  <w:marBottom w:val="0"/>
                  <w:divBdr>
                    <w:top w:val="none" w:sz="0" w:space="0" w:color="auto"/>
                    <w:left w:val="none" w:sz="0" w:space="0" w:color="auto"/>
                    <w:bottom w:val="none" w:sz="0" w:space="0" w:color="auto"/>
                    <w:right w:val="none" w:sz="0" w:space="0" w:color="auto"/>
                  </w:divBdr>
                </w:div>
                <w:div w:id="50350907">
                  <w:marLeft w:val="0"/>
                  <w:marRight w:val="0"/>
                  <w:marTop w:val="0"/>
                  <w:marBottom w:val="0"/>
                  <w:divBdr>
                    <w:top w:val="none" w:sz="0" w:space="0" w:color="auto"/>
                    <w:left w:val="none" w:sz="0" w:space="0" w:color="auto"/>
                    <w:bottom w:val="none" w:sz="0" w:space="0" w:color="auto"/>
                    <w:right w:val="none" w:sz="0" w:space="0" w:color="auto"/>
                  </w:divBdr>
                </w:div>
                <w:div w:id="81027677">
                  <w:marLeft w:val="0"/>
                  <w:marRight w:val="0"/>
                  <w:marTop w:val="0"/>
                  <w:marBottom w:val="0"/>
                  <w:divBdr>
                    <w:top w:val="none" w:sz="0" w:space="0" w:color="auto"/>
                    <w:left w:val="none" w:sz="0" w:space="0" w:color="auto"/>
                    <w:bottom w:val="none" w:sz="0" w:space="0" w:color="auto"/>
                    <w:right w:val="none" w:sz="0" w:space="0" w:color="auto"/>
                  </w:divBdr>
                </w:div>
                <w:div w:id="82580160">
                  <w:marLeft w:val="0"/>
                  <w:marRight w:val="0"/>
                  <w:marTop w:val="0"/>
                  <w:marBottom w:val="0"/>
                  <w:divBdr>
                    <w:top w:val="none" w:sz="0" w:space="0" w:color="auto"/>
                    <w:left w:val="none" w:sz="0" w:space="0" w:color="auto"/>
                    <w:bottom w:val="none" w:sz="0" w:space="0" w:color="auto"/>
                    <w:right w:val="none" w:sz="0" w:space="0" w:color="auto"/>
                  </w:divBdr>
                </w:div>
                <w:div w:id="147593287">
                  <w:marLeft w:val="0"/>
                  <w:marRight w:val="0"/>
                  <w:marTop w:val="0"/>
                  <w:marBottom w:val="0"/>
                  <w:divBdr>
                    <w:top w:val="none" w:sz="0" w:space="0" w:color="auto"/>
                    <w:left w:val="none" w:sz="0" w:space="0" w:color="auto"/>
                    <w:bottom w:val="none" w:sz="0" w:space="0" w:color="auto"/>
                    <w:right w:val="none" w:sz="0" w:space="0" w:color="auto"/>
                  </w:divBdr>
                </w:div>
                <w:div w:id="166872602">
                  <w:marLeft w:val="0"/>
                  <w:marRight w:val="0"/>
                  <w:marTop w:val="0"/>
                  <w:marBottom w:val="0"/>
                  <w:divBdr>
                    <w:top w:val="none" w:sz="0" w:space="0" w:color="auto"/>
                    <w:left w:val="none" w:sz="0" w:space="0" w:color="auto"/>
                    <w:bottom w:val="none" w:sz="0" w:space="0" w:color="auto"/>
                    <w:right w:val="none" w:sz="0" w:space="0" w:color="auto"/>
                  </w:divBdr>
                </w:div>
                <w:div w:id="171191701">
                  <w:marLeft w:val="0"/>
                  <w:marRight w:val="0"/>
                  <w:marTop w:val="0"/>
                  <w:marBottom w:val="0"/>
                  <w:divBdr>
                    <w:top w:val="none" w:sz="0" w:space="0" w:color="auto"/>
                    <w:left w:val="none" w:sz="0" w:space="0" w:color="auto"/>
                    <w:bottom w:val="none" w:sz="0" w:space="0" w:color="auto"/>
                    <w:right w:val="none" w:sz="0" w:space="0" w:color="auto"/>
                  </w:divBdr>
                </w:div>
                <w:div w:id="191723857">
                  <w:marLeft w:val="0"/>
                  <w:marRight w:val="0"/>
                  <w:marTop w:val="0"/>
                  <w:marBottom w:val="0"/>
                  <w:divBdr>
                    <w:top w:val="none" w:sz="0" w:space="0" w:color="auto"/>
                    <w:left w:val="none" w:sz="0" w:space="0" w:color="auto"/>
                    <w:bottom w:val="none" w:sz="0" w:space="0" w:color="auto"/>
                    <w:right w:val="none" w:sz="0" w:space="0" w:color="auto"/>
                  </w:divBdr>
                </w:div>
                <w:div w:id="210269369">
                  <w:marLeft w:val="0"/>
                  <w:marRight w:val="0"/>
                  <w:marTop w:val="0"/>
                  <w:marBottom w:val="0"/>
                  <w:divBdr>
                    <w:top w:val="none" w:sz="0" w:space="0" w:color="auto"/>
                    <w:left w:val="none" w:sz="0" w:space="0" w:color="auto"/>
                    <w:bottom w:val="none" w:sz="0" w:space="0" w:color="auto"/>
                    <w:right w:val="none" w:sz="0" w:space="0" w:color="auto"/>
                  </w:divBdr>
                </w:div>
                <w:div w:id="236403933">
                  <w:marLeft w:val="0"/>
                  <w:marRight w:val="0"/>
                  <w:marTop w:val="0"/>
                  <w:marBottom w:val="0"/>
                  <w:divBdr>
                    <w:top w:val="none" w:sz="0" w:space="0" w:color="auto"/>
                    <w:left w:val="none" w:sz="0" w:space="0" w:color="auto"/>
                    <w:bottom w:val="none" w:sz="0" w:space="0" w:color="auto"/>
                    <w:right w:val="none" w:sz="0" w:space="0" w:color="auto"/>
                  </w:divBdr>
                </w:div>
                <w:div w:id="248466445">
                  <w:marLeft w:val="0"/>
                  <w:marRight w:val="0"/>
                  <w:marTop w:val="0"/>
                  <w:marBottom w:val="0"/>
                  <w:divBdr>
                    <w:top w:val="none" w:sz="0" w:space="0" w:color="auto"/>
                    <w:left w:val="none" w:sz="0" w:space="0" w:color="auto"/>
                    <w:bottom w:val="none" w:sz="0" w:space="0" w:color="auto"/>
                    <w:right w:val="none" w:sz="0" w:space="0" w:color="auto"/>
                  </w:divBdr>
                </w:div>
                <w:div w:id="261300625">
                  <w:marLeft w:val="0"/>
                  <w:marRight w:val="0"/>
                  <w:marTop w:val="0"/>
                  <w:marBottom w:val="0"/>
                  <w:divBdr>
                    <w:top w:val="none" w:sz="0" w:space="0" w:color="auto"/>
                    <w:left w:val="none" w:sz="0" w:space="0" w:color="auto"/>
                    <w:bottom w:val="none" w:sz="0" w:space="0" w:color="auto"/>
                    <w:right w:val="none" w:sz="0" w:space="0" w:color="auto"/>
                  </w:divBdr>
                </w:div>
                <w:div w:id="342316469">
                  <w:marLeft w:val="0"/>
                  <w:marRight w:val="0"/>
                  <w:marTop w:val="0"/>
                  <w:marBottom w:val="0"/>
                  <w:divBdr>
                    <w:top w:val="none" w:sz="0" w:space="0" w:color="auto"/>
                    <w:left w:val="none" w:sz="0" w:space="0" w:color="auto"/>
                    <w:bottom w:val="none" w:sz="0" w:space="0" w:color="auto"/>
                    <w:right w:val="none" w:sz="0" w:space="0" w:color="auto"/>
                  </w:divBdr>
                </w:div>
                <w:div w:id="364647280">
                  <w:marLeft w:val="0"/>
                  <w:marRight w:val="0"/>
                  <w:marTop w:val="0"/>
                  <w:marBottom w:val="0"/>
                  <w:divBdr>
                    <w:top w:val="none" w:sz="0" w:space="0" w:color="auto"/>
                    <w:left w:val="none" w:sz="0" w:space="0" w:color="auto"/>
                    <w:bottom w:val="none" w:sz="0" w:space="0" w:color="auto"/>
                    <w:right w:val="none" w:sz="0" w:space="0" w:color="auto"/>
                  </w:divBdr>
                </w:div>
                <w:div w:id="412167750">
                  <w:marLeft w:val="0"/>
                  <w:marRight w:val="0"/>
                  <w:marTop w:val="0"/>
                  <w:marBottom w:val="0"/>
                  <w:divBdr>
                    <w:top w:val="none" w:sz="0" w:space="0" w:color="auto"/>
                    <w:left w:val="none" w:sz="0" w:space="0" w:color="auto"/>
                    <w:bottom w:val="none" w:sz="0" w:space="0" w:color="auto"/>
                    <w:right w:val="none" w:sz="0" w:space="0" w:color="auto"/>
                  </w:divBdr>
                </w:div>
                <w:div w:id="448747310">
                  <w:marLeft w:val="0"/>
                  <w:marRight w:val="0"/>
                  <w:marTop w:val="0"/>
                  <w:marBottom w:val="0"/>
                  <w:divBdr>
                    <w:top w:val="none" w:sz="0" w:space="0" w:color="auto"/>
                    <w:left w:val="none" w:sz="0" w:space="0" w:color="auto"/>
                    <w:bottom w:val="none" w:sz="0" w:space="0" w:color="auto"/>
                    <w:right w:val="none" w:sz="0" w:space="0" w:color="auto"/>
                  </w:divBdr>
                </w:div>
                <w:div w:id="480006873">
                  <w:marLeft w:val="0"/>
                  <w:marRight w:val="0"/>
                  <w:marTop w:val="0"/>
                  <w:marBottom w:val="0"/>
                  <w:divBdr>
                    <w:top w:val="none" w:sz="0" w:space="0" w:color="auto"/>
                    <w:left w:val="none" w:sz="0" w:space="0" w:color="auto"/>
                    <w:bottom w:val="none" w:sz="0" w:space="0" w:color="auto"/>
                    <w:right w:val="none" w:sz="0" w:space="0" w:color="auto"/>
                  </w:divBdr>
                </w:div>
                <w:div w:id="485899772">
                  <w:marLeft w:val="0"/>
                  <w:marRight w:val="0"/>
                  <w:marTop w:val="0"/>
                  <w:marBottom w:val="0"/>
                  <w:divBdr>
                    <w:top w:val="none" w:sz="0" w:space="0" w:color="auto"/>
                    <w:left w:val="none" w:sz="0" w:space="0" w:color="auto"/>
                    <w:bottom w:val="none" w:sz="0" w:space="0" w:color="auto"/>
                    <w:right w:val="none" w:sz="0" w:space="0" w:color="auto"/>
                  </w:divBdr>
                </w:div>
                <w:div w:id="544172208">
                  <w:marLeft w:val="0"/>
                  <w:marRight w:val="0"/>
                  <w:marTop w:val="0"/>
                  <w:marBottom w:val="0"/>
                  <w:divBdr>
                    <w:top w:val="none" w:sz="0" w:space="0" w:color="auto"/>
                    <w:left w:val="none" w:sz="0" w:space="0" w:color="auto"/>
                    <w:bottom w:val="none" w:sz="0" w:space="0" w:color="auto"/>
                    <w:right w:val="none" w:sz="0" w:space="0" w:color="auto"/>
                  </w:divBdr>
                </w:div>
                <w:div w:id="556937175">
                  <w:marLeft w:val="0"/>
                  <w:marRight w:val="0"/>
                  <w:marTop w:val="0"/>
                  <w:marBottom w:val="0"/>
                  <w:divBdr>
                    <w:top w:val="none" w:sz="0" w:space="0" w:color="auto"/>
                    <w:left w:val="none" w:sz="0" w:space="0" w:color="auto"/>
                    <w:bottom w:val="none" w:sz="0" w:space="0" w:color="auto"/>
                    <w:right w:val="none" w:sz="0" w:space="0" w:color="auto"/>
                  </w:divBdr>
                </w:div>
                <w:div w:id="564148257">
                  <w:marLeft w:val="0"/>
                  <w:marRight w:val="0"/>
                  <w:marTop w:val="0"/>
                  <w:marBottom w:val="0"/>
                  <w:divBdr>
                    <w:top w:val="none" w:sz="0" w:space="0" w:color="auto"/>
                    <w:left w:val="none" w:sz="0" w:space="0" w:color="auto"/>
                    <w:bottom w:val="none" w:sz="0" w:space="0" w:color="auto"/>
                    <w:right w:val="none" w:sz="0" w:space="0" w:color="auto"/>
                  </w:divBdr>
                </w:div>
                <w:div w:id="567350622">
                  <w:marLeft w:val="0"/>
                  <w:marRight w:val="0"/>
                  <w:marTop w:val="0"/>
                  <w:marBottom w:val="0"/>
                  <w:divBdr>
                    <w:top w:val="none" w:sz="0" w:space="0" w:color="auto"/>
                    <w:left w:val="none" w:sz="0" w:space="0" w:color="auto"/>
                    <w:bottom w:val="none" w:sz="0" w:space="0" w:color="auto"/>
                    <w:right w:val="none" w:sz="0" w:space="0" w:color="auto"/>
                  </w:divBdr>
                </w:div>
                <w:div w:id="603077416">
                  <w:marLeft w:val="0"/>
                  <w:marRight w:val="0"/>
                  <w:marTop w:val="0"/>
                  <w:marBottom w:val="0"/>
                  <w:divBdr>
                    <w:top w:val="none" w:sz="0" w:space="0" w:color="auto"/>
                    <w:left w:val="none" w:sz="0" w:space="0" w:color="auto"/>
                    <w:bottom w:val="none" w:sz="0" w:space="0" w:color="auto"/>
                    <w:right w:val="none" w:sz="0" w:space="0" w:color="auto"/>
                  </w:divBdr>
                </w:div>
                <w:div w:id="646131758">
                  <w:marLeft w:val="0"/>
                  <w:marRight w:val="0"/>
                  <w:marTop w:val="0"/>
                  <w:marBottom w:val="0"/>
                  <w:divBdr>
                    <w:top w:val="none" w:sz="0" w:space="0" w:color="auto"/>
                    <w:left w:val="none" w:sz="0" w:space="0" w:color="auto"/>
                    <w:bottom w:val="none" w:sz="0" w:space="0" w:color="auto"/>
                    <w:right w:val="none" w:sz="0" w:space="0" w:color="auto"/>
                  </w:divBdr>
                </w:div>
                <w:div w:id="719551217">
                  <w:marLeft w:val="0"/>
                  <w:marRight w:val="0"/>
                  <w:marTop w:val="0"/>
                  <w:marBottom w:val="0"/>
                  <w:divBdr>
                    <w:top w:val="none" w:sz="0" w:space="0" w:color="auto"/>
                    <w:left w:val="none" w:sz="0" w:space="0" w:color="auto"/>
                    <w:bottom w:val="none" w:sz="0" w:space="0" w:color="auto"/>
                    <w:right w:val="none" w:sz="0" w:space="0" w:color="auto"/>
                  </w:divBdr>
                </w:div>
                <w:div w:id="735125201">
                  <w:marLeft w:val="0"/>
                  <w:marRight w:val="0"/>
                  <w:marTop w:val="0"/>
                  <w:marBottom w:val="0"/>
                  <w:divBdr>
                    <w:top w:val="none" w:sz="0" w:space="0" w:color="auto"/>
                    <w:left w:val="none" w:sz="0" w:space="0" w:color="auto"/>
                    <w:bottom w:val="none" w:sz="0" w:space="0" w:color="auto"/>
                    <w:right w:val="none" w:sz="0" w:space="0" w:color="auto"/>
                  </w:divBdr>
                </w:div>
                <w:div w:id="790637214">
                  <w:marLeft w:val="0"/>
                  <w:marRight w:val="0"/>
                  <w:marTop w:val="0"/>
                  <w:marBottom w:val="0"/>
                  <w:divBdr>
                    <w:top w:val="none" w:sz="0" w:space="0" w:color="auto"/>
                    <w:left w:val="none" w:sz="0" w:space="0" w:color="auto"/>
                    <w:bottom w:val="none" w:sz="0" w:space="0" w:color="auto"/>
                    <w:right w:val="none" w:sz="0" w:space="0" w:color="auto"/>
                  </w:divBdr>
                </w:div>
                <w:div w:id="848253898">
                  <w:marLeft w:val="0"/>
                  <w:marRight w:val="0"/>
                  <w:marTop w:val="0"/>
                  <w:marBottom w:val="0"/>
                  <w:divBdr>
                    <w:top w:val="none" w:sz="0" w:space="0" w:color="auto"/>
                    <w:left w:val="none" w:sz="0" w:space="0" w:color="auto"/>
                    <w:bottom w:val="none" w:sz="0" w:space="0" w:color="auto"/>
                    <w:right w:val="none" w:sz="0" w:space="0" w:color="auto"/>
                  </w:divBdr>
                </w:div>
                <w:div w:id="868566018">
                  <w:marLeft w:val="0"/>
                  <w:marRight w:val="0"/>
                  <w:marTop w:val="0"/>
                  <w:marBottom w:val="0"/>
                  <w:divBdr>
                    <w:top w:val="none" w:sz="0" w:space="0" w:color="auto"/>
                    <w:left w:val="none" w:sz="0" w:space="0" w:color="auto"/>
                    <w:bottom w:val="none" w:sz="0" w:space="0" w:color="auto"/>
                    <w:right w:val="none" w:sz="0" w:space="0" w:color="auto"/>
                  </w:divBdr>
                </w:div>
                <w:div w:id="870849271">
                  <w:marLeft w:val="0"/>
                  <w:marRight w:val="0"/>
                  <w:marTop w:val="0"/>
                  <w:marBottom w:val="0"/>
                  <w:divBdr>
                    <w:top w:val="none" w:sz="0" w:space="0" w:color="auto"/>
                    <w:left w:val="none" w:sz="0" w:space="0" w:color="auto"/>
                    <w:bottom w:val="none" w:sz="0" w:space="0" w:color="auto"/>
                    <w:right w:val="none" w:sz="0" w:space="0" w:color="auto"/>
                  </w:divBdr>
                </w:div>
                <w:div w:id="881092259">
                  <w:marLeft w:val="0"/>
                  <w:marRight w:val="0"/>
                  <w:marTop w:val="0"/>
                  <w:marBottom w:val="0"/>
                  <w:divBdr>
                    <w:top w:val="none" w:sz="0" w:space="0" w:color="auto"/>
                    <w:left w:val="none" w:sz="0" w:space="0" w:color="auto"/>
                    <w:bottom w:val="none" w:sz="0" w:space="0" w:color="auto"/>
                    <w:right w:val="none" w:sz="0" w:space="0" w:color="auto"/>
                  </w:divBdr>
                </w:div>
                <w:div w:id="954481503">
                  <w:marLeft w:val="0"/>
                  <w:marRight w:val="0"/>
                  <w:marTop w:val="0"/>
                  <w:marBottom w:val="0"/>
                  <w:divBdr>
                    <w:top w:val="none" w:sz="0" w:space="0" w:color="auto"/>
                    <w:left w:val="none" w:sz="0" w:space="0" w:color="auto"/>
                    <w:bottom w:val="none" w:sz="0" w:space="0" w:color="auto"/>
                    <w:right w:val="none" w:sz="0" w:space="0" w:color="auto"/>
                  </w:divBdr>
                </w:div>
                <w:div w:id="964389833">
                  <w:marLeft w:val="0"/>
                  <w:marRight w:val="0"/>
                  <w:marTop w:val="0"/>
                  <w:marBottom w:val="0"/>
                  <w:divBdr>
                    <w:top w:val="none" w:sz="0" w:space="0" w:color="auto"/>
                    <w:left w:val="none" w:sz="0" w:space="0" w:color="auto"/>
                    <w:bottom w:val="none" w:sz="0" w:space="0" w:color="auto"/>
                    <w:right w:val="none" w:sz="0" w:space="0" w:color="auto"/>
                  </w:divBdr>
                </w:div>
                <w:div w:id="1020353353">
                  <w:marLeft w:val="0"/>
                  <w:marRight w:val="0"/>
                  <w:marTop w:val="0"/>
                  <w:marBottom w:val="0"/>
                  <w:divBdr>
                    <w:top w:val="none" w:sz="0" w:space="0" w:color="auto"/>
                    <w:left w:val="none" w:sz="0" w:space="0" w:color="auto"/>
                    <w:bottom w:val="none" w:sz="0" w:space="0" w:color="auto"/>
                    <w:right w:val="none" w:sz="0" w:space="0" w:color="auto"/>
                  </w:divBdr>
                </w:div>
                <w:div w:id="1025330764">
                  <w:marLeft w:val="0"/>
                  <w:marRight w:val="0"/>
                  <w:marTop w:val="0"/>
                  <w:marBottom w:val="0"/>
                  <w:divBdr>
                    <w:top w:val="none" w:sz="0" w:space="0" w:color="auto"/>
                    <w:left w:val="none" w:sz="0" w:space="0" w:color="auto"/>
                    <w:bottom w:val="none" w:sz="0" w:space="0" w:color="auto"/>
                    <w:right w:val="none" w:sz="0" w:space="0" w:color="auto"/>
                  </w:divBdr>
                </w:div>
                <w:div w:id="1025517731">
                  <w:marLeft w:val="0"/>
                  <w:marRight w:val="0"/>
                  <w:marTop w:val="0"/>
                  <w:marBottom w:val="0"/>
                  <w:divBdr>
                    <w:top w:val="none" w:sz="0" w:space="0" w:color="auto"/>
                    <w:left w:val="none" w:sz="0" w:space="0" w:color="auto"/>
                    <w:bottom w:val="none" w:sz="0" w:space="0" w:color="auto"/>
                    <w:right w:val="none" w:sz="0" w:space="0" w:color="auto"/>
                  </w:divBdr>
                </w:div>
                <w:div w:id="1034766273">
                  <w:marLeft w:val="0"/>
                  <w:marRight w:val="0"/>
                  <w:marTop w:val="0"/>
                  <w:marBottom w:val="0"/>
                  <w:divBdr>
                    <w:top w:val="none" w:sz="0" w:space="0" w:color="auto"/>
                    <w:left w:val="none" w:sz="0" w:space="0" w:color="auto"/>
                    <w:bottom w:val="none" w:sz="0" w:space="0" w:color="auto"/>
                    <w:right w:val="none" w:sz="0" w:space="0" w:color="auto"/>
                  </w:divBdr>
                </w:div>
                <w:div w:id="1062748943">
                  <w:marLeft w:val="0"/>
                  <w:marRight w:val="0"/>
                  <w:marTop w:val="0"/>
                  <w:marBottom w:val="0"/>
                  <w:divBdr>
                    <w:top w:val="none" w:sz="0" w:space="0" w:color="auto"/>
                    <w:left w:val="none" w:sz="0" w:space="0" w:color="auto"/>
                    <w:bottom w:val="none" w:sz="0" w:space="0" w:color="auto"/>
                    <w:right w:val="none" w:sz="0" w:space="0" w:color="auto"/>
                  </w:divBdr>
                </w:div>
                <w:div w:id="1094202668">
                  <w:marLeft w:val="0"/>
                  <w:marRight w:val="0"/>
                  <w:marTop w:val="0"/>
                  <w:marBottom w:val="0"/>
                  <w:divBdr>
                    <w:top w:val="none" w:sz="0" w:space="0" w:color="auto"/>
                    <w:left w:val="none" w:sz="0" w:space="0" w:color="auto"/>
                    <w:bottom w:val="none" w:sz="0" w:space="0" w:color="auto"/>
                    <w:right w:val="none" w:sz="0" w:space="0" w:color="auto"/>
                  </w:divBdr>
                </w:div>
                <w:div w:id="1096632140">
                  <w:marLeft w:val="0"/>
                  <w:marRight w:val="0"/>
                  <w:marTop w:val="0"/>
                  <w:marBottom w:val="0"/>
                  <w:divBdr>
                    <w:top w:val="none" w:sz="0" w:space="0" w:color="auto"/>
                    <w:left w:val="none" w:sz="0" w:space="0" w:color="auto"/>
                    <w:bottom w:val="none" w:sz="0" w:space="0" w:color="auto"/>
                    <w:right w:val="none" w:sz="0" w:space="0" w:color="auto"/>
                  </w:divBdr>
                </w:div>
                <w:div w:id="1152062699">
                  <w:marLeft w:val="0"/>
                  <w:marRight w:val="0"/>
                  <w:marTop w:val="0"/>
                  <w:marBottom w:val="0"/>
                  <w:divBdr>
                    <w:top w:val="none" w:sz="0" w:space="0" w:color="auto"/>
                    <w:left w:val="none" w:sz="0" w:space="0" w:color="auto"/>
                    <w:bottom w:val="none" w:sz="0" w:space="0" w:color="auto"/>
                    <w:right w:val="none" w:sz="0" w:space="0" w:color="auto"/>
                  </w:divBdr>
                </w:div>
                <w:div w:id="1166242001">
                  <w:marLeft w:val="0"/>
                  <w:marRight w:val="0"/>
                  <w:marTop w:val="0"/>
                  <w:marBottom w:val="0"/>
                  <w:divBdr>
                    <w:top w:val="none" w:sz="0" w:space="0" w:color="auto"/>
                    <w:left w:val="none" w:sz="0" w:space="0" w:color="auto"/>
                    <w:bottom w:val="none" w:sz="0" w:space="0" w:color="auto"/>
                    <w:right w:val="none" w:sz="0" w:space="0" w:color="auto"/>
                  </w:divBdr>
                </w:div>
                <w:div w:id="1183668913">
                  <w:marLeft w:val="0"/>
                  <w:marRight w:val="0"/>
                  <w:marTop w:val="0"/>
                  <w:marBottom w:val="0"/>
                  <w:divBdr>
                    <w:top w:val="none" w:sz="0" w:space="0" w:color="auto"/>
                    <w:left w:val="none" w:sz="0" w:space="0" w:color="auto"/>
                    <w:bottom w:val="none" w:sz="0" w:space="0" w:color="auto"/>
                    <w:right w:val="none" w:sz="0" w:space="0" w:color="auto"/>
                  </w:divBdr>
                </w:div>
                <w:div w:id="1189832635">
                  <w:marLeft w:val="0"/>
                  <w:marRight w:val="0"/>
                  <w:marTop w:val="0"/>
                  <w:marBottom w:val="0"/>
                  <w:divBdr>
                    <w:top w:val="none" w:sz="0" w:space="0" w:color="auto"/>
                    <w:left w:val="none" w:sz="0" w:space="0" w:color="auto"/>
                    <w:bottom w:val="none" w:sz="0" w:space="0" w:color="auto"/>
                    <w:right w:val="none" w:sz="0" w:space="0" w:color="auto"/>
                  </w:divBdr>
                </w:div>
                <w:div w:id="1197432313">
                  <w:marLeft w:val="0"/>
                  <w:marRight w:val="0"/>
                  <w:marTop w:val="0"/>
                  <w:marBottom w:val="0"/>
                  <w:divBdr>
                    <w:top w:val="none" w:sz="0" w:space="0" w:color="auto"/>
                    <w:left w:val="none" w:sz="0" w:space="0" w:color="auto"/>
                    <w:bottom w:val="none" w:sz="0" w:space="0" w:color="auto"/>
                    <w:right w:val="none" w:sz="0" w:space="0" w:color="auto"/>
                  </w:divBdr>
                </w:div>
                <w:div w:id="1228877998">
                  <w:marLeft w:val="0"/>
                  <w:marRight w:val="0"/>
                  <w:marTop w:val="0"/>
                  <w:marBottom w:val="0"/>
                  <w:divBdr>
                    <w:top w:val="none" w:sz="0" w:space="0" w:color="auto"/>
                    <w:left w:val="none" w:sz="0" w:space="0" w:color="auto"/>
                    <w:bottom w:val="none" w:sz="0" w:space="0" w:color="auto"/>
                    <w:right w:val="none" w:sz="0" w:space="0" w:color="auto"/>
                  </w:divBdr>
                </w:div>
                <w:div w:id="1270233006">
                  <w:marLeft w:val="0"/>
                  <w:marRight w:val="0"/>
                  <w:marTop w:val="0"/>
                  <w:marBottom w:val="0"/>
                  <w:divBdr>
                    <w:top w:val="none" w:sz="0" w:space="0" w:color="auto"/>
                    <w:left w:val="none" w:sz="0" w:space="0" w:color="auto"/>
                    <w:bottom w:val="none" w:sz="0" w:space="0" w:color="auto"/>
                    <w:right w:val="none" w:sz="0" w:space="0" w:color="auto"/>
                  </w:divBdr>
                </w:div>
                <w:div w:id="1271355418">
                  <w:marLeft w:val="0"/>
                  <w:marRight w:val="0"/>
                  <w:marTop w:val="0"/>
                  <w:marBottom w:val="0"/>
                  <w:divBdr>
                    <w:top w:val="none" w:sz="0" w:space="0" w:color="auto"/>
                    <w:left w:val="none" w:sz="0" w:space="0" w:color="auto"/>
                    <w:bottom w:val="none" w:sz="0" w:space="0" w:color="auto"/>
                    <w:right w:val="none" w:sz="0" w:space="0" w:color="auto"/>
                  </w:divBdr>
                </w:div>
                <w:div w:id="1275403389">
                  <w:marLeft w:val="0"/>
                  <w:marRight w:val="0"/>
                  <w:marTop w:val="0"/>
                  <w:marBottom w:val="0"/>
                  <w:divBdr>
                    <w:top w:val="none" w:sz="0" w:space="0" w:color="auto"/>
                    <w:left w:val="none" w:sz="0" w:space="0" w:color="auto"/>
                    <w:bottom w:val="none" w:sz="0" w:space="0" w:color="auto"/>
                    <w:right w:val="none" w:sz="0" w:space="0" w:color="auto"/>
                  </w:divBdr>
                </w:div>
                <w:div w:id="1284651531">
                  <w:marLeft w:val="0"/>
                  <w:marRight w:val="0"/>
                  <w:marTop w:val="0"/>
                  <w:marBottom w:val="0"/>
                  <w:divBdr>
                    <w:top w:val="none" w:sz="0" w:space="0" w:color="auto"/>
                    <w:left w:val="none" w:sz="0" w:space="0" w:color="auto"/>
                    <w:bottom w:val="none" w:sz="0" w:space="0" w:color="auto"/>
                    <w:right w:val="none" w:sz="0" w:space="0" w:color="auto"/>
                  </w:divBdr>
                </w:div>
                <w:div w:id="1395351556">
                  <w:marLeft w:val="0"/>
                  <w:marRight w:val="0"/>
                  <w:marTop w:val="0"/>
                  <w:marBottom w:val="0"/>
                  <w:divBdr>
                    <w:top w:val="none" w:sz="0" w:space="0" w:color="auto"/>
                    <w:left w:val="none" w:sz="0" w:space="0" w:color="auto"/>
                    <w:bottom w:val="none" w:sz="0" w:space="0" w:color="auto"/>
                    <w:right w:val="none" w:sz="0" w:space="0" w:color="auto"/>
                  </w:divBdr>
                </w:div>
                <w:div w:id="1490292715">
                  <w:marLeft w:val="0"/>
                  <w:marRight w:val="0"/>
                  <w:marTop w:val="0"/>
                  <w:marBottom w:val="0"/>
                  <w:divBdr>
                    <w:top w:val="none" w:sz="0" w:space="0" w:color="auto"/>
                    <w:left w:val="none" w:sz="0" w:space="0" w:color="auto"/>
                    <w:bottom w:val="none" w:sz="0" w:space="0" w:color="auto"/>
                    <w:right w:val="none" w:sz="0" w:space="0" w:color="auto"/>
                  </w:divBdr>
                </w:div>
                <w:div w:id="1510287366">
                  <w:marLeft w:val="0"/>
                  <w:marRight w:val="0"/>
                  <w:marTop w:val="0"/>
                  <w:marBottom w:val="0"/>
                  <w:divBdr>
                    <w:top w:val="none" w:sz="0" w:space="0" w:color="auto"/>
                    <w:left w:val="none" w:sz="0" w:space="0" w:color="auto"/>
                    <w:bottom w:val="none" w:sz="0" w:space="0" w:color="auto"/>
                    <w:right w:val="none" w:sz="0" w:space="0" w:color="auto"/>
                  </w:divBdr>
                </w:div>
                <w:div w:id="1607272756">
                  <w:marLeft w:val="0"/>
                  <w:marRight w:val="0"/>
                  <w:marTop w:val="0"/>
                  <w:marBottom w:val="0"/>
                  <w:divBdr>
                    <w:top w:val="none" w:sz="0" w:space="0" w:color="auto"/>
                    <w:left w:val="none" w:sz="0" w:space="0" w:color="auto"/>
                    <w:bottom w:val="none" w:sz="0" w:space="0" w:color="auto"/>
                    <w:right w:val="none" w:sz="0" w:space="0" w:color="auto"/>
                  </w:divBdr>
                </w:div>
                <w:div w:id="1627471275">
                  <w:marLeft w:val="0"/>
                  <w:marRight w:val="0"/>
                  <w:marTop w:val="0"/>
                  <w:marBottom w:val="0"/>
                  <w:divBdr>
                    <w:top w:val="none" w:sz="0" w:space="0" w:color="auto"/>
                    <w:left w:val="none" w:sz="0" w:space="0" w:color="auto"/>
                    <w:bottom w:val="none" w:sz="0" w:space="0" w:color="auto"/>
                    <w:right w:val="none" w:sz="0" w:space="0" w:color="auto"/>
                  </w:divBdr>
                </w:div>
                <w:div w:id="1657563685">
                  <w:marLeft w:val="0"/>
                  <w:marRight w:val="0"/>
                  <w:marTop w:val="0"/>
                  <w:marBottom w:val="0"/>
                  <w:divBdr>
                    <w:top w:val="none" w:sz="0" w:space="0" w:color="auto"/>
                    <w:left w:val="none" w:sz="0" w:space="0" w:color="auto"/>
                    <w:bottom w:val="none" w:sz="0" w:space="0" w:color="auto"/>
                    <w:right w:val="none" w:sz="0" w:space="0" w:color="auto"/>
                  </w:divBdr>
                </w:div>
                <w:div w:id="1682465078">
                  <w:marLeft w:val="0"/>
                  <w:marRight w:val="0"/>
                  <w:marTop w:val="0"/>
                  <w:marBottom w:val="0"/>
                  <w:divBdr>
                    <w:top w:val="none" w:sz="0" w:space="0" w:color="auto"/>
                    <w:left w:val="none" w:sz="0" w:space="0" w:color="auto"/>
                    <w:bottom w:val="none" w:sz="0" w:space="0" w:color="auto"/>
                    <w:right w:val="none" w:sz="0" w:space="0" w:color="auto"/>
                  </w:divBdr>
                </w:div>
                <w:div w:id="1714114388">
                  <w:marLeft w:val="0"/>
                  <w:marRight w:val="0"/>
                  <w:marTop w:val="0"/>
                  <w:marBottom w:val="0"/>
                  <w:divBdr>
                    <w:top w:val="none" w:sz="0" w:space="0" w:color="auto"/>
                    <w:left w:val="none" w:sz="0" w:space="0" w:color="auto"/>
                    <w:bottom w:val="none" w:sz="0" w:space="0" w:color="auto"/>
                    <w:right w:val="none" w:sz="0" w:space="0" w:color="auto"/>
                  </w:divBdr>
                </w:div>
                <w:div w:id="1730611665">
                  <w:marLeft w:val="0"/>
                  <w:marRight w:val="0"/>
                  <w:marTop w:val="0"/>
                  <w:marBottom w:val="0"/>
                  <w:divBdr>
                    <w:top w:val="none" w:sz="0" w:space="0" w:color="auto"/>
                    <w:left w:val="none" w:sz="0" w:space="0" w:color="auto"/>
                    <w:bottom w:val="none" w:sz="0" w:space="0" w:color="auto"/>
                    <w:right w:val="none" w:sz="0" w:space="0" w:color="auto"/>
                  </w:divBdr>
                </w:div>
                <w:div w:id="1765421375">
                  <w:marLeft w:val="0"/>
                  <w:marRight w:val="0"/>
                  <w:marTop w:val="0"/>
                  <w:marBottom w:val="0"/>
                  <w:divBdr>
                    <w:top w:val="none" w:sz="0" w:space="0" w:color="auto"/>
                    <w:left w:val="none" w:sz="0" w:space="0" w:color="auto"/>
                    <w:bottom w:val="none" w:sz="0" w:space="0" w:color="auto"/>
                    <w:right w:val="none" w:sz="0" w:space="0" w:color="auto"/>
                  </w:divBdr>
                </w:div>
                <w:div w:id="1777284673">
                  <w:marLeft w:val="0"/>
                  <w:marRight w:val="0"/>
                  <w:marTop w:val="0"/>
                  <w:marBottom w:val="0"/>
                  <w:divBdr>
                    <w:top w:val="none" w:sz="0" w:space="0" w:color="auto"/>
                    <w:left w:val="none" w:sz="0" w:space="0" w:color="auto"/>
                    <w:bottom w:val="none" w:sz="0" w:space="0" w:color="auto"/>
                    <w:right w:val="none" w:sz="0" w:space="0" w:color="auto"/>
                  </w:divBdr>
                </w:div>
                <w:div w:id="1804536859">
                  <w:marLeft w:val="0"/>
                  <w:marRight w:val="0"/>
                  <w:marTop w:val="0"/>
                  <w:marBottom w:val="0"/>
                  <w:divBdr>
                    <w:top w:val="none" w:sz="0" w:space="0" w:color="auto"/>
                    <w:left w:val="none" w:sz="0" w:space="0" w:color="auto"/>
                    <w:bottom w:val="none" w:sz="0" w:space="0" w:color="auto"/>
                    <w:right w:val="none" w:sz="0" w:space="0" w:color="auto"/>
                  </w:divBdr>
                </w:div>
                <w:div w:id="1806703099">
                  <w:marLeft w:val="0"/>
                  <w:marRight w:val="0"/>
                  <w:marTop w:val="0"/>
                  <w:marBottom w:val="0"/>
                  <w:divBdr>
                    <w:top w:val="none" w:sz="0" w:space="0" w:color="auto"/>
                    <w:left w:val="none" w:sz="0" w:space="0" w:color="auto"/>
                    <w:bottom w:val="none" w:sz="0" w:space="0" w:color="auto"/>
                    <w:right w:val="none" w:sz="0" w:space="0" w:color="auto"/>
                  </w:divBdr>
                </w:div>
                <w:div w:id="1834879413">
                  <w:marLeft w:val="0"/>
                  <w:marRight w:val="0"/>
                  <w:marTop w:val="0"/>
                  <w:marBottom w:val="0"/>
                  <w:divBdr>
                    <w:top w:val="none" w:sz="0" w:space="0" w:color="auto"/>
                    <w:left w:val="none" w:sz="0" w:space="0" w:color="auto"/>
                    <w:bottom w:val="none" w:sz="0" w:space="0" w:color="auto"/>
                    <w:right w:val="none" w:sz="0" w:space="0" w:color="auto"/>
                  </w:divBdr>
                </w:div>
                <w:div w:id="1873113001">
                  <w:marLeft w:val="0"/>
                  <w:marRight w:val="0"/>
                  <w:marTop w:val="0"/>
                  <w:marBottom w:val="0"/>
                  <w:divBdr>
                    <w:top w:val="none" w:sz="0" w:space="0" w:color="auto"/>
                    <w:left w:val="none" w:sz="0" w:space="0" w:color="auto"/>
                    <w:bottom w:val="none" w:sz="0" w:space="0" w:color="auto"/>
                    <w:right w:val="none" w:sz="0" w:space="0" w:color="auto"/>
                  </w:divBdr>
                </w:div>
                <w:div w:id="1874029335">
                  <w:marLeft w:val="0"/>
                  <w:marRight w:val="0"/>
                  <w:marTop w:val="0"/>
                  <w:marBottom w:val="0"/>
                  <w:divBdr>
                    <w:top w:val="none" w:sz="0" w:space="0" w:color="auto"/>
                    <w:left w:val="none" w:sz="0" w:space="0" w:color="auto"/>
                    <w:bottom w:val="none" w:sz="0" w:space="0" w:color="auto"/>
                    <w:right w:val="none" w:sz="0" w:space="0" w:color="auto"/>
                  </w:divBdr>
                </w:div>
                <w:div w:id="1894583817">
                  <w:marLeft w:val="0"/>
                  <w:marRight w:val="0"/>
                  <w:marTop w:val="0"/>
                  <w:marBottom w:val="0"/>
                  <w:divBdr>
                    <w:top w:val="none" w:sz="0" w:space="0" w:color="auto"/>
                    <w:left w:val="none" w:sz="0" w:space="0" w:color="auto"/>
                    <w:bottom w:val="none" w:sz="0" w:space="0" w:color="auto"/>
                    <w:right w:val="none" w:sz="0" w:space="0" w:color="auto"/>
                  </w:divBdr>
                </w:div>
                <w:div w:id="1944073940">
                  <w:marLeft w:val="0"/>
                  <w:marRight w:val="0"/>
                  <w:marTop w:val="0"/>
                  <w:marBottom w:val="0"/>
                  <w:divBdr>
                    <w:top w:val="none" w:sz="0" w:space="0" w:color="auto"/>
                    <w:left w:val="none" w:sz="0" w:space="0" w:color="auto"/>
                    <w:bottom w:val="none" w:sz="0" w:space="0" w:color="auto"/>
                    <w:right w:val="none" w:sz="0" w:space="0" w:color="auto"/>
                  </w:divBdr>
                </w:div>
                <w:div w:id="1982879426">
                  <w:marLeft w:val="0"/>
                  <w:marRight w:val="0"/>
                  <w:marTop w:val="0"/>
                  <w:marBottom w:val="0"/>
                  <w:divBdr>
                    <w:top w:val="none" w:sz="0" w:space="0" w:color="auto"/>
                    <w:left w:val="none" w:sz="0" w:space="0" w:color="auto"/>
                    <w:bottom w:val="none" w:sz="0" w:space="0" w:color="auto"/>
                    <w:right w:val="none" w:sz="0" w:space="0" w:color="auto"/>
                  </w:divBdr>
                </w:div>
                <w:div w:id="2004821531">
                  <w:marLeft w:val="0"/>
                  <w:marRight w:val="0"/>
                  <w:marTop w:val="0"/>
                  <w:marBottom w:val="0"/>
                  <w:divBdr>
                    <w:top w:val="none" w:sz="0" w:space="0" w:color="auto"/>
                    <w:left w:val="none" w:sz="0" w:space="0" w:color="auto"/>
                    <w:bottom w:val="none" w:sz="0" w:space="0" w:color="auto"/>
                    <w:right w:val="none" w:sz="0" w:space="0" w:color="auto"/>
                  </w:divBdr>
                </w:div>
                <w:div w:id="2027829217">
                  <w:marLeft w:val="0"/>
                  <w:marRight w:val="0"/>
                  <w:marTop w:val="0"/>
                  <w:marBottom w:val="0"/>
                  <w:divBdr>
                    <w:top w:val="none" w:sz="0" w:space="0" w:color="auto"/>
                    <w:left w:val="none" w:sz="0" w:space="0" w:color="auto"/>
                    <w:bottom w:val="none" w:sz="0" w:space="0" w:color="auto"/>
                    <w:right w:val="none" w:sz="0" w:space="0" w:color="auto"/>
                  </w:divBdr>
                </w:div>
                <w:div w:id="2051605103">
                  <w:marLeft w:val="0"/>
                  <w:marRight w:val="0"/>
                  <w:marTop w:val="0"/>
                  <w:marBottom w:val="0"/>
                  <w:divBdr>
                    <w:top w:val="none" w:sz="0" w:space="0" w:color="auto"/>
                    <w:left w:val="none" w:sz="0" w:space="0" w:color="auto"/>
                    <w:bottom w:val="none" w:sz="0" w:space="0" w:color="auto"/>
                    <w:right w:val="none" w:sz="0" w:space="0" w:color="auto"/>
                  </w:divBdr>
                </w:div>
                <w:div w:id="2060518585">
                  <w:marLeft w:val="0"/>
                  <w:marRight w:val="0"/>
                  <w:marTop w:val="0"/>
                  <w:marBottom w:val="0"/>
                  <w:divBdr>
                    <w:top w:val="none" w:sz="0" w:space="0" w:color="auto"/>
                    <w:left w:val="none" w:sz="0" w:space="0" w:color="auto"/>
                    <w:bottom w:val="none" w:sz="0" w:space="0" w:color="auto"/>
                    <w:right w:val="none" w:sz="0" w:space="0" w:color="auto"/>
                  </w:divBdr>
                </w:div>
                <w:div w:id="21119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1565">
          <w:marLeft w:val="0"/>
          <w:marRight w:val="0"/>
          <w:marTop w:val="0"/>
          <w:marBottom w:val="0"/>
          <w:divBdr>
            <w:top w:val="none" w:sz="0" w:space="0" w:color="auto"/>
            <w:left w:val="none" w:sz="0" w:space="0" w:color="auto"/>
            <w:bottom w:val="none" w:sz="0" w:space="0" w:color="auto"/>
            <w:right w:val="none" w:sz="0" w:space="0" w:color="auto"/>
          </w:divBdr>
        </w:div>
        <w:div w:id="159391009">
          <w:marLeft w:val="0"/>
          <w:marRight w:val="0"/>
          <w:marTop w:val="0"/>
          <w:marBottom w:val="0"/>
          <w:divBdr>
            <w:top w:val="none" w:sz="0" w:space="0" w:color="auto"/>
            <w:left w:val="none" w:sz="0" w:space="0" w:color="auto"/>
            <w:bottom w:val="none" w:sz="0" w:space="0" w:color="auto"/>
            <w:right w:val="none" w:sz="0" w:space="0" w:color="auto"/>
          </w:divBdr>
        </w:div>
        <w:div w:id="238638171">
          <w:marLeft w:val="0"/>
          <w:marRight w:val="0"/>
          <w:marTop w:val="0"/>
          <w:marBottom w:val="0"/>
          <w:divBdr>
            <w:top w:val="none" w:sz="0" w:space="0" w:color="auto"/>
            <w:left w:val="none" w:sz="0" w:space="0" w:color="auto"/>
            <w:bottom w:val="none" w:sz="0" w:space="0" w:color="auto"/>
            <w:right w:val="none" w:sz="0" w:space="0" w:color="auto"/>
          </w:divBdr>
        </w:div>
        <w:div w:id="242418110">
          <w:marLeft w:val="0"/>
          <w:marRight w:val="0"/>
          <w:marTop w:val="0"/>
          <w:marBottom w:val="0"/>
          <w:divBdr>
            <w:top w:val="none" w:sz="0" w:space="0" w:color="auto"/>
            <w:left w:val="none" w:sz="0" w:space="0" w:color="auto"/>
            <w:bottom w:val="none" w:sz="0" w:space="0" w:color="auto"/>
            <w:right w:val="none" w:sz="0" w:space="0" w:color="auto"/>
          </w:divBdr>
        </w:div>
        <w:div w:id="248854289">
          <w:marLeft w:val="0"/>
          <w:marRight w:val="0"/>
          <w:marTop w:val="0"/>
          <w:marBottom w:val="0"/>
          <w:divBdr>
            <w:top w:val="none" w:sz="0" w:space="0" w:color="auto"/>
            <w:left w:val="none" w:sz="0" w:space="0" w:color="auto"/>
            <w:bottom w:val="none" w:sz="0" w:space="0" w:color="auto"/>
            <w:right w:val="none" w:sz="0" w:space="0" w:color="auto"/>
          </w:divBdr>
        </w:div>
        <w:div w:id="272788884">
          <w:marLeft w:val="0"/>
          <w:marRight w:val="0"/>
          <w:marTop w:val="0"/>
          <w:marBottom w:val="0"/>
          <w:divBdr>
            <w:top w:val="none" w:sz="0" w:space="0" w:color="auto"/>
            <w:left w:val="none" w:sz="0" w:space="0" w:color="auto"/>
            <w:bottom w:val="none" w:sz="0" w:space="0" w:color="auto"/>
            <w:right w:val="none" w:sz="0" w:space="0" w:color="auto"/>
          </w:divBdr>
        </w:div>
        <w:div w:id="314990391">
          <w:marLeft w:val="0"/>
          <w:marRight w:val="0"/>
          <w:marTop w:val="0"/>
          <w:marBottom w:val="0"/>
          <w:divBdr>
            <w:top w:val="none" w:sz="0" w:space="0" w:color="auto"/>
            <w:left w:val="none" w:sz="0" w:space="0" w:color="auto"/>
            <w:bottom w:val="none" w:sz="0" w:space="0" w:color="auto"/>
            <w:right w:val="none" w:sz="0" w:space="0" w:color="auto"/>
          </w:divBdr>
        </w:div>
        <w:div w:id="372776966">
          <w:marLeft w:val="0"/>
          <w:marRight w:val="0"/>
          <w:marTop w:val="0"/>
          <w:marBottom w:val="0"/>
          <w:divBdr>
            <w:top w:val="none" w:sz="0" w:space="0" w:color="auto"/>
            <w:left w:val="none" w:sz="0" w:space="0" w:color="auto"/>
            <w:bottom w:val="none" w:sz="0" w:space="0" w:color="auto"/>
            <w:right w:val="none" w:sz="0" w:space="0" w:color="auto"/>
          </w:divBdr>
        </w:div>
        <w:div w:id="411313407">
          <w:marLeft w:val="0"/>
          <w:marRight w:val="0"/>
          <w:marTop w:val="0"/>
          <w:marBottom w:val="0"/>
          <w:divBdr>
            <w:top w:val="none" w:sz="0" w:space="0" w:color="auto"/>
            <w:left w:val="none" w:sz="0" w:space="0" w:color="auto"/>
            <w:bottom w:val="none" w:sz="0" w:space="0" w:color="auto"/>
            <w:right w:val="none" w:sz="0" w:space="0" w:color="auto"/>
          </w:divBdr>
        </w:div>
        <w:div w:id="489180616">
          <w:marLeft w:val="0"/>
          <w:marRight w:val="0"/>
          <w:marTop w:val="0"/>
          <w:marBottom w:val="0"/>
          <w:divBdr>
            <w:top w:val="none" w:sz="0" w:space="0" w:color="auto"/>
            <w:left w:val="none" w:sz="0" w:space="0" w:color="auto"/>
            <w:bottom w:val="none" w:sz="0" w:space="0" w:color="auto"/>
            <w:right w:val="none" w:sz="0" w:space="0" w:color="auto"/>
          </w:divBdr>
        </w:div>
        <w:div w:id="540241150">
          <w:marLeft w:val="0"/>
          <w:marRight w:val="0"/>
          <w:marTop w:val="0"/>
          <w:marBottom w:val="0"/>
          <w:divBdr>
            <w:top w:val="none" w:sz="0" w:space="0" w:color="auto"/>
            <w:left w:val="none" w:sz="0" w:space="0" w:color="auto"/>
            <w:bottom w:val="none" w:sz="0" w:space="0" w:color="auto"/>
            <w:right w:val="none" w:sz="0" w:space="0" w:color="auto"/>
          </w:divBdr>
        </w:div>
        <w:div w:id="657733852">
          <w:marLeft w:val="0"/>
          <w:marRight w:val="0"/>
          <w:marTop w:val="0"/>
          <w:marBottom w:val="0"/>
          <w:divBdr>
            <w:top w:val="none" w:sz="0" w:space="0" w:color="auto"/>
            <w:left w:val="none" w:sz="0" w:space="0" w:color="auto"/>
            <w:bottom w:val="none" w:sz="0" w:space="0" w:color="auto"/>
            <w:right w:val="none" w:sz="0" w:space="0" w:color="auto"/>
          </w:divBdr>
        </w:div>
        <w:div w:id="805121465">
          <w:marLeft w:val="0"/>
          <w:marRight w:val="0"/>
          <w:marTop w:val="0"/>
          <w:marBottom w:val="0"/>
          <w:divBdr>
            <w:top w:val="none" w:sz="0" w:space="0" w:color="auto"/>
            <w:left w:val="none" w:sz="0" w:space="0" w:color="auto"/>
            <w:bottom w:val="none" w:sz="0" w:space="0" w:color="auto"/>
            <w:right w:val="none" w:sz="0" w:space="0" w:color="auto"/>
          </w:divBdr>
          <w:divsChild>
            <w:div w:id="750542939">
              <w:marLeft w:val="0"/>
              <w:marRight w:val="0"/>
              <w:marTop w:val="0"/>
              <w:marBottom w:val="0"/>
              <w:divBdr>
                <w:top w:val="none" w:sz="0" w:space="0" w:color="auto"/>
                <w:left w:val="none" w:sz="0" w:space="0" w:color="auto"/>
                <w:bottom w:val="none" w:sz="0" w:space="0" w:color="auto"/>
                <w:right w:val="none" w:sz="0" w:space="0" w:color="auto"/>
              </w:divBdr>
              <w:divsChild>
                <w:div w:id="70272086">
                  <w:marLeft w:val="0"/>
                  <w:marRight w:val="0"/>
                  <w:marTop w:val="0"/>
                  <w:marBottom w:val="0"/>
                  <w:divBdr>
                    <w:top w:val="none" w:sz="0" w:space="0" w:color="auto"/>
                    <w:left w:val="none" w:sz="0" w:space="0" w:color="auto"/>
                    <w:bottom w:val="none" w:sz="0" w:space="0" w:color="auto"/>
                    <w:right w:val="none" w:sz="0" w:space="0" w:color="auto"/>
                  </w:divBdr>
                </w:div>
                <w:div w:id="70273389">
                  <w:marLeft w:val="0"/>
                  <w:marRight w:val="0"/>
                  <w:marTop w:val="0"/>
                  <w:marBottom w:val="0"/>
                  <w:divBdr>
                    <w:top w:val="none" w:sz="0" w:space="0" w:color="auto"/>
                    <w:left w:val="none" w:sz="0" w:space="0" w:color="auto"/>
                    <w:bottom w:val="none" w:sz="0" w:space="0" w:color="auto"/>
                    <w:right w:val="none" w:sz="0" w:space="0" w:color="auto"/>
                  </w:divBdr>
                </w:div>
                <w:div w:id="75908509">
                  <w:marLeft w:val="0"/>
                  <w:marRight w:val="0"/>
                  <w:marTop w:val="0"/>
                  <w:marBottom w:val="0"/>
                  <w:divBdr>
                    <w:top w:val="none" w:sz="0" w:space="0" w:color="auto"/>
                    <w:left w:val="none" w:sz="0" w:space="0" w:color="auto"/>
                    <w:bottom w:val="none" w:sz="0" w:space="0" w:color="auto"/>
                    <w:right w:val="none" w:sz="0" w:space="0" w:color="auto"/>
                  </w:divBdr>
                </w:div>
                <w:div w:id="84695558">
                  <w:marLeft w:val="0"/>
                  <w:marRight w:val="0"/>
                  <w:marTop w:val="0"/>
                  <w:marBottom w:val="0"/>
                  <w:divBdr>
                    <w:top w:val="none" w:sz="0" w:space="0" w:color="auto"/>
                    <w:left w:val="none" w:sz="0" w:space="0" w:color="auto"/>
                    <w:bottom w:val="none" w:sz="0" w:space="0" w:color="auto"/>
                    <w:right w:val="none" w:sz="0" w:space="0" w:color="auto"/>
                  </w:divBdr>
                </w:div>
                <w:div w:id="87623656">
                  <w:marLeft w:val="0"/>
                  <w:marRight w:val="0"/>
                  <w:marTop w:val="0"/>
                  <w:marBottom w:val="0"/>
                  <w:divBdr>
                    <w:top w:val="none" w:sz="0" w:space="0" w:color="auto"/>
                    <w:left w:val="none" w:sz="0" w:space="0" w:color="auto"/>
                    <w:bottom w:val="none" w:sz="0" w:space="0" w:color="auto"/>
                    <w:right w:val="none" w:sz="0" w:space="0" w:color="auto"/>
                  </w:divBdr>
                </w:div>
                <w:div w:id="101219793">
                  <w:marLeft w:val="0"/>
                  <w:marRight w:val="0"/>
                  <w:marTop w:val="0"/>
                  <w:marBottom w:val="0"/>
                  <w:divBdr>
                    <w:top w:val="none" w:sz="0" w:space="0" w:color="auto"/>
                    <w:left w:val="none" w:sz="0" w:space="0" w:color="auto"/>
                    <w:bottom w:val="none" w:sz="0" w:space="0" w:color="auto"/>
                    <w:right w:val="none" w:sz="0" w:space="0" w:color="auto"/>
                  </w:divBdr>
                </w:div>
                <w:div w:id="148986160">
                  <w:marLeft w:val="0"/>
                  <w:marRight w:val="0"/>
                  <w:marTop w:val="0"/>
                  <w:marBottom w:val="0"/>
                  <w:divBdr>
                    <w:top w:val="none" w:sz="0" w:space="0" w:color="auto"/>
                    <w:left w:val="none" w:sz="0" w:space="0" w:color="auto"/>
                    <w:bottom w:val="none" w:sz="0" w:space="0" w:color="auto"/>
                    <w:right w:val="none" w:sz="0" w:space="0" w:color="auto"/>
                  </w:divBdr>
                </w:div>
                <w:div w:id="246887981">
                  <w:marLeft w:val="0"/>
                  <w:marRight w:val="0"/>
                  <w:marTop w:val="0"/>
                  <w:marBottom w:val="0"/>
                  <w:divBdr>
                    <w:top w:val="none" w:sz="0" w:space="0" w:color="auto"/>
                    <w:left w:val="none" w:sz="0" w:space="0" w:color="auto"/>
                    <w:bottom w:val="none" w:sz="0" w:space="0" w:color="auto"/>
                    <w:right w:val="none" w:sz="0" w:space="0" w:color="auto"/>
                  </w:divBdr>
                </w:div>
                <w:div w:id="300618194">
                  <w:marLeft w:val="0"/>
                  <w:marRight w:val="0"/>
                  <w:marTop w:val="0"/>
                  <w:marBottom w:val="0"/>
                  <w:divBdr>
                    <w:top w:val="none" w:sz="0" w:space="0" w:color="auto"/>
                    <w:left w:val="none" w:sz="0" w:space="0" w:color="auto"/>
                    <w:bottom w:val="none" w:sz="0" w:space="0" w:color="auto"/>
                    <w:right w:val="none" w:sz="0" w:space="0" w:color="auto"/>
                  </w:divBdr>
                </w:div>
                <w:div w:id="402676582">
                  <w:marLeft w:val="0"/>
                  <w:marRight w:val="0"/>
                  <w:marTop w:val="0"/>
                  <w:marBottom w:val="0"/>
                  <w:divBdr>
                    <w:top w:val="none" w:sz="0" w:space="0" w:color="auto"/>
                    <w:left w:val="none" w:sz="0" w:space="0" w:color="auto"/>
                    <w:bottom w:val="none" w:sz="0" w:space="0" w:color="auto"/>
                    <w:right w:val="none" w:sz="0" w:space="0" w:color="auto"/>
                  </w:divBdr>
                </w:div>
                <w:div w:id="410128826">
                  <w:marLeft w:val="0"/>
                  <w:marRight w:val="0"/>
                  <w:marTop w:val="0"/>
                  <w:marBottom w:val="0"/>
                  <w:divBdr>
                    <w:top w:val="none" w:sz="0" w:space="0" w:color="auto"/>
                    <w:left w:val="none" w:sz="0" w:space="0" w:color="auto"/>
                    <w:bottom w:val="none" w:sz="0" w:space="0" w:color="auto"/>
                    <w:right w:val="none" w:sz="0" w:space="0" w:color="auto"/>
                  </w:divBdr>
                </w:div>
                <w:div w:id="413168582">
                  <w:marLeft w:val="0"/>
                  <w:marRight w:val="0"/>
                  <w:marTop w:val="0"/>
                  <w:marBottom w:val="0"/>
                  <w:divBdr>
                    <w:top w:val="none" w:sz="0" w:space="0" w:color="auto"/>
                    <w:left w:val="none" w:sz="0" w:space="0" w:color="auto"/>
                    <w:bottom w:val="none" w:sz="0" w:space="0" w:color="auto"/>
                    <w:right w:val="none" w:sz="0" w:space="0" w:color="auto"/>
                  </w:divBdr>
                </w:div>
                <w:div w:id="441459247">
                  <w:marLeft w:val="0"/>
                  <w:marRight w:val="0"/>
                  <w:marTop w:val="0"/>
                  <w:marBottom w:val="0"/>
                  <w:divBdr>
                    <w:top w:val="none" w:sz="0" w:space="0" w:color="auto"/>
                    <w:left w:val="none" w:sz="0" w:space="0" w:color="auto"/>
                    <w:bottom w:val="none" w:sz="0" w:space="0" w:color="auto"/>
                    <w:right w:val="none" w:sz="0" w:space="0" w:color="auto"/>
                  </w:divBdr>
                </w:div>
                <w:div w:id="447546304">
                  <w:marLeft w:val="0"/>
                  <w:marRight w:val="0"/>
                  <w:marTop w:val="0"/>
                  <w:marBottom w:val="0"/>
                  <w:divBdr>
                    <w:top w:val="none" w:sz="0" w:space="0" w:color="auto"/>
                    <w:left w:val="none" w:sz="0" w:space="0" w:color="auto"/>
                    <w:bottom w:val="none" w:sz="0" w:space="0" w:color="auto"/>
                    <w:right w:val="none" w:sz="0" w:space="0" w:color="auto"/>
                  </w:divBdr>
                </w:div>
                <w:div w:id="470100535">
                  <w:marLeft w:val="0"/>
                  <w:marRight w:val="0"/>
                  <w:marTop w:val="0"/>
                  <w:marBottom w:val="0"/>
                  <w:divBdr>
                    <w:top w:val="none" w:sz="0" w:space="0" w:color="auto"/>
                    <w:left w:val="none" w:sz="0" w:space="0" w:color="auto"/>
                    <w:bottom w:val="none" w:sz="0" w:space="0" w:color="auto"/>
                    <w:right w:val="none" w:sz="0" w:space="0" w:color="auto"/>
                  </w:divBdr>
                </w:div>
                <w:div w:id="523638871">
                  <w:marLeft w:val="0"/>
                  <w:marRight w:val="0"/>
                  <w:marTop w:val="0"/>
                  <w:marBottom w:val="0"/>
                  <w:divBdr>
                    <w:top w:val="none" w:sz="0" w:space="0" w:color="auto"/>
                    <w:left w:val="none" w:sz="0" w:space="0" w:color="auto"/>
                    <w:bottom w:val="none" w:sz="0" w:space="0" w:color="auto"/>
                    <w:right w:val="none" w:sz="0" w:space="0" w:color="auto"/>
                  </w:divBdr>
                </w:div>
                <w:div w:id="577862180">
                  <w:marLeft w:val="0"/>
                  <w:marRight w:val="0"/>
                  <w:marTop w:val="0"/>
                  <w:marBottom w:val="0"/>
                  <w:divBdr>
                    <w:top w:val="none" w:sz="0" w:space="0" w:color="auto"/>
                    <w:left w:val="none" w:sz="0" w:space="0" w:color="auto"/>
                    <w:bottom w:val="none" w:sz="0" w:space="0" w:color="auto"/>
                    <w:right w:val="none" w:sz="0" w:space="0" w:color="auto"/>
                  </w:divBdr>
                </w:div>
                <w:div w:id="595600679">
                  <w:marLeft w:val="0"/>
                  <w:marRight w:val="0"/>
                  <w:marTop w:val="0"/>
                  <w:marBottom w:val="0"/>
                  <w:divBdr>
                    <w:top w:val="none" w:sz="0" w:space="0" w:color="auto"/>
                    <w:left w:val="none" w:sz="0" w:space="0" w:color="auto"/>
                    <w:bottom w:val="none" w:sz="0" w:space="0" w:color="auto"/>
                    <w:right w:val="none" w:sz="0" w:space="0" w:color="auto"/>
                  </w:divBdr>
                </w:div>
                <w:div w:id="703293852">
                  <w:marLeft w:val="0"/>
                  <w:marRight w:val="0"/>
                  <w:marTop w:val="0"/>
                  <w:marBottom w:val="0"/>
                  <w:divBdr>
                    <w:top w:val="none" w:sz="0" w:space="0" w:color="auto"/>
                    <w:left w:val="none" w:sz="0" w:space="0" w:color="auto"/>
                    <w:bottom w:val="none" w:sz="0" w:space="0" w:color="auto"/>
                    <w:right w:val="none" w:sz="0" w:space="0" w:color="auto"/>
                  </w:divBdr>
                </w:div>
                <w:div w:id="765417590">
                  <w:marLeft w:val="0"/>
                  <w:marRight w:val="0"/>
                  <w:marTop w:val="0"/>
                  <w:marBottom w:val="0"/>
                  <w:divBdr>
                    <w:top w:val="none" w:sz="0" w:space="0" w:color="auto"/>
                    <w:left w:val="none" w:sz="0" w:space="0" w:color="auto"/>
                    <w:bottom w:val="none" w:sz="0" w:space="0" w:color="auto"/>
                    <w:right w:val="none" w:sz="0" w:space="0" w:color="auto"/>
                  </w:divBdr>
                </w:div>
                <w:div w:id="773478371">
                  <w:marLeft w:val="0"/>
                  <w:marRight w:val="0"/>
                  <w:marTop w:val="0"/>
                  <w:marBottom w:val="0"/>
                  <w:divBdr>
                    <w:top w:val="none" w:sz="0" w:space="0" w:color="auto"/>
                    <w:left w:val="none" w:sz="0" w:space="0" w:color="auto"/>
                    <w:bottom w:val="none" w:sz="0" w:space="0" w:color="auto"/>
                    <w:right w:val="none" w:sz="0" w:space="0" w:color="auto"/>
                  </w:divBdr>
                </w:div>
                <w:div w:id="784344942">
                  <w:marLeft w:val="0"/>
                  <w:marRight w:val="0"/>
                  <w:marTop w:val="0"/>
                  <w:marBottom w:val="0"/>
                  <w:divBdr>
                    <w:top w:val="none" w:sz="0" w:space="0" w:color="auto"/>
                    <w:left w:val="none" w:sz="0" w:space="0" w:color="auto"/>
                    <w:bottom w:val="none" w:sz="0" w:space="0" w:color="auto"/>
                    <w:right w:val="none" w:sz="0" w:space="0" w:color="auto"/>
                  </w:divBdr>
                </w:div>
                <w:div w:id="798568463">
                  <w:marLeft w:val="0"/>
                  <w:marRight w:val="0"/>
                  <w:marTop w:val="0"/>
                  <w:marBottom w:val="0"/>
                  <w:divBdr>
                    <w:top w:val="none" w:sz="0" w:space="0" w:color="auto"/>
                    <w:left w:val="none" w:sz="0" w:space="0" w:color="auto"/>
                    <w:bottom w:val="none" w:sz="0" w:space="0" w:color="auto"/>
                    <w:right w:val="none" w:sz="0" w:space="0" w:color="auto"/>
                  </w:divBdr>
                </w:div>
                <w:div w:id="835999588">
                  <w:marLeft w:val="0"/>
                  <w:marRight w:val="0"/>
                  <w:marTop w:val="0"/>
                  <w:marBottom w:val="0"/>
                  <w:divBdr>
                    <w:top w:val="none" w:sz="0" w:space="0" w:color="auto"/>
                    <w:left w:val="none" w:sz="0" w:space="0" w:color="auto"/>
                    <w:bottom w:val="none" w:sz="0" w:space="0" w:color="auto"/>
                    <w:right w:val="none" w:sz="0" w:space="0" w:color="auto"/>
                  </w:divBdr>
                </w:div>
                <w:div w:id="841894051">
                  <w:marLeft w:val="0"/>
                  <w:marRight w:val="0"/>
                  <w:marTop w:val="0"/>
                  <w:marBottom w:val="0"/>
                  <w:divBdr>
                    <w:top w:val="none" w:sz="0" w:space="0" w:color="auto"/>
                    <w:left w:val="none" w:sz="0" w:space="0" w:color="auto"/>
                    <w:bottom w:val="none" w:sz="0" w:space="0" w:color="auto"/>
                    <w:right w:val="none" w:sz="0" w:space="0" w:color="auto"/>
                  </w:divBdr>
                </w:div>
                <w:div w:id="852694069">
                  <w:marLeft w:val="0"/>
                  <w:marRight w:val="0"/>
                  <w:marTop w:val="0"/>
                  <w:marBottom w:val="0"/>
                  <w:divBdr>
                    <w:top w:val="none" w:sz="0" w:space="0" w:color="auto"/>
                    <w:left w:val="none" w:sz="0" w:space="0" w:color="auto"/>
                    <w:bottom w:val="none" w:sz="0" w:space="0" w:color="auto"/>
                    <w:right w:val="none" w:sz="0" w:space="0" w:color="auto"/>
                  </w:divBdr>
                </w:div>
                <w:div w:id="852718328">
                  <w:marLeft w:val="0"/>
                  <w:marRight w:val="0"/>
                  <w:marTop w:val="0"/>
                  <w:marBottom w:val="0"/>
                  <w:divBdr>
                    <w:top w:val="none" w:sz="0" w:space="0" w:color="auto"/>
                    <w:left w:val="none" w:sz="0" w:space="0" w:color="auto"/>
                    <w:bottom w:val="none" w:sz="0" w:space="0" w:color="auto"/>
                    <w:right w:val="none" w:sz="0" w:space="0" w:color="auto"/>
                  </w:divBdr>
                </w:div>
                <w:div w:id="856886483">
                  <w:marLeft w:val="0"/>
                  <w:marRight w:val="0"/>
                  <w:marTop w:val="0"/>
                  <w:marBottom w:val="0"/>
                  <w:divBdr>
                    <w:top w:val="none" w:sz="0" w:space="0" w:color="auto"/>
                    <w:left w:val="none" w:sz="0" w:space="0" w:color="auto"/>
                    <w:bottom w:val="none" w:sz="0" w:space="0" w:color="auto"/>
                    <w:right w:val="none" w:sz="0" w:space="0" w:color="auto"/>
                  </w:divBdr>
                </w:div>
                <w:div w:id="862402913">
                  <w:marLeft w:val="0"/>
                  <w:marRight w:val="0"/>
                  <w:marTop w:val="0"/>
                  <w:marBottom w:val="0"/>
                  <w:divBdr>
                    <w:top w:val="none" w:sz="0" w:space="0" w:color="auto"/>
                    <w:left w:val="none" w:sz="0" w:space="0" w:color="auto"/>
                    <w:bottom w:val="none" w:sz="0" w:space="0" w:color="auto"/>
                    <w:right w:val="none" w:sz="0" w:space="0" w:color="auto"/>
                  </w:divBdr>
                </w:div>
                <w:div w:id="912202968">
                  <w:marLeft w:val="0"/>
                  <w:marRight w:val="0"/>
                  <w:marTop w:val="0"/>
                  <w:marBottom w:val="0"/>
                  <w:divBdr>
                    <w:top w:val="none" w:sz="0" w:space="0" w:color="auto"/>
                    <w:left w:val="none" w:sz="0" w:space="0" w:color="auto"/>
                    <w:bottom w:val="none" w:sz="0" w:space="0" w:color="auto"/>
                    <w:right w:val="none" w:sz="0" w:space="0" w:color="auto"/>
                  </w:divBdr>
                </w:div>
                <w:div w:id="960722183">
                  <w:marLeft w:val="0"/>
                  <w:marRight w:val="0"/>
                  <w:marTop w:val="0"/>
                  <w:marBottom w:val="0"/>
                  <w:divBdr>
                    <w:top w:val="none" w:sz="0" w:space="0" w:color="auto"/>
                    <w:left w:val="none" w:sz="0" w:space="0" w:color="auto"/>
                    <w:bottom w:val="none" w:sz="0" w:space="0" w:color="auto"/>
                    <w:right w:val="none" w:sz="0" w:space="0" w:color="auto"/>
                  </w:divBdr>
                </w:div>
                <w:div w:id="961496438">
                  <w:marLeft w:val="0"/>
                  <w:marRight w:val="0"/>
                  <w:marTop w:val="0"/>
                  <w:marBottom w:val="0"/>
                  <w:divBdr>
                    <w:top w:val="none" w:sz="0" w:space="0" w:color="auto"/>
                    <w:left w:val="none" w:sz="0" w:space="0" w:color="auto"/>
                    <w:bottom w:val="none" w:sz="0" w:space="0" w:color="auto"/>
                    <w:right w:val="none" w:sz="0" w:space="0" w:color="auto"/>
                  </w:divBdr>
                </w:div>
                <w:div w:id="967708282">
                  <w:marLeft w:val="0"/>
                  <w:marRight w:val="0"/>
                  <w:marTop w:val="0"/>
                  <w:marBottom w:val="0"/>
                  <w:divBdr>
                    <w:top w:val="none" w:sz="0" w:space="0" w:color="auto"/>
                    <w:left w:val="none" w:sz="0" w:space="0" w:color="auto"/>
                    <w:bottom w:val="none" w:sz="0" w:space="0" w:color="auto"/>
                    <w:right w:val="none" w:sz="0" w:space="0" w:color="auto"/>
                  </w:divBdr>
                </w:div>
                <w:div w:id="969171166">
                  <w:marLeft w:val="0"/>
                  <w:marRight w:val="0"/>
                  <w:marTop w:val="0"/>
                  <w:marBottom w:val="0"/>
                  <w:divBdr>
                    <w:top w:val="none" w:sz="0" w:space="0" w:color="auto"/>
                    <w:left w:val="none" w:sz="0" w:space="0" w:color="auto"/>
                    <w:bottom w:val="none" w:sz="0" w:space="0" w:color="auto"/>
                    <w:right w:val="none" w:sz="0" w:space="0" w:color="auto"/>
                  </w:divBdr>
                </w:div>
                <w:div w:id="989141023">
                  <w:marLeft w:val="0"/>
                  <w:marRight w:val="0"/>
                  <w:marTop w:val="0"/>
                  <w:marBottom w:val="0"/>
                  <w:divBdr>
                    <w:top w:val="none" w:sz="0" w:space="0" w:color="auto"/>
                    <w:left w:val="none" w:sz="0" w:space="0" w:color="auto"/>
                    <w:bottom w:val="none" w:sz="0" w:space="0" w:color="auto"/>
                    <w:right w:val="none" w:sz="0" w:space="0" w:color="auto"/>
                  </w:divBdr>
                </w:div>
                <w:div w:id="994725669">
                  <w:marLeft w:val="0"/>
                  <w:marRight w:val="0"/>
                  <w:marTop w:val="0"/>
                  <w:marBottom w:val="0"/>
                  <w:divBdr>
                    <w:top w:val="none" w:sz="0" w:space="0" w:color="auto"/>
                    <w:left w:val="none" w:sz="0" w:space="0" w:color="auto"/>
                    <w:bottom w:val="none" w:sz="0" w:space="0" w:color="auto"/>
                    <w:right w:val="none" w:sz="0" w:space="0" w:color="auto"/>
                  </w:divBdr>
                </w:div>
                <w:div w:id="998733800">
                  <w:marLeft w:val="0"/>
                  <w:marRight w:val="0"/>
                  <w:marTop w:val="0"/>
                  <w:marBottom w:val="0"/>
                  <w:divBdr>
                    <w:top w:val="none" w:sz="0" w:space="0" w:color="auto"/>
                    <w:left w:val="none" w:sz="0" w:space="0" w:color="auto"/>
                    <w:bottom w:val="none" w:sz="0" w:space="0" w:color="auto"/>
                    <w:right w:val="none" w:sz="0" w:space="0" w:color="auto"/>
                  </w:divBdr>
                </w:div>
                <w:div w:id="1014963074">
                  <w:marLeft w:val="0"/>
                  <w:marRight w:val="0"/>
                  <w:marTop w:val="0"/>
                  <w:marBottom w:val="0"/>
                  <w:divBdr>
                    <w:top w:val="none" w:sz="0" w:space="0" w:color="auto"/>
                    <w:left w:val="none" w:sz="0" w:space="0" w:color="auto"/>
                    <w:bottom w:val="none" w:sz="0" w:space="0" w:color="auto"/>
                    <w:right w:val="none" w:sz="0" w:space="0" w:color="auto"/>
                  </w:divBdr>
                </w:div>
                <w:div w:id="1015233046">
                  <w:marLeft w:val="0"/>
                  <w:marRight w:val="0"/>
                  <w:marTop w:val="0"/>
                  <w:marBottom w:val="0"/>
                  <w:divBdr>
                    <w:top w:val="none" w:sz="0" w:space="0" w:color="auto"/>
                    <w:left w:val="none" w:sz="0" w:space="0" w:color="auto"/>
                    <w:bottom w:val="none" w:sz="0" w:space="0" w:color="auto"/>
                    <w:right w:val="none" w:sz="0" w:space="0" w:color="auto"/>
                  </w:divBdr>
                </w:div>
                <w:div w:id="1029529433">
                  <w:marLeft w:val="0"/>
                  <w:marRight w:val="0"/>
                  <w:marTop w:val="0"/>
                  <w:marBottom w:val="0"/>
                  <w:divBdr>
                    <w:top w:val="none" w:sz="0" w:space="0" w:color="auto"/>
                    <w:left w:val="none" w:sz="0" w:space="0" w:color="auto"/>
                    <w:bottom w:val="none" w:sz="0" w:space="0" w:color="auto"/>
                    <w:right w:val="none" w:sz="0" w:space="0" w:color="auto"/>
                  </w:divBdr>
                </w:div>
                <w:div w:id="1070619093">
                  <w:marLeft w:val="0"/>
                  <w:marRight w:val="0"/>
                  <w:marTop w:val="0"/>
                  <w:marBottom w:val="0"/>
                  <w:divBdr>
                    <w:top w:val="none" w:sz="0" w:space="0" w:color="auto"/>
                    <w:left w:val="none" w:sz="0" w:space="0" w:color="auto"/>
                    <w:bottom w:val="none" w:sz="0" w:space="0" w:color="auto"/>
                    <w:right w:val="none" w:sz="0" w:space="0" w:color="auto"/>
                  </w:divBdr>
                </w:div>
                <w:div w:id="1080522334">
                  <w:marLeft w:val="0"/>
                  <w:marRight w:val="0"/>
                  <w:marTop w:val="0"/>
                  <w:marBottom w:val="0"/>
                  <w:divBdr>
                    <w:top w:val="none" w:sz="0" w:space="0" w:color="auto"/>
                    <w:left w:val="none" w:sz="0" w:space="0" w:color="auto"/>
                    <w:bottom w:val="none" w:sz="0" w:space="0" w:color="auto"/>
                    <w:right w:val="none" w:sz="0" w:space="0" w:color="auto"/>
                  </w:divBdr>
                </w:div>
                <w:div w:id="1087726410">
                  <w:marLeft w:val="0"/>
                  <w:marRight w:val="0"/>
                  <w:marTop w:val="0"/>
                  <w:marBottom w:val="0"/>
                  <w:divBdr>
                    <w:top w:val="none" w:sz="0" w:space="0" w:color="auto"/>
                    <w:left w:val="none" w:sz="0" w:space="0" w:color="auto"/>
                    <w:bottom w:val="none" w:sz="0" w:space="0" w:color="auto"/>
                    <w:right w:val="none" w:sz="0" w:space="0" w:color="auto"/>
                  </w:divBdr>
                </w:div>
                <w:div w:id="1156452486">
                  <w:marLeft w:val="0"/>
                  <w:marRight w:val="0"/>
                  <w:marTop w:val="0"/>
                  <w:marBottom w:val="0"/>
                  <w:divBdr>
                    <w:top w:val="none" w:sz="0" w:space="0" w:color="auto"/>
                    <w:left w:val="none" w:sz="0" w:space="0" w:color="auto"/>
                    <w:bottom w:val="none" w:sz="0" w:space="0" w:color="auto"/>
                    <w:right w:val="none" w:sz="0" w:space="0" w:color="auto"/>
                  </w:divBdr>
                </w:div>
                <w:div w:id="1236016411">
                  <w:marLeft w:val="0"/>
                  <w:marRight w:val="0"/>
                  <w:marTop w:val="0"/>
                  <w:marBottom w:val="0"/>
                  <w:divBdr>
                    <w:top w:val="none" w:sz="0" w:space="0" w:color="auto"/>
                    <w:left w:val="none" w:sz="0" w:space="0" w:color="auto"/>
                    <w:bottom w:val="none" w:sz="0" w:space="0" w:color="auto"/>
                    <w:right w:val="none" w:sz="0" w:space="0" w:color="auto"/>
                  </w:divBdr>
                </w:div>
                <w:div w:id="1240208992">
                  <w:marLeft w:val="0"/>
                  <w:marRight w:val="0"/>
                  <w:marTop w:val="0"/>
                  <w:marBottom w:val="0"/>
                  <w:divBdr>
                    <w:top w:val="none" w:sz="0" w:space="0" w:color="auto"/>
                    <w:left w:val="none" w:sz="0" w:space="0" w:color="auto"/>
                    <w:bottom w:val="none" w:sz="0" w:space="0" w:color="auto"/>
                    <w:right w:val="none" w:sz="0" w:space="0" w:color="auto"/>
                  </w:divBdr>
                </w:div>
                <w:div w:id="1247572934">
                  <w:marLeft w:val="0"/>
                  <w:marRight w:val="0"/>
                  <w:marTop w:val="0"/>
                  <w:marBottom w:val="0"/>
                  <w:divBdr>
                    <w:top w:val="none" w:sz="0" w:space="0" w:color="auto"/>
                    <w:left w:val="none" w:sz="0" w:space="0" w:color="auto"/>
                    <w:bottom w:val="none" w:sz="0" w:space="0" w:color="auto"/>
                    <w:right w:val="none" w:sz="0" w:space="0" w:color="auto"/>
                  </w:divBdr>
                </w:div>
                <w:div w:id="1255671651">
                  <w:marLeft w:val="0"/>
                  <w:marRight w:val="0"/>
                  <w:marTop w:val="0"/>
                  <w:marBottom w:val="0"/>
                  <w:divBdr>
                    <w:top w:val="none" w:sz="0" w:space="0" w:color="auto"/>
                    <w:left w:val="none" w:sz="0" w:space="0" w:color="auto"/>
                    <w:bottom w:val="none" w:sz="0" w:space="0" w:color="auto"/>
                    <w:right w:val="none" w:sz="0" w:space="0" w:color="auto"/>
                  </w:divBdr>
                </w:div>
                <w:div w:id="1260022126">
                  <w:marLeft w:val="0"/>
                  <w:marRight w:val="0"/>
                  <w:marTop w:val="0"/>
                  <w:marBottom w:val="0"/>
                  <w:divBdr>
                    <w:top w:val="none" w:sz="0" w:space="0" w:color="auto"/>
                    <w:left w:val="none" w:sz="0" w:space="0" w:color="auto"/>
                    <w:bottom w:val="none" w:sz="0" w:space="0" w:color="auto"/>
                    <w:right w:val="none" w:sz="0" w:space="0" w:color="auto"/>
                  </w:divBdr>
                </w:div>
                <w:div w:id="1302805908">
                  <w:marLeft w:val="0"/>
                  <w:marRight w:val="0"/>
                  <w:marTop w:val="0"/>
                  <w:marBottom w:val="0"/>
                  <w:divBdr>
                    <w:top w:val="none" w:sz="0" w:space="0" w:color="auto"/>
                    <w:left w:val="none" w:sz="0" w:space="0" w:color="auto"/>
                    <w:bottom w:val="none" w:sz="0" w:space="0" w:color="auto"/>
                    <w:right w:val="none" w:sz="0" w:space="0" w:color="auto"/>
                  </w:divBdr>
                </w:div>
                <w:div w:id="1363828067">
                  <w:marLeft w:val="0"/>
                  <w:marRight w:val="0"/>
                  <w:marTop w:val="0"/>
                  <w:marBottom w:val="0"/>
                  <w:divBdr>
                    <w:top w:val="none" w:sz="0" w:space="0" w:color="auto"/>
                    <w:left w:val="none" w:sz="0" w:space="0" w:color="auto"/>
                    <w:bottom w:val="none" w:sz="0" w:space="0" w:color="auto"/>
                    <w:right w:val="none" w:sz="0" w:space="0" w:color="auto"/>
                  </w:divBdr>
                </w:div>
                <w:div w:id="1426071294">
                  <w:marLeft w:val="0"/>
                  <w:marRight w:val="0"/>
                  <w:marTop w:val="0"/>
                  <w:marBottom w:val="0"/>
                  <w:divBdr>
                    <w:top w:val="none" w:sz="0" w:space="0" w:color="auto"/>
                    <w:left w:val="none" w:sz="0" w:space="0" w:color="auto"/>
                    <w:bottom w:val="none" w:sz="0" w:space="0" w:color="auto"/>
                    <w:right w:val="none" w:sz="0" w:space="0" w:color="auto"/>
                  </w:divBdr>
                </w:div>
                <w:div w:id="1437477389">
                  <w:marLeft w:val="0"/>
                  <w:marRight w:val="0"/>
                  <w:marTop w:val="0"/>
                  <w:marBottom w:val="0"/>
                  <w:divBdr>
                    <w:top w:val="none" w:sz="0" w:space="0" w:color="auto"/>
                    <w:left w:val="none" w:sz="0" w:space="0" w:color="auto"/>
                    <w:bottom w:val="none" w:sz="0" w:space="0" w:color="auto"/>
                    <w:right w:val="none" w:sz="0" w:space="0" w:color="auto"/>
                  </w:divBdr>
                </w:div>
                <w:div w:id="1547065918">
                  <w:marLeft w:val="0"/>
                  <w:marRight w:val="0"/>
                  <w:marTop w:val="0"/>
                  <w:marBottom w:val="0"/>
                  <w:divBdr>
                    <w:top w:val="none" w:sz="0" w:space="0" w:color="auto"/>
                    <w:left w:val="none" w:sz="0" w:space="0" w:color="auto"/>
                    <w:bottom w:val="none" w:sz="0" w:space="0" w:color="auto"/>
                    <w:right w:val="none" w:sz="0" w:space="0" w:color="auto"/>
                  </w:divBdr>
                </w:div>
                <w:div w:id="1565531813">
                  <w:marLeft w:val="0"/>
                  <w:marRight w:val="0"/>
                  <w:marTop w:val="0"/>
                  <w:marBottom w:val="0"/>
                  <w:divBdr>
                    <w:top w:val="none" w:sz="0" w:space="0" w:color="auto"/>
                    <w:left w:val="none" w:sz="0" w:space="0" w:color="auto"/>
                    <w:bottom w:val="none" w:sz="0" w:space="0" w:color="auto"/>
                    <w:right w:val="none" w:sz="0" w:space="0" w:color="auto"/>
                  </w:divBdr>
                </w:div>
                <w:div w:id="1593515366">
                  <w:marLeft w:val="0"/>
                  <w:marRight w:val="0"/>
                  <w:marTop w:val="0"/>
                  <w:marBottom w:val="0"/>
                  <w:divBdr>
                    <w:top w:val="none" w:sz="0" w:space="0" w:color="auto"/>
                    <w:left w:val="none" w:sz="0" w:space="0" w:color="auto"/>
                    <w:bottom w:val="none" w:sz="0" w:space="0" w:color="auto"/>
                    <w:right w:val="none" w:sz="0" w:space="0" w:color="auto"/>
                  </w:divBdr>
                </w:div>
                <w:div w:id="1597128733">
                  <w:marLeft w:val="0"/>
                  <w:marRight w:val="0"/>
                  <w:marTop w:val="0"/>
                  <w:marBottom w:val="0"/>
                  <w:divBdr>
                    <w:top w:val="none" w:sz="0" w:space="0" w:color="auto"/>
                    <w:left w:val="none" w:sz="0" w:space="0" w:color="auto"/>
                    <w:bottom w:val="none" w:sz="0" w:space="0" w:color="auto"/>
                    <w:right w:val="none" w:sz="0" w:space="0" w:color="auto"/>
                  </w:divBdr>
                </w:div>
                <w:div w:id="1597247689">
                  <w:marLeft w:val="0"/>
                  <w:marRight w:val="0"/>
                  <w:marTop w:val="0"/>
                  <w:marBottom w:val="0"/>
                  <w:divBdr>
                    <w:top w:val="none" w:sz="0" w:space="0" w:color="auto"/>
                    <w:left w:val="none" w:sz="0" w:space="0" w:color="auto"/>
                    <w:bottom w:val="none" w:sz="0" w:space="0" w:color="auto"/>
                    <w:right w:val="none" w:sz="0" w:space="0" w:color="auto"/>
                  </w:divBdr>
                </w:div>
                <w:div w:id="1619070610">
                  <w:marLeft w:val="0"/>
                  <w:marRight w:val="0"/>
                  <w:marTop w:val="0"/>
                  <w:marBottom w:val="0"/>
                  <w:divBdr>
                    <w:top w:val="none" w:sz="0" w:space="0" w:color="auto"/>
                    <w:left w:val="none" w:sz="0" w:space="0" w:color="auto"/>
                    <w:bottom w:val="none" w:sz="0" w:space="0" w:color="auto"/>
                    <w:right w:val="none" w:sz="0" w:space="0" w:color="auto"/>
                  </w:divBdr>
                </w:div>
                <w:div w:id="1621260959">
                  <w:marLeft w:val="0"/>
                  <w:marRight w:val="0"/>
                  <w:marTop w:val="0"/>
                  <w:marBottom w:val="0"/>
                  <w:divBdr>
                    <w:top w:val="none" w:sz="0" w:space="0" w:color="auto"/>
                    <w:left w:val="none" w:sz="0" w:space="0" w:color="auto"/>
                    <w:bottom w:val="none" w:sz="0" w:space="0" w:color="auto"/>
                    <w:right w:val="none" w:sz="0" w:space="0" w:color="auto"/>
                  </w:divBdr>
                </w:div>
                <w:div w:id="1633057262">
                  <w:marLeft w:val="0"/>
                  <w:marRight w:val="0"/>
                  <w:marTop w:val="0"/>
                  <w:marBottom w:val="0"/>
                  <w:divBdr>
                    <w:top w:val="none" w:sz="0" w:space="0" w:color="auto"/>
                    <w:left w:val="none" w:sz="0" w:space="0" w:color="auto"/>
                    <w:bottom w:val="none" w:sz="0" w:space="0" w:color="auto"/>
                    <w:right w:val="none" w:sz="0" w:space="0" w:color="auto"/>
                  </w:divBdr>
                </w:div>
                <w:div w:id="1652447060">
                  <w:marLeft w:val="0"/>
                  <w:marRight w:val="0"/>
                  <w:marTop w:val="0"/>
                  <w:marBottom w:val="0"/>
                  <w:divBdr>
                    <w:top w:val="none" w:sz="0" w:space="0" w:color="auto"/>
                    <w:left w:val="none" w:sz="0" w:space="0" w:color="auto"/>
                    <w:bottom w:val="none" w:sz="0" w:space="0" w:color="auto"/>
                    <w:right w:val="none" w:sz="0" w:space="0" w:color="auto"/>
                  </w:divBdr>
                </w:div>
                <w:div w:id="1670138670">
                  <w:marLeft w:val="0"/>
                  <w:marRight w:val="0"/>
                  <w:marTop w:val="0"/>
                  <w:marBottom w:val="0"/>
                  <w:divBdr>
                    <w:top w:val="none" w:sz="0" w:space="0" w:color="auto"/>
                    <w:left w:val="none" w:sz="0" w:space="0" w:color="auto"/>
                    <w:bottom w:val="none" w:sz="0" w:space="0" w:color="auto"/>
                    <w:right w:val="none" w:sz="0" w:space="0" w:color="auto"/>
                  </w:divBdr>
                </w:div>
                <w:div w:id="1683700102">
                  <w:marLeft w:val="0"/>
                  <w:marRight w:val="0"/>
                  <w:marTop w:val="0"/>
                  <w:marBottom w:val="0"/>
                  <w:divBdr>
                    <w:top w:val="none" w:sz="0" w:space="0" w:color="auto"/>
                    <w:left w:val="none" w:sz="0" w:space="0" w:color="auto"/>
                    <w:bottom w:val="none" w:sz="0" w:space="0" w:color="auto"/>
                    <w:right w:val="none" w:sz="0" w:space="0" w:color="auto"/>
                  </w:divBdr>
                </w:div>
                <w:div w:id="1696225381">
                  <w:marLeft w:val="0"/>
                  <w:marRight w:val="0"/>
                  <w:marTop w:val="0"/>
                  <w:marBottom w:val="0"/>
                  <w:divBdr>
                    <w:top w:val="none" w:sz="0" w:space="0" w:color="auto"/>
                    <w:left w:val="none" w:sz="0" w:space="0" w:color="auto"/>
                    <w:bottom w:val="none" w:sz="0" w:space="0" w:color="auto"/>
                    <w:right w:val="none" w:sz="0" w:space="0" w:color="auto"/>
                  </w:divBdr>
                </w:div>
                <w:div w:id="1782912332">
                  <w:marLeft w:val="0"/>
                  <w:marRight w:val="0"/>
                  <w:marTop w:val="0"/>
                  <w:marBottom w:val="0"/>
                  <w:divBdr>
                    <w:top w:val="none" w:sz="0" w:space="0" w:color="auto"/>
                    <w:left w:val="none" w:sz="0" w:space="0" w:color="auto"/>
                    <w:bottom w:val="none" w:sz="0" w:space="0" w:color="auto"/>
                    <w:right w:val="none" w:sz="0" w:space="0" w:color="auto"/>
                  </w:divBdr>
                </w:div>
                <w:div w:id="1815559390">
                  <w:marLeft w:val="0"/>
                  <w:marRight w:val="0"/>
                  <w:marTop w:val="0"/>
                  <w:marBottom w:val="0"/>
                  <w:divBdr>
                    <w:top w:val="none" w:sz="0" w:space="0" w:color="auto"/>
                    <w:left w:val="none" w:sz="0" w:space="0" w:color="auto"/>
                    <w:bottom w:val="none" w:sz="0" w:space="0" w:color="auto"/>
                    <w:right w:val="none" w:sz="0" w:space="0" w:color="auto"/>
                  </w:divBdr>
                </w:div>
                <w:div w:id="1829327132">
                  <w:marLeft w:val="0"/>
                  <w:marRight w:val="0"/>
                  <w:marTop w:val="0"/>
                  <w:marBottom w:val="0"/>
                  <w:divBdr>
                    <w:top w:val="none" w:sz="0" w:space="0" w:color="auto"/>
                    <w:left w:val="none" w:sz="0" w:space="0" w:color="auto"/>
                    <w:bottom w:val="none" w:sz="0" w:space="0" w:color="auto"/>
                    <w:right w:val="none" w:sz="0" w:space="0" w:color="auto"/>
                  </w:divBdr>
                </w:div>
                <w:div w:id="1848669099">
                  <w:marLeft w:val="0"/>
                  <w:marRight w:val="0"/>
                  <w:marTop w:val="0"/>
                  <w:marBottom w:val="0"/>
                  <w:divBdr>
                    <w:top w:val="none" w:sz="0" w:space="0" w:color="auto"/>
                    <w:left w:val="none" w:sz="0" w:space="0" w:color="auto"/>
                    <w:bottom w:val="none" w:sz="0" w:space="0" w:color="auto"/>
                    <w:right w:val="none" w:sz="0" w:space="0" w:color="auto"/>
                  </w:divBdr>
                </w:div>
                <w:div w:id="1849442317">
                  <w:marLeft w:val="0"/>
                  <w:marRight w:val="0"/>
                  <w:marTop w:val="0"/>
                  <w:marBottom w:val="0"/>
                  <w:divBdr>
                    <w:top w:val="none" w:sz="0" w:space="0" w:color="auto"/>
                    <w:left w:val="none" w:sz="0" w:space="0" w:color="auto"/>
                    <w:bottom w:val="none" w:sz="0" w:space="0" w:color="auto"/>
                    <w:right w:val="none" w:sz="0" w:space="0" w:color="auto"/>
                  </w:divBdr>
                </w:div>
                <w:div w:id="1858080245">
                  <w:marLeft w:val="0"/>
                  <w:marRight w:val="0"/>
                  <w:marTop w:val="0"/>
                  <w:marBottom w:val="0"/>
                  <w:divBdr>
                    <w:top w:val="none" w:sz="0" w:space="0" w:color="auto"/>
                    <w:left w:val="none" w:sz="0" w:space="0" w:color="auto"/>
                    <w:bottom w:val="none" w:sz="0" w:space="0" w:color="auto"/>
                    <w:right w:val="none" w:sz="0" w:space="0" w:color="auto"/>
                  </w:divBdr>
                </w:div>
                <w:div w:id="1887832583">
                  <w:marLeft w:val="0"/>
                  <w:marRight w:val="0"/>
                  <w:marTop w:val="0"/>
                  <w:marBottom w:val="0"/>
                  <w:divBdr>
                    <w:top w:val="none" w:sz="0" w:space="0" w:color="auto"/>
                    <w:left w:val="none" w:sz="0" w:space="0" w:color="auto"/>
                    <w:bottom w:val="none" w:sz="0" w:space="0" w:color="auto"/>
                    <w:right w:val="none" w:sz="0" w:space="0" w:color="auto"/>
                  </w:divBdr>
                </w:div>
                <w:div w:id="1973710978">
                  <w:marLeft w:val="0"/>
                  <w:marRight w:val="0"/>
                  <w:marTop w:val="0"/>
                  <w:marBottom w:val="0"/>
                  <w:divBdr>
                    <w:top w:val="none" w:sz="0" w:space="0" w:color="auto"/>
                    <w:left w:val="none" w:sz="0" w:space="0" w:color="auto"/>
                    <w:bottom w:val="none" w:sz="0" w:space="0" w:color="auto"/>
                    <w:right w:val="none" w:sz="0" w:space="0" w:color="auto"/>
                  </w:divBdr>
                </w:div>
                <w:div w:id="1976523314">
                  <w:marLeft w:val="0"/>
                  <w:marRight w:val="0"/>
                  <w:marTop w:val="0"/>
                  <w:marBottom w:val="0"/>
                  <w:divBdr>
                    <w:top w:val="none" w:sz="0" w:space="0" w:color="auto"/>
                    <w:left w:val="none" w:sz="0" w:space="0" w:color="auto"/>
                    <w:bottom w:val="none" w:sz="0" w:space="0" w:color="auto"/>
                    <w:right w:val="none" w:sz="0" w:space="0" w:color="auto"/>
                  </w:divBdr>
                </w:div>
                <w:div w:id="1996907503">
                  <w:marLeft w:val="0"/>
                  <w:marRight w:val="0"/>
                  <w:marTop w:val="0"/>
                  <w:marBottom w:val="0"/>
                  <w:divBdr>
                    <w:top w:val="none" w:sz="0" w:space="0" w:color="auto"/>
                    <w:left w:val="none" w:sz="0" w:space="0" w:color="auto"/>
                    <w:bottom w:val="none" w:sz="0" w:space="0" w:color="auto"/>
                    <w:right w:val="none" w:sz="0" w:space="0" w:color="auto"/>
                  </w:divBdr>
                </w:div>
                <w:div w:id="2082096708">
                  <w:marLeft w:val="0"/>
                  <w:marRight w:val="0"/>
                  <w:marTop w:val="0"/>
                  <w:marBottom w:val="0"/>
                  <w:divBdr>
                    <w:top w:val="none" w:sz="0" w:space="0" w:color="auto"/>
                    <w:left w:val="none" w:sz="0" w:space="0" w:color="auto"/>
                    <w:bottom w:val="none" w:sz="0" w:space="0" w:color="auto"/>
                    <w:right w:val="none" w:sz="0" w:space="0" w:color="auto"/>
                  </w:divBdr>
                </w:div>
                <w:div w:id="21162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39161">
          <w:marLeft w:val="0"/>
          <w:marRight w:val="0"/>
          <w:marTop w:val="0"/>
          <w:marBottom w:val="0"/>
          <w:divBdr>
            <w:top w:val="none" w:sz="0" w:space="0" w:color="auto"/>
            <w:left w:val="none" w:sz="0" w:space="0" w:color="auto"/>
            <w:bottom w:val="none" w:sz="0" w:space="0" w:color="auto"/>
            <w:right w:val="none" w:sz="0" w:space="0" w:color="auto"/>
          </w:divBdr>
        </w:div>
        <w:div w:id="942541632">
          <w:marLeft w:val="0"/>
          <w:marRight w:val="0"/>
          <w:marTop w:val="0"/>
          <w:marBottom w:val="0"/>
          <w:divBdr>
            <w:top w:val="none" w:sz="0" w:space="0" w:color="auto"/>
            <w:left w:val="none" w:sz="0" w:space="0" w:color="auto"/>
            <w:bottom w:val="none" w:sz="0" w:space="0" w:color="auto"/>
            <w:right w:val="none" w:sz="0" w:space="0" w:color="auto"/>
          </w:divBdr>
        </w:div>
        <w:div w:id="976766982">
          <w:marLeft w:val="0"/>
          <w:marRight w:val="0"/>
          <w:marTop w:val="0"/>
          <w:marBottom w:val="0"/>
          <w:divBdr>
            <w:top w:val="none" w:sz="0" w:space="0" w:color="auto"/>
            <w:left w:val="none" w:sz="0" w:space="0" w:color="auto"/>
            <w:bottom w:val="none" w:sz="0" w:space="0" w:color="auto"/>
            <w:right w:val="none" w:sz="0" w:space="0" w:color="auto"/>
          </w:divBdr>
        </w:div>
        <w:div w:id="1054739725">
          <w:marLeft w:val="0"/>
          <w:marRight w:val="0"/>
          <w:marTop w:val="0"/>
          <w:marBottom w:val="0"/>
          <w:divBdr>
            <w:top w:val="none" w:sz="0" w:space="0" w:color="auto"/>
            <w:left w:val="none" w:sz="0" w:space="0" w:color="auto"/>
            <w:bottom w:val="none" w:sz="0" w:space="0" w:color="auto"/>
            <w:right w:val="none" w:sz="0" w:space="0" w:color="auto"/>
          </w:divBdr>
        </w:div>
        <w:div w:id="1057314531">
          <w:marLeft w:val="0"/>
          <w:marRight w:val="0"/>
          <w:marTop w:val="0"/>
          <w:marBottom w:val="0"/>
          <w:divBdr>
            <w:top w:val="none" w:sz="0" w:space="0" w:color="auto"/>
            <w:left w:val="none" w:sz="0" w:space="0" w:color="auto"/>
            <w:bottom w:val="none" w:sz="0" w:space="0" w:color="auto"/>
            <w:right w:val="none" w:sz="0" w:space="0" w:color="auto"/>
          </w:divBdr>
        </w:div>
        <w:div w:id="1074010851">
          <w:marLeft w:val="0"/>
          <w:marRight w:val="0"/>
          <w:marTop w:val="0"/>
          <w:marBottom w:val="0"/>
          <w:divBdr>
            <w:top w:val="none" w:sz="0" w:space="0" w:color="auto"/>
            <w:left w:val="none" w:sz="0" w:space="0" w:color="auto"/>
            <w:bottom w:val="none" w:sz="0" w:space="0" w:color="auto"/>
            <w:right w:val="none" w:sz="0" w:space="0" w:color="auto"/>
          </w:divBdr>
        </w:div>
        <w:div w:id="1131752183">
          <w:marLeft w:val="0"/>
          <w:marRight w:val="0"/>
          <w:marTop w:val="0"/>
          <w:marBottom w:val="0"/>
          <w:divBdr>
            <w:top w:val="none" w:sz="0" w:space="0" w:color="auto"/>
            <w:left w:val="none" w:sz="0" w:space="0" w:color="auto"/>
            <w:bottom w:val="none" w:sz="0" w:space="0" w:color="auto"/>
            <w:right w:val="none" w:sz="0" w:space="0" w:color="auto"/>
          </w:divBdr>
        </w:div>
        <w:div w:id="1188370365">
          <w:marLeft w:val="0"/>
          <w:marRight w:val="0"/>
          <w:marTop w:val="0"/>
          <w:marBottom w:val="0"/>
          <w:divBdr>
            <w:top w:val="none" w:sz="0" w:space="0" w:color="auto"/>
            <w:left w:val="none" w:sz="0" w:space="0" w:color="auto"/>
            <w:bottom w:val="none" w:sz="0" w:space="0" w:color="auto"/>
            <w:right w:val="none" w:sz="0" w:space="0" w:color="auto"/>
          </w:divBdr>
        </w:div>
        <w:div w:id="1194074433">
          <w:marLeft w:val="0"/>
          <w:marRight w:val="0"/>
          <w:marTop w:val="0"/>
          <w:marBottom w:val="0"/>
          <w:divBdr>
            <w:top w:val="none" w:sz="0" w:space="0" w:color="auto"/>
            <w:left w:val="none" w:sz="0" w:space="0" w:color="auto"/>
            <w:bottom w:val="none" w:sz="0" w:space="0" w:color="auto"/>
            <w:right w:val="none" w:sz="0" w:space="0" w:color="auto"/>
          </w:divBdr>
        </w:div>
        <w:div w:id="1231619037">
          <w:marLeft w:val="0"/>
          <w:marRight w:val="0"/>
          <w:marTop w:val="0"/>
          <w:marBottom w:val="0"/>
          <w:divBdr>
            <w:top w:val="none" w:sz="0" w:space="0" w:color="auto"/>
            <w:left w:val="none" w:sz="0" w:space="0" w:color="auto"/>
            <w:bottom w:val="none" w:sz="0" w:space="0" w:color="auto"/>
            <w:right w:val="none" w:sz="0" w:space="0" w:color="auto"/>
          </w:divBdr>
        </w:div>
        <w:div w:id="1234009377">
          <w:marLeft w:val="0"/>
          <w:marRight w:val="0"/>
          <w:marTop w:val="0"/>
          <w:marBottom w:val="0"/>
          <w:divBdr>
            <w:top w:val="none" w:sz="0" w:space="0" w:color="auto"/>
            <w:left w:val="none" w:sz="0" w:space="0" w:color="auto"/>
            <w:bottom w:val="none" w:sz="0" w:space="0" w:color="auto"/>
            <w:right w:val="none" w:sz="0" w:space="0" w:color="auto"/>
          </w:divBdr>
        </w:div>
        <w:div w:id="1245534205">
          <w:marLeft w:val="0"/>
          <w:marRight w:val="0"/>
          <w:marTop w:val="0"/>
          <w:marBottom w:val="0"/>
          <w:divBdr>
            <w:top w:val="none" w:sz="0" w:space="0" w:color="auto"/>
            <w:left w:val="none" w:sz="0" w:space="0" w:color="auto"/>
            <w:bottom w:val="none" w:sz="0" w:space="0" w:color="auto"/>
            <w:right w:val="none" w:sz="0" w:space="0" w:color="auto"/>
          </w:divBdr>
        </w:div>
        <w:div w:id="1311983610">
          <w:marLeft w:val="0"/>
          <w:marRight w:val="0"/>
          <w:marTop w:val="0"/>
          <w:marBottom w:val="0"/>
          <w:divBdr>
            <w:top w:val="none" w:sz="0" w:space="0" w:color="auto"/>
            <w:left w:val="none" w:sz="0" w:space="0" w:color="auto"/>
            <w:bottom w:val="none" w:sz="0" w:space="0" w:color="auto"/>
            <w:right w:val="none" w:sz="0" w:space="0" w:color="auto"/>
          </w:divBdr>
        </w:div>
        <w:div w:id="1354452866">
          <w:marLeft w:val="0"/>
          <w:marRight w:val="0"/>
          <w:marTop w:val="0"/>
          <w:marBottom w:val="0"/>
          <w:divBdr>
            <w:top w:val="none" w:sz="0" w:space="0" w:color="auto"/>
            <w:left w:val="none" w:sz="0" w:space="0" w:color="auto"/>
            <w:bottom w:val="none" w:sz="0" w:space="0" w:color="auto"/>
            <w:right w:val="none" w:sz="0" w:space="0" w:color="auto"/>
          </w:divBdr>
        </w:div>
        <w:div w:id="1364013114">
          <w:marLeft w:val="0"/>
          <w:marRight w:val="0"/>
          <w:marTop w:val="0"/>
          <w:marBottom w:val="0"/>
          <w:divBdr>
            <w:top w:val="none" w:sz="0" w:space="0" w:color="auto"/>
            <w:left w:val="none" w:sz="0" w:space="0" w:color="auto"/>
            <w:bottom w:val="none" w:sz="0" w:space="0" w:color="auto"/>
            <w:right w:val="none" w:sz="0" w:space="0" w:color="auto"/>
          </w:divBdr>
        </w:div>
        <w:div w:id="1389526762">
          <w:marLeft w:val="0"/>
          <w:marRight w:val="0"/>
          <w:marTop w:val="0"/>
          <w:marBottom w:val="0"/>
          <w:divBdr>
            <w:top w:val="none" w:sz="0" w:space="0" w:color="auto"/>
            <w:left w:val="none" w:sz="0" w:space="0" w:color="auto"/>
            <w:bottom w:val="none" w:sz="0" w:space="0" w:color="auto"/>
            <w:right w:val="none" w:sz="0" w:space="0" w:color="auto"/>
          </w:divBdr>
        </w:div>
        <w:div w:id="1446386672">
          <w:marLeft w:val="0"/>
          <w:marRight w:val="0"/>
          <w:marTop w:val="0"/>
          <w:marBottom w:val="0"/>
          <w:divBdr>
            <w:top w:val="none" w:sz="0" w:space="0" w:color="auto"/>
            <w:left w:val="none" w:sz="0" w:space="0" w:color="auto"/>
            <w:bottom w:val="none" w:sz="0" w:space="0" w:color="auto"/>
            <w:right w:val="none" w:sz="0" w:space="0" w:color="auto"/>
          </w:divBdr>
        </w:div>
        <w:div w:id="1474835211">
          <w:marLeft w:val="0"/>
          <w:marRight w:val="0"/>
          <w:marTop w:val="0"/>
          <w:marBottom w:val="0"/>
          <w:divBdr>
            <w:top w:val="none" w:sz="0" w:space="0" w:color="auto"/>
            <w:left w:val="none" w:sz="0" w:space="0" w:color="auto"/>
            <w:bottom w:val="none" w:sz="0" w:space="0" w:color="auto"/>
            <w:right w:val="none" w:sz="0" w:space="0" w:color="auto"/>
          </w:divBdr>
        </w:div>
        <w:div w:id="1504320771">
          <w:marLeft w:val="0"/>
          <w:marRight w:val="0"/>
          <w:marTop w:val="0"/>
          <w:marBottom w:val="0"/>
          <w:divBdr>
            <w:top w:val="none" w:sz="0" w:space="0" w:color="auto"/>
            <w:left w:val="none" w:sz="0" w:space="0" w:color="auto"/>
            <w:bottom w:val="none" w:sz="0" w:space="0" w:color="auto"/>
            <w:right w:val="none" w:sz="0" w:space="0" w:color="auto"/>
          </w:divBdr>
        </w:div>
        <w:div w:id="1515611210">
          <w:marLeft w:val="0"/>
          <w:marRight w:val="0"/>
          <w:marTop w:val="0"/>
          <w:marBottom w:val="0"/>
          <w:divBdr>
            <w:top w:val="none" w:sz="0" w:space="0" w:color="auto"/>
            <w:left w:val="none" w:sz="0" w:space="0" w:color="auto"/>
            <w:bottom w:val="none" w:sz="0" w:space="0" w:color="auto"/>
            <w:right w:val="none" w:sz="0" w:space="0" w:color="auto"/>
          </w:divBdr>
        </w:div>
        <w:div w:id="1536650979">
          <w:marLeft w:val="0"/>
          <w:marRight w:val="0"/>
          <w:marTop w:val="0"/>
          <w:marBottom w:val="0"/>
          <w:divBdr>
            <w:top w:val="none" w:sz="0" w:space="0" w:color="auto"/>
            <w:left w:val="none" w:sz="0" w:space="0" w:color="auto"/>
            <w:bottom w:val="none" w:sz="0" w:space="0" w:color="auto"/>
            <w:right w:val="none" w:sz="0" w:space="0" w:color="auto"/>
          </w:divBdr>
        </w:div>
        <w:div w:id="1562329226">
          <w:marLeft w:val="0"/>
          <w:marRight w:val="0"/>
          <w:marTop w:val="0"/>
          <w:marBottom w:val="0"/>
          <w:divBdr>
            <w:top w:val="none" w:sz="0" w:space="0" w:color="auto"/>
            <w:left w:val="none" w:sz="0" w:space="0" w:color="auto"/>
            <w:bottom w:val="none" w:sz="0" w:space="0" w:color="auto"/>
            <w:right w:val="none" w:sz="0" w:space="0" w:color="auto"/>
          </w:divBdr>
        </w:div>
        <w:div w:id="1613391211">
          <w:marLeft w:val="0"/>
          <w:marRight w:val="0"/>
          <w:marTop w:val="0"/>
          <w:marBottom w:val="0"/>
          <w:divBdr>
            <w:top w:val="none" w:sz="0" w:space="0" w:color="auto"/>
            <w:left w:val="none" w:sz="0" w:space="0" w:color="auto"/>
            <w:bottom w:val="none" w:sz="0" w:space="0" w:color="auto"/>
            <w:right w:val="none" w:sz="0" w:space="0" w:color="auto"/>
          </w:divBdr>
        </w:div>
        <w:div w:id="1657880008">
          <w:marLeft w:val="0"/>
          <w:marRight w:val="0"/>
          <w:marTop w:val="0"/>
          <w:marBottom w:val="0"/>
          <w:divBdr>
            <w:top w:val="none" w:sz="0" w:space="0" w:color="auto"/>
            <w:left w:val="none" w:sz="0" w:space="0" w:color="auto"/>
            <w:bottom w:val="none" w:sz="0" w:space="0" w:color="auto"/>
            <w:right w:val="none" w:sz="0" w:space="0" w:color="auto"/>
          </w:divBdr>
        </w:div>
        <w:div w:id="1708682014">
          <w:marLeft w:val="0"/>
          <w:marRight w:val="0"/>
          <w:marTop w:val="0"/>
          <w:marBottom w:val="0"/>
          <w:divBdr>
            <w:top w:val="none" w:sz="0" w:space="0" w:color="auto"/>
            <w:left w:val="none" w:sz="0" w:space="0" w:color="auto"/>
            <w:bottom w:val="none" w:sz="0" w:space="0" w:color="auto"/>
            <w:right w:val="none" w:sz="0" w:space="0" w:color="auto"/>
          </w:divBdr>
        </w:div>
        <w:div w:id="1738018388">
          <w:marLeft w:val="0"/>
          <w:marRight w:val="0"/>
          <w:marTop w:val="0"/>
          <w:marBottom w:val="0"/>
          <w:divBdr>
            <w:top w:val="none" w:sz="0" w:space="0" w:color="auto"/>
            <w:left w:val="none" w:sz="0" w:space="0" w:color="auto"/>
            <w:bottom w:val="none" w:sz="0" w:space="0" w:color="auto"/>
            <w:right w:val="none" w:sz="0" w:space="0" w:color="auto"/>
          </w:divBdr>
        </w:div>
        <w:div w:id="1740209823">
          <w:marLeft w:val="0"/>
          <w:marRight w:val="0"/>
          <w:marTop w:val="0"/>
          <w:marBottom w:val="0"/>
          <w:divBdr>
            <w:top w:val="none" w:sz="0" w:space="0" w:color="auto"/>
            <w:left w:val="none" w:sz="0" w:space="0" w:color="auto"/>
            <w:bottom w:val="none" w:sz="0" w:space="0" w:color="auto"/>
            <w:right w:val="none" w:sz="0" w:space="0" w:color="auto"/>
          </w:divBdr>
        </w:div>
        <w:div w:id="1879779903">
          <w:marLeft w:val="0"/>
          <w:marRight w:val="0"/>
          <w:marTop w:val="0"/>
          <w:marBottom w:val="0"/>
          <w:divBdr>
            <w:top w:val="none" w:sz="0" w:space="0" w:color="auto"/>
            <w:left w:val="none" w:sz="0" w:space="0" w:color="auto"/>
            <w:bottom w:val="none" w:sz="0" w:space="0" w:color="auto"/>
            <w:right w:val="none" w:sz="0" w:space="0" w:color="auto"/>
          </w:divBdr>
        </w:div>
        <w:div w:id="1885481976">
          <w:marLeft w:val="0"/>
          <w:marRight w:val="0"/>
          <w:marTop w:val="0"/>
          <w:marBottom w:val="0"/>
          <w:divBdr>
            <w:top w:val="none" w:sz="0" w:space="0" w:color="auto"/>
            <w:left w:val="none" w:sz="0" w:space="0" w:color="auto"/>
            <w:bottom w:val="none" w:sz="0" w:space="0" w:color="auto"/>
            <w:right w:val="none" w:sz="0" w:space="0" w:color="auto"/>
          </w:divBdr>
        </w:div>
        <w:div w:id="1893685263">
          <w:marLeft w:val="0"/>
          <w:marRight w:val="0"/>
          <w:marTop w:val="0"/>
          <w:marBottom w:val="0"/>
          <w:divBdr>
            <w:top w:val="none" w:sz="0" w:space="0" w:color="auto"/>
            <w:left w:val="none" w:sz="0" w:space="0" w:color="auto"/>
            <w:bottom w:val="none" w:sz="0" w:space="0" w:color="auto"/>
            <w:right w:val="none" w:sz="0" w:space="0" w:color="auto"/>
          </w:divBdr>
          <w:divsChild>
            <w:div w:id="2004429236">
              <w:marLeft w:val="0"/>
              <w:marRight w:val="0"/>
              <w:marTop w:val="0"/>
              <w:marBottom w:val="0"/>
              <w:divBdr>
                <w:top w:val="none" w:sz="0" w:space="0" w:color="auto"/>
                <w:left w:val="none" w:sz="0" w:space="0" w:color="auto"/>
                <w:bottom w:val="none" w:sz="0" w:space="0" w:color="auto"/>
                <w:right w:val="none" w:sz="0" w:space="0" w:color="auto"/>
              </w:divBdr>
              <w:divsChild>
                <w:div w:id="85151267">
                  <w:marLeft w:val="0"/>
                  <w:marRight w:val="0"/>
                  <w:marTop w:val="0"/>
                  <w:marBottom w:val="0"/>
                  <w:divBdr>
                    <w:top w:val="none" w:sz="0" w:space="0" w:color="auto"/>
                    <w:left w:val="none" w:sz="0" w:space="0" w:color="auto"/>
                    <w:bottom w:val="none" w:sz="0" w:space="0" w:color="auto"/>
                    <w:right w:val="none" w:sz="0" w:space="0" w:color="auto"/>
                  </w:divBdr>
                </w:div>
                <w:div w:id="88670652">
                  <w:marLeft w:val="0"/>
                  <w:marRight w:val="0"/>
                  <w:marTop w:val="0"/>
                  <w:marBottom w:val="0"/>
                  <w:divBdr>
                    <w:top w:val="none" w:sz="0" w:space="0" w:color="auto"/>
                    <w:left w:val="none" w:sz="0" w:space="0" w:color="auto"/>
                    <w:bottom w:val="none" w:sz="0" w:space="0" w:color="auto"/>
                    <w:right w:val="none" w:sz="0" w:space="0" w:color="auto"/>
                  </w:divBdr>
                </w:div>
                <w:div w:id="112864192">
                  <w:marLeft w:val="0"/>
                  <w:marRight w:val="0"/>
                  <w:marTop w:val="0"/>
                  <w:marBottom w:val="0"/>
                  <w:divBdr>
                    <w:top w:val="none" w:sz="0" w:space="0" w:color="auto"/>
                    <w:left w:val="none" w:sz="0" w:space="0" w:color="auto"/>
                    <w:bottom w:val="none" w:sz="0" w:space="0" w:color="auto"/>
                    <w:right w:val="none" w:sz="0" w:space="0" w:color="auto"/>
                  </w:divBdr>
                </w:div>
                <w:div w:id="242682999">
                  <w:marLeft w:val="0"/>
                  <w:marRight w:val="0"/>
                  <w:marTop w:val="0"/>
                  <w:marBottom w:val="0"/>
                  <w:divBdr>
                    <w:top w:val="none" w:sz="0" w:space="0" w:color="auto"/>
                    <w:left w:val="none" w:sz="0" w:space="0" w:color="auto"/>
                    <w:bottom w:val="none" w:sz="0" w:space="0" w:color="auto"/>
                    <w:right w:val="none" w:sz="0" w:space="0" w:color="auto"/>
                  </w:divBdr>
                </w:div>
                <w:div w:id="262878167">
                  <w:marLeft w:val="0"/>
                  <w:marRight w:val="0"/>
                  <w:marTop w:val="0"/>
                  <w:marBottom w:val="0"/>
                  <w:divBdr>
                    <w:top w:val="none" w:sz="0" w:space="0" w:color="auto"/>
                    <w:left w:val="none" w:sz="0" w:space="0" w:color="auto"/>
                    <w:bottom w:val="none" w:sz="0" w:space="0" w:color="auto"/>
                    <w:right w:val="none" w:sz="0" w:space="0" w:color="auto"/>
                  </w:divBdr>
                </w:div>
                <w:div w:id="327294271">
                  <w:marLeft w:val="0"/>
                  <w:marRight w:val="0"/>
                  <w:marTop w:val="0"/>
                  <w:marBottom w:val="0"/>
                  <w:divBdr>
                    <w:top w:val="none" w:sz="0" w:space="0" w:color="auto"/>
                    <w:left w:val="none" w:sz="0" w:space="0" w:color="auto"/>
                    <w:bottom w:val="none" w:sz="0" w:space="0" w:color="auto"/>
                    <w:right w:val="none" w:sz="0" w:space="0" w:color="auto"/>
                  </w:divBdr>
                </w:div>
                <w:div w:id="359938194">
                  <w:marLeft w:val="0"/>
                  <w:marRight w:val="0"/>
                  <w:marTop w:val="0"/>
                  <w:marBottom w:val="0"/>
                  <w:divBdr>
                    <w:top w:val="none" w:sz="0" w:space="0" w:color="auto"/>
                    <w:left w:val="none" w:sz="0" w:space="0" w:color="auto"/>
                    <w:bottom w:val="none" w:sz="0" w:space="0" w:color="auto"/>
                    <w:right w:val="none" w:sz="0" w:space="0" w:color="auto"/>
                  </w:divBdr>
                </w:div>
                <w:div w:id="455951676">
                  <w:marLeft w:val="0"/>
                  <w:marRight w:val="0"/>
                  <w:marTop w:val="0"/>
                  <w:marBottom w:val="0"/>
                  <w:divBdr>
                    <w:top w:val="none" w:sz="0" w:space="0" w:color="auto"/>
                    <w:left w:val="none" w:sz="0" w:space="0" w:color="auto"/>
                    <w:bottom w:val="none" w:sz="0" w:space="0" w:color="auto"/>
                    <w:right w:val="none" w:sz="0" w:space="0" w:color="auto"/>
                  </w:divBdr>
                </w:div>
                <w:div w:id="535507187">
                  <w:marLeft w:val="0"/>
                  <w:marRight w:val="0"/>
                  <w:marTop w:val="0"/>
                  <w:marBottom w:val="0"/>
                  <w:divBdr>
                    <w:top w:val="none" w:sz="0" w:space="0" w:color="auto"/>
                    <w:left w:val="none" w:sz="0" w:space="0" w:color="auto"/>
                    <w:bottom w:val="none" w:sz="0" w:space="0" w:color="auto"/>
                    <w:right w:val="none" w:sz="0" w:space="0" w:color="auto"/>
                  </w:divBdr>
                </w:div>
                <w:div w:id="541209656">
                  <w:marLeft w:val="0"/>
                  <w:marRight w:val="0"/>
                  <w:marTop w:val="0"/>
                  <w:marBottom w:val="0"/>
                  <w:divBdr>
                    <w:top w:val="none" w:sz="0" w:space="0" w:color="auto"/>
                    <w:left w:val="none" w:sz="0" w:space="0" w:color="auto"/>
                    <w:bottom w:val="none" w:sz="0" w:space="0" w:color="auto"/>
                    <w:right w:val="none" w:sz="0" w:space="0" w:color="auto"/>
                  </w:divBdr>
                </w:div>
                <w:div w:id="612128619">
                  <w:marLeft w:val="0"/>
                  <w:marRight w:val="0"/>
                  <w:marTop w:val="0"/>
                  <w:marBottom w:val="0"/>
                  <w:divBdr>
                    <w:top w:val="none" w:sz="0" w:space="0" w:color="auto"/>
                    <w:left w:val="none" w:sz="0" w:space="0" w:color="auto"/>
                    <w:bottom w:val="none" w:sz="0" w:space="0" w:color="auto"/>
                    <w:right w:val="none" w:sz="0" w:space="0" w:color="auto"/>
                  </w:divBdr>
                </w:div>
                <w:div w:id="833955034">
                  <w:marLeft w:val="0"/>
                  <w:marRight w:val="0"/>
                  <w:marTop w:val="0"/>
                  <w:marBottom w:val="0"/>
                  <w:divBdr>
                    <w:top w:val="none" w:sz="0" w:space="0" w:color="auto"/>
                    <w:left w:val="none" w:sz="0" w:space="0" w:color="auto"/>
                    <w:bottom w:val="none" w:sz="0" w:space="0" w:color="auto"/>
                    <w:right w:val="none" w:sz="0" w:space="0" w:color="auto"/>
                  </w:divBdr>
                </w:div>
                <w:div w:id="857305416">
                  <w:marLeft w:val="0"/>
                  <w:marRight w:val="0"/>
                  <w:marTop w:val="0"/>
                  <w:marBottom w:val="0"/>
                  <w:divBdr>
                    <w:top w:val="none" w:sz="0" w:space="0" w:color="auto"/>
                    <w:left w:val="none" w:sz="0" w:space="0" w:color="auto"/>
                    <w:bottom w:val="none" w:sz="0" w:space="0" w:color="auto"/>
                    <w:right w:val="none" w:sz="0" w:space="0" w:color="auto"/>
                  </w:divBdr>
                </w:div>
                <w:div w:id="884757375">
                  <w:marLeft w:val="0"/>
                  <w:marRight w:val="0"/>
                  <w:marTop w:val="0"/>
                  <w:marBottom w:val="0"/>
                  <w:divBdr>
                    <w:top w:val="none" w:sz="0" w:space="0" w:color="auto"/>
                    <w:left w:val="none" w:sz="0" w:space="0" w:color="auto"/>
                    <w:bottom w:val="none" w:sz="0" w:space="0" w:color="auto"/>
                    <w:right w:val="none" w:sz="0" w:space="0" w:color="auto"/>
                  </w:divBdr>
                </w:div>
                <w:div w:id="899634612">
                  <w:marLeft w:val="0"/>
                  <w:marRight w:val="0"/>
                  <w:marTop w:val="0"/>
                  <w:marBottom w:val="0"/>
                  <w:divBdr>
                    <w:top w:val="none" w:sz="0" w:space="0" w:color="auto"/>
                    <w:left w:val="none" w:sz="0" w:space="0" w:color="auto"/>
                    <w:bottom w:val="none" w:sz="0" w:space="0" w:color="auto"/>
                    <w:right w:val="none" w:sz="0" w:space="0" w:color="auto"/>
                  </w:divBdr>
                </w:div>
                <w:div w:id="925915210">
                  <w:marLeft w:val="0"/>
                  <w:marRight w:val="0"/>
                  <w:marTop w:val="0"/>
                  <w:marBottom w:val="0"/>
                  <w:divBdr>
                    <w:top w:val="none" w:sz="0" w:space="0" w:color="auto"/>
                    <w:left w:val="none" w:sz="0" w:space="0" w:color="auto"/>
                    <w:bottom w:val="none" w:sz="0" w:space="0" w:color="auto"/>
                    <w:right w:val="none" w:sz="0" w:space="0" w:color="auto"/>
                  </w:divBdr>
                </w:div>
                <w:div w:id="1032456053">
                  <w:marLeft w:val="0"/>
                  <w:marRight w:val="0"/>
                  <w:marTop w:val="0"/>
                  <w:marBottom w:val="0"/>
                  <w:divBdr>
                    <w:top w:val="none" w:sz="0" w:space="0" w:color="auto"/>
                    <w:left w:val="none" w:sz="0" w:space="0" w:color="auto"/>
                    <w:bottom w:val="none" w:sz="0" w:space="0" w:color="auto"/>
                    <w:right w:val="none" w:sz="0" w:space="0" w:color="auto"/>
                  </w:divBdr>
                </w:div>
                <w:div w:id="1033187174">
                  <w:marLeft w:val="0"/>
                  <w:marRight w:val="0"/>
                  <w:marTop w:val="0"/>
                  <w:marBottom w:val="0"/>
                  <w:divBdr>
                    <w:top w:val="none" w:sz="0" w:space="0" w:color="auto"/>
                    <w:left w:val="none" w:sz="0" w:space="0" w:color="auto"/>
                    <w:bottom w:val="none" w:sz="0" w:space="0" w:color="auto"/>
                    <w:right w:val="none" w:sz="0" w:space="0" w:color="auto"/>
                  </w:divBdr>
                </w:div>
                <w:div w:id="1110317607">
                  <w:marLeft w:val="0"/>
                  <w:marRight w:val="0"/>
                  <w:marTop w:val="0"/>
                  <w:marBottom w:val="0"/>
                  <w:divBdr>
                    <w:top w:val="none" w:sz="0" w:space="0" w:color="auto"/>
                    <w:left w:val="none" w:sz="0" w:space="0" w:color="auto"/>
                    <w:bottom w:val="none" w:sz="0" w:space="0" w:color="auto"/>
                    <w:right w:val="none" w:sz="0" w:space="0" w:color="auto"/>
                  </w:divBdr>
                </w:div>
                <w:div w:id="1127549533">
                  <w:marLeft w:val="0"/>
                  <w:marRight w:val="0"/>
                  <w:marTop w:val="0"/>
                  <w:marBottom w:val="0"/>
                  <w:divBdr>
                    <w:top w:val="none" w:sz="0" w:space="0" w:color="auto"/>
                    <w:left w:val="none" w:sz="0" w:space="0" w:color="auto"/>
                    <w:bottom w:val="none" w:sz="0" w:space="0" w:color="auto"/>
                    <w:right w:val="none" w:sz="0" w:space="0" w:color="auto"/>
                  </w:divBdr>
                </w:div>
                <w:div w:id="1152142692">
                  <w:marLeft w:val="0"/>
                  <w:marRight w:val="0"/>
                  <w:marTop w:val="0"/>
                  <w:marBottom w:val="0"/>
                  <w:divBdr>
                    <w:top w:val="none" w:sz="0" w:space="0" w:color="auto"/>
                    <w:left w:val="none" w:sz="0" w:space="0" w:color="auto"/>
                    <w:bottom w:val="none" w:sz="0" w:space="0" w:color="auto"/>
                    <w:right w:val="none" w:sz="0" w:space="0" w:color="auto"/>
                  </w:divBdr>
                </w:div>
                <w:div w:id="1259095541">
                  <w:marLeft w:val="0"/>
                  <w:marRight w:val="0"/>
                  <w:marTop w:val="0"/>
                  <w:marBottom w:val="0"/>
                  <w:divBdr>
                    <w:top w:val="none" w:sz="0" w:space="0" w:color="auto"/>
                    <w:left w:val="none" w:sz="0" w:space="0" w:color="auto"/>
                    <w:bottom w:val="none" w:sz="0" w:space="0" w:color="auto"/>
                    <w:right w:val="none" w:sz="0" w:space="0" w:color="auto"/>
                  </w:divBdr>
                </w:div>
                <w:div w:id="1272710921">
                  <w:marLeft w:val="0"/>
                  <w:marRight w:val="0"/>
                  <w:marTop w:val="0"/>
                  <w:marBottom w:val="0"/>
                  <w:divBdr>
                    <w:top w:val="none" w:sz="0" w:space="0" w:color="auto"/>
                    <w:left w:val="none" w:sz="0" w:space="0" w:color="auto"/>
                    <w:bottom w:val="none" w:sz="0" w:space="0" w:color="auto"/>
                    <w:right w:val="none" w:sz="0" w:space="0" w:color="auto"/>
                  </w:divBdr>
                </w:div>
                <w:div w:id="1480919035">
                  <w:marLeft w:val="0"/>
                  <w:marRight w:val="0"/>
                  <w:marTop w:val="0"/>
                  <w:marBottom w:val="0"/>
                  <w:divBdr>
                    <w:top w:val="none" w:sz="0" w:space="0" w:color="auto"/>
                    <w:left w:val="none" w:sz="0" w:space="0" w:color="auto"/>
                    <w:bottom w:val="none" w:sz="0" w:space="0" w:color="auto"/>
                    <w:right w:val="none" w:sz="0" w:space="0" w:color="auto"/>
                  </w:divBdr>
                </w:div>
                <w:div w:id="1523741425">
                  <w:marLeft w:val="0"/>
                  <w:marRight w:val="0"/>
                  <w:marTop w:val="0"/>
                  <w:marBottom w:val="0"/>
                  <w:divBdr>
                    <w:top w:val="none" w:sz="0" w:space="0" w:color="auto"/>
                    <w:left w:val="none" w:sz="0" w:space="0" w:color="auto"/>
                    <w:bottom w:val="none" w:sz="0" w:space="0" w:color="auto"/>
                    <w:right w:val="none" w:sz="0" w:space="0" w:color="auto"/>
                  </w:divBdr>
                </w:div>
                <w:div w:id="1546410341">
                  <w:marLeft w:val="0"/>
                  <w:marRight w:val="0"/>
                  <w:marTop w:val="0"/>
                  <w:marBottom w:val="0"/>
                  <w:divBdr>
                    <w:top w:val="none" w:sz="0" w:space="0" w:color="auto"/>
                    <w:left w:val="none" w:sz="0" w:space="0" w:color="auto"/>
                    <w:bottom w:val="none" w:sz="0" w:space="0" w:color="auto"/>
                    <w:right w:val="none" w:sz="0" w:space="0" w:color="auto"/>
                  </w:divBdr>
                </w:div>
                <w:div w:id="1554847520">
                  <w:marLeft w:val="0"/>
                  <w:marRight w:val="0"/>
                  <w:marTop w:val="0"/>
                  <w:marBottom w:val="0"/>
                  <w:divBdr>
                    <w:top w:val="none" w:sz="0" w:space="0" w:color="auto"/>
                    <w:left w:val="none" w:sz="0" w:space="0" w:color="auto"/>
                    <w:bottom w:val="none" w:sz="0" w:space="0" w:color="auto"/>
                    <w:right w:val="none" w:sz="0" w:space="0" w:color="auto"/>
                  </w:divBdr>
                </w:div>
                <w:div w:id="1578175193">
                  <w:marLeft w:val="0"/>
                  <w:marRight w:val="0"/>
                  <w:marTop w:val="0"/>
                  <w:marBottom w:val="0"/>
                  <w:divBdr>
                    <w:top w:val="none" w:sz="0" w:space="0" w:color="auto"/>
                    <w:left w:val="none" w:sz="0" w:space="0" w:color="auto"/>
                    <w:bottom w:val="none" w:sz="0" w:space="0" w:color="auto"/>
                    <w:right w:val="none" w:sz="0" w:space="0" w:color="auto"/>
                  </w:divBdr>
                </w:div>
                <w:div w:id="1605072587">
                  <w:marLeft w:val="0"/>
                  <w:marRight w:val="0"/>
                  <w:marTop w:val="0"/>
                  <w:marBottom w:val="0"/>
                  <w:divBdr>
                    <w:top w:val="none" w:sz="0" w:space="0" w:color="auto"/>
                    <w:left w:val="none" w:sz="0" w:space="0" w:color="auto"/>
                    <w:bottom w:val="none" w:sz="0" w:space="0" w:color="auto"/>
                    <w:right w:val="none" w:sz="0" w:space="0" w:color="auto"/>
                  </w:divBdr>
                </w:div>
                <w:div w:id="1609972724">
                  <w:marLeft w:val="0"/>
                  <w:marRight w:val="0"/>
                  <w:marTop w:val="0"/>
                  <w:marBottom w:val="0"/>
                  <w:divBdr>
                    <w:top w:val="none" w:sz="0" w:space="0" w:color="auto"/>
                    <w:left w:val="none" w:sz="0" w:space="0" w:color="auto"/>
                    <w:bottom w:val="none" w:sz="0" w:space="0" w:color="auto"/>
                    <w:right w:val="none" w:sz="0" w:space="0" w:color="auto"/>
                  </w:divBdr>
                </w:div>
                <w:div w:id="1613825768">
                  <w:marLeft w:val="0"/>
                  <w:marRight w:val="0"/>
                  <w:marTop w:val="0"/>
                  <w:marBottom w:val="0"/>
                  <w:divBdr>
                    <w:top w:val="none" w:sz="0" w:space="0" w:color="auto"/>
                    <w:left w:val="none" w:sz="0" w:space="0" w:color="auto"/>
                    <w:bottom w:val="none" w:sz="0" w:space="0" w:color="auto"/>
                    <w:right w:val="none" w:sz="0" w:space="0" w:color="auto"/>
                  </w:divBdr>
                </w:div>
                <w:div w:id="1629312099">
                  <w:marLeft w:val="0"/>
                  <w:marRight w:val="0"/>
                  <w:marTop w:val="0"/>
                  <w:marBottom w:val="0"/>
                  <w:divBdr>
                    <w:top w:val="none" w:sz="0" w:space="0" w:color="auto"/>
                    <w:left w:val="none" w:sz="0" w:space="0" w:color="auto"/>
                    <w:bottom w:val="none" w:sz="0" w:space="0" w:color="auto"/>
                    <w:right w:val="none" w:sz="0" w:space="0" w:color="auto"/>
                  </w:divBdr>
                </w:div>
                <w:div w:id="1642927694">
                  <w:marLeft w:val="0"/>
                  <w:marRight w:val="0"/>
                  <w:marTop w:val="0"/>
                  <w:marBottom w:val="0"/>
                  <w:divBdr>
                    <w:top w:val="none" w:sz="0" w:space="0" w:color="auto"/>
                    <w:left w:val="none" w:sz="0" w:space="0" w:color="auto"/>
                    <w:bottom w:val="none" w:sz="0" w:space="0" w:color="auto"/>
                    <w:right w:val="none" w:sz="0" w:space="0" w:color="auto"/>
                  </w:divBdr>
                </w:div>
                <w:div w:id="1650354920">
                  <w:marLeft w:val="0"/>
                  <w:marRight w:val="0"/>
                  <w:marTop w:val="0"/>
                  <w:marBottom w:val="0"/>
                  <w:divBdr>
                    <w:top w:val="none" w:sz="0" w:space="0" w:color="auto"/>
                    <w:left w:val="none" w:sz="0" w:space="0" w:color="auto"/>
                    <w:bottom w:val="none" w:sz="0" w:space="0" w:color="auto"/>
                    <w:right w:val="none" w:sz="0" w:space="0" w:color="auto"/>
                  </w:divBdr>
                </w:div>
                <w:div w:id="1806921715">
                  <w:marLeft w:val="0"/>
                  <w:marRight w:val="0"/>
                  <w:marTop w:val="0"/>
                  <w:marBottom w:val="0"/>
                  <w:divBdr>
                    <w:top w:val="none" w:sz="0" w:space="0" w:color="auto"/>
                    <w:left w:val="none" w:sz="0" w:space="0" w:color="auto"/>
                    <w:bottom w:val="none" w:sz="0" w:space="0" w:color="auto"/>
                    <w:right w:val="none" w:sz="0" w:space="0" w:color="auto"/>
                  </w:divBdr>
                </w:div>
                <w:div w:id="1875925617">
                  <w:marLeft w:val="0"/>
                  <w:marRight w:val="0"/>
                  <w:marTop w:val="0"/>
                  <w:marBottom w:val="0"/>
                  <w:divBdr>
                    <w:top w:val="none" w:sz="0" w:space="0" w:color="auto"/>
                    <w:left w:val="none" w:sz="0" w:space="0" w:color="auto"/>
                    <w:bottom w:val="none" w:sz="0" w:space="0" w:color="auto"/>
                    <w:right w:val="none" w:sz="0" w:space="0" w:color="auto"/>
                  </w:divBdr>
                </w:div>
                <w:div w:id="1932658638">
                  <w:marLeft w:val="0"/>
                  <w:marRight w:val="0"/>
                  <w:marTop w:val="0"/>
                  <w:marBottom w:val="0"/>
                  <w:divBdr>
                    <w:top w:val="none" w:sz="0" w:space="0" w:color="auto"/>
                    <w:left w:val="none" w:sz="0" w:space="0" w:color="auto"/>
                    <w:bottom w:val="none" w:sz="0" w:space="0" w:color="auto"/>
                    <w:right w:val="none" w:sz="0" w:space="0" w:color="auto"/>
                  </w:divBdr>
                </w:div>
                <w:div w:id="2006393858">
                  <w:marLeft w:val="0"/>
                  <w:marRight w:val="0"/>
                  <w:marTop w:val="0"/>
                  <w:marBottom w:val="0"/>
                  <w:divBdr>
                    <w:top w:val="none" w:sz="0" w:space="0" w:color="auto"/>
                    <w:left w:val="none" w:sz="0" w:space="0" w:color="auto"/>
                    <w:bottom w:val="none" w:sz="0" w:space="0" w:color="auto"/>
                    <w:right w:val="none" w:sz="0" w:space="0" w:color="auto"/>
                  </w:divBdr>
                </w:div>
                <w:div w:id="2061518200">
                  <w:marLeft w:val="0"/>
                  <w:marRight w:val="0"/>
                  <w:marTop w:val="0"/>
                  <w:marBottom w:val="0"/>
                  <w:divBdr>
                    <w:top w:val="none" w:sz="0" w:space="0" w:color="auto"/>
                    <w:left w:val="none" w:sz="0" w:space="0" w:color="auto"/>
                    <w:bottom w:val="none" w:sz="0" w:space="0" w:color="auto"/>
                    <w:right w:val="none" w:sz="0" w:space="0" w:color="auto"/>
                  </w:divBdr>
                </w:div>
                <w:div w:id="2074885560">
                  <w:marLeft w:val="0"/>
                  <w:marRight w:val="0"/>
                  <w:marTop w:val="0"/>
                  <w:marBottom w:val="0"/>
                  <w:divBdr>
                    <w:top w:val="none" w:sz="0" w:space="0" w:color="auto"/>
                    <w:left w:val="none" w:sz="0" w:space="0" w:color="auto"/>
                    <w:bottom w:val="none" w:sz="0" w:space="0" w:color="auto"/>
                    <w:right w:val="none" w:sz="0" w:space="0" w:color="auto"/>
                  </w:divBdr>
                </w:div>
                <w:div w:id="2147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7311">
          <w:marLeft w:val="0"/>
          <w:marRight w:val="0"/>
          <w:marTop w:val="0"/>
          <w:marBottom w:val="0"/>
          <w:divBdr>
            <w:top w:val="none" w:sz="0" w:space="0" w:color="auto"/>
            <w:left w:val="none" w:sz="0" w:space="0" w:color="auto"/>
            <w:bottom w:val="none" w:sz="0" w:space="0" w:color="auto"/>
            <w:right w:val="none" w:sz="0" w:space="0" w:color="auto"/>
          </w:divBdr>
        </w:div>
        <w:div w:id="1995720084">
          <w:marLeft w:val="0"/>
          <w:marRight w:val="0"/>
          <w:marTop w:val="0"/>
          <w:marBottom w:val="0"/>
          <w:divBdr>
            <w:top w:val="none" w:sz="0" w:space="0" w:color="auto"/>
            <w:left w:val="none" w:sz="0" w:space="0" w:color="auto"/>
            <w:bottom w:val="none" w:sz="0" w:space="0" w:color="auto"/>
            <w:right w:val="none" w:sz="0" w:space="0" w:color="auto"/>
          </w:divBdr>
        </w:div>
        <w:div w:id="2029405114">
          <w:marLeft w:val="0"/>
          <w:marRight w:val="0"/>
          <w:marTop w:val="0"/>
          <w:marBottom w:val="0"/>
          <w:divBdr>
            <w:top w:val="none" w:sz="0" w:space="0" w:color="auto"/>
            <w:left w:val="none" w:sz="0" w:space="0" w:color="auto"/>
            <w:bottom w:val="none" w:sz="0" w:space="0" w:color="auto"/>
            <w:right w:val="none" w:sz="0" w:space="0" w:color="auto"/>
          </w:divBdr>
        </w:div>
        <w:div w:id="2039431257">
          <w:marLeft w:val="0"/>
          <w:marRight w:val="0"/>
          <w:marTop w:val="0"/>
          <w:marBottom w:val="0"/>
          <w:divBdr>
            <w:top w:val="none" w:sz="0" w:space="0" w:color="auto"/>
            <w:left w:val="none" w:sz="0" w:space="0" w:color="auto"/>
            <w:bottom w:val="none" w:sz="0" w:space="0" w:color="auto"/>
            <w:right w:val="none" w:sz="0" w:space="0" w:color="auto"/>
          </w:divBdr>
        </w:div>
        <w:div w:id="2133131326">
          <w:marLeft w:val="0"/>
          <w:marRight w:val="0"/>
          <w:marTop w:val="0"/>
          <w:marBottom w:val="0"/>
          <w:divBdr>
            <w:top w:val="none" w:sz="0" w:space="0" w:color="auto"/>
            <w:left w:val="none" w:sz="0" w:space="0" w:color="auto"/>
            <w:bottom w:val="none" w:sz="0" w:space="0" w:color="auto"/>
            <w:right w:val="none" w:sz="0" w:space="0" w:color="auto"/>
          </w:divBdr>
          <w:divsChild>
            <w:div w:id="1454594374">
              <w:marLeft w:val="0"/>
              <w:marRight w:val="0"/>
              <w:marTop w:val="0"/>
              <w:marBottom w:val="0"/>
              <w:divBdr>
                <w:top w:val="none" w:sz="0" w:space="0" w:color="auto"/>
                <w:left w:val="none" w:sz="0" w:space="0" w:color="auto"/>
                <w:bottom w:val="none" w:sz="0" w:space="0" w:color="auto"/>
                <w:right w:val="none" w:sz="0" w:space="0" w:color="auto"/>
              </w:divBdr>
              <w:divsChild>
                <w:div w:id="37242772">
                  <w:marLeft w:val="0"/>
                  <w:marRight w:val="0"/>
                  <w:marTop w:val="0"/>
                  <w:marBottom w:val="0"/>
                  <w:divBdr>
                    <w:top w:val="none" w:sz="0" w:space="0" w:color="auto"/>
                    <w:left w:val="none" w:sz="0" w:space="0" w:color="auto"/>
                    <w:bottom w:val="none" w:sz="0" w:space="0" w:color="auto"/>
                    <w:right w:val="none" w:sz="0" w:space="0" w:color="auto"/>
                  </w:divBdr>
                </w:div>
                <w:div w:id="51731151">
                  <w:marLeft w:val="0"/>
                  <w:marRight w:val="0"/>
                  <w:marTop w:val="0"/>
                  <w:marBottom w:val="0"/>
                  <w:divBdr>
                    <w:top w:val="none" w:sz="0" w:space="0" w:color="auto"/>
                    <w:left w:val="none" w:sz="0" w:space="0" w:color="auto"/>
                    <w:bottom w:val="none" w:sz="0" w:space="0" w:color="auto"/>
                    <w:right w:val="none" w:sz="0" w:space="0" w:color="auto"/>
                  </w:divBdr>
                </w:div>
                <w:div w:id="59376185">
                  <w:marLeft w:val="0"/>
                  <w:marRight w:val="0"/>
                  <w:marTop w:val="0"/>
                  <w:marBottom w:val="0"/>
                  <w:divBdr>
                    <w:top w:val="none" w:sz="0" w:space="0" w:color="auto"/>
                    <w:left w:val="none" w:sz="0" w:space="0" w:color="auto"/>
                    <w:bottom w:val="none" w:sz="0" w:space="0" w:color="auto"/>
                    <w:right w:val="none" w:sz="0" w:space="0" w:color="auto"/>
                  </w:divBdr>
                </w:div>
                <w:div w:id="141165502">
                  <w:marLeft w:val="0"/>
                  <w:marRight w:val="0"/>
                  <w:marTop w:val="0"/>
                  <w:marBottom w:val="0"/>
                  <w:divBdr>
                    <w:top w:val="none" w:sz="0" w:space="0" w:color="auto"/>
                    <w:left w:val="none" w:sz="0" w:space="0" w:color="auto"/>
                    <w:bottom w:val="none" w:sz="0" w:space="0" w:color="auto"/>
                    <w:right w:val="none" w:sz="0" w:space="0" w:color="auto"/>
                  </w:divBdr>
                </w:div>
                <w:div w:id="264312986">
                  <w:marLeft w:val="0"/>
                  <w:marRight w:val="0"/>
                  <w:marTop w:val="0"/>
                  <w:marBottom w:val="0"/>
                  <w:divBdr>
                    <w:top w:val="none" w:sz="0" w:space="0" w:color="auto"/>
                    <w:left w:val="none" w:sz="0" w:space="0" w:color="auto"/>
                    <w:bottom w:val="none" w:sz="0" w:space="0" w:color="auto"/>
                    <w:right w:val="none" w:sz="0" w:space="0" w:color="auto"/>
                  </w:divBdr>
                </w:div>
                <w:div w:id="268516323">
                  <w:marLeft w:val="0"/>
                  <w:marRight w:val="0"/>
                  <w:marTop w:val="0"/>
                  <w:marBottom w:val="0"/>
                  <w:divBdr>
                    <w:top w:val="none" w:sz="0" w:space="0" w:color="auto"/>
                    <w:left w:val="none" w:sz="0" w:space="0" w:color="auto"/>
                    <w:bottom w:val="none" w:sz="0" w:space="0" w:color="auto"/>
                    <w:right w:val="none" w:sz="0" w:space="0" w:color="auto"/>
                  </w:divBdr>
                </w:div>
                <w:div w:id="269626543">
                  <w:marLeft w:val="0"/>
                  <w:marRight w:val="0"/>
                  <w:marTop w:val="0"/>
                  <w:marBottom w:val="0"/>
                  <w:divBdr>
                    <w:top w:val="none" w:sz="0" w:space="0" w:color="auto"/>
                    <w:left w:val="none" w:sz="0" w:space="0" w:color="auto"/>
                    <w:bottom w:val="none" w:sz="0" w:space="0" w:color="auto"/>
                    <w:right w:val="none" w:sz="0" w:space="0" w:color="auto"/>
                  </w:divBdr>
                </w:div>
                <w:div w:id="282658731">
                  <w:marLeft w:val="0"/>
                  <w:marRight w:val="0"/>
                  <w:marTop w:val="0"/>
                  <w:marBottom w:val="0"/>
                  <w:divBdr>
                    <w:top w:val="none" w:sz="0" w:space="0" w:color="auto"/>
                    <w:left w:val="none" w:sz="0" w:space="0" w:color="auto"/>
                    <w:bottom w:val="none" w:sz="0" w:space="0" w:color="auto"/>
                    <w:right w:val="none" w:sz="0" w:space="0" w:color="auto"/>
                  </w:divBdr>
                </w:div>
                <w:div w:id="349844156">
                  <w:marLeft w:val="0"/>
                  <w:marRight w:val="0"/>
                  <w:marTop w:val="0"/>
                  <w:marBottom w:val="0"/>
                  <w:divBdr>
                    <w:top w:val="none" w:sz="0" w:space="0" w:color="auto"/>
                    <w:left w:val="none" w:sz="0" w:space="0" w:color="auto"/>
                    <w:bottom w:val="none" w:sz="0" w:space="0" w:color="auto"/>
                    <w:right w:val="none" w:sz="0" w:space="0" w:color="auto"/>
                  </w:divBdr>
                </w:div>
                <w:div w:id="351340333">
                  <w:marLeft w:val="0"/>
                  <w:marRight w:val="0"/>
                  <w:marTop w:val="0"/>
                  <w:marBottom w:val="0"/>
                  <w:divBdr>
                    <w:top w:val="none" w:sz="0" w:space="0" w:color="auto"/>
                    <w:left w:val="none" w:sz="0" w:space="0" w:color="auto"/>
                    <w:bottom w:val="none" w:sz="0" w:space="0" w:color="auto"/>
                    <w:right w:val="none" w:sz="0" w:space="0" w:color="auto"/>
                  </w:divBdr>
                </w:div>
                <w:div w:id="358707228">
                  <w:marLeft w:val="0"/>
                  <w:marRight w:val="0"/>
                  <w:marTop w:val="0"/>
                  <w:marBottom w:val="0"/>
                  <w:divBdr>
                    <w:top w:val="none" w:sz="0" w:space="0" w:color="auto"/>
                    <w:left w:val="none" w:sz="0" w:space="0" w:color="auto"/>
                    <w:bottom w:val="none" w:sz="0" w:space="0" w:color="auto"/>
                    <w:right w:val="none" w:sz="0" w:space="0" w:color="auto"/>
                  </w:divBdr>
                </w:div>
                <w:div w:id="359167224">
                  <w:marLeft w:val="0"/>
                  <w:marRight w:val="0"/>
                  <w:marTop w:val="0"/>
                  <w:marBottom w:val="0"/>
                  <w:divBdr>
                    <w:top w:val="none" w:sz="0" w:space="0" w:color="auto"/>
                    <w:left w:val="none" w:sz="0" w:space="0" w:color="auto"/>
                    <w:bottom w:val="none" w:sz="0" w:space="0" w:color="auto"/>
                    <w:right w:val="none" w:sz="0" w:space="0" w:color="auto"/>
                  </w:divBdr>
                </w:div>
                <w:div w:id="414085489">
                  <w:marLeft w:val="0"/>
                  <w:marRight w:val="0"/>
                  <w:marTop w:val="0"/>
                  <w:marBottom w:val="0"/>
                  <w:divBdr>
                    <w:top w:val="none" w:sz="0" w:space="0" w:color="auto"/>
                    <w:left w:val="none" w:sz="0" w:space="0" w:color="auto"/>
                    <w:bottom w:val="none" w:sz="0" w:space="0" w:color="auto"/>
                    <w:right w:val="none" w:sz="0" w:space="0" w:color="auto"/>
                  </w:divBdr>
                </w:div>
                <w:div w:id="415828678">
                  <w:marLeft w:val="0"/>
                  <w:marRight w:val="0"/>
                  <w:marTop w:val="0"/>
                  <w:marBottom w:val="0"/>
                  <w:divBdr>
                    <w:top w:val="none" w:sz="0" w:space="0" w:color="auto"/>
                    <w:left w:val="none" w:sz="0" w:space="0" w:color="auto"/>
                    <w:bottom w:val="none" w:sz="0" w:space="0" w:color="auto"/>
                    <w:right w:val="none" w:sz="0" w:space="0" w:color="auto"/>
                  </w:divBdr>
                </w:div>
                <w:div w:id="419765398">
                  <w:marLeft w:val="0"/>
                  <w:marRight w:val="0"/>
                  <w:marTop w:val="0"/>
                  <w:marBottom w:val="0"/>
                  <w:divBdr>
                    <w:top w:val="none" w:sz="0" w:space="0" w:color="auto"/>
                    <w:left w:val="none" w:sz="0" w:space="0" w:color="auto"/>
                    <w:bottom w:val="none" w:sz="0" w:space="0" w:color="auto"/>
                    <w:right w:val="none" w:sz="0" w:space="0" w:color="auto"/>
                  </w:divBdr>
                </w:div>
                <w:div w:id="468014078">
                  <w:marLeft w:val="0"/>
                  <w:marRight w:val="0"/>
                  <w:marTop w:val="0"/>
                  <w:marBottom w:val="0"/>
                  <w:divBdr>
                    <w:top w:val="none" w:sz="0" w:space="0" w:color="auto"/>
                    <w:left w:val="none" w:sz="0" w:space="0" w:color="auto"/>
                    <w:bottom w:val="none" w:sz="0" w:space="0" w:color="auto"/>
                    <w:right w:val="none" w:sz="0" w:space="0" w:color="auto"/>
                  </w:divBdr>
                </w:div>
                <w:div w:id="473371502">
                  <w:marLeft w:val="0"/>
                  <w:marRight w:val="0"/>
                  <w:marTop w:val="0"/>
                  <w:marBottom w:val="0"/>
                  <w:divBdr>
                    <w:top w:val="none" w:sz="0" w:space="0" w:color="auto"/>
                    <w:left w:val="none" w:sz="0" w:space="0" w:color="auto"/>
                    <w:bottom w:val="none" w:sz="0" w:space="0" w:color="auto"/>
                    <w:right w:val="none" w:sz="0" w:space="0" w:color="auto"/>
                  </w:divBdr>
                </w:div>
                <w:div w:id="504245237">
                  <w:marLeft w:val="0"/>
                  <w:marRight w:val="0"/>
                  <w:marTop w:val="0"/>
                  <w:marBottom w:val="0"/>
                  <w:divBdr>
                    <w:top w:val="none" w:sz="0" w:space="0" w:color="auto"/>
                    <w:left w:val="none" w:sz="0" w:space="0" w:color="auto"/>
                    <w:bottom w:val="none" w:sz="0" w:space="0" w:color="auto"/>
                    <w:right w:val="none" w:sz="0" w:space="0" w:color="auto"/>
                  </w:divBdr>
                </w:div>
                <w:div w:id="506480450">
                  <w:marLeft w:val="0"/>
                  <w:marRight w:val="0"/>
                  <w:marTop w:val="0"/>
                  <w:marBottom w:val="0"/>
                  <w:divBdr>
                    <w:top w:val="none" w:sz="0" w:space="0" w:color="auto"/>
                    <w:left w:val="none" w:sz="0" w:space="0" w:color="auto"/>
                    <w:bottom w:val="none" w:sz="0" w:space="0" w:color="auto"/>
                    <w:right w:val="none" w:sz="0" w:space="0" w:color="auto"/>
                  </w:divBdr>
                </w:div>
                <w:div w:id="623197216">
                  <w:marLeft w:val="0"/>
                  <w:marRight w:val="0"/>
                  <w:marTop w:val="0"/>
                  <w:marBottom w:val="0"/>
                  <w:divBdr>
                    <w:top w:val="none" w:sz="0" w:space="0" w:color="auto"/>
                    <w:left w:val="none" w:sz="0" w:space="0" w:color="auto"/>
                    <w:bottom w:val="none" w:sz="0" w:space="0" w:color="auto"/>
                    <w:right w:val="none" w:sz="0" w:space="0" w:color="auto"/>
                  </w:divBdr>
                </w:div>
                <w:div w:id="652950169">
                  <w:marLeft w:val="0"/>
                  <w:marRight w:val="0"/>
                  <w:marTop w:val="0"/>
                  <w:marBottom w:val="0"/>
                  <w:divBdr>
                    <w:top w:val="none" w:sz="0" w:space="0" w:color="auto"/>
                    <w:left w:val="none" w:sz="0" w:space="0" w:color="auto"/>
                    <w:bottom w:val="none" w:sz="0" w:space="0" w:color="auto"/>
                    <w:right w:val="none" w:sz="0" w:space="0" w:color="auto"/>
                  </w:divBdr>
                </w:div>
                <w:div w:id="658314782">
                  <w:marLeft w:val="0"/>
                  <w:marRight w:val="0"/>
                  <w:marTop w:val="0"/>
                  <w:marBottom w:val="0"/>
                  <w:divBdr>
                    <w:top w:val="none" w:sz="0" w:space="0" w:color="auto"/>
                    <w:left w:val="none" w:sz="0" w:space="0" w:color="auto"/>
                    <w:bottom w:val="none" w:sz="0" w:space="0" w:color="auto"/>
                    <w:right w:val="none" w:sz="0" w:space="0" w:color="auto"/>
                  </w:divBdr>
                </w:div>
                <w:div w:id="684794088">
                  <w:marLeft w:val="0"/>
                  <w:marRight w:val="0"/>
                  <w:marTop w:val="0"/>
                  <w:marBottom w:val="0"/>
                  <w:divBdr>
                    <w:top w:val="none" w:sz="0" w:space="0" w:color="auto"/>
                    <w:left w:val="none" w:sz="0" w:space="0" w:color="auto"/>
                    <w:bottom w:val="none" w:sz="0" w:space="0" w:color="auto"/>
                    <w:right w:val="none" w:sz="0" w:space="0" w:color="auto"/>
                  </w:divBdr>
                </w:div>
                <w:div w:id="689993360">
                  <w:marLeft w:val="0"/>
                  <w:marRight w:val="0"/>
                  <w:marTop w:val="0"/>
                  <w:marBottom w:val="0"/>
                  <w:divBdr>
                    <w:top w:val="none" w:sz="0" w:space="0" w:color="auto"/>
                    <w:left w:val="none" w:sz="0" w:space="0" w:color="auto"/>
                    <w:bottom w:val="none" w:sz="0" w:space="0" w:color="auto"/>
                    <w:right w:val="none" w:sz="0" w:space="0" w:color="auto"/>
                  </w:divBdr>
                </w:div>
                <w:div w:id="701127905">
                  <w:marLeft w:val="0"/>
                  <w:marRight w:val="0"/>
                  <w:marTop w:val="0"/>
                  <w:marBottom w:val="0"/>
                  <w:divBdr>
                    <w:top w:val="none" w:sz="0" w:space="0" w:color="auto"/>
                    <w:left w:val="none" w:sz="0" w:space="0" w:color="auto"/>
                    <w:bottom w:val="none" w:sz="0" w:space="0" w:color="auto"/>
                    <w:right w:val="none" w:sz="0" w:space="0" w:color="auto"/>
                  </w:divBdr>
                </w:div>
                <w:div w:id="714349827">
                  <w:marLeft w:val="0"/>
                  <w:marRight w:val="0"/>
                  <w:marTop w:val="0"/>
                  <w:marBottom w:val="0"/>
                  <w:divBdr>
                    <w:top w:val="none" w:sz="0" w:space="0" w:color="auto"/>
                    <w:left w:val="none" w:sz="0" w:space="0" w:color="auto"/>
                    <w:bottom w:val="none" w:sz="0" w:space="0" w:color="auto"/>
                    <w:right w:val="none" w:sz="0" w:space="0" w:color="auto"/>
                  </w:divBdr>
                </w:div>
                <w:div w:id="725421241">
                  <w:marLeft w:val="0"/>
                  <w:marRight w:val="0"/>
                  <w:marTop w:val="0"/>
                  <w:marBottom w:val="0"/>
                  <w:divBdr>
                    <w:top w:val="none" w:sz="0" w:space="0" w:color="auto"/>
                    <w:left w:val="none" w:sz="0" w:space="0" w:color="auto"/>
                    <w:bottom w:val="none" w:sz="0" w:space="0" w:color="auto"/>
                    <w:right w:val="none" w:sz="0" w:space="0" w:color="auto"/>
                  </w:divBdr>
                </w:div>
                <w:div w:id="732119230">
                  <w:marLeft w:val="0"/>
                  <w:marRight w:val="0"/>
                  <w:marTop w:val="0"/>
                  <w:marBottom w:val="0"/>
                  <w:divBdr>
                    <w:top w:val="none" w:sz="0" w:space="0" w:color="auto"/>
                    <w:left w:val="none" w:sz="0" w:space="0" w:color="auto"/>
                    <w:bottom w:val="none" w:sz="0" w:space="0" w:color="auto"/>
                    <w:right w:val="none" w:sz="0" w:space="0" w:color="auto"/>
                  </w:divBdr>
                </w:div>
                <w:div w:id="766581719">
                  <w:marLeft w:val="0"/>
                  <w:marRight w:val="0"/>
                  <w:marTop w:val="0"/>
                  <w:marBottom w:val="0"/>
                  <w:divBdr>
                    <w:top w:val="none" w:sz="0" w:space="0" w:color="auto"/>
                    <w:left w:val="none" w:sz="0" w:space="0" w:color="auto"/>
                    <w:bottom w:val="none" w:sz="0" w:space="0" w:color="auto"/>
                    <w:right w:val="none" w:sz="0" w:space="0" w:color="auto"/>
                  </w:divBdr>
                </w:div>
                <w:div w:id="779420343">
                  <w:marLeft w:val="0"/>
                  <w:marRight w:val="0"/>
                  <w:marTop w:val="0"/>
                  <w:marBottom w:val="0"/>
                  <w:divBdr>
                    <w:top w:val="none" w:sz="0" w:space="0" w:color="auto"/>
                    <w:left w:val="none" w:sz="0" w:space="0" w:color="auto"/>
                    <w:bottom w:val="none" w:sz="0" w:space="0" w:color="auto"/>
                    <w:right w:val="none" w:sz="0" w:space="0" w:color="auto"/>
                  </w:divBdr>
                </w:div>
                <w:div w:id="792597200">
                  <w:marLeft w:val="0"/>
                  <w:marRight w:val="0"/>
                  <w:marTop w:val="0"/>
                  <w:marBottom w:val="0"/>
                  <w:divBdr>
                    <w:top w:val="none" w:sz="0" w:space="0" w:color="auto"/>
                    <w:left w:val="none" w:sz="0" w:space="0" w:color="auto"/>
                    <w:bottom w:val="none" w:sz="0" w:space="0" w:color="auto"/>
                    <w:right w:val="none" w:sz="0" w:space="0" w:color="auto"/>
                  </w:divBdr>
                </w:div>
                <w:div w:id="798109504">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13907470">
                  <w:marLeft w:val="0"/>
                  <w:marRight w:val="0"/>
                  <w:marTop w:val="0"/>
                  <w:marBottom w:val="0"/>
                  <w:divBdr>
                    <w:top w:val="none" w:sz="0" w:space="0" w:color="auto"/>
                    <w:left w:val="none" w:sz="0" w:space="0" w:color="auto"/>
                    <w:bottom w:val="none" w:sz="0" w:space="0" w:color="auto"/>
                    <w:right w:val="none" w:sz="0" w:space="0" w:color="auto"/>
                  </w:divBdr>
                </w:div>
                <w:div w:id="903174737">
                  <w:marLeft w:val="0"/>
                  <w:marRight w:val="0"/>
                  <w:marTop w:val="0"/>
                  <w:marBottom w:val="0"/>
                  <w:divBdr>
                    <w:top w:val="none" w:sz="0" w:space="0" w:color="auto"/>
                    <w:left w:val="none" w:sz="0" w:space="0" w:color="auto"/>
                    <w:bottom w:val="none" w:sz="0" w:space="0" w:color="auto"/>
                    <w:right w:val="none" w:sz="0" w:space="0" w:color="auto"/>
                  </w:divBdr>
                </w:div>
                <w:div w:id="964460260">
                  <w:marLeft w:val="0"/>
                  <w:marRight w:val="0"/>
                  <w:marTop w:val="0"/>
                  <w:marBottom w:val="0"/>
                  <w:divBdr>
                    <w:top w:val="none" w:sz="0" w:space="0" w:color="auto"/>
                    <w:left w:val="none" w:sz="0" w:space="0" w:color="auto"/>
                    <w:bottom w:val="none" w:sz="0" w:space="0" w:color="auto"/>
                    <w:right w:val="none" w:sz="0" w:space="0" w:color="auto"/>
                  </w:divBdr>
                </w:div>
                <w:div w:id="966543094">
                  <w:marLeft w:val="0"/>
                  <w:marRight w:val="0"/>
                  <w:marTop w:val="0"/>
                  <w:marBottom w:val="0"/>
                  <w:divBdr>
                    <w:top w:val="none" w:sz="0" w:space="0" w:color="auto"/>
                    <w:left w:val="none" w:sz="0" w:space="0" w:color="auto"/>
                    <w:bottom w:val="none" w:sz="0" w:space="0" w:color="auto"/>
                    <w:right w:val="none" w:sz="0" w:space="0" w:color="auto"/>
                  </w:divBdr>
                </w:div>
                <w:div w:id="978993575">
                  <w:marLeft w:val="0"/>
                  <w:marRight w:val="0"/>
                  <w:marTop w:val="0"/>
                  <w:marBottom w:val="0"/>
                  <w:divBdr>
                    <w:top w:val="none" w:sz="0" w:space="0" w:color="auto"/>
                    <w:left w:val="none" w:sz="0" w:space="0" w:color="auto"/>
                    <w:bottom w:val="none" w:sz="0" w:space="0" w:color="auto"/>
                    <w:right w:val="none" w:sz="0" w:space="0" w:color="auto"/>
                  </w:divBdr>
                </w:div>
                <w:div w:id="1003513268">
                  <w:marLeft w:val="0"/>
                  <w:marRight w:val="0"/>
                  <w:marTop w:val="0"/>
                  <w:marBottom w:val="0"/>
                  <w:divBdr>
                    <w:top w:val="none" w:sz="0" w:space="0" w:color="auto"/>
                    <w:left w:val="none" w:sz="0" w:space="0" w:color="auto"/>
                    <w:bottom w:val="none" w:sz="0" w:space="0" w:color="auto"/>
                    <w:right w:val="none" w:sz="0" w:space="0" w:color="auto"/>
                  </w:divBdr>
                </w:div>
                <w:div w:id="1022123157">
                  <w:marLeft w:val="0"/>
                  <w:marRight w:val="0"/>
                  <w:marTop w:val="0"/>
                  <w:marBottom w:val="0"/>
                  <w:divBdr>
                    <w:top w:val="none" w:sz="0" w:space="0" w:color="auto"/>
                    <w:left w:val="none" w:sz="0" w:space="0" w:color="auto"/>
                    <w:bottom w:val="none" w:sz="0" w:space="0" w:color="auto"/>
                    <w:right w:val="none" w:sz="0" w:space="0" w:color="auto"/>
                  </w:divBdr>
                </w:div>
                <w:div w:id="1059087026">
                  <w:marLeft w:val="0"/>
                  <w:marRight w:val="0"/>
                  <w:marTop w:val="0"/>
                  <w:marBottom w:val="0"/>
                  <w:divBdr>
                    <w:top w:val="none" w:sz="0" w:space="0" w:color="auto"/>
                    <w:left w:val="none" w:sz="0" w:space="0" w:color="auto"/>
                    <w:bottom w:val="none" w:sz="0" w:space="0" w:color="auto"/>
                    <w:right w:val="none" w:sz="0" w:space="0" w:color="auto"/>
                  </w:divBdr>
                </w:div>
                <w:div w:id="1078788635">
                  <w:marLeft w:val="0"/>
                  <w:marRight w:val="0"/>
                  <w:marTop w:val="0"/>
                  <w:marBottom w:val="0"/>
                  <w:divBdr>
                    <w:top w:val="none" w:sz="0" w:space="0" w:color="auto"/>
                    <w:left w:val="none" w:sz="0" w:space="0" w:color="auto"/>
                    <w:bottom w:val="none" w:sz="0" w:space="0" w:color="auto"/>
                    <w:right w:val="none" w:sz="0" w:space="0" w:color="auto"/>
                  </w:divBdr>
                </w:div>
                <w:div w:id="1079057603">
                  <w:marLeft w:val="0"/>
                  <w:marRight w:val="0"/>
                  <w:marTop w:val="0"/>
                  <w:marBottom w:val="0"/>
                  <w:divBdr>
                    <w:top w:val="none" w:sz="0" w:space="0" w:color="auto"/>
                    <w:left w:val="none" w:sz="0" w:space="0" w:color="auto"/>
                    <w:bottom w:val="none" w:sz="0" w:space="0" w:color="auto"/>
                    <w:right w:val="none" w:sz="0" w:space="0" w:color="auto"/>
                  </w:divBdr>
                </w:div>
                <w:div w:id="1100493165">
                  <w:marLeft w:val="0"/>
                  <w:marRight w:val="0"/>
                  <w:marTop w:val="0"/>
                  <w:marBottom w:val="0"/>
                  <w:divBdr>
                    <w:top w:val="none" w:sz="0" w:space="0" w:color="auto"/>
                    <w:left w:val="none" w:sz="0" w:space="0" w:color="auto"/>
                    <w:bottom w:val="none" w:sz="0" w:space="0" w:color="auto"/>
                    <w:right w:val="none" w:sz="0" w:space="0" w:color="auto"/>
                  </w:divBdr>
                </w:div>
                <w:div w:id="1101488591">
                  <w:marLeft w:val="0"/>
                  <w:marRight w:val="0"/>
                  <w:marTop w:val="0"/>
                  <w:marBottom w:val="0"/>
                  <w:divBdr>
                    <w:top w:val="none" w:sz="0" w:space="0" w:color="auto"/>
                    <w:left w:val="none" w:sz="0" w:space="0" w:color="auto"/>
                    <w:bottom w:val="none" w:sz="0" w:space="0" w:color="auto"/>
                    <w:right w:val="none" w:sz="0" w:space="0" w:color="auto"/>
                  </w:divBdr>
                </w:div>
                <w:div w:id="1117063074">
                  <w:marLeft w:val="0"/>
                  <w:marRight w:val="0"/>
                  <w:marTop w:val="0"/>
                  <w:marBottom w:val="0"/>
                  <w:divBdr>
                    <w:top w:val="none" w:sz="0" w:space="0" w:color="auto"/>
                    <w:left w:val="none" w:sz="0" w:space="0" w:color="auto"/>
                    <w:bottom w:val="none" w:sz="0" w:space="0" w:color="auto"/>
                    <w:right w:val="none" w:sz="0" w:space="0" w:color="auto"/>
                  </w:divBdr>
                </w:div>
                <w:div w:id="1152403007">
                  <w:marLeft w:val="0"/>
                  <w:marRight w:val="0"/>
                  <w:marTop w:val="0"/>
                  <w:marBottom w:val="0"/>
                  <w:divBdr>
                    <w:top w:val="none" w:sz="0" w:space="0" w:color="auto"/>
                    <w:left w:val="none" w:sz="0" w:space="0" w:color="auto"/>
                    <w:bottom w:val="none" w:sz="0" w:space="0" w:color="auto"/>
                    <w:right w:val="none" w:sz="0" w:space="0" w:color="auto"/>
                  </w:divBdr>
                </w:div>
                <w:div w:id="1185942456">
                  <w:marLeft w:val="0"/>
                  <w:marRight w:val="0"/>
                  <w:marTop w:val="0"/>
                  <w:marBottom w:val="0"/>
                  <w:divBdr>
                    <w:top w:val="none" w:sz="0" w:space="0" w:color="auto"/>
                    <w:left w:val="none" w:sz="0" w:space="0" w:color="auto"/>
                    <w:bottom w:val="none" w:sz="0" w:space="0" w:color="auto"/>
                    <w:right w:val="none" w:sz="0" w:space="0" w:color="auto"/>
                  </w:divBdr>
                </w:div>
                <w:div w:id="1197161244">
                  <w:marLeft w:val="0"/>
                  <w:marRight w:val="0"/>
                  <w:marTop w:val="0"/>
                  <w:marBottom w:val="0"/>
                  <w:divBdr>
                    <w:top w:val="none" w:sz="0" w:space="0" w:color="auto"/>
                    <w:left w:val="none" w:sz="0" w:space="0" w:color="auto"/>
                    <w:bottom w:val="none" w:sz="0" w:space="0" w:color="auto"/>
                    <w:right w:val="none" w:sz="0" w:space="0" w:color="auto"/>
                  </w:divBdr>
                </w:div>
                <w:div w:id="1207598613">
                  <w:marLeft w:val="0"/>
                  <w:marRight w:val="0"/>
                  <w:marTop w:val="0"/>
                  <w:marBottom w:val="0"/>
                  <w:divBdr>
                    <w:top w:val="none" w:sz="0" w:space="0" w:color="auto"/>
                    <w:left w:val="none" w:sz="0" w:space="0" w:color="auto"/>
                    <w:bottom w:val="none" w:sz="0" w:space="0" w:color="auto"/>
                    <w:right w:val="none" w:sz="0" w:space="0" w:color="auto"/>
                  </w:divBdr>
                </w:div>
                <w:div w:id="1232042495">
                  <w:marLeft w:val="0"/>
                  <w:marRight w:val="0"/>
                  <w:marTop w:val="0"/>
                  <w:marBottom w:val="0"/>
                  <w:divBdr>
                    <w:top w:val="none" w:sz="0" w:space="0" w:color="auto"/>
                    <w:left w:val="none" w:sz="0" w:space="0" w:color="auto"/>
                    <w:bottom w:val="none" w:sz="0" w:space="0" w:color="auto"/>
                    <w:right w:val="none" w:sz="0" w:space="0" w:color="auto"/>
                  </w:divBdr>
                </w:div>
                <w:div w:id="1240870437">
                  <w:marLeft w:val="0"/>
                  <w:marRight w:val="0"/>
                  <w:marTop w:val="0"/>
                  <w:marBottom w:val="0"/>
                  <w:divBdr>
                    <w:top w:val="none" w:sz="0" w:space="0" w:color="auto"/>
                    <w:left w:val="none" w:sz="0" w:space="0" w:color="auto"/>
                    <w:bottom w:val="none" w:sz="0" w:space="0" w:color="auto"/>
                    <w:right w:val="none" w:sz="0" w:space="0" w:color="auto"/>
                  </w:divBdr>
                </w:div>
                <w:div w:id="1242987153">
                  <w:marLeft w:val="0"/>
                  <w:marRight w:val="0"/>
                  <w:marTop w:val="0"/>
                  <w:marBottom w:val="0"/>
                  <w:divBdr>
                    <w:top w:val="none" w:sz="0" w:space="0" w:color="auto"/>
                    <w:left w:val="none" w:sz="0" w:space="0" w:color="auto"/>
                    <w:bottom w:val="none" w:sz="0" w:space="0" w:color="auto"/>
                    <w:right w:val="none" w:sz="0" w:space="0" w:color="auto"/>
                  </w:divBdr>
                </w:div>
                <w:div w:id="1250892552">
                  <w:marLeft w:val="0"/>
                  <w:marRight w:val="0"/>
                  <w:marTop w:val="0"/>
                  <w:marBottom w:val="0"/>
                  <w:divBdr>
                    <w:top w:val="none" w:sz="0" w:space="0" w:color="auto"/>
                    <w:left w:val="none" w:sz="0" w:space="0" w:color="auto"/>
                    <w:bottom w:val="none" w:sz="0" w:space="0" w:color="auto"/>
                    <w:right w:val="none" w:sz="0" w:space="0" w:color="auto"/>
                  </w:divBdr>
                </w:div>
                <w:div w:id="1255212856">
                  <w:marLeft w:val="0"/>
                  <w:marRight w:val="0"/>
                  <w:marTop w:val="0"/>
                  <w:marBottom w:val="0"/>
                  <w:divBdr>
                    <w:top w:val="none" w:sz="0" w:space="0" w:color="auto"/>
                    <w:left w:val="none" w:sz="0" w:space="0" w:color="auto"/>
                    <w:bottom w:val="none" w:sz="0" w:space="0" w:color="auto"/>
                    <w:right w:val="none" w:sz="0" w:space="0" w:color="auto"/>
                  </w:divBdr>
                </w:div>
                <w:div w:id="1255237395">
                  <w:marLeft w:val="0"/>
                  <w:marRight w:val="0"/>
                  <w:marTop w:val="0"/>
                  <w:marBottom w:val="0"/>
                  <w:divBdr>
                    <w:top w:val="none" w:sz="0" w:space="0" w:color="auto"/>
                    <w:left w:val="none" w:sz="0" w:space="0" w:color="auto"/>
                    <w:bottom w:val="none" w:sz="0" w:space="0" w:color="auto"/>
                    <w:right w:val="none" w:sz="0" w:space="0" w:color="auto"/>
                  </w:divBdr>
                </w:div>
                <w:div w:id="1259408225">
                  <w:marLeft w:val="0"/>
                  <w:marRight w:val="0"/>
                  <w:marTop w:val="0"/>
                  <w:marBottom w:val="0"/>
                  <w:divBdr>
                    <w:top w:val="none" w:sz="0" w:space="0" w:color="auto"/>
                    <w:left w:val="none" w:sz="0" w:space="0" w:color="auto"/>
                    <w:bottom w:val="none" w:sz="0" w:space="0" w:color="auto"/>
                    <w:right w:val="none" w:sz="0" w:space="0" w:color="auto"/>
                  </w:divBdr>
                </w:div>
                <w:div w:id="1269041491">
                  <w:marLeft w:val="0"/>
                  <w:marRight w:val="0"/>
                  <w:marTop w:val="0"/>
                  <w:marBottom w:val="0"/>
                  <w:divBdr>
                    <w:top w:val="none" w:sz="0" w:space="0" w:color="auto"/>
                    <w:left w:val="none" w:sz="0" w:space="0" w:color="auto"/>
                    <w:bottom w:val="none" w:sz="0" w:space="0" w:color="auto"/>
                    <w:right w:val="none" w:sz="0" w:space="0" w:color="auto"/>
                  </w:divBdr>
                </w:div>
                <w:div w:id="1272592253">
                  <w:marLeft w:val="0"/>
                  <w:marRight w:val="0"/>
                  <w:marTop w:val="0"/>
                  <w:marBottom w:val="0"/>
                  <w:divBdr>
                    <w:top w:val="none" w:sz="0" w:space="0" w:color="auto"/>
                    <w:left w:val="none" w:sz="0" w:space="0" w:color="auto"/>
                    <w:bottom w:val="none" w:sz="0" w:space="0" w:color="auto"/>
                    <w:right w:val="none" w:sz="0" w:space="0" w:color="auto"/>
                  </w:divBdr>
                </w:div>
                <w:div w:id="1304508304">
                  <w:marLeft w:val="0"/>
                  <w:marRight w:val="0"/>
                  <w:marTop w:val="0"/>
                  <w:marBottom w:val="0"/>
                  <w:divBdr>
                    <w:top w:val="none" w:sz="0" w:space="0" w:color="auto"/>
                    <w:left w:val="none" w:sz="0" w:space="0" w:color="auto"/>
                    <w:bottom w:val="none" w:sz="0" w:space="0" w:color="auto"/>
                    <w:right w:val="none" w:sz="0" w:space="0" w:color="auto"/>
                  </w:divBdr>
                </w:div>
                <w:div w:id="1382632674">
                  <w:marLeft w:val="0"/>
                  <w:marRight w:val="0"/>
                  <w:marTop w:val="0"/>
                  <w:marBottom w:val="0"/>
                  <w:divBdr>
                    <w:top w:val="none" w:sz="0" w:space="0" w:color="auto"/>
                    <w:left w:val="none" w:sz="0" w:space="0" w:color="auto"/>
                    <w:bottom w:val="none" w:sz="0" w:space="0" w:color="auto"/>
                    <w:right w:val="none" w:sz="0" w:space="0" w:color="auto"/>
                  </w:divBdr>
                </w:div>
                <w:div w:id="1409503408">
                  <w:marLeft w:val="0"/>
                  <w:marRight w:val="0"/>
                  <w:marTop w:val="0"/>
                  <w:marBottom w:val="0"/>
                  <w:divBdr>
                    <w:top w:val="none" w:sz="0" w:space="0" w:color="auto"/>
                    <w:left w:val="none" w:sz="0" w:space="0" w:color="auto"/>
                    <w:bottom w:val="none" w:sz="0" w:space="0" w:color="auto"/>
                    <w:right w:val="none" w:sz="0" w:space="0" w:color="auto"/>
                  </w:divBdr>
                </w:div>
                <w:div w:id="1425108973">
                  <w:marLeft w:val="0"/>
                  <w:marRight w:val="0"/>
                  <w:marTop w:val="0"/>
                  <w:marBottom w:val="0"/>
                  <w:divBdr>
                    <w:top w:val="none" w:sz="0" w:space="0" w:color="auto"/>
                    <w:left w:val="none" w:sz="0" w:space="0" w:color="auto"/>
                    <w:bottom w:val="none" w:sz="0" w:space="0" w:color="auto"/>
                    <w:right w:val="none" w:sz="0" w:space="0" w:color="auto"/>
                  </w:divBdr>
                </w:div>
                <w:div w:id="1429347949">
                  <w:marLeft w:val="0"/>
                  <w:marRight w:val="0"/>
                  <w:marTop w:val="0"/>
                  <w:marBottom w:val="0"/>
                  <w:divBdr>
                    <w:top w:val="none" w:sz="0" w:space="0" w:color="auto"/>
                    <w:left w:val="none" w:sz="0" w:space="0" w:color="auto"/>
                    <w:bottom w:val="none" w:sz="0" w:space="0" w:color="auto"/>
                    <w:right w:val="none" w:sz="0" w:space="0" w:color="auto"/>
                  </w:divBdr>
                </w:div>
                <w:div w:id="1451237760">
                  <w:marLeft w:val="0"/>
                  <w:marRight w:val="0"/>
                  <w:marTop w:val="0"/>
                  <w:marBottom w:val="0"/>
                  <w:divBdr>
                    <w:top w:val="none" w:sz="0" w:space="0" w:color="auto"/>
                    <w:left w:val="none" w:sz="0" w:space="0" w:color="auto"/>
                    <w:bottom w:val="none" w:sz="0" w:space="0" w:color="auto"/>
                    <w:right w:val="none" w:sz="0" w:space="0" w:color="auto"/>
                  </w:divBdr>
                </w:div>
                <w:div w:id="1484662546">
                  <w:marLeft w:val="0"/>
                  <w:marRight w:val="0"/>
                  <w:marTop w:val="0"/>
                  <w:marBottom w:val="0"/>
                  <w:divBdr>
                    <w:top w:val="none" w:sz="0" w:space="0" w:color="auto"/>
                    <w:left w:val="none" w:sz="0" w:space="0" w:color="auto"/>
                    <w:bottom w:val="none" w:sz="0" w:space="0" w:color="auto"/>
                    <w:right w:val="none" w:sz="0" w:space="0" w:color="auto"/>
                  </w:divBdr>
                </w:div>
                <w:div w:id="1521889552">
                  <w:marLeft w:val="0"/>
                  <w:marRight w:val="0"/>
                  <w:marTop w:val="0"/>
                  <w:marBottom w:val="0"/>
                  <w:divBdr>
                    <w:top w:val="none" w:sz="0" w:space="0" w:color="auto"/>
                    <w:left w:val="none" w:sz="0" w:space="0" w:color="auto"/>
                    <w:bottom w:val="none" w:sz="0" w:space="0" w:color="auto"/>
                    <w:right w:val="none" w:sz="0" w:space="0" w:color="auto"/>
                  </w:divBdr>
                </w:div>
                <w:div w:id="1529611155">
                  <w:marLeft w:val="0"/>
                  <w:marRight w:val="0"/>
                  <w:marTop w:val="0"/>
                  <w:marBottom w:val="0"/>
                  <w:divBdr>
                    <w:top w:val="none" w:sz="0" w:space="0" w:color="auto"/>
                    <w:left w:val="none" w:sz="0" w:space="0" w:color="auto"/>
                    <w:bottom w:val="none" w:sz="0" w:space="0" w:color="auto"/>
                    <w:right w:val="none" w:sz="0" w:space="0" w:color="auto"/>
                  </w:divBdr>
                </w:div>
                <w:div w:id="1538742180">
                  <w:marLeft w:val="0"/>
                  <w:marRight w:val="0"/>
                  <w:marTop w:val="0"/>
                  <w:marBottom w:val="0"/>
                  <w:divBdr>
                    <w:top w:val="none" w:sz="0" w:space="0" w:color="auto"/>
                    <w:left w:val="none" w:sz="0" w:space="0" w:color="auto"/>
                    <w:bottom w:val="none" w:sz="0" w:space="0" w:color="auto"/>
                    <w:right w:val="none" w:sz="0" w:space="0" w:color="auto"/>
                  </w:divBdr>
                </w:div>
                <w:div w:id="1548254440">
                  <w:marLeft w:val="0"/>
                  <w:marRight w:val="0"/>
                  <w:marTop w:val="0"/>
                  <w:marBottom w:val="0"/>
                  <w:divBdr>
                    <w:top w:val="none" w:sz="0" w:space="0" w:color="auto"/>
                    <w:left w:val="none" w:sz="0" w:space="0" w:color="auto"/>
                    <w:bottom w:val="none" w:sz="0" w:space="0" w:color="auto"/>
                    <w:right w:val="none" w:sz="0" w:space="0" w:color="auto"/>
                  </w:divBdr>
                </w:div>
                <w:div w:id="1554776698">
                  <w:marLeft w:val="0"/>
                  <w:marRight w:val="0"/>
                  <w:marTop w:val="0"/>
                  <w:marBottom w:val="0"/>
                  <w:divBdr>
                    <w:top w:val="none" w:sz="0" w:space="0" w:color="auto"/>
                    <w:left w:val="none" w:sz="0" w:space="0" w:color="auto"/>
                    <w:bottom w:val="none" w:sz="0" w:space="0" w:color="auto"/>
                    <w:right w:val="none" w:sz="0" w:space="0" w:color="auto"/>
                  </w:divBdr>
                </w:div>
                <w:div w:id="1576276599">
                  <w:marLeft w:val="0"/>
                  <w:marRight w:val="0"/>
                  <w:marTop w:val="0"/>
                  <w:marBottom w:val="0"/>
                  <w:divBdr>
                    <w:top w:val="none" w:sz="0" w:space="0" w:color="auto"/>
                    <w:left w:val="none" w:sz="0" w:space="0" w:color="auto"/>
                    <w:bottom w:val="none" w:sz="0" w:space="0" w:color="auto"/>
                    <w:right w:val="none" w:sz="0" w:space="0" w:color="auto"/>
                  </w:divBdr>
                </w:div>
                <w:div w:id="1598058600">
                  <w:marLeft w:val="0"/>
                  <w:marRight w:val="0"/>
                  <w:marTop w:val="0"/>
                  <w:marBottom w:val="0"/>
                  <w:divBdr>
                    <w:top w:val="none" w:sz="0" w:space="0" w:color="auto"/>
                    <w:left w:val="none" w:sz="0" w:space="0" w:color="auto"/>
                    <w:bottom w:val="none" w:sz="0" w:space="0" w:color="auto"/>
                    <w:right w:val="none" w:sz="0" w:space="0" w:color="auto"/>
                  </w:divBdr>
                </w:div>
                <w:div w:id="1600527034">
                  <w:marLeft w:val="0"/>
                  <w:marRight w:val="0"/>
                  <w:marTop w:val="0"/>
                  <w:marBottom w:val="0"/>
                  <w:divBdr>
                    <w:top w:val="none" w:sz="0" w:space="0" w:color="auto"/>
                    <w:left w:val="none" w:sz="0" w:space="0" w:color="auto"/>
                    <w:bottom w:val="none" w:sz="0" w:space="0" w:color="auto"/>
                    <w:right w:val="none" w:sz="0" w:space="0" w:color="auto"/>
                  </w:divBdr>
                </w:div>
                <w:div w:id="1615747588">
                  <w:marLeft w:val="0"/>
                  <w:marRight w:val="0"/>
                  <w:marTop w:val="0"/>
                  <w:marBottom w:val="0"/>
                  <w:divBdr>
                    <w:top w:val="none" w:sz="0" w:space="0" w:color="auto"/>
                    <w:left w:val="none" w:sz="0" w:space="0" w:color="auto"/>
                    <w:bottom w:val="none" w:sz="0" w:space="0" w:color="auto"/>
                    <w:right w:val="none" w:sz="0" w:space="0" w:color="auto"/>
                  </w:divBdr>
                </w:div>
                <w:div w:id="1643729035">
                  <w:marLeft w:val="0"/>
                  <w:marRight w:val="0"/>
                  <w:marTop w:val="0"/>
                  <w:marBottom w:val="0"/>
                  <w:divBdr>
                    <w:top w:val="none" w:sz="0" w:space="0" w:color="auto"/>
                    <w:left w:val="none" w:sz="0" w:space="0" w:color="auto"/>
                    <w:bottom w:val="none" w:sz="0" w:space="0" w:color="auto"/>
                    <w:right w:val="none" w:sz="0" w:space="0" w:color="auto"/>
                  </w:divBdr>
                </w:div>
                <w:div w:id="1650474232">
                  <w:marLeft w:val="0"/>
                  <w:marRight w:val="0"/>
                  <w:marTop w:val="0"/>
                  <w:marBottom w:val="0"/>
                  <w:divBdr>
                    <w:top w:val="none" w:sz="0" w:space="0" w:color="auto"/>
                    <w:left w:val="none" w:sz="0" w:space="0" w:color="auto"/>
                    <w:bottom w:val="none" w:sz="0" w:space="0" w:color="auto"/>
                    <w:right w:val="none" w:sz="0" w:space="0" w:color="auto"/>
                  </w:divBdr>
                </w:div>
                <w:div w:id="1672292151">
                  <w:marLeft w:val="0"/>
                  <w:marRight w:val="0"/>
                  <w:marTop w:val="0"/>
                  <w:marBottom w:val="0"/>
                  <w:divBdr>
                    <w:top w:val="none" w:sz="0" w:space="0" w:color="auto"/>
                    <w:left w:val="none" w:sz="0" w:space="0" w:color="auto"/>
                    <w:bottom w:val="none" w:sz="0" w:space="0" w:color="auto"/>
                    <w:right w:val="none" w:sz="0" w:space="0" w:color="auto"/>
                  </w:divBdr>
                </w:div>
                <w:div w:id="1683389852">
                  <w:marLeft w:val="0"/>
                  <w:marRight w:val="0"/>
                  <w:marTop w:val="0"/>
                  <w:marBottom w:val="0"/>
                  <w:divBdr>
                    <w:top w:val="none" w:sz="0" w:space="0" w:color="auto"/>
                    <w:left w:val="none" w:sz="0" w:space="0" w:color="auto"/>
                    <w:bottom w:val="none" w:sz="0" w:space="0" w:color="auto"/>
                    <w:right w:val="none" w:sz="0" w:space="0" w:color="auto"/>
                  </w:divBdr>
                </w:div>
                <w:div w:id="1690839704">
                  <w:marLeft w:val="0"/>
                  <w:marRight w:val="0"/>
                  <w:marTop w:val="0"/>
                  <w:marBottom w:val="0"/>
                  <w:divBdr>
                    <w:top w:val="none" w:sz="0" w:space="0" w:color="auto"/>
                    <w:left w:val="none" w:sz="0" w:space="0" w:color="auto"/>
                    <w:bottom w:val="none" w:sz="0" w:space="0" w:color="auto"/>
                    <w:right w:val="none" w:sz="0" w:space="0" w:color="auto"/>
                  </w:divBdr>
                </w:div>
                <w:div w:id="1721901181">
                  <w:marLeft w:val="0"/>
                  <w:marRight w:val="0"/>
                  <w:marTop w:val="0"/>
                  <w:marBottom w:val="0"/>
                  <w:divBdr>
                    <w:top w:val="none" w:sz="0" w:space="0" w:color="auto"/>
                    <w:left w:val="none" w:sz="0" w:space="0" w:color="auto"/>
                    <w:bottom w:val="none" w:sz="0" w:space="0" w:color="auto"/>
                    <w:right w:val="none" w:sz="0" w:space="0" w:color="auto"/>
                  </w:divBdr>
                </w:div>
                <w:div w:id="1725517787">
                  <w:marLeft w:val="0"/>
                  <w:marRight w:val="0"/>
                  <w:marTop w:val="0"/>
                  <w:marBottom w:val="0"/>
                  <w:divBdr>
                    <w:top w:val="none" w:sz="0" w:space="0" w:color="auto"/>
                    <w:left w:val="none" w:sz="0" w:space="0" w:color="auto"/>
                    <w:bottom w:val="none" w:sz="0" w:space="0" w:color="auto"/>
                    <w:right w:val="none" w:sz="0" w:space="0" w:color="auto"/>
                  </w:divBdr>
                </w:div>
                <w:div w:id="1764303238">
                  <w:marLeft w:val="0"/>
                  <w:marRight w:val="0"/>
                  <w:marTop w:val="0"/>
                  <w:marBottom w:val="0"/>
                  <w:divBdr>
                    <w:top w:val="none" w:sz="0" w:space="0" w:color="auto"/>
                    <w:left w:val="none" w:sz="0" w:space="0" w:color="auto"/>
                    <w:bottom w:val="none" w:sz="0" w:space="0" w:color="auto"/>
                    <w:right w:val="none" w:sz="0" w:space="0" w:color="auto"/>
                  </w:divBdr>
                </w:div>
                <w:div w:id="1782912707">
                  <w:marLeft w:val="0"/>
                  <w:marRight w:val="0"/>
                  <w:marTop w:val="0"/>
                  <w:marBottom w:val="0"/>
                  <w:divBdr>
                    <w:top w:val="none" w:sz="0" w:space="0" w:color="auto"/>
                    <w:left w:val="none" w:sz="0" w:space="0" w:color="auto"/>
                    <w:bottom w:val="none" w:sz="0" w:space="0" w:color="auto"/>
                    <w:right w:val="none" w:sz="0" w:space="0" w:color="auto"/>
                  </w:divBdr>
                </w:div>
                <w:div w:id="1787892073">
                  <w:marLeft w:val="0"/>
                  <w:marRight w:val="0"/>
                  <w:marTop w:val="0"/>
                  <w:marBottom w:val="0"/>
                  <w:divBdr>
                    <w:top w:val="none" w:sz="0" w:space="0" w:color="auto"/>
                    <w:left w:val="none" w:sz="0" w:space="0" w:color="auto"/>
                    <w:bottom w:val="none" w:sz="0" w:space="0" w:color="auto"/>
                    <w:right w:val="none" w:sz="0" w:space="0" w:color="auto"/>
                  </w:divBdr>
                </w:div>
                <w:div w:id="1788306095">
                  <w:marLeft w:val="0"/>
                  <w:marRight w:val="0"/>
                  <w:marTop w:val="0"/>
                  <w:marBottom w:val="0"/>
                  <w:divBdr>
                    <w:top w:val="none" w:sz="0" w:space="0" w:color="auto"/>
                    <w:left w:val="none" w:sz="0" w:space="0" w:color="auto"/>
                    <w:bottom w:val="none" w:sz="0" w:space="0" w:color="auto"/>
                    <w:right w:val="none" w:sz="0" w:space="0" w:color="auto"/>
                  </w:divBdr>
                </w:div>
                <w:div w:id="1798990233">
                  <w:marLeft w:val="0"/>
                  <w:marRight w:val="0"/>
                  <w:marTop w:val="0"/>
                  <w:marBottom w:val="0"/>
                  <w:divBdr>
                    <w:top w:val="none" w:sz="0" w:space="0" w:color="auto"/>
                    <w:left w:val="none" w:sz="0" w:space="0" w:color="auto"/>
                    <w:bottom w:val="none" w:sz="0" w:space="0" w:color="auto"/>
                    <w:right w:val="none" w:sz="0" w:space="0" w:color="auto"/>
                  </w:divBdr>
                </w:div>
                <w:div w:id="1804153241">
                  <w:marLeft w:val="0"/>
                  <w:marRight w:val="0"/>
                  <w:marTop w:val="0"/>
                  <w:marBottom w:val="0"/>
                  <w:divBdr>
                    <w:top w:val="none" w:sz="0" w:space="0" w:color="auto"/>
                    <w:left w:val="none" w:sz="0" w:space="0" w:color="auto"/>
                    <w:bottom w:val="none" w:sz="0" w:space="0" w:color="auto"/>
                    <w:right w:val="none" w:sz="0" w:space="0" w:color="auto"/>
                  </w:divBdr>
                </w:div>
                <w:div w:id="1815684605">
                  <w:marLeft w:val="0"/>
                  <w:marRight w:val="0"/>
                  <w:marTop w:val="0"/>
                  <w:marBottom w:val="0"/>
                  <w:divBdr>
                    <w:top w:val="none" w:sz="0" w:space="0" w:color="auto"/>
                    <w:left w:val="none" w:sz="0" w:space="0" w:color="auto"/>
                    <w:bottom w:val="none" w:sz="0" w:space="0" w:color="auto"/>
                    <w:right w:val="none" w:sz="0" w:space="0" w:color="auto"/>
                  </w:divBdr>
                </w:div>
                <w:div w:id="1826311312">
                  <w:marLeft w:val="0"/>
                  <w:marRight w:val="0"/>
                  <w:marTop w:val="0"/>
                  <w:marBottom w:val="0"/>
                  <w:divBdr>
                    <w:top w:val="none" w:sz="0" w:space="0" w:color="auto"/>
                    <w:left w:val="none" w:sz="0" w:space="0" w:color="auto"/>
                    <w:bottom w:val="none" w:sz="0" w:space="0" w:color="auto"/>
                    <w:right w:val="none" w:sz="0" w:space="0" w:color="auto"/>
                  </w:divBdr>
                </w:div>
                <w:div w:id="1845776629">
                  <w:marLeft w:val="0"/>
                  <w:marRight w:val="0"/>
                  <w:marTop w:val="0"/>
                  <w:marBottom w:val="0"/>
                  <w:divBdr>
                    <w:top w:val="none" w:sz="0" w:space="0" w:color="auto"/>
                    <w:left w:val="none" w:sz="0" w:space="0" w:color="auto"/>
                    <w:bottom w:val="none" w:sz="0" w:space="0" w:color="auto"/>
                    <w:right w:val="none" w:sz="0" w:space="0" w:color="auto"/>
                  </w:divBdr>
                </w:div>
                <w:div w:id="1864125497">
                  <w:marLeft w:val="0"/>
                  <w:marRight w:val="0"/>
                  <w:marTop w:val="0"/>
                  <w:marBottom w:val="0"/>
                  <w:divBdr>
                    <w:top w:val="none" w:sz="0" w:space="0" w:color="auto"/>
                    <w:left w:val="none" w:sz="0" w:space="0" w:color="auto"/>
                    <w:bottom w:val="none" w:sz="0" w:space="0" w:color="auto"/>
                    <w:right w:val="none" w:sz="0" w:space="0" w:color="auto"/>
                  </w:divBdr>
                </w:div>
                <w:div w:id="1880244654">
                  <w:marLeft w:val="0"/>
                  <w:marRight w:val="0"/>
                  <w:marTop w:val="0"/>
                  <w:marBottom w:val="0"/>
                  <w:divBdr>
                    <w:top w:val="none" w:sz="0" w:space="0" w:color="auto"/>
                    <w:left w:val="none" w:sz="0" w:space="0" w:color="auto"/>
                    <w:bottom w:val="none" w:sz="0" w:space="0" w:color="auto"/>
                    <w:right w:val="none" w:sz="0" w:space="0" w:color="auto"/>
                  </w:divBdr>
                </w:div>
                <w:div w:id="1903983820">
                  <w:marLeft w:val="0"/>
                  <w:marRight w:val="0"/>
                  <w:marTop w:val="0"/>
                  <w:marBottom w:val="0"/>
                  <w:divBdr>
                    <w:top w:val="none" w:sz="0" w:space="0" w:color="auto"/>
                    <w:left w:val="none" w:sz="0" w:space="0" w:color="auto"/>
                    <w:bottom w:val="none" w:sz="0" w:space="0" w:color="auto"/>
                    <w:right w:val="none" w:sz="0" w:space="0" w:color="auto"/>
                  </w:divBdr>
                </w:div>
                <w:div w:id="1909463570">
                  <w:marLeft w:val="0"/>
                  <w:marRight w:val="0"/>
                  <w:marTop w:val="0"/>
                  <w:marBottom w:val="0"/>
                  <w:divBdr>
                    <w:top w:val="none" w:sz="0" w:space="0" w:color="auto"/>
                    <w:left w:val="none" w:sz="0" w:space="0" w:color="auto"/>
                    <w:bottom w:val="none" w:sz="0" w:space="0" w:color="auto"/>
                    <w:right w:val="none" w:sz="0" w:space="0" w:color="auto"/>
                  </w:divBdr>
                </w:div>
                <w:div w:id="1917812242">
                  <w:marLeft w:val="0"/>
                  <w:marRight w:val="0"/>
                  <w:marTop w:val="0"/>
                  <w:marBottom w:val="0"/>
                  <w:divBdr>
                    <w:top w:val="none" w:sz="0" w:space="0" w:color="auto"/>
                    <w:left w:val="none" w:sz="0" w:space="0" w:color="auto"/>
                    <w:bottom w:val="none" w:sz="0" w:space="0" w:color="auto"/>
                    <w:right w:val="none" w:sz="0" w:space="0" w:color="auto"/>
                  </w:divBdr>
                </w:div>
                <w:div w:id="1979217019">
                  <w:marLeft w:val="0"/>
                  <w:marRight w:val="0"/>
                  <w:marTop w:val="0"/>
                  <w:marBottom w:val="0"/>
                  <w:divBdr>
                    <w:top w:val="none" w:sz="0" w:space="0" w:color="auto"/>
                    <w:left w:val="none" w:sz="0" w:space="0" w:color="auto"/>
                    <w:bottom w:val="none" w:sz="0" w:space="0" w:color="auto"/>
                    <w:right w:val="none" w:sz="0" w:space="0" w:color="auto"/>
                  </w:divBdr>
                </w:div>
                <w:div w:id="2020233324">
                  <w:marLeft w:val="0"/>
                  <w:marRight w:val="0"/>
                  <w:marTop w:val="0"/>
                  <w:marBottom w:val="0"/>
                  <w:divBdr>
                    <w:top w:val="none" w:sz="0" w:space="0" w:color="auto"/>
                    <w:left w:val="none" w:sz="0" w:space="0" w:color="auto"/>
                    <w:bottom w:val="none" w:sz="0" w:space="0" w:color="auto"/>
                    <w:right w:val="none" w:sz="0" w:space="0" w:color="auto"/>
                  </w:divBdr>
                </w:div>
                <w:div w:id="2028632613">
                  <w:marLeft w:val="0"/>
                  <w:marRight w:val="0"/>
                  <w:marTop w:val="0"/>
                  <w:marBottom w:val="0"/>
                  <w:divBdr>
                    <w:top w:val="none" w:sz="0" w:space="0" w:color="auto"/>
                    <w:left w:val="none" w:sz="0" w:space="0" w:color="auto"/>
                    <w:bottom w:val="none" w:sz="0" w:space="0" w:color="auto"/>
                    <w:right w:val="none" w:sz="0" w:space="0" w:color="auto"/>
                  </w:divBdr>
                </w:div>
                <w:div w:id="2049064442">
                  <w:marLeft w:val="0"/>
                  <w:marRight w:val="0"/>
                  <w:marTop w:val="0"/>
                  <w:marBottom w:val="0"/>
                  <w:divBdr>
                    <w:top w:val="none" w:sz="0" w:space="0" w:color="auto"/>
                    <w:left w:val="none" w:sz="0" w:space="0" w:color="auto"/>
                    <w:bottom w:val="none" w:sz="0" w:space="0" w:color="auto"/>
                    <w:right w:val="none" w:sz="0" w:space="0" w:color="auto"/>
                  </w:divBdr>
                </w:div>
                <w:div w:id="2054691142">
                  <w:marLeft w:val="0"/>
                  <w:marRight w:val="0"/>
                  <w:marTop w:val="0"/>
                  <w:marBottom w:val="0"/>
                  <w:divBdr>
                    <w:top w:val="none" w:sz="0" w:space="0" w:color="auto"/>
                    <w:left w:val="none" w:sz="0" w:space="0" w:color="auto"/>
                    <w:bottom w:val="none" w:sz="0" w:space="0" w:color="auto"/>
                    <w:right w:val="none" w:sz="0" w:space="0" w:color="auto"/>
                  </w:divBdr>
                </w:div>
                <w:div w:id="2058236039">
                  <w:marLeft w:val="0"/>
                  <w:marRight w:val="0"/>
                  <w:marTop w:val="0"/>
                  <w:marBottom w:val="0"/>
                  <w:divBdr>
                    <w:top w:val="none" w:sz="0" w:space="0" w:color="auto"/>
                    <w:left w:val="none" w:sz="0" w:space="0" w:color="auto"/>
                    <w:bottom w:val="none" w:sz="0" w:space="0" w:color="auto"/>
                    <w:right w:val="none" w:sz="0" w:space="0" w:color="auto"/>
                  </w:divBdr>
                </w:div>
                <w:div w:id="2064022288">
                  <w:marLeft w:val="0"/>
                  <w:marRight w:val="0"/>
                  <w:marTop w:val="0"/>
                  <w:marBottom w:val="0"/>
                  <w:divBdr>
                    <w:top w:val="none" w:sz="0" w:space="0" w:color="auto"/>
                    <w:left w:val="none" w:sz="0" w:space="0" w:color="auto"/>
                    <w:bottom w:val="none" w:sz="0" w:space="0" w:color="auto"/>
                    <w:right w:val="none" w:sz="0" w:space="0" w:color="auto"/>
                  </w:divBdr>
                </w:div>
                <w:div w:id="2078086223">
                  <w:marLeft w:val="0"/>
                  <w:marRight w:val="0"/>
                  <w:marTop w:val="0"/>
                  <w:marBottom w:val="0"/>
                  <w:divBdr>
                    <w:top w:val="none" w:sz="0" w:space="0" w:color="auto"/>
                    <w:left w:val="none" w:sz="0" w:space="0" w:color="auto"/>
                    <w:bottom w:val="none" w:sz="0" w:space="0" w:color="auto"/>
                    <w:right w:val="none" w:sz="0" w:space="0" w:color="auto"/>
                  </w:divBdr>
                </w:div>
                <w:div w:id="2089496458">
                  <w:marLeft w:val="0"/>
                  <w:marRight w:val="0"/>
                  <w:marTop w:val="0"/>
                  <w:marBottom w:val="0"/>
                  <w:divBdr>
                    <w:top w:val="none" w:sz="0" w:space="0" w:color="auto"/>
                    <w:left w:val="none" w:sz="0" w:space="0" w:color="auto"/>
                    <w:bottom w:val="none" w:sz="0" w:space="0" w:color="auto"/>
                    <w:right w:val="none" w:sz="0" w:space="0" w:color="auto"/>
                  </w:divBdr>
                </w:div>
                <w:div w:id="2099986042">
                  <w:marLeft w:val="0"/>
                  <w:marRight w:val="0"/>
                  <w:marTop w:val="0"/>
                  <w:marBottom w:val="0"/>
                  <w:divBdr>
                    <w:top w:val="none" w:sz="0" w:space="0" w:color="auto"/>
                    <w:left w:val="none" w:sz="0" w:space="0" w:color="auto"/>
                    <w:bottom w:val="none" w:sz="0" w:space="0" w:color="auto"/>
                    <w:right w:val="none" w:sz="0" w:space="0" w:color="auto"/>
                  </w:divBdr>
                </w:div>
                <w:div w:id="2116902029">
                  <w:marLeft w:val="0"/>
                  <w:marRight w:val="0"/>
                  <w:marTop w:val="0"/>
                  <w:marBottom w:val="0"/>
                  <w:divBdr>
                    <w:top w:val="none" w:sz="0" w:space="0" w:color="auto"/>
                    <w:left w:val="none" w:sz="0" w:space="0" w:color="auto"/>
                    <w:bottom w:val="none" w:sz="0" w:space="0" w:color="auto"/>
                    <w:right w:val="none" w:sz="0" w:space="0" w:color="auto"/>
                  </w:divBdr>
                </w:div>
                <w:div w:id="2126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94349">
      <w:bodyDiv w:val="1"/>
      <w:marLeft w:val="0"/>
      <w:marRight w:val="0"/>
      <w:marTop w:val="0"/>
      <w:marBottom w:val="0"/>
      <w:divBdr>
        <w:top w:val="none" w:sz="0" w:space="0" w:color="auto"/>
        <w:left w:val="none" w:sz="0" w:space="0" w:color="auto"/>
        <w:bottom w:val="none" w:sz="0" w:space="0" w:color="auto"/>
        <w:right w:val="none" w:sz="0" w:space="0" w:color="auto"/>
      </w:divBdr>
      <w:divsChild>
        <w:div w:id="313334014">
          <w:marLeft w:val="0"/>
          <w:marRight w:val="0"/>
          <w:marTop w:val="0"/>
          <w:marBottom w:val="0"/>
          <w:divBdr>
            <w:top w:val="none" w:sz="0" w:space="0" w:color="auto"/>
            <w:left w:val="none" w:sz="0" w:space="0" w:color="auto"/>
            <w:bottom w:val="none" w:sz="0" w:space="0" w:color="auto"/>
            <w:right w:val="none" w:sz="0" w:space="0" w:color="auto"/>
          </w:divBdr>
        </w:div>
        <w:div w:id="342515063">
          <w:marLeft w:val="0"/>
          <w:marRight w:val="0"/>
          <w:marTop w:val="0"/>
          <w:marBottom w:val="0"/>
          <w:divBdr>
            <w:top w:val="none" w:sz="0" w:space="0" w:color="auto"/>
            <w:left w:val="none" w:sz="0" w:space="0" w:color="auto"/>
            <w:bottom w:val="none" w:sz="0" w:space="0" w:color="auto"/>
            <w:right w:val="none" w:sz="0" w:space="0" w:color="auto"/>
          </w:divBdr>
        </w:div>
        <w:div w:id="463625017">
          <w:marLeft w:val="0"/>
          <w:marRight w:val="0"/>
          <w:marTop w:val="0"/>
          <w:marBottom w:val="0"/>
          <w:divBdr>
            <w:top w:val="none" w:sz="0" w:space="0" w:color="auto"/>
            <w:left w:val="none" w:sz="0" w:space="0" w:color="auto"/>
            <w:bottom w:val="none" w:sz="0" w:space="0" w:color="auto"/>
            <w:right w:val="none" w:sz="0" w:space="0" w:color="auto"/>
          </w:divBdr>
        </w:div>
        <w:div w:id="564411251">
          <w:marLeft w:val="0"/>
          <w:marRight w:val="0"/>
          <w:marTop w:val="0"/>
          <w:marBottom w:val="0"/>
          <w:divBdr>
            <w:top w:val="none" w:sz="0" w:space="0" w:color="auto"/>
            <w:left w:val="none" w:sz="0" w:space="0" w:color="auto"/>
            <w:bottom w:val="none" w:sz="0" w:space="0" w:color="auto"/>
            <w:right w:val="none" w:sz="0" w:space="0" w:color="auto"/>
          </w:divBdr>
        </w:div>
        <w:div w:id="616065706">
          <w:marLeft w:val="0"/>
          <w:marRight w:val="0"/>
          <w:marTop w:val="0"/>
          <w:marBottom w:val="0"/>
          <w:divBdr>
            <w:top w:val="none" w:sz="0" w:space="0" w:color="auto"/>
            <w:left w:val="none" w:sz="0" w:space="0" w:color="auto"/>
            <w:bottom w:val="none" w:sz="0" w:space="0" w:color="auto"/>
            <w:right w:val="none" w:sz="0" w:space="0" w:color="auto"/>
          </w:divBdr>
        </w:div>
        <w:div w:id="836384544">
          <w:marLeft w:val="0"/>
          <w:marRight w:val="0"/>
          <w:marTop w:val="0"/>
          <w:marBottom w:val="0"/>
          <w:divBdr>
            <w:top w:val="none" w:sz="0" w:space="0" w:color="auto"/>
            <w:left w:val="none" w:sz="0" w:space="0" w:color="auto"/>
            <w:bottom w:val="none" w:sz="0" w:space="0" w:color="auto"/>
            <w:right w:val="none" w:sz="0" w:space="0" w:color="auto"/>
          </w:divBdr>
        </w:div>
        <w:div w:id="972519690">
          <w:marLeft w:val="0"/>
          <w:marRight w:val="0"/>
          <w:marTop w:val="0"/>
          <w:marBottom w:val="0"/>
          <w:divBdr>
            <w:top w:val="none" w:sz="0" w:space="0" w:color="auto"/>
            <w:left w:val="none" w:sz="0" w:space="0" w:color="auto"/>
            <w:bottom w:val="none" w:sz="0" w:space="0" w:color="auto"/>
            <w:right w:val="none" w:sz="0" w:space="0" w:color="auto"/>
          </w:divBdr>
        </w:div>
        <w:div w:id="1004405480">
          <w:marLeft w:val="0"/>
          <w:marRight w:val="0"/>
          <w:marTop w:val="0"/>
          <w:marBottom w:val="0"/>
          <w:divBdr>
            <w:top w:val="none" w:sz="0" w:space="0" w:color="auto"/>
            <w:left w:val="none" w:sz="0" w:space="0" w:color="auto"/>
            <w:bottom w:val="none" w:sz="0" w:space="0" w:color="auto"/>
            <w:right w:val="none" w:sz="0" w:space="0" w:color="auto"/>
          </w:divBdr>
        </w:div>
        <w:div w:id="1069229268">
          <w:marLeft w:val="0"/>
          <w:marRight w:val="0"/>
          <w:marTop w:val="0"/>
          <w:marBottom w:val="0"/>
          <w:divBdr>
            <w:top w:val="none" w:sz="0" w:space="0" w:color="auto"/>
            <w:left w:val="none" w:sz="0" w:space="0" w:color="auto"/>
            <w:bottom w:val="none" w:sz="0" w:space="0" w:color="auto"/>
            <w:right w:val="none" w:sz="0" w:space="0" w:color="auto"/>
          </w:divBdr>
        </w:div>
        <w:div w:id="1180316139">
          <w:marLeft w:val="0"/>
          <w:marRight w:val="0"/>
          <w:marTop w:val="0"/>
          <w:marBottom w:val="0"/>
          <w:divBdr>
            <w:top w:val="none" w:sz="0" w:space="0" w:color="auto"/>
            <w:left w:val="none" w:sz="0" w:space="0" w:color="auto"/>
            <w:bottom w:val="none" w:sz="0" w:space="0" w:color="auto"/>
            <w:right w:val="none" w:sz="0" w:space="0" w:color="auto"/>
          </w:divBdr>
        </w:div>
        <w:div w:id="1367481497">
          <w:marLeft w:val="0"/>
          <w:marRight w:val="0"/>
          <w:marTop w:val="0"/>
          <w:marBottom w:val="0"/>
          <w:divBdr>
            <w:top w:val="none" w:sz="0" w:space="0" w:color="auto"/>
            <w:left w:val="none" w:sz="0" w:space="0" w:color="auto"/>
            <w:bottom w:val="none" w:sz="0" w:space="0" w:color="auto"/>
            <w:right w:val="none" w:sz="0" w:space="0" w:color="auto"/>
          </w:divBdr>
        </w:div>
        <w:div w:id="1392850464">
          <w:marLeft w:val="0"/>
          <w:marRight w:val="0"/>
          <w:marTop w:val="0"/>
          <w:marBottom w:val="0"/>
          <w:divBdr>
            <w:top w:val="none" w:sz="0" w:space="0" w:color="auto"/>
            <w:left w:val="none" w:sz="0" w:space="0" w:color="auto"/>
            <w:bottom w:val="none" w:sz="0" w:space="0" w:color="auto"/>
            <w:right w:val="none" w:sz="0" w:space="0" w:color="auto"/>
          </w:divBdr>
        </w:div>
        <w:div w:id="1464812260">
          <w:marLeft w:val="0"/>
          <w:marRight w:val="0"/>
          <w:marTop w:val="0"/>
          <w:marBottom w:val="0"/>
          <w:divBdr>
            <w:top w:val="none" w:sz="0" w:space="0" w:color="auto"/>
            <w:left w:val="none" w:sz="0" w:space="0" w:color="auto"/>
            <w:bottom w:val="none" w:sz="0" w:space="0" w:color="auto"/>
            <w:right w:val="none" w:sz="0" w:space="0" w:color="auto"/>
          </w:divBdr>
        </w:div>
        <w:div w:id="1489596976">
          <w:marLeft w:val="0"/>
          <w:marRight w:val="0"/>
          <w:marTop w:val="0"/>
          <w:marBottom w:val="0"/>
          <w:divBdr>
            <w:top w:val="none" w:sz="0" w:space="0" w:color="auto"/>
            <w:left w:val="none" w:sz="0" w:space="0" w:color="auto"/>
            <w:bottom w:val="none" w:sz="0" w:space="0" w:color="auto"/>
            <w:right w:val="none" w:sz="0" w:space="0" w:color="auto"/>
          </w:divBdr>
        </w:div>
        <w:div w:id="1567372871">
          <w:marLeft w:val="0"/>
          <w:marRight w:val="0"/>
          <w:marTop w:val="0"/>
          <w:marBottom w:val="0"/>
          <w:divBdr>
            <w:top w:val="none" w:sz="0" w:space="0" w:color="auto"/>
            <w:left w:val="none" w:sz="0" w:space="0" w:color="auto"/>
            <w:bottom w:val="none" w:sz="0" w:space="0" w:color="auto"/>
            <w:right w:val="none" w:sz="0" w:space="0" w:color="auto"/>
          </w:divBdr>
        </w:div>
        <w:div w:id="1612013679">
          <w:marLeft w:val="0"/>
          <w:marRight w:val="0"/>
          <w:marTop w:val="0"/>
          <w:marBottom w:val="0"/>
          <w:divBdr>
            <w:top w:val="none" w:sz="0" w:space="0" w:color="auto"/>
            <w:left w:val="none" w:sz="0" w:space="0" w:color="auto"/>
            <w:bottom w:val="none" w:sz="0" w:space="0" w:color="auto"/>
            <w:right w:val="none" w:sz="0" w:space="0" w:color="auto"/>
          </w:divBdr>
        </w:div>
        <w:div w:id="1652515895">
          <w:marLeft w:val="0"/>
          <w:marRight w:val="0"/>
          <w:marTop w:val="0"/>
          <w:marBottom w:val="0"/>
          <w:divBdr>
            <w:top w:val="none" w:sz="0" w:space="0" w:color="auto"/>
            <w:left w:val="none" w:sz="0" w:space="0" w:color="auto"/>
            <w:bottom w:val="none" w:sz="0" w:space="0" w:color="auto"/>
            <w:right w:val="none" w:sz="0" w:space="0" w:color="auto"/>
          </w:divBdr>
        </w:div>
        <w:div w:id="1702585663">
          <w:marLeft w:val="0"/>
          <w:marRight w:val="0"/>
          <w:marTop w:val="0"/>
          <w:marBottom w:val="0"/>
          <w:divBdr>
            <w:top w:val="none" w:sz="0" w:space="0" w:color="auto"/>
            <w:left w:val="none" w:sz="0" w:space="0" w:color="auto"/>
            <w:bottom w:val="none" w:sz="0" w:space="0" w:color="auto"/>
            <w:right w:val="none" w:sz="0" w:space="0" w:color="auto"/>
          </w:divBdr>
        </w:div>
        <w:div w:id="1958948871">
          <w:marLeft w:val="0"/>
          <w:marRight w:val="0"/>
          <w:marTop w:val="0"/>
          <w:marBottom w:val="0"/>
          <w:divBdr>
            <w:top w:val="none" w:sz="0" w:space="0" w:color="auto"/>
            <w:left w:val="none" w:sz="0" w:space="0" w:color="auto"/>
            <w:bottom w:val="none" w:sz="0" w:space="0" w:color="auto"/>
            <w:right w:val="none" w:sz="0" w:space="0" w:color="auto"/>
          </w:divBdr>
        </w:div>
        <w:div w:id="2028749170">
          <w:marLeft w:val="0"/>
          <w:marRight w:val="0"/>
          <w:marTop w:val="0"/>
          <w:marBottom w:val="0"/>
          <w:divBdr>
            <w:top w:val="none" w:sz="0" w:space="0" w:color="auto"/>
            <w:left w:val="none" w:sz="0" w:space="0" w:color="auto"/>
            <w:bottom w:val="none" w:sz="0" w:space="0" w:color="auto"/>
            <w:right w:val="none" w:sz="0" w:space="0" w:color="auto"/>
          </w:divBdr>
        </w:div>
      </w:divsChild>
    </w:div>
    <w:div w:id="1149596483">
      <w:bodyDiv w:val="1"/>
      <w:marLeft w:val="0"/>
      <w:marRight w:val="0"/>
      <w:marTop w:val="0"/>
      <w:marBottom w:val="0"/>
      <w:divBdr>
        <w:top w:val="none" w:sz="0" w:space="0" w:color="auto"/>
        <w:left w:val="none" w:sz="0" w:space="0" w:color="auto"/>
        <w:bottom w:val="none" w:sz="0" w:space="0" w:color="auto"/>
        <w:right w:val="none" w:sz="0" w:space="0" w:color="auto"/>
      </w:divBdr>
    </w:div>
    <w:div w:id="1150251934">
      <w:bodyDiv w:val="1"/>
      <w:marLeft w:val="0"/>
      <w:marRight w:val="0"/>
      <w:marTop w:val="0"/>
      <w:marBottom w:val="0"/>
      <w:divBdr>
        <w:top w:val="none" w:sz="0" w:space="0" w:color="auto"/>
        <w:left w:val="none" w:sz="0" w:space="0" w:color="auto"/>
        <w:bottom w:val="none" w:sz="0" w:space="0" w:color="auto"/>
        <w:right w:val="none" w:sz="0" w:space="0" w:color="auto"/>
      </w:divBdr>
      <w:divsChild>
        <w:div w:id="273876308">
          <w:marLeft w:val="0"/>
          <w:marRight w:val="0"/>
          <w:marTop w:val="0"/>
          <w:marBottom w:val="0"/>
          <w:divBdr>
            <w:top w:val="none" w:sz="0" w:space="0" w:color="auto"/>
            <w:left w:val="none" w:sz="0" w:space="0" w:color="auto"/>
            <w:bottom w:val="none" w:sz="0" w:space="0" w:color="auto"/>
            <w:right w:val="none" w:sz="0" w:space="0" w:color="auto"/>
          </w:divBdr>
        </w:div>
        <w:div w:id="368258662">
          <w:marLeft w:val="0"/>
          <w:marRight w:val="0"/>
          <w:marTop w:val="0"/>
          <w:marBottom w:val="0"/>
          <w:divBdr>
            <w:top w:val="none" w:sz="0" w:space="0" w:color="auto"/>
            <w:left w:val="none" w:sz="0" w:space="0" w:color="auto"/>
            <w:bottom w:val="none" w:sz="0" w:space="0" w:color="auto"/>
            <w:right w:val="none" w:sz="0" w:space="0" w:color="auto"/>
          </w:divBdr>
        </w:div>
        <w:div w:id="456610599">
          <w:marLeft w:val="0"/>
          <w:marRight w:val="0"/>
          <w:marTop w:val="0"/>
          <w:marBottom w:val="0"/>
          <w:divBdr>
            <w:top w:val="none" w:sz="0" w:space="0" w:color="auto"/>
            <w:left w:val="none" w:sz="0" w:space="0" w:color="auto"/>
            <w:bottom w:val="none" w:sz="0" w:space="0" w:color="auto"/>
            <w:right w:val="none" w:sz="0" w:space="0" w:color="auto"/>
          </w:divBdr>
        </w:div>
        <w:div w:id="477381897">
          <w:marLeft w:val="0"/>
          <w:marRight w:val="0"/>
          <w:marTop w:val="0"/>
          <w:marBottom w:val="0"/>
          <w:divBdr>
            <w:top w:val="none" w:sz="0" w:space="0" w:color="auto"/>
            <w:left w:val="none" w:sz="0" w:space="0" w:color="auto"/>
            <w:bottom w:val="none" w:sz="0" w:space="0" w:color="auto"/>
            <w:right w:val="none" w:sz="0" w:space="0" w:color="auto"/>
          </w:divBdr>
        </w:div>
        <w:div w:id="827406243">
          <w:marLeft w:val="0"/>
          <w:marRight w:val="0"/>
          <w:marTop w:val="0"/>
          <w:marBottom w:val="0"/>
          <w:divBdr>
            <w:top w:val="none" w:sz="0" w:space="0" w:color="auto"/>
            <w:left w:val="none" w:sz="0" w:space="0" w:color="auto"/>
            <w:bottom w:val="none" w:sz="0" w:space="0" w:color="auto"/>
            <w:right w:val="none" w:sz="0" w:space="0" w:color="auto"/>
          </w:divBdr>
        </w:div>
        <w:div w:id="1058437115">
          <w:marLeft w:val="0"/>
          <w:marRight w:val="0"/>
          <w:marTop w:val="0"/>
          <w:marBottom w:val="0"/>
          <w:divBdr>
            <w:top w:val="none" w:sz="0" w:space="0" w:color="auto"/>
            <w:left w:val="none" w:sz="0" w:space="0" w:color="auto"/>
            <w:bottom w:val="none" w:sz="0" w:space="0" w:color="auto"/>
            <w:right w:val="none" w:sz="0" w:space="0" w:color="auto"/>
          </w:divBdr>
        </w:div>
        <w:div w:id="1329332685">
          <w:marLeft w:val="0"/>
          <w:marRight w:val="0"/>
          <w:marTop w:val="0"/>
          <w:marBottom w:val="0"/>
          <w:divBdr>
            <w:top w:val="none" w:sz="0" w:space="0" w:color="auto"/>
            <w:left w:val="none" w:sz="0" w:space="0" w:color="auto"/>
            <w:bottom w:val="none" w:sz="0" w:space="0" w:color="auto"/>
            <w:right w:val="none" w:sz="0" w:space="0" w:color="auto"/>
          </w:divBdr>
        </w:div>
        <w:div w:id="1771856354">
          <w:marLeft w:val="0"/>
          <w:marRight w:val="0"/>
          <w:marTop w:val="0"/>
          <w:marBottom w:val="0"/>
          <w:divBdr>
            <w:top w:val="none" w:sz="0" w:space="0" w:color="auto"/>
            <w:left w:val="none" w:sz="0" w:space="0" w:color="auto"/>
            <w:bottom w:val="none" w:sz="0" w:space="0" w:color="auto"/>
            <w:right w:val="none" w:sz="0" w:space="0" w:color="auto"/>
          </w:divBdr>
        </w:div>
        <w:div w:id="1925844998">
          <w:marLeft w:val="0"/>
          <w:marRight w:val="0"/>
          <w:marTop w:val="0"/>
          <w:marBottom w:val="0"/>
          <w:divBdr>
            <w:top w:val="none" w:sz="0" w:space="0" w:color="auto"/>
            <w:left w:val="none" w:sz="0" w:space="0" w:color="auto"/>
            <w:bottom w:val="none" w:sz="0" w:space="0" w:color="auto"/>
            <w:right w:val="none" w:sz="0" w:space="0" w:color="auto"/>
          </w:divBdr>
        </w:div>
        <w:div w:id="2083672687">
          <w:marLeft w:val="0"/>
          <w:marRight w:val="0"/>
          <w:marTop w:val="0"/>
          <w:marBottom w:val="0"/>
          <w:divBdr>
            <w:top w:val="none" w:sz="0" w:space="0" w:color="auto"/>
            <w:left w:val="none" w:sz="0" w:space="0" w:color="auto"/>
            <w:bottom w:val="none" w:sz="0" w:space="0" w:color="auto"/>
            <w:right w:val="none" w:sz="0" w:space="0" w:color="auto"/>
          </w:divBdr>
        </w:div>
        <w:div w:id="2122648031">
          <w:marLeft w:val="0"/>
          <w:marRight w:val="0"/>
          <w:marTop w:val="0"/>
          <w:marBottom w:val="0"/>
          <w:divBdr>
            <w:top w:val="none" w:sz="0" w:space="0" w:color="auto"/>
            <w:left w:val="none" w:sz="0" w:space="0" w:color="auto"/>
            <w:bottom w:val="none" w:sz="0" w:space="0" w:color="auto"/>
            <w:right w:val="none" w:sz="0" w:space="0" w:color="auto"/>
          </w:divBdr>
        </w:div>
      </w:divsChild>
    </w:div>
    <w:div w:id="1154680930">
      <w:bodyDiv w:val="1"/>
      <w:marLeft w:val="0"/>
      <w:marRight w:val="0"/>
      <w:marTop w:val="0"/>
      <w:marBottom w:val="0"/>
      <w:divBdr>
        <w:top w:val="none" w:sz="0" w:space="0" w:color="auto"/>
        <w:left w:val="none" w:sz="0" w:space="0" w:color="auto"/>
        <w:bottom w:val="none" w:sz="0" w:space="0" w:color="auto"/>
        <w:right w:val="none" w:sz="0" w:space="0" w:color="auto"/>
      </w:divBdr>
      <w:divsChild>
        <w:div w:id="121267848">
          <w:marLeft w:val="0"/>
          <w:marRight w:val="0"/>
          <w:marTop w:val="0"/>
          <w:marBottom w:val="0"/>
          <w:divBdr>
            <w:top w:val="none" w:sz="0" w:space="0" w:color="auto"/>
            <w:left w:val="none" w:sz="0" w:space="0" w:color="auto"/>
            <w:bottom w:val="none" w:sz="0" w:space="0" w:color="auto"/>
            <w:right w:val="none" w:sz="0" w:space="0" w:color="auto"/>
          </w:divBdr>
        </w:div>
        <w:div w:id="231891862">
          <w:marLeft w:val="0"/>
          <w:marRight w:val="0"/>
          <w:marTop w:val="0"/>
          <w:marBottom w:val="0"/>
          <w:divBdr>
            <w:top w:val="none" w:sz="0" w:space="0" w:color="auto"/>
            <w:left w:val="none" w:sz="0" w:space="0" w:color="auto"/>
            <w:bottom w:val="none" w:sz="0" w:space="0" w:color="auto"/>
            <w:right w:val="none" w:sz="0" w:space="0" w:color="auto"/>
          </w:divBdr>
        </w:div>
        <w:div w:id="260994444">
          <w:marLeft w:val="0"/>
          <w:marRight w:val="0"/>
          <w:marTop w:val="0"/>
          <w:marBottom w:val="0"/>
          <w:divBdr>
            <w:top w:val="none" w:sz="0" w:space="0" w:color="auto"/>
            <w:left w:val="none" w:sz="0" w:space="0" w:color="auto"/>
            <w:bottom w:val="none" w:sz="0" w:space="0" w:color="auto"/>
            <w:right w:val="none" w:sz="0" w:space="0" w:color="auto"/>
          </w:divBdr>
        </w:div>
        <w:div w:id="341518499">
          <w:marLeft w:val="0"/>
          <w:marRight w:val="0"/>
          <w:marTop w:val="0"/>
          <w:marBottom w:val="0"/>
          <w:divBdr>
            <w:top w:val="none" w:sz="0" w:space="0" w:color="auto"/>
            <w:left w:val="none" w:sz="0" w:space="0" w:color="auto"/>
            <w:bottom w:val="none" w:sz="0" w:space="0" w:color="auto"/>
            <w:right w:val="none" w:sz="0" w:space="0" w:color="auto"/>
          </w:divBdr>
        </w:div>
        <w:div w:id="557976492">
          <w:marLeft w:val="0"/>
          <w:marRight w:val="0"/>
          <w:marTop w:val="0"/>
          <w:marBottom w:val="0"/>
          <w:divBdr>
            <w:top w:val="none" w:sz="0" w:space="0" w:color="auto"/>
            <w:left w:val="none" w:sz="0" w:space="0" w:color="auto"/>
            <w:bottom w:val="none" w:sz="0" w:space="0" w:color="auto"/>
            <w:right w:val="none" w:sz="0" w:space="0" w:color="auto"/>
          </w:divBdr>
        </w:div>
        <w:div w:id="861287136">
          <w:marLeft w:val="0"/>
          <w:marRight w:val="0"/>
          <w:marTop w:val="0"/>
          <w:marBottom w:val="0"/>
          <w:divBdr>
            <w:top w:val="none" w:sz="0" w:space="0" w:color="auto"/>
            <w:left w:val="none" w:sz="0" w:space="0" w:color="auto"/>
            <w:bottom w:val="none" w:sz="0" w:space="0" w:color="auto"/>
            <w:right w:val="none" w:sz="0" w:space="0" w:color="auto"/>
          </w:divBdr>
        </w:div>
        <w:div w:id="897016942">
          <w:marLeft w:val="0"/>
          <w:marRight w:val="0"/>
          <w:marTop w:val="0"/>
          <w:marBottom w:val="0"/>
          <w:divBdr>
            <w:top w:val="none" w:sz="0" w:space="0" w:color="auto"/>
            <w:left w:val="none" w:sz="0" w:space="0" w:color="auto"/>
            <w:bottom w:val="none" w:sz="0" w:space="0" w:color="auto"/>
            <w:right w:val="none" w:sz="0" w:space="0" w:color="auto"/>
          </w:divBdr>
        </w:div>
        <w:div w:id="899098538">
          <w:marLeft w:val="0"/>
          <w:marRight w:val="0"/>
          <w:marTop w:val="0"/>
          <w:marBottom w:val="0"/>
          <w:divBdr>
            <w:top w:val="none" w:sz="0" w:space="0" w:color="auto"/>
            <w:left w:val="none" w:sz="0" w:space="0" w:color="auto"/>
            <w:bottom w:val="none" w:sz="0" w:space="0" w:color="auto"/>
            <w:right w:val="none" w:sz="0" w:space="0" w:color="auto"/>
          </w:divBdr>
        </w:div>
        <w:div w:id="900871283">
          <w:marLeft w:val="0"/>
          <w:marRight w:val="0"/>
          <w:marTop w:val="0"/>
          <w:marBottom w:val="0"/>
          <w:divBdr>
            <w:top w:val="none" w:sz="0" w:space="0" w:color="auto"/>
            <w:left w:val="none" w:sz="0" w:space="0" w:color="auto"/>
            <w:bottom w:val="none" w:sz="0" w:space="0" w:color="auto"/>
            <w:right w:val="none" w:sz="0" w:space="0" w:color="auto"/>
          </w:divBdr>
        </w:div>
        <w:div w:id="949582632">
          <w:marLeft w:val="0"/>
          <w:marRight w:val="0"/>
          <w:marTop w:val="0"/>
          <w:marBottom w:val="0"/>
          <w:divBdr>
            <w:top w:val="none" w:sz="0" w:space="0" w:color="auto"/>
            <w:left w:val="none" w:sz="0" w:space="0" w:color="auto"/>
            <w:bottom w:val="none" w:sz="0" w:space="0" w:color="auto"/>
            <w:right w:val="none" w:sz="0" w:space="0" w:color="auto"/>
          </w:divBdr>
        </w:div>
        <w:div w:id="991325530">
          <w:marLeft w:val="0"/>
          <w:marRight w:val="0"/>
          <w:marTop w:val="0"/>
          <w:marBottom w:val="0"/>
          <w:divBdr>
            <w:top w:val="none" w:sz="0" w:space="0" w:color="auto"/>
            <w:left w:val="none" w:sz="0" w:space="0" w:color="auto"/>
            <w:bottom w:val="none" w:sz="0" w:space="0" w:color="auto"/>
            <w:right w:val="none" w:sz="0" w:space="0" w:color="auto"/>
          </w:divBdr>
        </w:div>
        <w:div w:id="1108506478">
          <w:marLeft w:val="0"/>
          <w:marRight w:val="0"/>
          <w:marTop w:val="0"/>
          <w:marBottom w:val="0"/>
          <w:divBdr>
            <w:top w:val="none" w:sz="0" w:space="0" w:color="auto"/>
            <w:left w:val="none" w:sz="0" w:space="0" w:color="auto"/>
            <w:bottom w:val="none" w:sz="0" w:space="0" w:color="auto"/>
            <w:right w:val="none" w:sz="0" w:space="0" w:color="auto"/>
          </w:divBdr>
        </w:div>
        <w:div w:id="1252545882">
          <w:marLeft w:val="0"/>
          <w:marRight w:val="0"/>
          <w:marTop w:val="0"/>
          <w:marBottom w:val="0"/>
          <w:divBdr>
            <w:top w:val="none" w:sz="0" w:space="0" w:color="auto"/>
            <w:left w:val="none" w:sz="0" w:space="0" w:color="auto"/>
            <w:bottom w:val="none" w:sz="0" w:space="0" w:color="auto"/>
            <w:right w:val="none" w:sz="0" w:space="0" w:color="auto"/>
          </w:divBdr>
        </w:div>
        <w:div w:id="1417752594">
          <w:marLeft w:val="0"/>
          <w:marRight w:val="0"/>
          <w:marTop w:val="0"/>
          <w:marBottom w:val="0"/>
          <w:divBdr>
            <w:top w:val="none" w:sz="0" w:space="0" w:color="auto"/>
            <w:left w:val="none" w:sz="0" w:space="0" w:color="auto"/>
            <w:bottom w:val="none" w:sz="0" w:space="0" w:color="auto"/>
            <w:right w:val="none" w:sz="0" w:space="0" w:color="auto"/>
          </w:divBdr>
        </w:div>
        <w:div w:id="1565526676">
          <w:marLeft w:val="0"/>
          <w:marRight w:val="0"/>
          <w:marTop w:val="0"/>
          <w:marBottom w:val="0"/>
          <w:divBdr>
            <w:top w:val="none" w:sz="0" w:space="0" w:color="auto"/>
            <w:left w:val="none" w:sz="0" w:space="0" w:color="auto"/>
            <w:bottom w:val="none" w:sz="0" w:space="0" w:color="auto"/>
            <w:right w:val="none" w:sz="0" w:space="0" w:color="auto"/>
          </w:divBdr>
        </w:div>
        <w:div w:id="1696344308">
          <w:marLeft w:val="0"/>
          <w:marRight w:val="0"/>
          <w:marTop w:val="0"/>
          <w:marBottom w:val="0"/>
          <w:divBdr>
            <w:top w:val="none" w:sz="0" w:space="0" w:color="auto"/>
            <w:left w:val="none" w:sz="0" w:space="0" w:color="auto"/>
            <w:bottom w:val="none" w:sz="0" w:space="0" w:color="auto"/>
            <w:right w:val="none" w:sz="0" w:space="0" w:color="auto"/>
          </w:divBdr>
        </w:div>
        <w:div w:id="1710450409">
          <w:marLeft w:val="0"/>
          <w:marRight w:val="0"/>
          <w:marTop w:val="0"/>
          <w:marBottom w:val="0"/>
          <w:divBdr>
            <w:top w:val="none" w:sz="0" w:space="0" w:color="auto"/>
            <w:left w:val="none" w:sz="0" w:space="0" w:color="auto"/>
            <w:bottom w:val="none" w:sz="0" w:space="0" w:color="auto"/>
            <w:right w:val="none" w:sz="0" w:space="0" w:color="auto"/>
          </w:divBdr>
        </w:div>
        <w:div w:id="1777409916">
          <w:marLeft w:val="0"/>
          <w:marRight w:val="0"/>
          <w:marTop w:val="0"/>
          <w:marBottom w:val="0"/>
          <w:divBdr>
            <w:top w:val="none" w:sz="0" w:space="0" w:color="auto"/>
            <w:left w:val="none" w:sz="0" w:space="0" w:color="auto"/>
            <w:bottom w:val="none" w:sz="0" w:space="0" w:color="auto"/>
            <w:right w:val="none" w:sz="0" w:space="0" w:color="auto"/>
          </w:divBdr>
        </w:div>
        <w:div w:id="1922790809">
          <w:marLeft w:val="0"/>
          <w:marRight w:val="0"/>
          <w:marTop w:val="0"/>
          <w:marBottom w:val="0"/>
          <w:divBdr>
            <w:top w:val="none" w:sz="0" w:space="0" w:color="auto"/>
            <w:left w:val="none" w:sz="0" w:space="0" w:color="auto"/>
            <w:bottom w:val="none" w:sz="0" w:space="0" w:color="auto"/>
            <w:right w:val="none" w:sz="0" w:space="0" w:color="auto"/>
          </w:divBdr>
        </w:div>
        <w:div w:id="2034842513">
          <w:marLeft w:val="0"/>
          <w:marRight w:val="0"/>
          <w:marTop w:val="0"/>
          <w:marBottom w:val="0"/>
          <w:divBdr>
            <w:top w:val="none" w:sz="0" w:space="0" w:color="auto"/>
            <w:left w:val="none" w:sz="0" w:space="0" w:color="auto"/>
            <w:bottom w:val="none" w:sz="0" w:space="0" w:color="auto"/>
            <w:right w:val="none" w:sz="0" w:space="0" w:color="auto"/>
          </w:divBdr>
        </w:div>
        <w:div w:id="2045713990">
          <w:marLeft w:val="0"/>
          <w:marRight w:val="0"/>
          <w:marTop w:val="0"/>
          <w:marBottom w:val="0"/>
          <w:divBdr>
            <w:top w:val="none" w:sz="0" w:space="0" w:color="auto"/>
            <w:left w:val="none" w:sz="0" w:space="0" w:color="auto"/>
            <w:bottom w:val="none" w:sz="0" w:space="0" w:color="auto"/>
            <w:right w:val="none" w:sz="0" w:space="0" w:color="auto"/>
          </w:divBdr>
        </w:div>
      </w:divsChild>
    </w:div>
    <w:div w:id="1162351141">
      <w:bodyDiv w:val="1"/>
      <w:marLeft w:val="0"/>
      <w:marRight w:val="0"/>
      <w:marTop w:val="0"/>
      <w:marBottom w:val="0"/>
      <w:divBdr>
        <w:top w:val="none" w:sz="0" w:space="0" w:color="auto"/>
        <w:left w:val="none" w:sz="0" w:space="0" w:color="auto"/>
        <w:bottom w:val="none" w:sz="0" w:space="0" w:color="auto"/>
        <w:right w:val="none" w:sz="0" w:space="0" w:color="auto"/>
      </w:divBdr>
      <w:divsChild>
        <w:div w:id="709500951">
          <w:marLeft w:val="0"/>
          <w:marRight w:val="0"/>
          <w:marTop w:val="0"/>
          <w:marBottom w:val="0"/>
          <w:divBdr>
            <w:top w:val="none" w:sz="0" w:space="0" w:color="auto"/>
            <w:left w:val="none" w:sz="0" w:space="0" w:color="auto"/>
            <w:bottom w:val="none" w:sz="0" w:space="0" w:color="auto"/>
            <w:right w:val="none" w:sz="0" w:space="0" w:color="auto"/>
          </w:divBdr>
        </w:div>
        <w:div w:id="829295501">
          <w:marLeft w:val="0"/>
          <w:marRight w:val="0"/>
          <w:marTop w:val="0"/>
          <w:marBottom w:val="0"/>
          <w:divBdr>
            <w:top w:val="none" w:sz="0" w:space="0" w:color="auto"/>
            <w:left w:val="none" w:sz="0" w:space="0" w:color="auto"/>
            <w:bottom w:val="none" w:sz="0" w:space="0" w:color="auto"/>
            <w:right w:val="none" w:sz="0" w:space="0" w:color="auto"/>
          </w:divBdr>
        </w:div>
        <w:div w:id="830564638">
          <w:marLeft w:val="0"/>
          <w:marRight w:val="0"/>
          <w:marTop w:val="0"/>
          <w:marBottom w:val="0"/>
          <w:divBdr>
            <w:top w:val="none" w:sz="0" w:space="0" w:color="auto"/>
            <w:left w:val="none" w:sz="0" w:space="0" w:color="auto"/>
            <w:bottom w:val="none" w:sz="0" w:space="0" w:color="auto"/>
            <w:right w:val="none" w:sz="0" w:space="0" w:color="auto"/>
          </w:divBdr>
        </w:div>
        <w:div w:id="1017928105">
          <w:marLeft w:val="0"/>
          <w:marRight w:val="0"/>
          <w:marTop w:val="0"/>
          <w:marBottom w:val="0"/>
          <w:divBdr>
            <w:top w:val="none" w:sz="0" w:space="0" w:color="auto"/>
            <w:left w:val="none" w:sz="0" w:space="0" w:color="auto"/>
            <w:bottom w:val="none" w:sz="0" w:space="0" w:color="auto"/>
            <w:right w:val="none" w:sz="0" w:space="0" w:color="auto"/>
          </w:divBdr>
        </w:div>
        <w:div w:id="1029112681">
          <w:marLeft w:val="0"/>
          <w:marRight w:val="0"/>
          <w:marTop w:val="0"/>
          <w:marBottom w:val="0"/>
          <w:divBdr>
            <w:top w:val="none" w:sz="0" w:space="0" w:color="auto"/>
            <w:left w:val="none" w:sz="0" w:space="0" w:color="auto"/>
            <w:bottom w:val="none" w:sz="0" w:space="0" w:color="auto"/>
            <w:right w:val="none" w:sz="0" w:space="0" w:color="auto"/>
          </w:divBdr>
        </w:div>
        <w:div w:id="1113087911">
          <w:marLeft w:val="0"/>
          <w:marRight w:val="0"/>
          <w:marTop w:val="0"/>
          <w:marBottom w:val="0"/>
          <w:divBdr>
            <w:top w:val="none" w:sz="0" w:space="0" w:color="auto"/>
            <w:left w:val="none" w:sz="0" w:space="0" w:color="auto"/>
            <w:bottom w:val="none" w:sz="0" w:space="0" w:color="auto"/>
            <w:right w:val="none" w:sz="0" w:space="0" w:color="auto"/>
          </w:divBdr>
        </w:div>
        <w:div w:id="1383093912">
          <w:marLeft w:val="0"/>
          <w:marRight w:val="0"/>
          <w:marTop w:val="0"/>
          <w:marBottom w:val="0"/>
          <w:divBdr>
            <w:top w:val="none" w:sz="0" w:space="0" w:color="auto"/>
            <w:left w:val="none" w:sz="0" w:space="0" w:color="auto"/>
            <w:bottom w:val="none" w:sz="0" w:space="0" w:color="auto"/>
            <w:right w:val="none" w:sz="0" w:space="0" w:color="auto"/>
          </w:divBdr>
        </w:div>
        <w:div w:id="1413239605">
          <w:marLeft w:val="0"/>
          <w:marRight w:val="0"/>
          <w:marTop w:val="0"/>
          <w:marBottom w:val="0"/>
          <w:divBdr>
            <w:top w:val="none" w:sz="0" w:space="0" w:color="auto"/>
            <w:left w:val="none" w:sz="0" w:space="0" w:color="auto"/>
            <w:bottom w:val="none" w:sz="0" w:space="0" w:color="auto"/>
            <w:right w:val="none" w:sz="0" w:space="0" w:color="auto"/>
          </w:divBdr>
        </w:div>
      </w:divsChild>
    </w:div>
    <w:div w:id="1167206143">
      <w:bodyDiv w:val="1"/>
      <w:marLeft w:val="0"/>
      <w:marRight w:val="0"/>
      <w:marTop w:val="0"/>
      <w:marBottom w:val="0"/>
      <w:divBdr>
        <w:top w:val="none" w:sz="0" w:space="0" w:color="auto"/>
        <w:left w:val="none" w:sz="0" w:space="0" w:color="auto"/>
        <w:bottom w:val="none" w:sz="0" w:space="0" w:color="auto"/>
        <w:right w:val="none" w:sz="0" w:space="0" w:color="auto"/>
      </w:divBdr>
      <w:divsChild>
        <w:div w:id="106437005">
          <w:marLeft w:val="0"/>
          <w:marRight w:val="0"/>
          <w:marTop w:val="0"/>
          <w:marBottom w:val="0"/>
          <w:divBdr>
            <w:top w:val="none" w:sz="0" w:space="0" w:color="auto"/>
            <w:left w:val="none" w:sz="0" w:space="0" w:color="auto"/>
            <w:bottom w:val="none" w:sz="0" w:space="0" w:color="auto"/>
            <w:right w:val="none" w:sz="0" w:space="0" w:color="auto"/>
          </w:divBdr>
        </w:div>
        <w:div w:id="774594790">
          <w:marLeft w:val="0"/>
          <w:marRight w:val="0"/>
          <w:marTop w:val="0"/>
          <w:marBottom w:val="0"/>
          <w:divBdr>
            <w:top w:val="none" w:sz="0" w:space="0" w:color="auto"/>
            <w:left w:val="none" w:sz="0" w:space="0" w:color="auto"/>
            <w:bottom w:val="none" w:sz="0" w:space="0" w:color="auto"/>
            <w:right w:val="none" w:sz="0" w:space="0" w:color="auto"/>
          </w:divBdr>
        </w:div>
        <w:div w:id="1060248320">
          <w:marLeft w:val="0"/>
          <w:marRight w:val="0"/>
          <w:marTop w:val="0"/>
          <w:marBottom w:val="0"/>
          <w:divBdr>
            <w:top w:val="none" w:sz="0" w:space="0" w:color="auto"/>
            <w:left w:val="none" w:sz="0" w:space="0" w:color="auto"/>
            <w:bottom w:val="none" w:sz="0" w:space="0" w:color="auto"/>
            <w:right w:val="none" w:sz="0" w:space="0" w:color="auto"/>
          </w:divBdr>
        </w:div>
        <w:div w:id="1119884191">
          <w:marLeft w:val="0"/>
          <w:marRight w:val="0"/>
          <w:marTop w:val="0"/>
          <w:marBottom w:val="0"/>
          <w:divBdr>
            <w:top w:val="none" w:sz="0" w:space="0" w:color="auto"/>
            <w:left w:val="none" w:sz="0" w:space="0" w:color="auto"/>
            <w:bottom w:val="none" w:sz="0" w:space="0" w:color="auto"/>
            <w:right w:val="none" w:sz="0" w:space="0" w:color="auto"/>
          </w:divBdr>
        </w:div>
        <w:div w:id="1248222594">
          <w:marLeft w:val="0"/>
          <w:marRight w:val="0"/>
          <w:marTop w:val="0"/>
          <w:marBottom w:val="0"/>
          <w:divBdr>
            <w:top w:val="none" w:sz="0" w:space="0" w:color="auto"/>
            <w:left w:val="none" w:sz="0" w:space="0" w:color="auto"/>
            <w:bottom w:val="none" w:sz="0" w:space="0" w:color="auto"/>
            <w:right w:val="none" w:sz="0" w:space="0" w:color="auto"/>
          </w:divBdr>
        </w:div>
        <w:div w:id="1375034569">
          <w:marLeft w:val="0"/>
          <w:marRight w:val="0"/>
          <w:marTop w:val="0"/>
          <w:marBottom w:val="0"/>
          <w:divBdr>
            <w:top w:val="none" w:sz="0" w:space="0" w:color="auto"/>
            <w:left w:val="none" w:sz="0" w:space="0" w:color="auto"/>
            <w:bottom w:val="none" w:sz="0" w:space="0" w:color="auto"/>
            <w:right w:val="none" w:sz="0" w:space="0" w:color="auto"/>
          </w:divBdr>
        </w:div>
        <w:div w:id="1387802599">
          <w:marLeft w:val="0"/>
          <w:marRight w:val="0"/>
          <w:marTop w:val="0"/>
          <w:marBottom w:val="0"/>
          <w:divBdr>
            <w:top w:val="none" w:sz="0" w:space="0" w:color="auto"/>
            <w:left w:val="none" w:sz="0" w:space="0" w:color="auto"/>
            <w:bottom w:val="none" w:sz="0" w:space="0" w:color="auto"/>
            <w:right w:val="none" w:sz="0" w:space="0" w:color="auto"/>
          </w:divBdr>
        </w:div>
        <w:div w:id="1400832496">
          <w:marLeft w:val="0"/>
          <w:marRight w:val="0"/>
          <w:marTop w:val="0"/>
          <w:marBottom w:val="0"/>
          <w:divBdr>
            <w:top w:val="none" w:sz="0" w:space="0" w:color="auto"/>
            <w:left w:val="none" w:sz="0" w:space="0" w:color="auto"/>
            <w:bottom w:val="none" w:sz="0" w:space="0" w:color="auto"/>
            <w:right w:val="none" w:sz="0" w:space="0" w:color="auto"/>
          </w:divBdr>
        </w:div>
        <w:div w:id="1512142077">
          <w:marLeft w:val="0"/>
          <w:marRight w:val="0"/>
          <w:marTop w:val="0"/>
          <w:marBottom w:val="0"/>
          <w:divBdr>
            <w:top w:val="none" w:sz="0" w:space="0" w:color="auto"/>
            <w:left w:val="none" w:sz="0" w:space="0" w:color="auto"/>
            <w:bottom w:val="none" w:sz="0" w:space="0" w:color="auto"/>
            <w:right w:val="none" w:sz="0" w:space="0" w:color="auto"/>
          </w:divBdr>
        </w:div>
        <w:div w:id="1692760772">
          <w:marLeft w:val="0"/>
          <w:marRight w:val="0"/>
          <w:marTop w:val="0"/>
          <w:marBottom w:val="0"/>
          <w:divBdr>
            <w:top w:val="none" w:sz="0" w:space="0" w:color="auto"/>
            <w:left w:val="none" w:sz="0" w:space="0" w:color="auto"/>
            <w:bottom w:val="none" w:sz="0" w:space="0" w:color="auto"/>
            <w:right w:val="none" w:sz="0" w:space="0" w:color="auto"/>
          </w:divBdr>
        </w:div>
      </w:divsChild>
    </w:div>
    <w:div w:id="1179849736">
      <w:bodyDiv w:val="1"/>
      <w:marLeft w:val="0"/>
      <w:marRight w:val="0"/>
      <w:marTop w:val="0"/>
      <w:marBottom w:val="0"/>
      <w:divBdr>
        <w:top w:val="none" w:sz="0" w:space="0" w:color="auto"/>
        <w:left w:val="none" w:sz="0" w:space="0" w:color="auto"/>
        <w:bottom w:val="none" w:sz="0" w:space="0" w:color="auto"/>
        <w:right w:val="none" w:sz="0" w:space="0" w:color="auto"/>
      </w:divBdr>
      <w:divsChild>
        <w:div w:id="60062951">
          <w:marLeft w:val="0"/>
          <w:marRight w:val="0"/>
          <w:marTop w:val="0"/>
          <w:marBottom w:val="0"/>
          <w:divBdr>
            <w:top w:val="none" w:sz="0" w:space="0" w:color="auto"/>
            <w:left w:val="none" w:sz="0" w:space="0" w:color="auto"/>
            <w:bottom w:val="none" w:sz="0" w:space="0" w:color="auto"/>
            <w:right w:val="none" w:sz="0" w:space="0" w:color="auto"/>
          </w:divBdr>
        </w:div>
        <w:div w:id="62724455">
          <w:marLeft w:val="0"/>
          <w:marRight w:val="0"/>
          <w:marTop w:val="0"/>
          <w:marBottom w:val="0"/>
          <w:divBdr>
            <w:top w:val="none" w:sz="0" w:space="0" w:color="auto"/>
            <w:left w:val="none" w:sz="0" w:space="0" w:color="auto"/>
            <w:bottom w:val="none" w:sz="0" w:space="0" w:color="auto"/>
            <w:right w:val="none" w:sz="0" w:space="0" w:color="auto"/>
          </w:divBdr>
        </w:div>
        <w:div w:id="129252295">
          <w:marLeft w:val="0"/>
          <w:marRight w:val="0"/>
          <w:marTop w:val="0"/>
          <w:marBottom w:val="0"/>
          <w:divBdr>
            <w:top w:val="none" w:sz="0" w:space="0" w:color="auto"/>
            <w:left w:val="none" w:sz="0" w:space="0" w:color="auto"/>
            <w:bottom w:val="none" w:sz="0" w:space="0" w:color="auto"/>
            <w:right w:val="none" w:sz="0" w:space="0" w:color="auto"/>
          </w:divBdr>
        </w:div>
        <w:div w:id="130758598">
          <w:marLeft w:val="0"/>
          <w:marRight w:val="0"/>
          <w:marTop w:val="0"/>
          <w:marBottom w:val="0"/>
          <w:divBdr>
            <w:top w:val="none" w:sz="0" w:space="0" w:color="auto"/>
            <w:left w:val="none" w:sz="0" w:space="0" w:color="auto"/>
            <w:bottom w:val="none" w:sz="0" w:space="0" w:color="auto"/>
            <w:right w:val="none" w:sz="0" w:space="0" w:color="auto"/>
          </w:divBdr>
        </w:div>
        <w:div w:id="231165238">
          <w:marLeft w:val="0"/>
          <w:marRight w:val="0"/>
          <w:marTop w:val="0"/>
          <w:marBottom w:val="0"/>
          <w:divBdr>
            <w:top w:val="none" w:sz="0" w:space="0" w:color="auto"/>
            <w:left w:val="none" w:sz="0" w:space="0" w:color="auto"/>
            <w:bottom w:val="none" w:sz="0" w:space="0" w:color="auto"/>
            <w:right w:val="none" w:sz="0" w:space="0" w:color="auto"/>
          </w:divBdr>
        </w:div>
        <w:div w:id="373505745">
          <w:marLeft w:val="0"/>
          <w:marRight w:val="0"/>
          <w:marTop w:val="0"/>
          <w:marBottom w:val="0"/>
          <w:divBdr>
            <w:top w:val="none" w:sz="0" w:space="0" w:color="auto"/>
            <w:left w:val="none" w:sz="0" w:space="0" w:color="auto"/>
            <w:bottom w:val="none" w:sz="0" w:space="0" w:color="auto"/>
            <w:right w:val="none" w:sz="0" w:space="0" w:color="auto"/>
          </w:divBdr>
        </w:div>
        <w:div w:id="398793903">
          <w:marLeft w:val="0"/>
          <w:marRight w:val="0"/>
          <w:marTop w:val="0"/>
          <w:marBottom w:val="0"/>
          <w:divBdr>
            <w:top w:val="none" w:sz="0" w:space="0" w:color="auto"/>
            <w:left w:val="none" w:sz="0" w:space="0" w:color="auto"/>
            <w:bottom w:val="none" w:sz="0" w:space="0" w:color="auto"/>
            <w:right w:val="none" w:sz="0" w:space="0" w:color="auto"/>
          </w:divBdr>
        </w:div>
        <w:div w:id="458837069">
          <w:marLeft w:val="0"/>
          <w:marRight w:val="0"/>
          <w:marTop w:val="0"/>
          <w:marBottom w:val="0"/>
          <w:divBdr>
            <w:top w:val="none" w:sz="0" w:space="0" w:color="auto"/>
            <w:left w:val="none" w:sz="0" w:space="0" w:color="auto"/>
            <w:bottom w:val="none" w:sz="0" w:space="0" w:color="auto"/>
            <w:right w:val="none" w:sz="0" w:space="0" w:color="auto"/>
          </w:divBdr>
        </w:div>
        <w:div w:id="515465023">
          <w:marLeft w:val="0"/>
          <w:marRight w:val="0"/>
          <w:marTop w:val="0"/>
          <w:marBottom w:val="0"/>
          <w:divBdr>
            <w:top w:val="none" w:sz="0" w:space="0" w:color="auto"/>
            <w:left w:val="none" w:sz="0" w:space="0" w:color="auto"/>
            <w:bottom w:val="none" w:sz="0" w:space="0" w:color="auto"/>
            <w:right w:val="none" w:sz="0" w:space="0" w:color="auto"/>
          </w:divBdr>
        </w:div>
        <w:div w:id="622271982">
          <w:marLeft w:val="0"/>
          <w:marRight w:val="0"/>
          <w:marTop w:val="0"/>
          <w:marBottom w:val="0"/>
          <w:divBdr>
            <w:top w:val="none" w:sz="0" w:space="0" w:color="auto"/>
            <w:left w:val="none" w:sz="0" w:space="0" w:color="auto"/>
            <w:bottom w:val="none" w:sz="0" w:space="0" w:color="auto"/>
            <w:right w:val="none" w:sz="0" w:space="0" w:color="auto"/>
          </w:divBdr>
        </w:div>
        <w:div w:id="646517989">
          <w:marLeft w:val="0"/>
          <w:marRight w:val="0"/>
          <w:marTop w:val="0"/>
          <w:marBottom w:val="0"/>
          <w:divBdr>
            <w:top w:val="none" w:sz="0" w:space="0" w:color="auto"/>
            <w:left w:val="none" w:sz="0" w:space="0" w:color="auto"/>
            <w:bottom w:val="none" w:sz="0" w:space="0" w:color="auto"/>
            <w:right w:val="none" w:sz="0" w:space="0" w:color="auto"/>
          </w:divBdr>
        </w:div>
        <w:div w:id="835270061">
          <w:marLeft w:val="0"/>
          <w:marRight w:val="0"/>
          <w:marTop w:val="0"/>
          <w:marBottom w:val="0"/>
          <w:divBdr>
            <w:top w:val="none" w:sz="0" w:space="0" w:color="auto"/>
            <w:left w:val="none" w:sz="0" w:space="0" w:color="auto"/>
            <w:bottom w:val="none" w:sz="0" w:space="0" w:color="auto"/>
            <w:right w:val="none" w:sz="0" w:space="0" w:color="auto"/>
          </w:divBdr>
        </w:div>
        <w:div w:id="858660343">
          <w:marLeft w:val="0"/>
          <w:marRight w:val="0"/>
          <w:marTop w:val="0"/>
          <w:marBottom w:val="0"/>
          <w:divBdr>
            <w:top w:val="none" w:sz="0" w:space="0" w:color="auto"/>
            <w:left w:val="none" w:sz="0" w:space="0" w:color="auto"/>
            <w:bottom w:val="none" w:sz="0" w:space="0" w:color="auto"/>
            <w:right w:val="none" w:sz="0" w:space="0" w:color="auto"/>
          </w:divBdr>
        </w:div>
        <w:div w:id="961617058">
          <w:marLeft w:val="0"/>
          <w:marRight w:val="0"/>
          <w:marTop w:val="0"/>
          <w:marBottom w:val="0"/>
          <w:divBdr>
            <w:top w:val="none" w:sz="0" w:space="0" w:color="auto"/>
            <w:left w:val="none" w:sz="0" w:space="0" w:color="auto"/>
            <w:bottom w:val="none" w:sz="0" w:space="0" w:color="auto"/>
            <w:right w:val="none" w:sz="0" w:space="0" w:color="auto"/>
          </w:divBdr>
        </w:div>
        <w:div w:id="1014960480">
          <w:marLeft w:val="0"/>
          <w:marRight w:val="0"/>
          <w:marTop w:val="0"/>
          <w:marBottom w:val="0"/>
          <w:divBdr>
            <w:top w:val="none" w:sz="0" w:space="0" w:color="auto"/>
            <w:left w:val="none" w:sz="0" w:space="0" w:color="auto"/>
            <w:bottom w:val="none" w:sz="0" w:space="0" w:color="auto"/>
            <w:right w:val="none" w:sz="0" w:space="0" w:color="auto"/>
          </w:divBdr>
        </w:div>
        <w:div w:id="1298684948">
          <w:marLeft w:val="0"/>
          <w:marRight w:val="0"/>
          <w:marTop w:val="0"/>
          <w:marBottom w:val="0"/>
          <w:divBdr>
            <w:top w:val="none" w:sz="0" w:space="0" w:color="auto"/>
            <w:left w:val="none" w:sz="0" w:space="0" w:color="auto"/>
            <w:bottom w:val="none" w:sz="0" w:space="0" w:color="auto"/>
            <w:right w:val="none" w:sz="0" w:space="0" w:color="auto"/>
          </w:divBdr>
        </w:div>
        <w:div w:id="1383560091">
          <w:marLeft w:val="0"/>
          <w:marRight w:val="0"/>
          <w:marTop w:val="0"/>
          <w:marBottom w:val="0"/>
          <w:divBdr>
            <w:top w:val="none" w:sz="0" w:space="0" w:color="auto"/>
            <w:left w:val="none" w:sz="0" w:space="0" w:color="auto"/>
            <w:bottom w:val="none" w:sz="0" w:space="0" w:color="auto"/>
            <w:right w:val="none" w:sz="0" w:space="0" w:color="auto"/>
          </w:divBdr>
        </w:div>
        <w:div w:id="1392456994">
          <w:marLeft w:val="0"/>
          <w:marRight w:val="0"/>
          <w:marTop w:val="0"/>
          <w:marBottom w:val="0"/>
          <w:divBdr>
            <w:top w:val="none" w:sz="0" w:space="0" w:color="auto"/>
            <w:left w:val="none" w:sz="0" w:space="0" w:color="auto"/>
            <w:bottom w:val="none" w:sz="0" w:space="0" w:color="auto"/>
            <w:right w:val="none" w:sz="0" w:space="0" w:color="auto"/>
          </w:divBdr>
        </w:div>
        <w:div w:id="1912618053">
          <w:marLeft w:val="0"/>
          <w:marRight w:val="0"/>
          <w:marTop w:val="0"/>
          <w:marBottom w:val="0"/>
          <w:divBdr>
            <w:top w:val="none" w:sz="0" w:space="0" w:color="auto"/>
            <w:left w:val="none" w:sz="0" w:space="0" w:color="auto"/>
            <w:bottom w:val="none" w:sz="0" w:space="0" w:color="auto"/>
            <w:right w:val="none" w:sz="0" w:space="0" w:color="auto"/>
          </w:divBdr>
        </w:div>
        <w:div w:id="1992518307">
          <w:marLeft w:val="0"/>
          <w:marRight w:val="0"/>
          <w:marTop w:val="0"/>
          <w:marBottom w:val="0"/>
          <w:divBdr>
            <w:top w:val="none" w:sz="0" w:space="0" w:color="auto"/>
            <w:left w:val="none" w:sz="0" w:space="0" w:color="auto"/>
            <w:bottom w:val="none" w:sz="0" w:space="0" w:color="auto"/>
            <w:right w:val="none" w:sz="0" w:space="0" w:color="auto"/>
          </w:divBdr>
        </w:div>
        <w:div w:id="1994526277">
          <w:marLeft w:val="0"/>
          <w:marRight w:val="0"/>
          <w:marTop w:val="0"/>
          <w:marBottom w:val="0"/>
          <w:divBdr>
            <w:top w:val="none" w:sz="0" w:space="0" w:color="auto"/>
            <w:left w:val="none" w:sz="0" w:space="0" w:color="auto"/>
            <w:bottom w:val="none" w:sz="0" w:space="0" w:color="auto"/>
            <w:right w:val="none" w:sz="0" w:space="0" w:color="auto"/>
          </w:divBdr>
        </w:div>
      </w:divsChild>
    </w:div>
    <w:div w:id="1180580581">
      <w:bodyDiv w:val="1"/>
      <w:marLeft w:val="0"/>
      <w:marRight w:val="0"/>
      <w:marTop w:val="0"/>
      <w:marBottom w:val="0"/>
      <w:divBdr>
        <w:top w:val="none" w:sz="0" w:space="0" w:color="auto"/>
        <w:left w:val="none" w:sz="0" w:space="0" w:color="auto"/>
        <w:bottom w:val="none" w:sz="0" w:space="0" w:color="auto"/>
        <w:right w:val="none" w:sz="0" w:space="0" w:color="auto"/>
      </w:divBdr>
      <w:divsChild>
        <w:div w:id="65500598">
          <w:marLeft w:val="0"/>
          <w:marRight w:val="0"/>
          <w:marTop w:val="0"/>
          <w:marBottom w:val="0"/>
          <w:divBdr>
            <w:top w:val="none" w:sz="0" w:space="0" w:color="auto"/>
            <w:left w:val="none" w:sz="0" w:space="0" w:color="auto"/>
            <w:bottom w:val="none" w:sz="0" w:space="0" w:color="auto"/>
            <w:right w:val="none" w:sz="0" w:space="0" w:color="auto"/>
          </w:divBdr>
        </w:div>
        <w:div w:id="108159509">
          <w:marLeft w:val="0"/>
          <w:marRight w:val="0"/>
          <w:marTop w:val="0"/>
          <w:marBottom w:val="0"/>
          <w:divBdr>
            <w:top w:val="none" w:sz="0" w:space="0" w:color="auto"/>
            <w:left w:val="none" w:sz="0" w:space="0" w:color="auto"/>
            <w:bottom w:val="none" w:sz="0" w:space="0" w:color="auto"/>
            <w:right w:val="none" w:sz="0" w:space="0" w:color="auto"/>
          </w:divBdr>
        </w:div>
        <w:div w:id="258760057">
          <w:marLeft w:val="0"/>
          <w:marRight w:val="0"/>
          <w:marTop w:val="0"/>
          <w:marBottom w:val="0"/>
          <w:divBdr>
            <w:top w:val="none" w:sz="0" w:space="0" w:color="auto"/>
            <w:left w:val="none" w:sz="0" w:space="0" w:color="auto"/>
            <w:bottom w:val="none" w:sz="0" w:space="0" w:color="auto"/>
            <w:right w:val="none" w:sz="0" w:space="0" w:color="auto"/>
          </w:divBdr>
        </w:div>
        <w:div w:id="258832936">
          <w:marLeft w:val="0"/>
          <w:marRight w:val="0"/>
          <w:marTop w:val="0"/>
          <w:marBottom w:val="0"/>
          <w:divBdr>
            <w:top w:val="none" w:sz="0" w:space="0" w:color="auto"/>
            <w:left w:val="none" w:sz="0" w:space="0" w:color="auto"/>
            <w:bottom w:val="none" w:sz="0" w:space="0" w:color="auto"/>
            <w:right w:val="none" w:sz="0" w:space="0" w:color="auto"/>
          </w:divBdr>
        </w:div>
        <w:div w:id="301546266">
          <w:marLeft w:val="0"/>
          <w:marRight w:val="0"/>
          <w:marTop w:val="0"/>
          <w:marBottom w:val="0"/>
          <w:divBdr>
            <w:top w:val="none" w:sz="0" w:space="0" w:color="auto"/>
            <w:left w:val="none" w:sz="0" w:space="0" w:color="auto"/>
            <w:bottom w:val="none" w:sz="0" w:space="0" w:color="auto"/>
            <w:right w:val="none" w:sz="0" w:space="0" w:color="auto"/>
          </w:divBdr>
        </w:div>
        <w:div w:id="381488958">
          <w:marLeft w:val="0"/>
          <w:marRight w:val="0"/>
          <w:marTop w:val="0"/>
          <w:marBottom w:val="0"/>
          <w:divBdr>
            <w:top w:val="none" w:sz="0" w:space="0" w:color="auto"/>
            <w:left w:val="none" w:sz="0" w:space="0" w:color="auto"/>
            <w:bottom w:val="none" w:sz="0" w:space="0" w:color="auto"/>
            <w:right w:val="none" w:sz="0" w:space="0" w:color="auto"/>
          </w:divBdr>
        </w:div>
        <w:div w:id="459566971">
          <w:marLeft w:val="0"/>
          <w:marRight w:val="0"/>
          <w:marTop w:val="0"/>
          <w:marBottom w:val="0"/>
          <w:divBdr>
            <w:top w:val="none" w:sz="0" w:space="0" w:color="auto"/>
            <w:left w:val="none" w:sz="0" w:space="0" w:color="auto"/>
            <w:bottom w:val="none" w:sz="0" w:space="0" w:color="auto"/>
            <w:right w:val="none" w:sz="0" w:space="0" w:color="auto"/>
          </w:divBdr>
        </w:div>
        <w:div w:id="484979078">
          <w:marLeft w:val="0"/>
          <w:marRight w:val="0"/>
          <w:marTop w:val="0"/>
          <w:marBottom w:val="0"/>
          <w:divBdr>
            <w:top w:val="none" w:sz="0" w:space="0" w:color="auto"/>
            <w:left w:val="none" w:sz="0" w:space="0" w:color="auto"/>
            <w:bottom w:val="none" w:sz="0" w:space="0" w:color="auto"/>
            <w:right w:val="none" w:sz="0" w:space="0" w:color="auto"/>
          </w:divBdr>
        </w:div>
        <w:div w:id="496725584">
          <w:marLeft w:val="0"/>
          <w:marRight w:val="0"/>
          <w:marTop w:val="0"/>
          <w:marBottom w:val="0"/>
          <w:divBdr>
            <w:top w:val="none" w:sz="0" w:space="0" w:color="auto"/>
            <w:left w:val="none" w:sz="0" w:space="0" w:color="auto"/>
            <w:bottom w:val="none" w:sz="0" w:space="0" w:color="auto"/>
            <w:right w:val="none" w:sz="0" w:space="0" w:color="auto"/>
          </w:divBdr>
        </w:div>
        <w:div w:id="648680610">
          <w:marLeft w:val="0"/>
          <w:marRight w:val="0"/>
          <w:marTop w:val="0"/>
          <w:marBottom w:val="0"/>
          <w:divBdr>
            <w:top w:val="none" w:sz="0" w:space="0" w:color="auto"/>
            <w:left w:val="none" w:sz="0" w:space="0" w:color="auto"/>
            <w:bottom w:val="none" w:sz="0" w:space="0" w:color="auto"/>
            <w:right w:val="none" w:sz="0" w:space="0" w:color="auto"/>
          </w:divBdr>
        </w:div>
        <w:div w:id="653608519">
          <w:marLeft w:val="0"/>
          <w:marRight w:val="0"/>
          <w:marTop w:val="0"/>
          <w:marBottom w:val="0"/>
          <w:divBdr>
            <w:top w:val="none" w:sz="0" w:space="0" w:color="auto"/>
            <w:left w:val="none" w:sz="0" w:space="0" w:color="auto"/>
            <w:bottom w:val="none" w:sz="0" w:space="0" w:color="auto"/>
            <w:right w:val="none" w:sz="0" w:space="0" w:color="auto"/>
          </w:divBdr>
        </w:div>
        <w:div w:id="909004023">
          <w:marLeft w:val="0"/>
          <w:marRight w:val="0"/>
          <w:marTop w:val="0"/>
          <w:marBottom w:val="0"/>
          <w:divBdr>
            <w:top w:val="none" w:sz="0" w:space="0" w:color="auto"/>
            <w:left w:val="none" w:sz="0" w:space="0" w:color="auto"/>
            <w:bottom w:val="none" w:sz="0" w:space="0" w:color="auto"/>
            <w:right w:val="none" w:sz="0" w:space="0" w:color="auto"/>
          </w:divBdr>
        </w:div>
        <w:div w:id="994072357">
          <w:marLeft w:val="0"/>
          <w:marRight w:val="0"/>
          <w:marTop w:val="0"/>
          <w:marBottom w:val="0"/>
          <w:divBdr>
            <w:top w:val="none" w:sz="0" w:space="0" w:color="auto"/>
            <w:left w:val="none" w:sz="0" w:space="0" w:color="auto"/>
            <w:bottom w:val="none" w:sz="0" w:space="0" w:color="auto"/>
            <w:right w:val="none" w:sz="0" w:space="0" w:color="auto"/>
          </w:divBdr>
        </w:div>
        <w:div w:id="1046683977">
          <w:marLeft w:val="0"/>
          <w:marRight w:val="0"/>
          <w:marTop w:val="0"/>
          <w:marBottom w:val="0"/>
          <w:divBdr>
            <w:top w:val="none" w:sz="0" w:space="0" w:color="auto"/>
            <w:left w:val="none" w:sz="0" w:space="0" w:color="auto"/>
            <w:bottom w:val="none" w:sz="0" w:space="0" w:color="auto"/>
            <w:right w:val="none" w:sz="0" w:space="0" w:color="auto"/>
          </w:divBdr>
        </w:div>
        <w:div w:id="1073546549">
          <w:marLeft w:val="0"/>
          <w:marRight w:val="0"/>
          <w:marTop w:val="0"/>
          <w:marBottom w:val="0"/>
          <w:divBdr>
            <w:top w:val="none" w:sz="0" w:space="0" w:color="auto"/>
            <w:left w:val="none" w:sz="0" w:space="0" w:color="auto"/>
            <w:bottom w:val="none" w:sz="0" w:space="0" w:color="auto"/>
            <w:right w:val="none" w:sz="0" w:space="0" w:color="auto"/>
          </w:divBdr>
        </w:div>
        <w:div w:id="1136029525">
          <w:marLeft w:val="0"/>
          <w:marRight w:val="0"/>
          <w:marTop w:val="0"/>
          <w:marBottom w:val="0"/>
          <w:divBdr>
            <w:top w:val="none" w:sz="0" w:space="0" w:color="auto"/>
            <w:left w:val="none" w:sz="0" w:space="0" w:color="auto"/>
            <w:bottom w:val="none" w:sz="0" w:space="0" w:color="auto"/>
            <w:right w:val="none" w:sz="0" w:space="0" w:color="auto"/>
          </w:divBdr>
        </w:div>
        <w:div w:id="1157913849">
          <w:marLeft w:val="0"/>
          <w:marRight w:val="0"/>
          <w:marTop w:val="0"/>
          <w:marBottom w:val="0"/>
          <w:divBdr>
            <w:top w:val="none" w:sz="0" w:space="0" w:color="auto"/>
            <w:left w:val="none" w:sz="0" w:space="0" w:color="auto"/>
            <w:bottom w:val="none" w:sz="0" w:space="0" w:color="auto"/>
            <w:right w:val="none" w:sz="0" w:space="0" w:color="auto"/>
          </w:divBdr>
        </w:div>
        <w:div w:id="1258716370">
          <w:marLeft w:val="0"/>
          <w:marRight w:val="0"/>
          <w:marTop w:val="0"/>
          <w:marBottom w:val="0"/>
          <w:divBdr>
            <w:top w:val="none" w:sz="0" w:space="0" w:color="auto"/>
            <w:left w:val="none" w:sz="0" w:space="0" w:color="auto"/>
            <w:bottom w:val="none" w:sz="0" w:space="0" w:color="auto"/>
            <w:right w:val="none" w:sz="0" w:space="0" w:color="auto"/>
          </w:divBdr>
        </w:div>
        <w:div w:id="1380130351">
          <w:marLeft w:val="0"/>
          <w:marRight w:val="0"/>
          <w:marTop w:val="0"/>
          <w:marBottom w:val="0"/>
          <w:divBdr>
            <w:top w:val="none" w:sz="0" w:space="0" w:color="auto"/>
            <w:left w:val="none" w:sz="0" w:space="0" w:color="auto"/>
            <w:bottom w:val="none" w:sz="0" w:space="0" w:color="auto"/>
            <w:right w:val="none" w:sz="0" w:space="0" w:color="auto"/>
          </w:divBdr>
        </w:div>
        <w:div w:id="1407604322">
          <w:marLeft w:val="0"/>
          <w:marRight w:val="0"/>
          <w:marTop w:val="0"/>
          <w:marBottom w:val="0"/>
          <w:divBdr>
            <w:top w:val="none" w:sz="0" w:space="0" w:color="auto"/>
            <w:left w:val="none" w:sz="0" w:space="0" w:color="auto"/>
            <w:bottom w:val="none" w:sz="0" w:space="0" w:color="auto"/>
            <w:right w:val="none" w:sz="0" w:space="0" w:color="auto"/>
          </w:divBdr>
        </w:div>
        <w:div w:id="1412241409">
          <w:marLeft w:val="0"/>
          <w:marRight w:val="0"/>
          <w:marTop w:val="0"/>
          <w:marBottom w:val="0"/>
          <w:divBdr>
            <w:top w:val="none" w:sz="0" w:space="0" w:color="auto"/>
            <w:left w:val="none" w:sz="0" w:space="0" w:color="auto"/>
            <w:bottom w:val="none" w:sz="0" w:space="0" w:color="auto"/>
            <w:right w:val="none" w:sz="0" w:space="0" w:color="auto"/>
          </w:divBdr>
        </w:div>
        <w:div w:id="1523855271">
          <w:marLeft w:val="0"/>
          <w:marRight w:val="0"/>
          <w:marTop w:val="0"/>
          <w:marBottom w:val="0"/>
          <w:divBdr>
            <w:top w:val="none" w:sz="0" w:space="0" w:color="auto"/>
            <w:left w:val="none" w:sz="0" w:space="0" w:color="auto"/>
            <w:bottom w:val="none" w:sz="0" w:space="0" w:color="auto"/>
            <w:right w:val="none" w:sz="0" w:space="0" w:color="auto"/>
          </w:divBdr>
        </w:div>
        <w:div w:id="1741319895">
          <w:marLeft w:val="0"/>
          <w:marRight w:val="0"/>
          <w:marTop w:val="0"/>
          <w:marBottom w:val="0"/>
          <w:divBdr>
            <w:top w:val="none" w:sz="0" w:space="0" w:color="auto"/>
            <w:left w:val="none" w:sz="0" w:space="0" w:color="auto"/>
            <w:bottom w:val="none" w:sz="0" w:space="0" w:color="auto"/>
            <w:right w:val="none" w:sz="0" w:space="0" w:color="auto"/>
          </w:divBdr>
        </w:div>
        <w:div w:id="1780637234">
          <w:marLeft w:val="0"/>
          <w:marRight w:val="0"/>
          <w:marTop w:val="0"/>
          <w:marBottom w:val="0"/>
          <w:divBdr>
            <w:top w:val="none" w:sz="0" w:space="0" w:color="auto"/>
            <w:left w:val="none" w:sz="0" w:space="0" w:color="auto"/>
            <w:bottom w:val="none" w:sz="0" w:space="0" w:color="auto"/>
            <w:right w:val="none" w:sz="0" w:space="0" w:color="auto"/>
          </w:divBdr>
        </w:div>
        <w:div w:id="1805125096">
          <w:marLeft w:val="0"/>
          <w:marRight w:val="0"/>
          <w:marTop w:val="0"/>
          <w:marBottom w:val="0"/>
          <w:divBdr>
            <w:top w:val="none" w:sz="0" w:space="0" w:color="auto"/>
            <w:left w:val="none" w:sz="0" w:space="0" w:color="auto"/>
            <w:bottom w:val="none" w:sz="0" w:space="0" w:color="auto"/>
            <w:right w:val="none" w:sz="0" w:space="0" w:color="auto"/>
          </w:divBdr>
        </w:div>
        <w:div w:id="1880193676">
          <w:marLeft w:val="0"/>
          <w:marRight w:val="0"/>
          <w:marTop w:val="0"/>
          <w:marBottom w:val="0"/>
          <w:divBdr>
            <w:top w:val="none" w:sz="0" w:space="0" w:color="auto"/>
            <w:left w:val="none" w:sz="0" w:space="0" w:color="auto"/>
            <w:bottom w:val="none" w:sz="0" w:space="0" w:color="auto"/>
            <w:right w:val="none" w:sz="0" w:space="0" w:color="auto"/>
          </w:divBdr>
        </w:div>
        <w:div w:id="1900744062">
          <w:marLeft w:val="0"/>
          <w:marRight w:val="0"/>
          <w:marTop w:val="0"/>
          <w:marBottom w:val="0"/>
          <w:divBdr>
            <w:top w:val="none" w:sz="0" w:space="0" w:color="auto"/>
            <w:left w:val="none" w:sz="0" w:space="0" w:color="auto"/>
            <w:bottom w:val="none" w:sz="0" w:space="0" w:color="auto"/>
            <w:right w:val="none" w:sz="0" w:space="0" w:color="auto"/>
          </w:divBdr>
        </w:div>
        <w:div w:id="1944341321">
          <w:marLeft w:val="0"/>
          <w:marRight w:val="0"/>
          <w:marTop w:val="0"/>
          <w:marBottom w:val="0"/>
          <w:divBdr>
            <w:top w:val="none" w:sz="0" w:space="0" w:color="auto"/>
            <w:left w:val="none" w:sz="0" w:space="0" w:color="auto"/>
            <w:bottom w:val="none" w:sz="0" w:space="0" w:color="auto"/>
            <w:right w:val="none" w:sz="0" w:space="0" w:color="auto"/>
          </w:divBdr>
        </w:div>
        <w:div w:id="1945527725">
          <w:marLeft w:val="0"/>
          <w:marRight w:val="0"/>
          <w:marTop w:val="0"/>
          <w:marBottom w:val="0"/>
          <w:divBdr>
            <w:top w:val="none" w:sz="0" w:space="0" w:color="auto"/>
            <w:left w:val="none" w:sz="0" w:space="0" w:color="auto"/>
            <w:bottom w:val="none" w:sz="0" w:space="0" w:color="auto"/>
            <w:right w:val="none" w:sz="0" w:space="0" w:color="auto"/>
          </w:divBdr>
        </w:div>
        <w:div w:id="2107189924">
          <w:marLeft w:val="0"/>
          <w:marRight w:val="0"/>
          <w:marTop w:val="0"/>
          <w:marBottom w:val="0"/>
          <w:divBdr>
            <w:top w:val="none" w:sz="0" w:space="0" w:color="auto"/>
            <w:left w:val="none" w:sz="0" w:space="0" w:color="auto"/>
            <w:bottom w:val="none" w:sz="0" w:space="0" w:color="auto"/>
            <w:right w:val="none" w:sz="0" w:space="0" w:color="auto"/>
          </w:divBdr>
        </w:div>
        <w:div w:id="2139644102">
          <w:marLeft w:val="0"/>
          <w:marRight w:val="0"/>
          <w:marTop w:val="0"/>
          <w:marBottom w:val="0"/>
          <w:divBdr>
            <w:top w:val="none" w:sz="0" w:space="0" w:color="auto"/>
            <w:left w:val="none" w:sz="0" w:space="0" w:color="auto"/>
            <w:bottom w:val="none" w:sz="0" w:space="0" w:color="auto"/>
            <w:right w:val="none" w:sz="0" w:space="0" w:color="auto"/>
          </w:divBdr>
        </w:div>
      </w:divsChild>
    </w:div>
    <w:div w:id="1181772006">
      <w:bodyDiv w:val="1"/>
      <w:marLeft w:val="0"/>
      <w:marRight w:val="0"/>
      <w:marTop w:val="0"/>
      <w:marBottom w:val="0"/>
      <w:divBdr>
        <w:top w:val="none" w:sz="0" w:space="0" w:color="auto"/>
        <w:left w:val="none" w:sz="0" w:space="0" w:color="auto"/>
        <w:bottom w:val="none" w:sz="0" w:space="0" w:color="auto"/>
        <w:right w:val="none" w:sz="0" w:space="0" w:color="auto"/>
      </w:divBdr>
      <w:divsChild>
        <w:div w:id="147524802">
          <w:marLeft w:val="0"/>
          <w:marRight w:val="0"/>
          <w:marTop w:val="0"/>
          <w:marBottom w:val="0"/>
          <w:divBdr>
            <w:top w:val="none" w:sz="0" w:space="0" w:color="auto"/>
            <w:left w:val="none" w:sz="0" w:space="0" w:color="auto"/>
            <w:bottom w:val="none" w:sz="0" w:space="0" w:color="auto"/>
            <w:right w:val="none" w:sz="0" w:space="0" w:color="auto"/>
          </w:divBdr>
        </w:div>
        <w:div w:id="234553968">
          <w:marLeft w:val="0"/>
          <w:marRight w:val="0"/>
          <w:marTop w:val="0"/>
          <w:marBottom w:val="0"/>
          <w:divBdr>
            <w:top w:val="none" w:sz="0" w:space="0" w:color="auto"/>
            <w:left w:val="none" w:sz="0" w:space="0" w:color="auto"/>
            <w:bottom w:val="none" w:sz="0" w:space="0" w:color="auto"/>
            <w:right w:val="none" w:sz="0" w:space="0" w:color="auto"/>
          </w:divBdr>
        </w:div>
        <w:div w:id="338578125">
          <w:marLeft w:val="0"/>
          <w:marRight w:val="0"/>
          <w:marTop w:val="0"/>
          <w:marBottom w:val="0"/>
          <w:divBdr>
            <w:top w:val="none" w:sz="0" w:space="0" w:color="auto"/>
            <w:left w:val="none" w:sz="0" w:space="0" w:color="auto"/>
            <w:bottom w:val="none" w:sz="0" w:space="0" w:color="auto"/>
            <w:right w:val="none" w:sz="0" w:space="0" w:color="auto"/>
          </w:divBdr>
        </w:div>
        <w:div w:id="350035999">
          <w:marLeft w:val="0"/>
          <w:marRight w:val="0"/>
          <w:marTop w:val="0"/>
          <w:marBottom w:val="0"/>
          <w:divBdr>
            <w:top w:val="none" w:sz="0" w:space="0" w:color="auto"/>
            <w:left w:val="none" w:sz="0" w:space="0" w:color="auto"/>
            <w:bottom w:val="none" w:sz="0" w:space="0" w:color="auto"/>
            <w:right w:val="none" w:sz="0" w:space="0" w:color="auto"/>
          </w:divBdr>
        </w:div>
        <w:div w:id="446118703">
          <w:marLeft w:val="0"/>
          <w:marRight w:val="0"/>
          <w:marTop w:val="0"/>
          <w:marBottom w:val="0"/>
          <w:divBdr>
            <w:top w:val="none" w:sz="0" w:space="0" w:color="auto"/>
            <w:left w:val="none" w:sz="0" w:space="0" w:color="auto"/>
            <w:bottom w:val="none" w:sz="0" w:space="0" w:color="auto"/>
            <w:right w:val="none" w:sz="0" w:space="0" w:color="auto"/>
          </w:divBdr>
        </w:div>
        <w:div w:id="462382741">
          <w:marLeft w:val="0"/>
          <w:marRight w:val="0"/>
          <w:marTop w:val="0"/>
          <w:marBottom w:val="0"/>
          <w:divBdr>
            <w:top w:val="none" w:sz="0" w:space="0" w:color="auto"/>
            <w:left w:val="none" w:sz="0" w:space="0" w:color="auto"/>
            <w:bottom w:val="none" w:sz="0" w:space="0" w:color="auto"/>
            <w:right w:val="none" w:sz="0" w:space="0" w:color="auto"/>
          </w:divBdr>
        </w:div>
        <w:div w:id="555508021">
          <w:marLeft w:val="0"/>
          <w:marRight w:val="0"/>
          <w:marTop w:val="0"/>
          <w:marBottom w:val="0"/>
          <w:divBdr>
            <w:top w:val="none" w:sz="0" w:space="0" w:color="auto"/>
            <w:left w:val="none" w:sz="0" w:space="0" w:color="auto"/>
            <w:bottom w:val="none" w:sz="0" w:space="0" w:color="auto"/>
            <w:right w:val="none" w:sz="0" w:space="0" w:color="auto"/>
          </w:divBdr>
        </w:div>
        <w:div w:id="600843232">
          <w:marLeft w:val="0"/>
          <w:marRight w:val="0"/>
          <w:marTop w:val="0"/>
          <w:marBottom w:val="0"/>
          <w:divBdr>
            <w:top w:val="none" w:sz="0" w:space="0" w:color="auto"/>
            <w:left w:val="none" w:sz="0" w:space="0" w:color="auto"/>
            <w:bottom w:val="none" w:sz="0" w:space="0" w:color="auto"/>
            <w:right w:val="none" w:sz="0" w:space="0" w:color="auto"/>
          </w:divBdr>
        </w:div>
        <w:div w:id="695884672">
          <w:marLeft w:val="0"/>
          <w:marRight w:val="0"/>
          <w:marTop w:val="0"/>
          <w:marBottom w:val="0"/>
          <w:divBdr>
            <w:top w:val="none" w:sz="0" w:space="0" w:color="auto"/>
            <w:left w:val="none" w:sz="0" w:space="0" w:color="auto"/>
            <w:bottom w:val="none" w:sz="0" w:space="0" w:color="auto"/>
            <w:right w:val="none" w:sz="0" w:space="0" w:color="auto"/>
          </w:divBdr>
        </w:div>
        <w:div w:id="705447888">
          <w:marLeft w:val="0"/>
          <w:marRight w:val="0"/>
          <w:marTop w:val="0"/>
          <w:marBottom w:val="0"/>
          <w:divBdr>
            <w:top w:val="none" w:sz="0" w:space="0" w:color="auto"/>
            <w:left w:val="none" w:sz="0" w:space="0" w:color="auto"/>
            <w:bottom w:val="none" w:sz="0" w:space="0" w:color="auto"/>
            <w:right w:val="none" w:sz="0" w:space="0" w:color="auto"/>
          </w:divBdr>
        </w:div>
        <w:div w:id="747504220">
          <w:marLeft w:val="0"/>
          <w:marRight w:val="0"/>
          <w:marTop w:val="0"/>
          <w:marBottom w:val="0"/>
          <w:divBdr>
            <w:top w:val="none" w:sz="0" w:space="0" w:color="auto"/>
            <w:left w:val="none" w:sz="0" w:space="0" w:color="auto"/>
            <w:bottom w:val="none" w:sz="0" w:space="0" w:color="auto"/>
            <w:right w:val="none" w:sz="0" w:space="0" w:color="auto"/>
          </w:divBdr>
        </w:div>
        <w:div w:id="769590695">
          <w:marLeft w:val="0"/>
          <w:marRight w:val="0"/>
          <w:marTop w:val="0"/>
          <w:marBottom w:val="0"/>
          <w:divBdr>
            <w:top w:val="none" w:sz="0" w:space="0" w:color="auto"/>
            <w:left w:val="none" w:sz="0" w:space="0" w:color="auto"/>
            <w:bottom w:val="none" w:sz="0" w:space="0" w:color="auto"/>
            <w:right w:val="none" w:sz="0" w:space="0" w:color="auto"/>
          </w:divBdr>
        </w:div>
        <w:div w:id="774985022">
          <w:marLeft w:val="0"/>
          <w:marRight w:val="0"/>
          <w:marTop w:val="0"/>
          <w:marBottom w:val="0"/>
          <w:divBdr>
            <w:top w:val="none" w:sz="0" w:space="0" w:color="auto"/>
            <w:left w:val="none" w:sz="0" w:space="0" w:color="auto"/>
            <w:bottom w:val="none" w:sz="0" w:space="0" w:color="auto"/>
            <w:right w:val="none" w:sz="0" w:space="0" w:color="auto"/>
          </w:divBdr>
        </w:div>
        <w:div w:id="963265790">
          <w:marLeft w:val="0"/>
          <w:marRight w:val="0"/>
          <w:marTop w:val="0"/>
          <w:marBottom w:val="0"/>
          <w:divBdr>
            <w:top w:val="none" w:sz="0" w:space="0" w:color="auto"/>
            <w:left w:val="none" w:sz="0" w:space="0" w:color="auto"/>
            <w:bottom w:val="none" w:sz="0" w:space="0" w:color="auto"/>
            <w:right w:val="none" w:sz="0" w:space="0" w:color="auto"/>
          </w:divBdr>
        </w:div>
        <w:div w:id="992100061">
          <w:marLeft w:val="0"/>
          <w:marRight w:val="0"/>
          <w:marTop w:val="0"/>
          <w:marBottom w:val="0"/>
          <w:divBdr>
            <w:top w:val="none" w:sz="0" w:space="0" w:color="auto"/>
            <w:left w:val="none" w:sz="0" w:space="0" w:color="auto"/>
            <w:bottom w:val="none" w:sz="0" w:space="0" w:color="auto"/>
            <w:right w:val="none" w:sz="0" w:space="0" w:color="auto"/>
          </w:divBdr>
        </w:div>
        <w:div w:id="1037854878">
          <w:marLeft w:val="0"/>
          <w:marRight w:val="0"/>
          <w:marTop w:val="0"/>
          <w:marBottom w:val="0"/>
          <w:divBdr>
            <w:top w:val="none" w:sz="0" w:space="0" w:color="auto"/>
            <w:left w:val="none" w:sz="0" w:space="0" w:color="auto"/>
            <w:bottom w:val="none" w:sz="0" w:space="0" w:color="auto"/>
            <w:right w:val="none" w:sz="0" w:space="0" w:color="auto"/>
          </w:divBdr>
        </w:div>
        <w:div w:id="1040864370">
          <w:marLeft w:val="0"/>
          <w:marRight w:val="0"/>
          <w:marTop w:val="0"/>
          <w:marBottom w:val="0"/>
          <w:divBdr>
            <w:top w:val="none" w:sz="0" w:space="0" w:color="auto"/>
            <w:left w:val="none" w:sz="0" w:space="0" w:color="auto"/>
            <w:bottom w:val="none" w:sz="0" w:space="0" w:color="auto"/>
            <w:right w:val="none" w:sz="0" w:space="0" w:color="auto"/>
          </w:divBdr>
        </w:div>
        <w:div w:id="1164588965">
          <w:marLeft w:val="0"/>
          <w:marRight w:val="0"/>
          <w:marTop w:val="0"/>
          <w:marBottom w:val="0"/>
          <w:divBdr>
            <w:top w:val="none" w:sz="0" w:space="0" w:color="auto"/>
            <w:left w:val="none" w:sz="0" w:space="0" w:color="auto"/>
            <w:bottom w:val="none" w:sz="0" w:space="0" w:color="auto"/>
            <w:right w:val="none" w:sz="0" w:space="0" w:color="auto"/>
          </w:divBdr>
        </w:div>
        <w:div w:id="1270428155">
          <w:marLeft w:val="0"/>
          <w:marRight w:val="0"/>
          <w:marTop w:val="0"/>
          <w:marBottom w:val="0"/>
          <w:divBdr>
            <w:top w:val="none" w:sz="0" w:space="0" w:color="auto"/>
            <w:left w:val="none" w:sz="0" w:space="0" w:color="auto"/>
            <w:bottom w:val="none" w:sz="0" w:space="0" w:color="auto"/>
            <w:right w:val="none" w:sz="0" w:space="0" w:color="auto"/>
          </w:divBdr>
        </w:div>
        <w:div w:id="1364935940">
          <w:marLeft w:val="0"/>
          <w:marRight w:val="0"/>
          <w:marTop w:val="0"/>
          <w:marBottom w:val="0"/>
          <w:divBdr>
            <w:top w:val="none" w:sz="0" w:space="0" w:color="auto"/>
            <w:left w:val="none" w:sz="0" w:space="0" w:color="auto"/>
            <w:bottom w:val="none" w:sz="0" w:space="0" w:color="auto"/>
            <w:right w:val="none" w:sz="0" w:space="0" w:color="auto"/>
          </w:divBdr>
        </w:div>
        <w:div w:id="1377975206">
          <w:marLeft w:val="0"/>
          <w:marRight w:val="0"/>
          <w:marTop w:val="0"/>
          <w:marBottom w:val="0"/>
          <w:divBdr>
            <w:top w:val="none" w:sz="0" w:space="0" w:color="auto"/>
            <w:left w:val="none" w:sz="0" w:space="0" w:color="auto"/>
            <w:bottom w:val="none" w:sz="0" w:space="0" w:color="auto"/>
            <w:right w:val="none" w:sz="0" w:space="0" w:color="auto"/>
          </w:divBdr>
        </w:div>
        <w:div w:id="1436942644">
          <w:marLeft w:val="0"/>
          <w:marRight w:val="0"/>
          <w:marTop w:val="0"/>
          <w:marBottom w:val="0"/>
          <w:divBdr>
            <w:top w:val="none" w:sz="0" w:space="0" w:color="auto"/>
            <w:left w:val="none" w:sz="0" w:space="0" w:color="auto"/>
            <w:bottom w:val="none" w:sz="0" w:space="0" w:color="auto"/>
            <w:right w:val="none" w:sz="0" w:space="0" w:color="auto"/>
          </w:divBdr>
        </w:div>
        <w:div w:id="1511607135">
          <w:marLeft w:val="0"/>
          <w:marRight w:val="0"/>
          <w:marTop w:val="0"/>
          <w:marBottom w:val="0"/>
          <w:divBdr>
            <w:top w:val="none" w:sz="0" w:space="0" w:color="auto"/>
            <w:left w:val="none" w:sz="0" w:space="0" w:color="auto"/>
            <w:bottom w:val="none" w:sz="0" w:space="0" w:color="auto"/>
            <w:right w:val="none" w:sz="0" w:space="0" w:color="auto"/>
          </w:divBdr>
        </w:div>
        <w:div w:id="1689721873">
          <w:marLeft w:val="0"/>
          <w:marRight w:val="0"/>
          <w:marTop w:val="0"/>
          <w:marBottom w:val="0"/>
          <w:divBdr>
            <w:top w:val="none" w:sz="0" w:space="0" w:color="auto"/>
            <w:left w:val="none" w:sz="0" w:space="0" w:color="auto"/>
            <w:bottom w:val="none" w:sz="0" w:space="0" w:color="auto"/>
            <w:right w:val="none" w:sz="0" w:space="0" w:color="auto"/>
          </w:divBdr>
        </w:div>
        <w:div w:id="1702584491">
          <w:marLeft w:val="0"/>
          <w:marRight w:val="0"/>
          <w:marTop w:val="0"/>
          <w:marBottom w:val="0"/>
          <w:divBdr>
            <w:top w:val="none" w:sz="0" w:space="0" w:color="auto"/>
            <w:left w:val="none" w:sz="0" w:space="0" w:color="auto"/>
            <w:bottom w:val="none" w:sz="0" w:space="0" w:color="auto"/>
            <w:right w:val="none" w:sz="0" w:space="0" w:color="auto"/>
          </w:divBdr>
        </w:div>
        <w:div w:id="1796365013">
          <w:marLeft w:val="0"/>
          <w:marRight w:val="0"/>
          <w:marTop w:val="0"/>
          <w:marBottom w:val="0"/>
          <w:divBdr>
            <w:top w:val="none" w:sz="0" w:space="0" w:color="auto"/>
            <w:left w:val="none" w:sz="0" w:space="0" w:color="auto"/>
            <w:bottom w:val="none" w:sz="0" w:space="0" w:color="auto"/>
            <w:right w:val="none" w:sz="0" w:space="0" w:color="auto"/>
          </w:divBdr>
        </w:div>
        <w:div w:id="1815563610">
          <w:marLeft w:val="0"/>
          <w:marRight w:val="0"/>
          <w:marTop w:val="0"/>
          <w:marBottom w:val="0"/>
          <w:divBdr>
            <w:top w:val="none" w:sz="0" w:space="0" w:color="auto"/>
            <w:left w:val="none" w:sz="0" w:space="0" w:color="auto"/>
            <w:bottom w:val="none" w:sz="0" w:space="0" w:color="auto"/>
            <w:right w:val="none" w:sz="0" w:space="0" w:color="auto"/>
          </w:divBdr>
        </w:div>
        <w:div w:id="1889878873">
          <w:marLeft w:val="0"/>
          <w:marRight w:val="0"/>
          <w:marTop w:val="0"/>
          <w:marBottom w:val="0"/>
          <w:divBdr>
            <w:top w:val="none" w:sz="0" w:space="0" w:color="auto"/>
            <w:left w:val="none" w:sz="0" w:space="0" w:color="auto"/>
            <w:bottom w:val="none" w:sz="0" w:space="0" w:color="auto"/>
            <w:right w:val="none" w:sz="0" w:space="0" w:color="auto"/>
          </w:divBdr>
        </w:div>
        <w:div w:id="1923874920">
          <w:marLeft w:val="0"/>
          <w:marRight w:val="0"/>
          <w:marTop w:val="0"/>
          <w:marBottom w:val="0"/>
          <w:divBdr>
            <w:top w:val="none" w:sz="0" w:space="0" w:color="auto"/>
            <w:left w:val="none" w:sz="0" w:space="0" w:color="auto"/>
            <w:bottom w:val="none" w:sz="0" w:space="0" w:color="auto"/>
            <w:right w:val="none" w:sz="0" w:space="0" w:color="auto"/>
          </w:divBdr>
        </w:div>
        <w:div w:id="1948465625">
          <w:marLeft w:val="0"/>
          <w:marRight w:val="0"/>
          <w:marTop w:val="0"/>
          <w:marBottom w:val="0"/>
          <w:divBdr>
            <w:top w:val="none" w:sz="0" w:space="0" w:color="auto"/>
            <w:left w:val="none" w:sz="0" w:space="0" w:color="auto"/>
            <w:bottom w:val="none" w:sz="0" w:space="0" w:color="auto"/>
            <w:right w:val="none" w:sz="0" w:space="0" w:color="auto"/>
          </w:divBdr>
        </w:div>
        <w:div w:id="2123844873">
          <w:marLeft w:val="0"/>
          <w:marRight w:val="0"/>
          <w:marTop w:val="0"/>
          <w:marBottom w:val="0"/>
          <w:divBdr>
            <w:top w:val="none" w:sz="0" w:space="0" w:color="auto"/>
            <w:left w:val="none" w:sz="0" w:space="0" w:color="auto"/>
            <w:bottom w:val="none" w:sz="0" w:space="0" w:color="auto"/>
            <w:right w:val="none" w:sz="0" w:space="0" w:color="auto"/>
          </w:divBdr>
        </w:div>
      </w:divsChild>
    </w:div>
    <w:div w:id="1189947810">
      <w:bodyDiv w:val="1"/>
      <w:marLeft w:val="0"/>
      <w:marRight w:val="0"/>
      <w:marTop w:val="0"/>
      <w:marBottom w:val="0"/>
      <w:divBdr>
        <w:top w:val="none" w:sz="0" w:space="0" w:color="auto"/>
        <w:left w:val="none" w:sz="0" w:space="0" w:color="auto"/>
        <w:bottom w:val="none" w:sz="0" w:space="0" w:color="auto"/>
        <w:right w:val="none" w:sz="0" w:space="0" w:color="auto"/>
      </w:divBdr>
    </w:div>
    <w:div w:id="1193955752">
      <w:bodyDiv w:val="1"/>
      <w:marLeft w:val="0"/>
      <w:marRight w:val="0"/>
      <w:marTop w:val="0"/>
      <w:marBottom w:val="0"/>
      <w:divBdr>
        <w:top w:val="none" w:sz="0" w:space="0" w:color="auto"/>
        <w:left w:val="none" w:sz="0" w:space="0" w:color="auto"/>
        <w:bottom w:val="none" w:sz="0" w:space="0" w:color="auto"/>
        <w:right w:val="none" w:sz="0" w:space="0" w:color="auto"/>
      </w:divBdr>
      <w:divsChild>
        <w:div w:id="20086180">
          <w:marLeft w:val="0"/>
          <w:marRight w:val="0"/>
          <w:marTop w:val="0"/>
          <w:marBottom w:val="0"/>
          <w:divBdr>
            <w:top w:val="none" w:sz="0" w:space="0" w:color="auto"/>
            <w:left w:val="none" w:sz="0" w:space="0" w:color="auto"/>
            <w:bottom w:val="none" w:sz="0" w:space="0" w:color="auto"/>
            <w:right w:val="none" w:sz="0" w:space="0" w:color="auto"/>
          </w:divBdr>
        </w:div>
        <w:div w:id="599340238">
          <w:marLeft w:val="0"/>
          <w:marRight w:val="0"/>
          <w:marTop w:val="0"/>
          <w:marBottom w:val="0"/>
          <w:divBdr>
            <w:top w:val="none" w:sz="0" w:space="0" w:color="auto"/>
            <w:left w:val="none" w:sz="0" w:space="0" w:color="auto"/>
            <w:bottom w:val="none" w:sz="0" w:space="0" w:color="auto"/>
            <w:right w:val="none" w:sz="0" w:space="0" w:color="auto"/>
          </w:divBdr>
        </w:div>
        <w:div w:id="642202742">
          <w:marLeft w:val="0"/>
          <w:marRight w:val="0"/>
          <w:marTop w:val="0"/>
          <w:marBottom w:val="0"/>
          <w:divBdr>
            <w:top w:val="none" w:sz="0" w:space="0" w:color="auto"/>
            <w:left w:val="none" w:sz="0" w:space="0" w:color="auto"/>
            <w:bottom w:val="none" w:sz="0" w:space="0" w:color="auto"/>
            <w:right w:val="none" w:sz="0" w:space="0" w:color="auto"/>
          </w:divBdr>
        </w:div>
        <w:div w:id="651100232">
          <w:marLeft w:val="0"/>
          <w:marRight w:val="0"/>
          <w:marTop w:val="0"/>
          <w:marBottom w:val="0"/>
          <w:divBdr>
            <w:top w:val="none" w:sz="0" w:space="0" w:color="auto"/>
            <w:left w:val="none" w:sz="0" w:space="0" w:color="auto"/>
            <w:bottom w:val="none" w:sz="0" w:space="0" w:color="auto"/>
            <w:right w:val="none" w:sz="0" w:space="0" w:color="auto"/>
          </w:divBdr>
        </w:div>
        <w:div w:id="734551332">
          <w:marLeft w:val="0"/>
          <w:marRight w:val="0"/>
          <w:marTop w:val="0"/>
          <w:marBottom w:val="0"/>
          <w:divBdr>
            <w:top w:val="none" w:sz="0" w:space="0" w:color="auto"/>
            <w:left w:val="none" w:sz="0" w:space="0" w:color="auto"/>
            <w:bottom w:val="none" w:sz="0" w:space="0" w:color="auto"/>
            <w:right w:val="none" w:sz="0" w:space="0" w:color="auto"/>
          </w:divBdr>
        </w:div>
        <w:div w:id="771516201">
          <w:marLeft w:val="0"/>
          <w:marRight w:val="0"/>
          <w:marTop w:val="0"/>
          <w:marBottom w:val="0"/>
          <w:divBdr>
            <w:top w:val="none" w:sz="0" w:space="0" w:color="auto"/>
            <w:left w:val="none" w:sz="0" w:space="0" w:color="auto"/>
            <w:bottom w:val="none" w:sz="0" w:space="0" w:color="auto"/>
            <w:right w:val="none" w:sz="0" w:space="0" w:color="auto"/>
          </w:divBdr>
        </w:div>
        <w:div w:id="1006446096">
          <w:marLeft w:val="0"/>
          <w:marRight w:val="0"/>
          <w:marTop w:val="0"/>
          <w:marBottom w:val="0"/>
          <w:divBdr>
            <w:top w:val="none" w:sz="0" w:space="0" w:color="auto"/>
            <w:left w:val="none" w:sz="0" w:space="0" w:color="auto"/>
            <w:bottom w:val="none" w:sz="0" w:space="0" w:color="auto"/>
            <w:right w:val="none" w:sz="0" w:space="0" w:color="auto"/>
          </w:divBdr>
        </w:div>
        <w:div w:id="1295410208">
          <w:marLeft w:val="0"/>
          <w:marRight w:val="0"/>
          <w:marTop w:val="0"/>
          <w:marBottom w:val="0"/>
          <w:divBdr>
            <w:top w:val="none" w:sz="0" w:space="0" w:color="auto"/>
            <w:left w:val="none" w:sz="0" w:space="0" w:color="auto"/>
            <w:bottom w:val="none" w:sz="0" w:space="0" w:color="auto"/>
            <w:right w:val="none" w:sz="0" w:space="0" w:color="auto"/>
          </w:divBdr>
        </w:div>
        <w:div w:id="1365709920">
          <w:marLeft w:val="0"/>
          <w:marRight w:val="0"/>
          <w:marTop w:val="0"/>
          <w:marBottom w:val="0"/>
          <w:divBdr>
            <w:top w:val="none" w:sz="0" w:space="0" w:color="auto"/>
            <w:left w:val="none" w:sz="0" w:space="0" w:color="auto"/>
            <w:bottom w:val="none" w:sz="0" w:space="0" w:color="auto"/>
            <w:right w:val="none" w:sz="0" w:space="0" w:color="auto"/>
          </w:divBdr>
        </w:div>
        <w:div w:id="1519583346">
          <w:marLeft w:val="0"/>
          <w:marRight w:val="0"/>
          <w:marTop w:val="0"/>
          <w:marBottom w:val="0"/>
          <w:divBdr>
            <w:top w:val="none" w:sz="0" w:space="0" w:color="auto"/>
            <w:left w:val="none" w:sz="0" w:space="0" w:color="auto"/>
            <w:bottom w:val="none" w:sz="0" w:space="0" w:color="auto"/>
            <w:right w:val="none" w:sz="0" w:space="0" w:color="auto"/>
          </w:divBdr>
        </w:div>
      </w:divsChild>
    </w:div>
    <w:div w:id="1194346360">
      <w:bodyDiv w:val="1"/>
      <w:marLeft w:val="0"/>
      <w:marRight w:val="0"/>
      <w:marTop w:val="0"/>
      <w:marBottom w:val="0"/>
      <w:divBdr>
        <w:top w:val="none" w:sz="0" w:space="0" w:color="auto"/>
        <w:left w:val="none" w:sz="0" w:space="0" w:color="auto"/>
        <w:bottom w:val="none" w:sz="0" w:space="0" w:color="auto"/>
        <w:right w:val="none" w:sz="0" w:space="0" w:color="auto"/>
      </w:divBdr>
      <w:divsChild>
        <w:div w:id="203754461">
          <w:marLeft w:val="0"/>
          <w:marRight w:val="0"/>
          <w:marTop w:val="0"/>
          <w:marBottom w:val="0"/>
          <w:divBdr>
            <w:top w:val="none" w:sz="0" w:space="0" w:color="auto"/>
            <w:left w:val="none" w:sz="0" w:space="0" w:color="auto"/>
            <w:bottom w:val="none" w:sz="0" w:space="0" w:color="auto"/>
            <w:right w:val="none" w:sz="0" w:space="0" w:color="auto"/>
          </w:divBdr>
        </w:div>
        <w:div w:id="395321202">
          <w:marLeft w:val="0"/>
          <w:marRight w:val="0"/>
          <w:marTop w:val="0"/>
          <w:marBottom w:val="0"/>
          <w:divBdr>
            <w:top w:val="none" w:sz="0" w:space="0" w:color="auto"/>
            <w:left w:val="none" w:sz="0" w:space="0" w:color="auto"/>
            <w:bottom w:val="none" w:sz="0" w:space="0" w:color="auto"/>
            <w:right w:val="none" w:sz="0" w:space="0" w:color="auto"/>
          </w:divBdr>
        </w:div>
        <w:div w:id="535629614">
          <w:marLeft w:val="0"/>
          <w:marRight w:val="0"/>
          <w:marTop w:val="0"/>
          <w:marBottom w:val="0"/>
          <w:divBdr>
            <w:top w:val="none" w:sz="0" w:space="0" w:color="auto"/>
            <w:left w:val="none" w:sz="0" w:space="0" w:color="auto"/>
            <w:bottom w:val="none" w:sz="0" w:space="0" w:color="auto"/>
            <w:right w:val="none" w:sz="0" w:space="0" w:color="auto"/>
          </w:divBdr>
        </w:div>
        <w:div w:id="894510056">
          <w:marLeft w:val="0"/>
          <w:marRight w:val="0"/>
          <w:marTop w:val="0"/>
          <w:marBottom w:val="0"/>
          <w:divBdr>
            <w:top w:val="none" w:sz="0" w:space="0" w:color="auto"/>
            <w:left w:val="none" w:sz="0" w:space="0" w:color="auto"/>
            <w:bottom w:val="none" w:sz="0" w:space="0" w:color="auto"/>
            <w:right w:val="none" w:sz="0" w:space="0" w:color="auto"/>
          </w:divBdr>
        </w:div>
        <w:div w:id="905989826">
          <w:marLeft w:val="0"/>
          <w:marRight w:val="0"/>
          <w:marTop w:val="0"/>
          <w:marBottom w:val="0"/>
          <w:divBdr>
            <w:top w:val="none" w:sz="0" w:space="0" w:color="auto"/>
            <w:left w:val="none" w:sz="0" w:space="0" w:color="auto"/>
            <w:bottom w:val="none" w:sz="0" w:space="0" w:color="auto"/>
            <w:right w:val="none" w:sz="0" w:space="0" w:color="auto"/>
          </w:divBdr>
        </w:div>
        <w:div w:id="1235821426">
          <w:marLeft w:val="0"/>
          <w:marRight w:val="0"/>
          <w:marTop w:val="0"/>
          <w:marBottom w:val="0"/>
          <w:divBdr>
            <w:top w:val="none" w:sz="0" w:space="0" w:color="auto"/>
            <w:left w:val="none" w:sz="0" w:space="0" w:color="auto"/>
            <w:bottom w:val="none" w:sz="0" w:space="0" w:color="auto"/>
            <w:right w:val="none" w:sz="0" w:space="0" w:color="auto"/>
          </w:divBdr>
        </w:div>
        <w:div w:id="1268657774">
          <w:marLeft w:val="0"/>
          <w:marRight w:val="0"/>
          <w:marTop w:val="0"/>
          <w:marBottom w:val="0"/>
          <w:divBdr>
            <w:top w:val="none" w:sz="0" w:space="0" w:color="auto"/>
            <w:left w:val="none" w:sz="0" w:space="0" w:color="auto"/>
            <w:bottom w:val="none" w:sz="0" w:space="0" w:color="auto"/>
            <w:right w:val="none" w:sz="0" w:space="0" w:color="auto"/>
          </w:divBdr>
        </w:div>
        <w:div w:id="1469974354">
          <w:marLeft w:val="0"/>
          <w:marRight w:val="0"/>
          <w:marTop w:val="0"/>
          <w:marBottom w:val="0"/>
          <w:divBdr>
            <w:top w:val="none" w:sz="0" w:space="0" w:color="auto"/>
            <w:left w:val="none" w:sz="0" w:space="0" w:color="auto"/>
            <w:bottom w:val="none" w:sz="0" w:space="0" w:color="auto"/>
            <w:right w:val="none" w:sz="0" w:space="0" w:color="auto"/>
          </w:divBdr>
        </w:div>
        <w:div w:id="1516261891">
          <w:marLeft w:val="0"/>
          <w:marRight w:val="0"/>
          <w:marTop w:val="0"/>
          <w:marBottom w:val="0"/>
          <w:divBdr>
            <w:top w:val="none" w:sz="0" w:space="0" w:color="auto"/>
            <w:left w:val="none" w:sz="0" w:space="0" w:color="auto"/>
            <w:bottom w:val="none" w:sz="0" w:space="0" w:color="auto"/>
            <w:right w:val="none" w:sz="0" w:space="0" w:color="auto"/>
          </w:divBdr>
        </w:div>
        <w:div w:id="1712725971">
          <w:marLeft w:val="0"/>
          <w:marRight w:val="0"/>
          <w:marTop w:val="0"/>
          <w:marBottom w:val="0"/>
          <w:divBdr>
            <w:top w:val="none" w:sz="0" w:space="0" w:color="auto"/>
            <w:left w:val="none" w:sz="0" w:space="0" w:color="auto"/>
            <w:bottom w:val="none" w:sz="0" w:space="0" w:color="auto"/>
            <w:right w:val="none" w:sz="0" w:space="0" w:color="auto"/>
          </w:divBdr>
        </w:div>
        <w:div w:id="1820268544">
          <w:marLeft w:val="0"/>
          <w:marRight w:val="0"/>
          <w:marTop w:val="0"/>
          <w:marBottom w:val="0"/>
          <w:divBdr>
            <w:top w:val="none" w:sz="0" w:space="0" w:color="auto"/>
            <w:left w:val="none" w:sz="0" w:space="0" w:color="auto"/>
            <w:bottom w:val="none" w:sz="0" w:space="0" w:color="auto"/>
            <w:right w:val="none" w:sz="0" w:space="0" w:color="auto"/>
          </w:divBdr>
        </w:div>
        <w:div w:id="1856923323">
          <w:marLeft w:val="0"/>
          <w:marRight w:val="0"/>
          <w:marTop w:val="0"/>
          <w:marBottom w:val="0"/>
          <w:divBdr>
            <w:top w:val="none" w:sz="0" w:space="0" w:color="auto"/>
            <w:left w:val="none" w:sz="0" w:space="0" w:color="auto"/>
            <w:bottom w:val="none" w:sz="0" w:space="0" w:color="auto"/>
            <w:right w:val="none" w:sz="0" w:space="0" w:color="auto"/>
          </w:divBdr>
        </w:div>
        <w:div w:id="1946840887">
          <w:marLeft w:val="0"/>
          <w:marRight w:val="0"/>
          <w:marTop w:val="0"/>
          <w:marBottom w:val="0"/>
          <w:divBdr>
            <w:top w:val="none" w:sz="0" w:space="0" w:color="auto"/>
            <w:left w:val="none" w:sz="0" w:space="0" w:color="auto"/>
            <w:bottom w:val="none" w:sz="0" w:space="0" w:color="auto"/>
            <w:right w:val="none" w:sz="0" w:space="0" w:color="auto"/>
          </w:divBdr>
        </w:div>
      </w:divsChild>
    </w:div>
    <w:div w:id="1195196886">
      <w:bodyDiv w:val="1"/>
      <w:marLeft w:val="0"/>
      <w:marRight w:val="0"/>
      <w:marTop w:val="0"/>
      <w:marBottom w:val="0"/>
      <w:divBdr>
        <w:top w:val="none" w:sz="0" w:space="0" w:color="auto"/>
        <w:left w:val="none" w:sz="0" w:space="0" w:color="auto"/>
        <w:bottom w:val="none" w:sz="0" w:space="0" w:color="auto"/>
        <w:right w:val="none" w:sz="0" w:space="0" w:color="auto"/>
      </w:divBdr>
      <w:divsChild>
        <w:div w:id="819930124">
          <w:marLeft w:val="547"/>
          <w:marRight w:val="0"/>
          <w:marTop w:val="154"/>
          <w:marBottom w:val="0"/>
          <w:divBdr>
            <w:top w:val="none" w:sz="0" w:space="0" w:color="auto"/>
            <w:left w:val="none" w:sz="0" w:space="0" w:color="auto"/>
            <w:bottom w:val="none" w:sz="0" w:space="0" w:color="auto"/>
            <w:right w:val="none" w:sz="0" w:space="0" w:color="auto"/>
          </w:divBdr>
        </w:div>
        <w:div w:id="1047996300">
          <w:marLeft w:val="547"/>
          <w:marRight w:val="0"/>
          <w:marTop w:val="154"/>
          <w:marBottom w:val="0"/>
          <w:divBdr>
            <w:top w:val="none" w:sz="0" w:space="0" w:color="auto"/>
            <w:left w:val="none" w:sz="0" w:space="0" w:color="auto"/>
            <w:bottom w:val="none" w:sz="0" w:space="0" w:color="auto"/>
            <w:right w:val="none" w:sz="0" w:space="0" w:color="auto"/>
          </w:divBdr>
        </w:div>
        <w:div w:id="1472399866">
          <w:marLeft w:val="547"/>
          <w:marRight w:val="0"/>
          <w:marTop w:val="154"/>
          <w:marBottom w:val="0"/>
          <w:divBdr>
            <w:top w:val="none" w:sz="0" w:space="0" w:color="auto"/>
            <w:left w:val="none" w:sz="0" w:space="0" w:color="auto"/>
            <w:bottom w:val="none" w:sz="0" w:space="0" w:color="auto"/>
            <w:right w:val="none" w:sz="0" w:space="0" w:color="auto"/>
          </w:divBdr>
        </w:div>
        <w:div w:id="1976257984">
          <w:marLeft w:val="547"/>
          <w:marRight w:val="0"/>
          <w:marTop w:val="154"/>
          <w:marBottom w:val="0"/>
          <w:divBdr>
            <w:top w:val="none" w:sz="0" w:space="0" w:color="auto"/>
            <w:left w:val="none" w:sz="0" w:space="0" w:color="auto"/>
            <w:bottom w:val="none" w:sz="0" w:space="0" w:color="auto"/>
            <w:right w:val="none" w:sz="0" w:space="0" w:color="auto"/>
          </w:divBdr>
        </w:div>
      </w:divsChild>
    </w:div>
    <w:div w:id="1197036007">
      <w:bodyDiv w:val="1"/>
      <w:marLeft w:val="0"/>
      <w:marRight w:val="0"/>
      <w:marTop w:val="0"/>
      <w:marBottom w:val="0"/>
      <w:divBdr>
        <w:top w:val="none" w:sz="0" w:space="0" w:color="auto"/>
        <w:left w:val="none" w:sz="0" w:space="0" w:color="auto"/>
        <w:bottom w:val="none" w:sz="0" w:space="0" w:color="auto"/>
        <w:right w:val="none" w:sz="0" w:space="0" w:color="auto"/>
      </w:divBdr>
      <w:divsChild>
        <w:div w:id="294876780">
          <w:marLeft w:val="0"/>
          <w:marRight w:val="0"/>
          <w:marTop w:val="0"/>
          <w:marBottom w:val="0"/>
          <w:divBdr>
            <w:top w:val="none" w:sz="0" w:space="0" w:color="auto"/>
            <w:left w:val="none" w:sz="0" w:space="0" w:color="auto"/>
            <w:bottom w:val="none" w:sz="0" w:space="0" w:color="auto"/>
            <w:right w:val="none" w:sz="0" w:space="0" w:color="auto"/>
          </w:divBdr>
        </w:div>
        <w:div w:id="369385015">
          <w:marLeft w:val="0"/>
          <w:marRight w:val="0"/>
          <w:marTop w:val="0"/>
          <w:marBottom w:val="0"/>
          <w:divBdr>
            <w:top w:val="none" w:sz="0" w:space="0" w:color="auto"/>
            <w:left w:val="none" w:sz="0" w:space="0" w:color="auto"/>
            <w:bottom w:val="none" w:sz="0" w:space="0" w:color="auto"/>
            <w:right w:val="none" w:sz="0" w:space="0" w:color="auto"/>
          </w:divBdr>
        </w:div>
      </w:divsChild>
    </w:div>
    <w:div w:id="1204556719">
      <w:bodyDiv w:val="1"/>
      <w:marLeft w:val="0"/>
      <w:marRight w:val="0"/>
      <w:marTop w:val="0"/>
      <w:marBottom w:val="0"/>
      <w:divBdr>
        <w:top w:val="none" w:sz="0" w:space="0" w:color="auto"/>
        <w:left w:val="none" w:sz="0" w:space="0" w:color="auto"/>
        <w:bottom w:val="none" w:sz="0" w:space="0" w:color="auto"/>
        <w:right w:val="none" w:sz="0" w:space="0" w:color="auto"/>
      </w:divBdr>
    </w:div>
    <w:div w:id="1214317863">
      <w:bodyDiv w:val="1"/>
      <w:marLeft w:val="0"/>
      <w:marRight w:val="0"/>
      <w:marTop w:val="0"/>
      <w:marBottom w:val="0"/>
      <w:divBdr>
        <w:top w:val="none" w:sz="0" w:space="0" w:color="auto"/>
        <w:left w:val="none" w:sz="0" w:space="0" w:color="auto"/>
        <w:bottom w:val="none" w:sz="0" w:space="0" w:color="auto"/>
        <w:right w:val="none" w:sz="0" w:space="0" w:color="auto"/>
      </w:divBdr>
      <w:divsChild>
        <w:div w:id="436486395">
          <w:marLeft w:val="0"/>
          <w:marRight w:val="0"/>
          <w:marTop w:val="0"/>
          <w:marBottom w:val="0"/>
          <w:divBdr>
            <w:top w:val="none" w:sz="0" w:space="0" w:color="auto"/>
            <w:left w:val="none" w:sz="0" w:space="0" w:color="auto"/>
            <w:bottom w:val="none" w:sz="0" w:space="0" w:color="auto"/>
            <w:right w:val="none" w:sz="0" w:space="0" w:color="auto"/>
          </w:divBdr>
        </w:div>
        <w:div w:id="1652976075">
          <w:marLeft w:val="0"/>
          <w:marRight w:val="0"/>
          <w:marTop w:val="0"/>
          <w:marBottom w:val="0"/>
          <w:divBdr>
            <w:top w:val="none" w:sz="0" w:space="0" w:color="auto"/>
            <w:left w:val="none" w:sz="0" w:space="0" w:color="auto"/>
            <w:bottom w:val="none" w:sz="0" w:space="0" w:color="auto"/>
            <w:right w:val="none" w:sz="0" w:space="0" w:color="auto"/>
          </w:divBdr>
        </w:div>
        <w:div w:id="1855990963">
          <w:marLeft w:val="0"/>
          <w:marRight w:val="0"/>
          <w:marTop w:val="0"/>
          <w:marBottom w:val="0"/>
          <w:divBdr>
            <w:top w:val="none" w:sz="0" w:space="0" w:color="auto"/>
            <w:left w:val="none" w:sz="0" w:space="0" w:color="auto"/>
            <w:bottom w:val="none" w:sz="0" w:space="0" w:color="auto"/>
            <w:right w:val="none" w:sz="0" w:space="0" w:color="auto"/>
          </w:divBdr>
        </w:div>
      </w:divsChild>
    </w:div>
    <w:div w:id="1218007112">
      <w:bodyDiv w:val="1"/>
      <w:marLeft w:val="0"/>
      <w:marRight w:val="0"/>
      <w:marTop w:val="0"/>
      <w:marBottom w:val="0"/>
      <w:divBdr>
        <w:top w:val="none" w:sz="0" w:space="0" w:color="auto"/>
        <w:left w:val="none" w:sz="0" w:space="0" w:color="auto"/>
        <w:bottom w:val="none" w:sz="0" w:space="0" w:color="auto"/>
        <w:right w:val="none" w:sz="0" w:space="0" w:color="auto"/>
      </w:divBdr>
      <w:divsChild>
        <w:div w:id="269973086">
          <w:marLeft w:val="0"/>
          <w:marRight w:val="0"/>
          <w:marTop w:val="0"/>
          <w:marBottom w:val="0"/>
          <w:divBdr>
            <w:top w:val="none" w:sz="0" w:space="0" w:color="auto"/>
            <w:left w:val="none" w:sz="0" w:space="0" w:color="auto"/>
            <w:bottom w:val="none" w:sz="0" w:space="0" w:color="auto"/>
            <w:right w:val="none" w:sz="0" w:space="0" w:color="auto"/>
          </w:divBdr>
        </w:div>
        <w:div w:id="273902225">
          <w:marLeft w:val="0"/>
          <w:marRight w:val="0"/>
          <w:marTop w:val="0"/>
          <w:marBottom w:val="0"/>
          <w:divBdr>
            <w:top w:val="none" w:sz="0" w:space="0" w:color="auto"/>
            <w:left w:val="none" w:sz="0" w:space="0" w:color="auto"/>
            <w:bottom w:val="none" w:sz="0" w:space="0" w:color="auto"/>
            <w:right w:val="none" w:sz="0" w:space="0" w:color="auto"/>
          </w:divBdr>
        </w:div>
        <w:div w:id="322783835">
          <w:marLeft w:val="0"/>
          <w:marRight w:val="0"/>
          <w:marTop w:val="0"/>
          <w:marBottom w:val="0"/>
          <w:divBdr>
            <w:top w:val="none" w:sz="0" w:space="0" w:color="auto"/>
            <w:left w:val="none" w:sz="0" w:space="0" w:color="auto"/>
            <w:bottom w:val="none" w:sz="0" w:space="0" w:color="auto"/>
            <w:right w:val="none" w:sz="0" w:space="0" w:color="auto"/>
          </w:divBdr>
        </w:div>
        <w:div w:id="331378553">
          <w:marLeft w:val="0"/>
          <w:marRight w:val="0"/>
          <w:marTop w:val="0"/>
          <w:marBottom w:val="0"/>
          <w:divBdr>
            <w:top w:val="none" w:sz="0" w:space="0" w:color="auto"/>
            <w:left w:val="none" w:sz="0" w:space="0" w:color="auto"/>
            <w:bottom w:val="none" w:sz="0" w:space="0" w:color="auto"/>
            <w:right w:val="none" w:sz="0" w:space="0" w:color="auto"/>
          </w:divBdr>
        </w:div>
        <w:div w:id="331564622">
          <w:marLeft w:val="0"/>
          <w:marRight w:val="0"/>
          <w:marTop w:val="0"/>
          <w:marBottom w:val="0"/>
          <w:divBdr>
            <w:top w:val="none" w:sz="0" w:space="0" w:color="auto"/>
            <w:left w:val="none" w:sz="0" w:space="0" w:color="auto"/>
            <w:bottom w:val="none" w:sz="0" w:space="0" w:color="auto"/>
            <w:right w:val="none" w:sz="0" w:space="0" w:color="auto"/>
          </w:divBdr>
        </w:div>
        <w:div w:id="399015182">
          <w:marLeft w:val="0"/>
          <w:marRight w:val="0"/>
          <w:marTop w:val="0"/>
          <w:marBottom w:val="0"/>
          <w:divBdr>
            <w:top w:val="none" w:sz="0" w:space="0" w:color="auto"/>
            <w:left w:val="none" w:sz="0" w:space="0" w:color="auto"/>
            <w:bottom w:val="none" w:sz="0" w:space="0" w:color="auto"/>
            <w:right w:val="none" w:sz="0" w:space="0" w:color="auto"/>
          </w:divBdr>
        </w:div>
        <w:div w:id="612437944">
          <w:marLeft w:val="0"/>
          <w:marRight w:val="0"/>
          <w:marTop w:val="0"/>
          <w:marBottom w:val="0"/>
          <w:divBdr>
            <w:top w:val="none" w:sz="0" w:space="0" w:color="auto"/>
            <w:left w:val="none" w:sz="0" w:space="0" w:color="auto"/>
            <w:bottom w:val="none" w:sz="0" w:space="0" w:color="auto"/>
            <w:right w:val="none" w:sz="0" w:space="0" w:color="auto"/>
          </w:divBdr>
        </w:div>
        <w:div w:id="809832140">
          <w:marLeft w:val="0"/>
          <w:marRight w:val="0"/>
          <w:marTop w:val="0"/>
          <w:marBottom w:val="0"/>
          <w:divBdr>
            <w:top w:val="none" w:sz="0" w:space="0" w:color="auto"/>
            <w:left w:val="none" w:sz="0" w:space="0" w:color="auto"/>
            <w:bottom w:val="none" w:sz="0" w:space="0" w:color="auto"/>
            <w:right w:val="none" w:sz="0" w:space="0" w:color="auto"/>
          </w:divBdr>
        </w:div>
        <w:div w:id="828013931">
          <w:marLeft w:val="0"/>
          <w:marRight w:val="0"/>
          <w:marTop w:val="0"/>
          <w:marBottom w:val="0"/>
          <w:divBdr>
            <w:top w:val="none" w:sz="0" w:space="0" w:color="auto"/>
            <w:left w:val="none" w:sz="0" w:space="0" w:color="auto"/>
            <w:bottom w:val="none" w:sz="0" w:space="0" w:color="auto"/>
            <w:right w:val="none" w:sz="0" w:space="0" w:color="auto"/>
          </w:divBdr>
        </w:div>
        <w:div w:id="1040476078">
          <w:marLeft w:val="0"/>
          <w:marRight w:val="0"/>
          <w:marTop w:val="0"/>
          <w:marBottom w:val="0"/>
          <w:divBdr>
            <w:top w:val="none" w:sz="0" w:space="0" w:color="auto"/>
            <w:left w:val="none" w:sz="0" w:space="0" w:color="auto"/>
            <w:bottom w:val="none" w:sz="0" w:space="0" w:color="auto"/>
            <w:right w:val="none" w:sz="0" w:space="0" w:color="auto"/>
          </w:divBdr>
        </w:div>
        <w:div w:id="1225217251">
          <w:marLeft w:val="0"/>
          <w:marRight w:val="0"/>
          <w:marTop w:val="0"/>
          <w:marBottom w:val="0"/>
          <w:divBdr>
            <w:top w:val="none" w:sz="0" w:space="0" w:color="auto"/>
            <w:left w:val="none" w:sz="0" w:space="0" w:color="auto"/>
            <w:bottom w:val="none" w:sz="0" w:space="0" w:color="auto"/>
            <w:right w:val="none" w:sz="0" w:space="0" w:color="auto"/>
          </w:divBdr>
        </w:div>
        <w:div w:id="1441143075">
          <w:marLeft w:val="0"/>
          <w:marRight w:val="0"/>
          <w:marTop w:val="0"/>
          <w:marBottom w:val="0"/>
          <w:divBdr>
            <w:top w:val="none" w:sz="0" w:space="0" w:color="auto"/>
            <w:left w:val="none" w:sz="0" w:space="0" w:color="auto"/>
            <w:bottom w:val="none" w:sz="0" w:space="0" w:color="auto"/>
            <w:right w:val="none" w:sz="0" w:space="0" w:color="auto"/>
          </w:divBdr>
        </w:div>
        <w:div w:id="1510027062">
          <w:marLeft w:val="0"/>
          <w:marRight w:val="0"/>
          <w:marTop w:val="0"/>
          <w:marBottom w:val="0"/>
          <w:divBdr>
            <w:top w:val="none" w:sz="0" w:space="0" w:color="auto"/>
            <w:left w:val="none" w:sz="0" w:space="0" w:color="auto"/>
            <w:bottom w:val="none" w:sz="0" w:space="0" w:color="auto"/>
            <w:right w:val="none" w:sz="0" w:space="0" w:color="auto"/>
          </w:divBdr>
        </w:div>
        <w:div w:id="1612518073">
          <w:marLeft w:val="0"/>
          <w:marRight w:val="0"/>
          <w:marTop w:val="0"/>
          <w:marBottom w:val="0"/>
          <w:divBdr>
            <w:top w:val="none" w:sz="0" w:space="0" w:color="auto"/>
            <w:left w:val="none" w:sz="0" w:space="0" w:color="auto"/>
            <w:bottom w:val="none" w:sz="0" w:space="0" w:color="auto"/>
            <w:right w:val="none" w:sz="0" w:space="0" w:color="auto"/>
          </w:divBdr>
        </w:div>
      </w:divsChild>
    </w:div>
    <w:div w:id="1240021055">
      <w:bodyDiv w:val="1"/>
      <w:marLeft w:val="0"/>
      <w:marRight w:val="0"/>
      <w:marTop w:val="0"/>
      <w:marBottom w:val="0"/>
      <w:divBdr>
        <w:top w:val="none" w:sz="0" w:space="0" w:color="auto"/>
        <w:left w:val="none" w:sz="0" w:space="0" w:color="auto"/>
        <w:bottom w:val="none" w:sz="0" w:space="0" w:color="auto"/>
        <w:right w:val="none" w:sz="0" w:space="0" w:color="auto"/>
      </w:divBdr>
      <w:divsChild>
        <w:div w:id="282229895">
          <w:marLeft w:val="0"/>
          <w:marRight w:val="0"/>
          <w:marTop w:val="0"/>
          <w:marBottom w:val="0"/>
          <w:divBdr>
            <w:top w:val="none" w:sz="0" w:space="0" w:color="auto"/>
            <w:left w:val="none" w:sz="0" w:space="0" w:color="auto"/>
            <w:bottom w:val="none" w:sz="0" w:space="0" w:color="auto"/>
            <w:right w:val="none" w:sz="0" w:space="0" w:color="auto"/>
          </w:divBdr>
        </w:div>
        <w:div w:id="314071287">
          <w:marLeft w:val="0"/>
          <w:marRight w:val="0"/>
          <w:marTop w:val="0"/>
          <w:marBottom w:val="0"/>
          <w:divBdr>
            <w:top w:val="none" w:sz="0" w:space="0" w:color="auto"/>
            <w:left w:val="none" w:sz="0" w:space="0" w:color="auto"/>
            <w:bottom w:val="none" w:sz="0" w:space="0" w:color="auto"/>
            <w:right w:val="none" w:sz="0" w:space="0" w:color="auto"/>
          </w:divBdr>
        </w:div>
        <w:div w:id="343941892">
          <w:marLeft w:val="0"/>
          <w:marRight w:val="0"/>
          <w:marTop w:val="0"/>
          <w:marBottom w:val="0"/>
          <w:divBdr>
            <w:top w:val="none" w:sz="0" w:space="0" w:color="auto"/>
            <w:left w:val="none" w:sz="0" w:space="0" w:color="auto"/>
            <w:bottom w:val="none" w:sz="0" w:space="0" w:color="auto"/>
            <w:right w:val="none" w:sz="0" w:space="0" w:color="auto"/>
          </w:divBdr>
        </w:div>
        <w:div w:id="524633742">
          <w:marLeft w:val="0"/>
          <w:marRight w:val="0"/>
          <w:marTop w:val="0"/>
          <w:marBottom w:val="0"/>
          <w:divBdr>
            <w:top w:val="none" w:sz="0" w:space="0" w:color="auto"/>
            <w:left w:val="none" w:sz="0" w:space="0" w:color="auto"/>
            <w:bottom w:val="none" w:sz="0" w:space="0" w:color="auto"/>
            <w:right w:val="none" w:sz="0" w:space="0" w:color="auto"/>
          </w:divBdr>
        </w:div>
        <w:div w:id="654115739">
          <w:marLeft w:val="0"/>
          <w:marRight w:val="0"/>
          <w:marTop w:val="0"/>
          <w:marBottom w:val="0"/>
          <w:divBdr>
            <w:top w:val="none" w:sz="0" w:space="0" w:color="auto"/>
            <w:left w:val="none" w:sz="0" w:space="0" w:color="auto"/>
            <w:bottom w:val="none" w:sz="0" w:space="0" w:color="auto"/>
            <w:right w:val="none" w:sz="0" w:space="0" w:color="auto"/>
          </w:divBdr>
        </w:div>
        <w:div w:id="695081750">
          <w:marLeft w:val="0"/>
          <w:marRight w:val="0"/>
          <w:marTop w:val="0"/>
          <w:marBottom w:val="0"/>
          <w:divBdr>
            <w:top w:val="none" w:sz="0" w:space="0" w:color="auto"/>
            <w:left w:val="none" w:sz="0" w:space="0" w:color="auto"/>
            <w:bottom w:val="none" w:sz="0" w:space="0" w:color="auto"/>
            <w:right w:val="none" w:sz="0" w:space="0" w:color="auto"/>
          </w:divBdr>
        </w:div>
        <w:div w:id="716393151">
          <w:marLeft w:val="0"/>
          <w:marRight w:val="0"/>
          <w:marTop w:val="0"/>
          <w:marBottom w:val="0"/>
          <w:divBdr>
            <w:top w:val="none" w:sz="0" w:space="0" w:color="auto"/>
            <w:left w:val="none" w:sz="0" w:space="0" w:color="auto"/>
            <w:bottom w:val="none" w:sz="0" w:space="0" w:color="auto"/>
            <w:right w:val="none" w:sz="0" w:space="0" w:color="auto"/>
          </w:divBdr>
        </w:div>
        <w:div w:id="770664750">
          <w:marLeft w:val="0"/>
          <w:marRight w:val="0"/>
          <w:marTop w:val="0"/>
          <w:marBottom w:val="0"/>
          <w:divBdr>
            <w:top w:val="none" w:sz="0" w:space="0" w:color="auto"/>
            <w:left w:val="none" w:sz="0" w:space="0" w:color="auto"/>
            <w:bottom w:val="none" w:sz="0" w:space="0" w:color="auto"/>
            <w:right w:val="none" w:sz="0" w:space="0" w:color="auto"/>
          </w:divBdr>
        </w:div>
        <w:div w:id="852690808">
          <w:marLeft w:val="0"/>
          <w:marRight w:val="0"/>
          <w:marTop w:val="0"/>
          <w:marBottom w:val="0"/>
          <w:divBdr>
            <w:top w:val="none" w:sz="0" w:space="0" w:color="auto"/>
            <w:left w:val="none" w:sz="0" w:space="0" w:color="auto"/>
            <w:bottom w:val="none" w:sz="0" w:space="0" w:color="auto"/>
            <w:right w:val="none" w:sz="0" w:space="0" w:color="auto"/>
          </w:divBdr>
        </w:div>
        <w:div w:id="932084348">
          <w:marLeft w:val="0"/>
          <w:marRight w:val="0"/>
          <w:marTop w:val="0"/>
          <w:marBottom w:val="0"/>
          <w:divBdr>
            <w:top w:val="none" w:sz="0" w:space="0" w:color="auto"/>
            <w:left w:val="none" w:sz="0" w:space="0" w:color="auto"/>
            <w:bottom w:val="none" w:sz="0" w:space="0" w:color="auto"/>
            <w:right w:val="none" w:sz="0" w:space="0" w:color="auto"/>
          </w:divBdr>
        </w:div>
        <w:div w:id="1381595547">
          <w:marLeft w:val="0"/>
          <w:marRight w:val="0"/>
          <w:marTop w:val="0"/>
          <w:marBottom w:val="0"/>
          <w:divBdr>
            <w:top w:val="none" w:sz="0" w:space="0" w:color="auto"/>
            <w:left w:val="none" w:sz="0" w:space="0" w:color="auto"/>
            <w:bottom w:val="none" w:sz="0" w:space="0" w:color="auto"/>
            <w:right w:val="none" w:sz="0" w:space="0" w:color="auto"/>
          </w:divBdr>
        </w:div>
        <w:div w:id="1390573553">
          <w:marLeft w:val="0"/>
          <w:marRight w:val="0"/>
          <w:marTop w:val="0"/>
          <w:marBottom w:val="0"/>
          <w:divBdr>
            <w:top w:val="none" w:sz="0" w:space="0" w:color="auto"/>
            <w:left w:val="none" w:sz="0" w:space="0" w:color="auto"/>
            <w:bottom w:val="none" w:sz="0" w:space="0" w:color="auto"/>
            <w:right w:val="none" w:sz="0" w:space="0" w:color="auto"/>
          </w:divBdr>
        </w:div>
        <w:div w:id="1583644031">
          <w:marLeft w:val="0"/>
          <w:marRight w:val="0"/>
          <w:marTop w:val="0"/>
          <w:marBottom w:val="0"/>
          <w:divBdr>
            <w:top w:val="none" w:sz="0" w:space="0" w:color="auto"/>
            <w:left w:val="none" w:sz="0" w:space="0" w:color="auto"/>
            <w:bottom w:val="none" w:sz="0" w:space="0" w:color="auto"/>
            <w:right w:val="none" w:sz="0" w:space="0" w:color="auto"/>
          </w:divBdr>
        </w:div>
        <w:div w:id="1588034817">
          <w:marLeft w:val="0"/>
          <w:marRight w:val="0"/>
          <w:marTop w:val="0"/>
          <w:marBottom w:val="0"/>
          <w:divBdr>
            <w:top w:val="none" w:sz="0" w:space="0" w:color="auto"/>
            <w:left w:val="none" w:sz="0" w:space="0" w:color="auto"/>
            <w:bottom w:val="none" w:sz="0" w:space="0" w:color="auto"/>
            <w:right w:val="none" w:sz="0" w:space="0" w:color="auto"/>
          </w:divBdr>
        </w:div>
        <w:div w:id="1644508387">
          <w:marLeft w:val="0"/>
          <w:marRight w:val="0"/>
          <w:marTop w:val="0"/>
          <w:marBottom w:val="0"/>
          <w:divBdr>
            <w:top w:val="none" w:sz="0" w:space="0" w:color="auto"/>
            <w:left w:val="none" w:sz="0" w:space="0" w:color="auto"/>
            <w:bottom w:val="none" w:sz="0" w:space="0" w:color="auto"/>
            <w:right w:val="none" w:sz="0" w:space="0" w:color="auto"/>
          </w:divBdr>
        </w:div>
        <w:div w:id="1887596967">
          <w:marLeft w:val="0"/>
          <w:marRight w:val="0"/>
          <w:marTop w:val="0"/>
          <w:marBottom w:val="0"/>
          <w:divBdr>
            <w:top w:val="none" w:sz="0" w:space="0" w:color="auto"/>
            <w:left w:val="none" w:sz="0" w:space="0" w:color="auto"/>
            <w:bottom w:val="none" w:sz="0" w:space="0" w:color="auto"/>
            <w:right w:val="none" w:sz="0" w:space="0" w:color="auto"/>
          </w:divBdr>
        </w:div>
        <w:div w:id="1945847251">
          <w:marLeft w:val="0"/>
          <w:marRight w:val="0"/>
          <w:marTop w:val="0"/>
          <w:marBottom w:val="0"/>
          <w:divBdr>
            <w:top w:val="none" w:sz="0" w:space="0" w:color="auto"/>
            <w:left w:val="none" w:sz="0" w:space="0" w:color="auto"/>
            <w:bottom w:val="none" w:sz="0" w:space="0" w:color="auto"/>
            <w:right w:val="none" w:sz="0" w:space="0" w:color="auto"/>
          </w:divBdr>
        </w:div>
      </w:divsChild>
    </w:div>
    <w:div w:id="1240022725">
      <w:bodyDiv w:val="1"/>
      <w:marLeft w:val="0"/>
      <w:marRight w:val="0"/>
      <w:marTop w:val="0"/>
      <w:marBottom w:val="0"/>
      <w:divBdr>
        <w:top w:val="none" w:sz="0" w:space="0" w:color="auto"/>
        <w:left w:val="none" w:sz="0" w:space="0" w:color="auto"/>
        <w:bottom w:val="none" w:sz="0" w:space="0" w:color="auto"/>
        <w:right w:val="none" w:sz="0" w:space="0" w:color="auto"/>
      </w:divBdr>
      <w:divsChild>
        <w:div w:id="294912820">
          <w:marLeft w:val="0"/>
          <w:marRight w:val="0"/>
          <w:marTop w:val="0"/>
          <w:marBottom w:val="0"/>
          <w:divBdr>
            <w:top w:val="none" w:sz="0" w:space="0" w:color="auto"/>
            <w:left w:val="none" w:sz="0" w:space="0" w:color="auto"/>
            <w:bottom w:val="none" w:sz="0" w:space="0" w:color="auto"/>
            <w:right w:val="none" w:sz="0" w:space="0" w:color="auto"/>
          </w:divBdr>
        </w:div>
        <w:div w:id="961420234">
          <w:marLeft w:val="0"/>
          <w:marRight w:val="0"/>
          <w:marTop w:val="0"/>
          <w:marBottom w:val="0"/>
          <w:divBdr>
            <w:top w:val="none" w:sz="0" w:space="0" w:color="auto"/>
            <w:left w:val="none" w:sz="0" w:space="0" w:color="auto"/>
            <w:bottom w:val="none" w:sz="0" w:space="0" w:color="auto"/>
            <w:right w:val="none" w:sz="0" w:space="0" w:color="auto"/>
          </w:divBdr>
        </w:div>
        <w:div w:id="1030838570">
          <w:marLeft w:val="0"/>
          <w:marRight w:val="0"/>
          <w:marTop w:val="0"/>
          <w:marBottom w:val="0"/>
          <w:divBdr>
            <w:top w:val="none" w:sz="0" w:space="0" w:color="auto"/>
            <w:left w:val="none" w:sz="0" w:space="0" w:color="auto"/>
            <w:bottom w:val="none" w:sz="0" w:space="0" w:color="auto"/>
            <w:right w:val="none" w:sz="0" w:space="0" w:color="auto"/>
          </w:divBdr>
        </w:div>
        <w:div w:id="1264992587">
          <w:marLeft w:val="0"/>
          <w:marRight w:val="0"/>
          <w:marTop w:val="0"/>
          <w:marBottom w:val="0"/>
          <w:divBdr>
            <w:top w:val="none" w:sz="0" w:space="0" w:color="auto"/>
            <w:left w:val="none" w:sz="0" w:space="0" w:color="auto"/>
            <w:bottom w:val="none" w:sz="0" w:space="0" w:color="auto"/>
            <w:right w:val="none" w:sz="0" w:space="0" w:color="auto"/>
          </w:divBdr>
        </w:div>
        <w:div w:id="1772895234">
          <w:marLeft w:val="0"/>
          <w:marRight w:val="0"/>
          <w:marTop w:val="0"/>
          <w:marBottom w:val="0"/>
          <w:divBdr>
            <w:top w:val="none" w:sz="0" w:space="0" w:color="auto"/>
            <w:left w:val="none" w:sz="0" w:space="0" w:color="auto"/>
            <w:bottom w:val="none" w:sz="0" w:space="0" w:color="auto"/>
            <w:right w:val="none" w:sz="0" w:space="0" w:color="auto"/>
          </w:divBdr>
        </w:div>
        <w:div w:id="1882355522">
          <w:marLeft w:val="0"/>
          <w:marRight w:val="0"/>
          <w:marTop w:val="0"/>
          <w:marBottom w:val="0"/>
          <w:divBdr>
            <w:top w:val="none" w:sz="0" w:space="0" w:color="auto"/>
            <w:left w:val="none" w:sz="0" w:space="0" w:color="auto"/>
            <w:bottom w:val="none" w:sz="0" w:space="0" w:color="auto"/>
            <w:right w:val="none" w:sz="0" w:space="0" w:color="auto"/>
          </w:divBdr>
        </w:div>
      </w:divsChild>
    </w:div>
    <w:div w:id="1249462242">
      <w:bodyDiv w:val="1"/>
      <w:marLeft w:val="0"/>
      <w:marRight w:val="0"/>
      <w:marTop w:val="0"/>
      <w:marBottom w:val="0"/>
      <w:divBdr>
        <w:top w:val="none" w:sz="0" w:space="0" w:color="auto"/>
        <w:left w:val="none" w:sz="0" w:space="0" w:color="auto"/>
        <w:bottom w:val="none" w:sz="0" w:space="0" w:color="auto"/>
        <w:right w:val="none" w:sz="0" w:space="0" w:color="auto"/>
      </w:divBdr>
    </w:div>
    <w:div w:id="1275406908">
      <w:bodyDiv w:val="1"/>
      <w:marLeft w:val="0"/>
      <w:marRight w:val="0"/>
      <w:marTop w:val="0"/>
      <w:marBottom w:val="0"/>
      <w:divBdr>
        <w:top w:val="none" w:sz="0" w:space="0" w:color="auto"/>
        <w:left w:val="none" w:sz="0" w:space="0" w:color="auto"/>
        <w:bottom w:val="none" w:sz="0" w:space="0" w:color="auto"/>
        <w:right w:val="none" w:sz="0" w:space="0" w:color="auto"/>
      </w:divBdr>
    </w:div>
    <w:div w:id="1289320709">
      <w:bodyDiv w:val="1"/>
      <w:marLeft w:val="0"/>
      <w:marRight w:val="0"/>
      <w:marTop w:val="0"/>
      <w:marBottom w:val="0"/>
      <w:divBdr>
        <w:top w:val="none" w:sz="0" w:space="0" w:color="auto"/>
        <w:left w:val="none" w:sz="0" w:space="0" w:color="auto"/>
        <w:bottom w:val="none" w:sz="0" w:space="0" w:color="auto"/>
        <w:right w:val="none" w:sz="0" w:space="0" w:color="auto"/>
      </w:divBdr>
      <w:divsChild>
        <w:div w:id="109325686">
          <w:marLeft w:val="0"/>
          <w:marRight w:val="0"/>
          <w:marTop w:val="0"/>
          <w:marBottom w:val="0"/>
          <w:divBdr>
            <w:top w:val="none" w:sz="0" w:space="0" w:color="auto"/>
            <w:left w:val="none" w:sz="0" w:space="0" w:color="auto"/>
            <w:bottom w:val="none" w:sz="0" w:space="0" w:color="auto"/>
            <w:right w:val="none" w:sz="0" w:space="0" w:color="auto"/>
          </w:divBdr>
        </w:div>
        <w:div w:id="241834680">
          <w:marLeft w:val="0"/>
          <w:marRight w:val="0"/>
          <w:marTop w:val="0"/>
          <w:marBottom w:val="0"/>
          <w:divBdr>
            <w:top w:val="none" w:sz="0" w:space="0" w:color="auto"/>
            <w:left w:val="none" w:sz="0" w:space="0" w:color="auto"/>
            <w:bottom w:val="none" w:sz="0" w:space="0" w:color="auto"/>
            <w:right w:val="none" w:sz="0" w:space="0" w:color="auto"/>
          </w:divBdr>
        </w:div>
        <w:div w:id="430589866">
          <w:marLeft w:val="0"/>
          <w:marRight w:val="0"/>
          <w:marTop w:val="0"/>
          <w:marBottom w:val="0"/>
          <w:divBdr>
            <w:top w:val="none" w:sz="0" w:space="0" w:color="auto"/>
            <w:left w:val="none" w:sz="0" w:space="0" w:color="auto"/>
            <w:bottom w:val="none" w:sz="0" w:space="0" w:color="auto"/>
            <w:right w:val="none" w:sz="0" w:space="0" w:color="auto"/>
          </w:divBdr>
        </w:div>
        <w:div w:id="434794125">
          <w:marLeft w:val="0"/>
          <w:marRight w:val="0"/>
          <w:marTop w:val="0"/>
          <w:marBottom w:val="0"/>
          <w:divBdr>
            <w:top w:val="none" w:sz="0" w:space="0" w:color="auto"/>
            <w:left w:val="none" w:sz="0" w:space="0" w:color="auto"/>
            <w:bottom w:val="none" w:sz="0" w:space="0" w:color="auto"/>
            <w:right w:val="none" w:sz="0" w:space="0" w:color="auto"/>
          </w:divBdr>
        </w:div>
        <w:div w:id="448471104">
          <w:marLeft w:val="0"/>
          <w:marRight w:val="0"/>
          <w:marTop w:val="0"/>
          <w:marBottom w:val="0"/>
          <w:divBdr>
            <w:top w:val="none" w:sz="0" w:space="0" w:color="auto"/>
            <w:left w:val="none" w:sz="0" w:space="0" w:color="auto"/>
            <w:bottom w:val="none" w:sz="0" w:space="0" w:color="auto"/>
            <w:right w:val="none" w:sz="0" w:space="0" w:color="auto"/>
          </w:divBdr>
        </w:div>
        <w:div w:id="1065685203">
          <w:marLeft w:val="0"/>
          <w:marRight w:val="0"/>
          <w:marTop w:val="0"/>
          <w:marBottom w:val="0"/>
          <w:divBdr>
            <w:top w:val="none" w:sz="0" w:space="0" w:color="auto"/>
            <w:left w:val="none" w:sz="0" w:space="0" w:color="auto"/>
            <w:bottom w:val="none" w:sz="0" w:space="0" w:color="auto"/>
            <w:right w:val="none" w:sz="0" w:space="0" w:color="auto"/>
          </w:divBdr>
        </w:div>
        <w:div w:id="1159923348">
          <w:marLeft w:val="0"/>
          <w:marRight w:val="0"/>
          <w:marTop w:val="0"/>
          <w:marBottom w:val="0"/>
          <w:divBdr>
            <w:top w:val="none" w:sz="0" w:space="0" w:color="auto"/>
            <w:left w:val="none" w:sz="0" w:space="0" w:color="auto"/>
            <w:bottom w:val="none" w:sz="0" w:space="0" w:color="auto"/>
            <w:right w:val="none" w:sz="0" w:space="0" w:color="auto"/>
          </w:divBdr>
        </w:div>
        <w:div w:id="1544636398">
          <w:marLeft w:val="0"/>
          <w:marRight w:val="0"/>
          <w:marTop w:val="0"/>
          <w:marBottom w:val="0"/>
          <w:divBdr>
            <w:top w:val="none" w:sz="0" w:space="0" w:color="auto"/>
            <w:left w:val="none" w:sz="0" w:space="0" w:color="auto"/>
            <w:bottom w:val="none" w:sz="0" w:space="0" w:color="auto"/>
            <w:right w:val="none" w:sz="0" w:space="0" w:color="auto"/>
          </w:divBdr>
        </w:div>
        <w:div w:id="1730030243">
          <w:marLeft w:val="0"/>
          <w:marRight w:val="0"/>
          <w:marTop w:val="0"/>
          <w:marBottom w:val="0"/>
          <w:divBdr>
            <w:top w:val="none" w:sz="0" w:space="0" w:color="auto"/>
            <w:left w:val="none" w:sz="0" w:space="0" w:color="auto"/>
            <w:bottom w:val="none" w:sz="0" w:space="0" w:color="auto"/>
            <w:right w:val="none" w:sz="0" w:space="0" w:color="auto"/>
          </w:divBdr>
        </w:div>
        <w:div w:id="2115321587">
          <w:marLeft w:val="0"/>
          <w:marRight w:val="0"/>
          <w:marTop w:val="0"/>
          <w:marBottom w:val="0"/>
          <w:divBdr>
            <w:top w:val="none" w:sz="0" w:space="0" w:color="auto"/>
            <w:left w:val="none" w:sz="0" w:space="0" w:color="auto"/>
            <w:bottom w:val="none" w:sz="0" w:space="0" w:color="auto"/>
            <w:right w:val="none" w:sz="0" w:space="0" w:color="auto"/>
          </w:divBdr>
        </w:div>
      </w:divsChild>
    </w:div>
    <w:div w:id="1293636732">
      <w:bodyDiv w:val="1"/>
      <w:marLeft w:val="0"/>
      <w:marRight w:val="0"/>
      <w:marTop w:val="0"/>
      <w:marBottom w:val="0"/>
      <w:divBdr>
        <w:top w:val="none" w:sz="0" w:space="0" w:color="auto"/>
        <w:left w:val="none" w:sz="0" w:space="0" w:color="auto"/>
        <w:bottom w:val="none" w:sz="0" w:space="0" w:color="auto"/>
        <w:right w:val="none" w:sz="0" w:space="0" w:color="auto"/>
      </w:divBdr>
      <w:divsChild>
        <w:div w:id="809707763">
          <w:marLeft w:val="0"/>
          <w:marRight w:val="0"/>
          <w:marTop w:val="0"/>
          <w:marBottom w:val="0"/>
          <w:divBdr>
            <w:top w:val="none" w:sz="0" w:space="0" w:color="auto"/>
            <w:left w:val="none" w:sz="0" w:space="0" w:color="auto"/>
            <w:bottom w:val="none" w:sz="0" w:space="0" w:color="auto"/>
            <w:right w:val="none" w:sz="0" w:space="0" w:color="auto"/>
          </w:divBdr>
        </w:div>
        <w:div w:id="1717006015">
          <w:marLeft w:val="0"/>
          <w:marRight w:val="0"/>
          <w:marTop w:val="0"/>
          <w:marBottom w:val="0"/>
          <w:divBdr>
            <w:top w:val="none" w:sz="0" w:space="0" w:color="auto"/>
            <w:left w:val="none" w:sz="0" w:space="0" w:color="auto"/>
            <w:bottom w:val="none" w:sz="0" w:space="0" w:color="auto"/>
            <w:right w:val="none" w:sz="0" w:space="0" w:color="auto"/>
          </w:divBdr>
        </w:div>
        <w:div w:id="1867401740">
          <w:marLeft w:val="0"/>
          <w:marRight w:val="0"/>
          <w:marTop w:val="0"/>
          <w:marBottom w:val="0"/>
          <w:divBdr>
            <w:top w:val="none" w:sz="0" w:space="0" w:color="auto"/>
            <w:left w:val="none" w:sz="0" w:space="0" w:color="auto"/>
            <w:bottom w:val="none" w:sz="0" w:space="0" w:color="auto"/>
            <w:right w:val="none" w:sz="0" w:space="0" w:color="auto"/>
          </w:divBdr>
        </w:div>
        <w:div w:id="1986885697">
          <w:marLeft w:val="0"/>
          <w:marRight w:val="0"/>
          <w:marTop w:val="0"/>
          <w:marBottom w:val="0"/>
          <w:divBdr>
            <w:top w:val="none" w:sz="0" w:space="0" w:color="auto"/>
            <w:left w:val="none" w:sz="0" w:space="0" w:color="auto"/>
            <w:bottom w:val="none" w:sz="0" w:space="0" w:color="auto"/>
            <w:right w:val="none" w:sz="0" w:space="0" w:color="auto"/>
          </w:divBdr>
        </w:div>
        <w:div w:id="2132435534">
          <w:marLeft w:val="0"/>
          <w:marRight w:val="0"/>
          <w:marTop w:val="0"/>
          <w:marBottom w:val="0"/>
          <w:divBdr>
            <w:top w:val="none" w:sz="0" w:space="0" w:color="auto"/>
            <w:left w:val="none" w:sz="0" w:space="0" w:color="auto"/>
            <w:bottom w:val="none" w:sz="0" w:space="0" w:color="auto"/>
            <w:right w:val="none" w:sz="0" w:space="0" w:color="auto"/>
          </w:divBdr>
        </w:div>
      </w:divsChild>
    </w:div>
    <w:div w:id="1306935277">
      <w:bodyDiv w:val="1"/>
      <w:marLeft w:val="0"/>
      <w:marRight w:val="0"/>
      <w:marTop w:val="0"/>
      <w:marBottom w:val="0"/>
      <w:divBdr>
        <w:top w:val="none" w:sz="0" w:space="0" w:color="auto"/>
        <w:left w:val="none" w:sz="0" w:space="0" w:color="auto"/>
        <w:bottom w:val="none" w:sz="0" w:space="0" w:color="auto"/>
        <w:right w:val="none" w:sz="0" w:space="0" w:color="auto"/>
      </w:divBdr>
      <w:divsChild>
        <w:div w:id="131338001">
          <w:marLeft w:val="0"/>
          <w:marRight w:val="0"/>
          <w:marTop w:val="0"/>
          <w:marBottom w:val="0"/>
          <w:divBdr>
            <w:top w:val="none" w:sz="0" w:space="0" w:color="auto"/>
            <w:left w:val="none" w:sz="0" w:space="0" w:color="auto"/>
            <w:bottom w:val="none" w:sz="0" w:space="0" w:color="auto"/>
            <w:right w:val="none" w:sz="0" w:space="0" w:color="auto"/>
          </w:divBdr>
        </w:div>
        <w:div w:id="156312704">
          <w:marLeft w:val="0"/>
          <w:marRight w:val="0"/>
          <w:marTop w:val="0"/>
          <w:marBottom w:val="0"/>
          <w:divBdr>
            <w:top w:val="none" w:sz="0" w:space="0" w:color="auto"/>
            <w:left w:val="none" w:sz="0" w:space="0" w:color="auto"/>
            <w:bottom w:val="none" w:sz="0" w:space="0" w:color="auto"/>
            <w:right w:val="none" w:sz="0" w:space="0" w:color="auto"/>
          </w:divBdr>
        </w:div>
        <w:div w:id="182598784">
          <w:marLeft w:val="0"/>
          <w:marRight w:val="0"/>
          <w:marTop w:val="0"/>
          <w:marBottom w:val="0"/>
          <w:divBdr>
            <w:top w:val="none" w:sz="0" w:space="0" w:color="auto"/>
            <w:left w:val="none" w:sz="0" w:space="0" w:color="auto"/>
            <w:bottom w:val="none" w:sz="0" w:space="0" w:color="auto"/>
            <w:right w:val="none" w:sz="0" w:space="0" w:color="auto"/>
          </w:divBdr>
        </w:div>
        <w:div w:id="209877368">
          <w:marLeft w:val="0"/>
          <w:marRight w:val="0"/>
          <w:marTop w:val="0"/>
          <w:marBottom w:val="0"/>
          <w:divBdr>
            <w:top w:val="none" w:sz="0" w:space="0" w:color="auto"/>
            <w:left w:val="none" w:sz="0" w:space="0" w:color="auto"/>
            <w:bottom w:val="none" w:sz="0" w:space="0" w:color="auto"/>
            <w:right w:val="none" w:sz="0" w:space="0" w:color="auto"/>
          </w:divBdr>
        </w:div>
        <w:div w:id="258872596">
          <w:marLeft w:val="0"/>
          <w:marRight w:val="0"/>
          <w:marTop w:val="0"/>
          <w:marBottom w:val="0"/>
          <w:divBdr>
            <w:top w:val="none" w:sz="0" w:space="0" w:color="auto"/>
            <w:left w:val="none" w:sz="0" w:space="0" w:color="auto"/>
            <w:bottom w:val="none" w:sz="0" w:space="0" w:color="auto"/>
            <w:right w:val="none" w:sz="0" w:space="0" w:color="auto"/>
          </w:divBdr>
        </w:div>
        <w:div w:id="311907000">
          <w:marLeft w:val="0"/>
          <w:marRight w:val="0"/>
          <w:marTop w:val="0"/>
          <w:marBottom w:val="0"/>
          <w:divBdr>
            <w:top w:val="none" w:sz="0" w:space="0" w:color="auto"/>
            <w:left w:val="none" w:sz="0" w:space="0" w:color="auto"/>
            <w:bottom w:val="none" w:sz="0" w:space="0" w:color="auto"/>
            <w:right w:val="none" w:sz="0" w:space="0" w:color="auto"/>
          </w:divBdr>
        </w:div>
        <w:div w:id="313947208">
          <w:marLeft w:val="0"/>
          <w:marRight w:val="0"/>
          <w:marTop w:val="0"/>
          <w:marBottom w:val="0"/>
          <w:divBdr>
            <w:top w:val="none" w:sz="0" w:space="0" w:color="auto"/>
            <w:left w:val="none" w:sz="0" w:space="0" w:color="auto"/>
            <w:bottom w:val="none" w:sz="0" w:space="0" w:color="auto"/>
            <w:right w:val="none" w:sz="0" w:space="0" w:color="auto"/>
          </w:divBdr>
        </w:div>
        <w:div w:id="398359452">
          <w:marLeft w:val="0"/>
          <w:marRight w:val="0"/>
          <w:marTop w:val="0"/>
          <w:marBottom w:val="0"/>
          <w:divBdr>
            <w:top w:val="none" w:sz="0" w:space="0" w:color="auto"/>
            <w:left w:val="none" w:sz="0" w:space="0" w:color="auto"/>
            <w:bottom w:val="none" w:sz="0" w:space="0" w:color="auto"/>
            <w:right w:val="none" w:sz="0" w:space="0" w:color="auto"/>
          </w:divBdr>
        </w:div>
        <w:div w:id="399138696">
          <w:marLeft w:val="0"/>
          <w:marRight w:val="0"/>
          <w:marTop w:val="0"/>
          <w:marBottom w:val="0"/>
          <w:divBdr>
            <w:top w:val="none" w:sz="0" w:space="0" w:color="auto"/>
            <w:left w:val="none" w:sz="0" w:space="0" w:color="auto"/>
            <w:bottom w:val="none" w:sz="0" w:space="0" w:color="auto"/>
            <w:right w:val="none" w:sz="0" w:space="0" w:color="auto"/>
          </w:divBdr>
        </w:div>
        <w:div w:id="424571763">
          <w:marLeft w:val="0"/>
          <w:marRight w:val="0"/>
          <w:marTop w:val="0"/>
          <w:marBottom w:val="0"/>
          <w:divBdr>
            <w:top w:val="none" w:sz="0" w:space="0" w:color="auto"/>
            <w:left w:val="none" w:sz="0" w:space="0" w:color="auto"/>
            <w:bottom w:val="none" w:sz="0" w:space="0" w:color="auto"/>
            <w:right w:val="none" w:sz="0" w:space="0" w:color="auto"/>
          </w:divBdr>
        </w:div>
        <w:div w:id="441653532">
          <w:marLeft w:val="0"/>
          <w:marRight w:val="0"/>
          <w:marTop w:val="0"/>
          <w:marBottom w:val="0"/>
          <w:divBdr>
            <w:top w:val="none" w:sz="0" w:space="0" w:color="auto"/>
            <w:left w:val="none" w:sz="0" w:space="0" w:color="auto"/>
            <w:bottom w:val="none" w:sz="0" w:space="0" w:color="auto"/>
            <w:right w:val="none" w:sz="0" w:space="0" w:color="auto"/>
          </w:divBdr>
        </w:div>
        <w:div w:id="527567159">
          <w:marLeft w:val="0"/>
          <w:marRight w:val="0"/>
          <w:marTop w:val="0"/>
          <w:marBottom w:val="0"/>
          <w:divBdr>
            <w:top w:val="none" w:sz="0" w:space="0" w:color="auto"/>
            <w:left w:val="none" w:sz="0" w:space="0" w:color="auto"/>
            <w:bottom w:val="none" w:sz="0" w:space="0" w:color="auto"/>
            <w:right w:val="none" w:sz="0" w:space="0" w:color="auto"/>
          </w:divBdr>
        </w:div>
        <w:div w:id="540551887">
          <w:marLeft w:val="0"/>
          <w:marRight w:val="0"/>
          <w:marTop w:val="0"/>
          <w:marBottom w:val="0"/>
          <w:divBdr>
            <w:top w:val="none" w:sz="0" w:space="0" w:color="auto"/>
            <w:left w:val="none" w:sz="0" w:space="0" w:color="auto"/>
            <w:bottom w:val="none" w:sz="0" w:space="0" w:color="auto"/>
            <w:right w:val="none" w:sz="0" w:space="0" w:color="auto"/>
          </w:divBdr>
        </w:div>
        <w:div w:id="547844558">
          <w:marLeft w:val="0"/>
          <w:marRight w:val="0"/>
          <w:marTop w:val="0"/>
          <w:marBottom w:val="0"/>
          <w:divBdr>
            <w:top w:val="none" w:sz="0" w:space="0" w:color="auto"/>
            <w:left w:val="none" w:sz="0" w:space="0" w:color="auto"/>
            <w:bottom w:val="none" w:sz="0" w:space="0" w:color="auto"/>
            <w:right w:val="none" w:sz="0" w:space="0" w:color="auto"/>
          </w:divBdr>
        </w:div>
        <w:div w:id="554437569">
          <w:marLeft w:val="0"/>
          <w:marRight w:val="0"/>
          <w:marTop w:val="0"/>
          <w:marBottom w:val="0"/>
          <w:divBdr>
            <w:top w:val="none" w:sz="0" w:space="0" w:color="auto"/>
            <w:left w:val="none" w:sz="0" w:space="0" w:color="auto"/>
            <w:bottom w:val="none" w:sz="0" w:space="0" w:color="auto"/>
            <w:right w:val="none" w:sz="0" w:space="0" w:color="auto"/>
          </w:divBdr>
        </w:div>
        <w:div w:id="673149635">
          <w:marLeft w:val="0"/>
          <w:marRight w:val="0"/>
          <w:marTop w:val="0"/>
          <w:marBottom w:val="0"/>
          <w:divBdr>
            <w:top w:val="none" w:sz="0" w:space="0" w:color="auto"/>
            <w:left w:val="none" w:sz="0" w:space="0" w:color="auto"/>
            <w:bottom w:val="none" w:sz="0" w:space="0" w:color="auto"/>
            <w:right w:val="none" w:sz="0" w:space="0" w:color="auto"/>
          </w:divBdr>
        </w:div>
        <w:div w:id="718748800">
          <w:marLeft w:val="0"/>
          <w:marRight w:val="0"/>
          <w:marTop w:val="0"/>
          <w:marBottom w:val="0"/>
          <w:divBdr>
            <w:top w:val="none" w:sz="0" w:space="0" w:color="auto"/>
            <w:left w:val="none" w:sz="0" w:space="0" w:color="auto"/>
            <w:bottom w:val="none" w:sz="0" w:space="0" w:color="auto"/>
            <w:right w:val="none" w:sz="0" w:space="0" w:color="auto"/>
          </w:divBdr>
        </w:div>
        <w:div w:id="747190358">
          <w:marLeft w:val="0"/>
          <w:marRight w:val="0"/>
          <w:marTop w:val="0"/>
          <w:marBottom w:val="0"/>
          <w:divBdr>
            <w:top w:val="none" w:sz="0" w:space="0" w:color="auto"/>
            <w:left w:val="none" w:sz="0" w:space="0" w:color="auto"/>
            <w:bottom w:val="none" w:sz="0" w:space="0" w:color="auto"/>
            <w:right w:val="none" w:sz="0" w:space="0" w:color="auto"/>
          </w:divBdr>
        </w:div>
        <w:div w:id="806701574">
          <w:marLeft w:val="0"/>
          <w:marRight w:val="0"/>
          <w:marTop w:val="0"/>
          <w:marBottom w:val="0"/>
          <w:divBdr>
            <w:top w:val="none" w:sz="0" w:space="0" w:color="auto"/>
            <w:left w:val="none" w:sz="0" w:space="0" w:color="auto"/>
            <w:bottom w:val="none" w:sz="0" w:space="0" w:color="auto"/>
            <w:right w:val="none" w:sz="0" w:space="0" w:color="auto"/>
          </w:divBdr>
        </w:div>
        <w:div w:id="807477630">
          <w:marLeft w:val="0"/>
          <w:marRight w:val="0"/>
          <w:marTop w:val="0"/>
          <w:marBottom w:val="0"/>
          <w:divBdr>
            <w:top w:val="none" w:sz="0" w:space="0" w:color="auto"/>
            <w:left w:val="none" w:sz="0" w:space="0" w:color="auto"/>
            <w:bottom w:val="none" w:sz="0" w:space="0" w:color="auto"/>
            <w:right w:val="none" w:sz="0" w:space="0" w:color="auto"/>
          </w:divBdr>
        </w:div>
        <w:div w:id="898201662">
          <w:marLeft w:val="0"/>
          <w:marRight w:val="0"/>
          <w:marTop w:val="0"/>
          <w:marBottom w:val="0"/>
          <w:divBdr>
            <w:top w:val="none" w:sz="0" w:space="0" w:color="auto"/>
            <w:left w:val="none" w:sz="0" w:space="0" w:color="auto"/>
            <w:bottom w:val="none" w:sz="0" w:space="0" w:color="auto"/>
            <w:right w:val="none" w:sz="0" w:space="0" w:color="auto"/>
          </w:divBdr>
        </w:div>
        <w:div w:id="1080904405">
          <w:marLeft w:val="0"/>
          <w:marRight w:val="0"/>
          <w:marTop w:val="0"/>
          <w:marBottom w:val="0"/>
          <w:divBdr>
            <w:top w:val="none" w:sz="0" w:space="0" w:color="auto"/>
            <w:left w:val="none" w:sz="0" w:space="0" w:color="auto"/>
            <w:bottom w:val="none" w:sz="0" w:space="0" w:color="auto"/>
            <w:right w:val="none" w:sz="0" w:space="0" w:color="auto"/>
          </w:divBdr>
        </w:div>
        <w:div w:id="1174296990">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252854461">
          <w:marLeft w:val="0"/>
          <w:marRight w:val="0"/>
          <w:marTop w:val="0"/>
          <w:marBottom w:val="0"/>
          <w:divBdr>
            <w:top w:val="none" w:sz="0" w:space="0" w:color="auto"/>
            <w:left w:val="none" w:sz="0" w:space="0" w:color="auto"/>
            <w:bottom w:val="none" w:sz="0" w:space="0" w:color="auto"/>
            <w:right w:val="none" w:sz="0" w:space="0" w:color="auto"/>
          </w:divBdr>
        </w:div>
        <w:div w:id="1258246700">
          <w:marLeft w:val="0"/>
          <w:marRight w:val="0"/>
          <w:marTop w:val="0"/>
          <w:marBottom w:val="0"/>
          <w:divBdr>
            <w:top w:val="none" w:sz="0" w:space="0" w:color="auto"/>
            <w:left w:val="none" w:sz="0" w:space="0" w:color="auto"/>
            <w:bottom w:val="none" w:sz="0" w:space="0" w:color="auto"/>
            <w:right w:val="none" w:sz="0" w:space="0" w:color="auto"/>
          </w:divBdr>
        </w:div>
        <w:div w:id="1487814989">
          <w:marLeft w:val="0"/>
          <w:marRight w:val="0"/>
          <w:marTop w:val="0"/>
          <w:marBottom w:val="0"/>
          <w:divBdr>
            <w:top w:val="none" w:sz="0" w:space="0" w:color="auto"/>
            <w:left w:val="none" w:sz="0" w:space="0" w:color="auto"/>
            <w:bottom w:val="none" w:sz="0" w:space="0" w:color="auto"/>
            <w:right w:val="none" w:sz="0" w:space="0" w:color="auto"/>
          </w:divBdr>
        </w:div>
        <w:div w:id="1507793038">
          <w:marLeft w:val="0"/>
          <w:marRight w:val="0"/>
          <w:marTop w:val="0"/>
          <w:marBottom w:val="0"/>
          <w:divBdr>
            <w:top w:val="none" w:sz="0" w:space="0" w:color="auto"/>
            <w:left w:val="none" w:sz="0" w:space="0" w:color="auto"/>
            <w:bottom w:val="none" w:sz="0" w:space="0" w:color="auto"/>
            <w:right w:val="none" w:sz="0" w:space="0" w:color="auto"/>
          </w:divBdr>
        </w:div>
        <w:div w:id="1512258823">
          <w:marLeft w:val="0"/>
          <w:marRight w:val="0"/>
          <w:marTop w:val="0"/>
          <w:marBottom w:val="0"/>
          <w:divBdr>
            <w:top w:val="none" w:sz="0" w:space="0" w:color="auto"/>
            <w:left w:val="none" w:sz="0" w:space="0" w:color="auto"/>
            <w:bottom w:val="none" w:sz="0" w:space="0" w:color="auto"/>
            <w:right w:val="none" w:sz="0" w:space="0" w:color="auto"/>
          </w:divBdr>
        </w:div>
        <w:div w:id="1514419932">
          <w:marLeft w:val="0"/>
          <w:marRight w:val="0"/>
          <w:marTop w:val="0"/>
          <w:marBottom w:val="0"/>
          <w:divBdr>
            <w:top w:val="none" w:sz="0" w:space="0" w:color="auto"/>
            <w:left w:val="none" w:sz="0" w:space="0" w:color="auto"/>
            <w:bottom w:val="none" w:sz="0" w:space="0" w:color="auto"/>
            <w:right w:val="none" w:sz="0" w:space="0" w:color="auto"/>
          </w:divBdr>
        </w:div>
        <w:div w:id="1517112172">
          <w:marLeft w:val="0"/>
          <w:marRight w:val="0"/>
          <w:marTop w:val="0"/>
          <w:marBottom w:val="0"/>
          <w:divBdr>
            <w:top w:val="none" w:sz="0" w:space="0" w:color="auto"/>
            <w:left w:val="none" w:sz="0" w:space="0" w:color="auto"/>
            <w:bottom w:val="none" w:sz="0" w:space="0" w:color="auto"/>
            <w:right w:val="none" w:sz="0" w:space="0" w:color="auto"/>
          </w:divBdr>
        </w:div>
        <w:div w:id="1520389655">
          <w:marLeft w:val="0"/>
          <w:marRight w:val="0"/>
          <w:marTop w:val="0"/>
          <w:marBottom w:val="0"/>
          <w:divBdr>
            <w:top w:val="none" w:sz="0" w:space="0" w:color="auto"/>
            <w:left w:val="none" w:sz="0" w:space="0" w:color="auto"/>
            <w:bottom w:val="none" w:sz="0" w:space="0" w:color="auto"/>
            <w:right w:val="none" w:sz="0" w:space="0" w:color="auto"/>
          </w:divBdr>
        </w:div>
        <w:div w:id="1553737675">
          <w:marLeft w:val="0"/>
          <w:marRight w:val="0"/>
          <w:marTop w:val="0"/>
          <w:marBottom w:val="0"/>
          <w:divBdr>
            <w:top w:val="none" w:sz="0" w:space="0" w:color="auto"/>
            <w:left w:val="none" w:sz="0" w:space="0" w:color="auto"/>
            <w:bottom w:val="none" w:sz="0" w:space="0" w:color="auto"/>
            <w:right w:val="none" w:sz="0" w:space="0" w:color="auto"/>
          </w:divBdr>
        </w:div>
        <w:div w:id="1682584433">
          <w:marLeft w:val="0"/>
          <w:marRight w:val="0"/>
          <w:marTop w:val="0"/>
          <w:marBottom w:val="0"/>
          <w:divBdr>
            <w:top w:val="none" w:sz="0" w:space="0" w:color="auto"/>
            <w:left w:val="none" w:sz="0" w:space="0" w:color="auto"/>
            <w:bottom w:val="none" w:sz="0" w:space="0" w:color="auto"/>
            <w:right w:val="none" w:sz="0" w:space="0" w:color="auto"/>
          </w:divBdr>
        </w:div>
        <w:div w:id="1746344538">
          <w:marLeft w:val="0"/>
          <w:marRight w:val="0"/>
          <w:marTop w:val="0"/>
          <w:marBottom w:val="0"/>
          <w:divBdr>
            <w:top w:val="none" w:sz="0" w:space="0" w:color="auto"/>
            <w:left w:val="none" w:sz="0" w:space="0" w:color="auto"/>
            <w:bottom w:val="none" w:sz="0" w:space="0" w:color="auto"/>
            <w:right w:val="none" w:sz="0" w:space="0" w:color="auto"/>
          </w:divBdr>
        </w:div>
        <w:div w:id="1812163493">
          <w:marLeft w:val="0"/>
          <w:marRight w:val="0"/>
          <w:marTop w:val="0"/>
          <w:marBottom w:val="0"/>
          <w:divBdr>
            <w:top w:val="none" w:sz="0" w:space="0" w:color="auto"/>
            <w:left w:val="none" w:sz="0" w:space="0" w:color="auto"/>
            <w:bottom w:val="none" w:sz="0" w:space="0" w:color="auto"/>
            <w:right w:val="none" w:sz="0" w:space="0" w:color="auto"/>
          </w:divBdr>
        </w:div>
        <w:div w:id="1833788883">
          <w:marLeft w:val="0"/>
          <w:marRight w:val="0"/>
          <w:marTop w:val="0"/>
          <w:marBottom w:val="0"/>
          <w:divBdr>
            <w:top w:val="none" w:sz="0" w:space="0" w:color="auto"/>
            <w:left w:val="none" w:sz="0" w:space="0" w:color="auto"/>
            <w:bottom w:val="none" w:sz="0" w:space="0" w:color="auto"/>
            <w:right w:val="none" w:sz="0" w:space="0" w:color="auto"/>
          </w:divBdr>
        </w:div>
        <w:div w:id="1871257645">
          <w:marLeft w:val="0"/>
          <w:marRight w:val="0"/>
          <w:marTop w:val="0"/>
          <w:marBottom w:val="0"/>
          <w:divBdr>
            <w:top w:val="none" w:sz="0" w:space="0" w:color="auto"/>
            <w:left w:val="none" w:sz="0" w:space="0" w:color="auto"/>
            <w:bottom w:val="none" w:sz="0" w:space="0" w:color="auto"/>
            <w:right w:val="none" w:sz="0" w:space="0" w:color="auto"/>
          </w:divBdr>
        </w:div>
        <w:div w:id="1901673829">
          <w:marLeft w:val="0"/>
          <w:marRight w:val="0"/>
          <w:marTop w:val="0"/>
          <w:marBottom w:val="0"/>
          <w:divBdr>
            <w:top w:val="none" w:sz="0" w:space="0" w:color="auto"/>
            <w:left w:val="none" w:sz="0" w:space="0" w:color="auto"/>
            <w:bottom w:val="none" w:sz="0" w:space="0" w:color="auto"/>
            <w:right w:val="none" w:sz="0" w:space="0" w:color="auto"/>
          </w:divBdr>
        </w:div>
        <w:div w:id="1930384934">
          <w:marLeft w:val="0"/>
          <w:marRight w:val="0"/>
          <w:marTop w:val="0"/>
          <w:marBottom w:val="0"/>
          <w:divBdr>
            <w:top w:val="none" w:sz="0" w:space="0" w:color="auto"/>
            <w:left w:val="none" w:sz="0" w:space="0" w:color="auto"/>
            <w:bottom w:val="none" w:sz="0" w:space="0" w:color="auto"/>
            <w:right w:val="none" w:sz="0" w:space="0" w:color="auto"/>
          </w:divBdr>
        </w:div>
        <w:div w:id="1948265890">
          <w:marLeft w:val="0"/>
          <w:marRight w:val="0"/>
          <w:marTop w:val="0"/>
          <w:marBottom w:val="0"/>
          <w:divBdr>
            <w:top w:val="none" w:sz="0" w:space="0" w:color="auto"/>
            <w:left w:val="none" w:sz="0" w:space="0" w:color="auto"/>
            <w:bottom w:val="none" w:sz="0" w:space="0" w:color="auto"/>
            <w:right w:val="none" w:sz="0" w:space="0" w:color="auto"/>
          </w:divBdr>
        </w:div>
        <w:div w:id="1981693984">
          <w:marLeft w:val="0"/>
          <w:marRight w:val="0"/>
          <w:marTop w:val="0"/>
          <w:marBottom w:val="0"/>
          <w:divBdr>
            <w:top w:val="none" w:sz="0" w:space="0" w:color="auto"/>
            <w:left w:val="none" w:sz="0" w:space="0" w:color="auto"/>
            <w:bottom w:val="none" w:sz="0" w:space="0" w:color="auto"/>
            <w:right w:val="none" w:sz="0" w:space="0" w:color="auto"/>
          </w:divBdr>
        </w:div>
        <w:div w:id="2067021183">
          <w:marLeft w:val="0"/>
          <w:marRight w:val="0"/>
          <w:marTop w:val="0"/>
          <w:marBottom w:val="0"/>
          <w:divBdr>
            <w:top w:val="none" w:sz="0" w:space="0" w:color="auto"/>
            <w:left w:val="none" w:sz="0" w:space="0" w:color="auto"/>
            <w:bottom w:val="none" w:sz="0" w:space="0" w:color="auto"/>
            <w:right w:val="none" w:sz="0" w:space="0" w:color="auto"/>
          </w:divBdr>
        </w:div>
        <w:div w:id="2127306292">
          <w:marLeft w:val="0"/>
          <w:marRight w:val="0"/>
          <w:marTop w:val="0"/>
          <w:marBottom w:val="0"/>
          <w:divBdr>
            <w:top w:val="none" w:sz="0" w:space="0" w:color="auto"/>
            <w:left w:val="none" w:sz="0" w:space="0" w:color="auto"/>
            <w:bottom w:val="none" w:sz="0" w:space="0" w:color="auto"/>
            <w:right w:val="none" w:sz="0" w:space="0" w:color="auto"/>
          </w:divBdr>
        </w:div>
        <w:div w:id="2142185465">
          <w:marLeft w:val="0"/>
          <w:marRight w:val="0"/>
          <w:marTop w:val="0"/>
          <w:marBottom w:val="0"/>
          <w:divBdr>
            <w:top w:val="none" w:sz="0" w:space="0" w:color="auto"/>
            <w:left w:val="none" w:sz="0" w:space="0" w:color="auto"/>
            <w:bottom w:val="none" w:sz="0" w:space="0" w:color="auto"/>
            <w:right w:val="none" w:sz="0" w:space="0" w:color="auto"/>
          </w:divBdr>
        </w:div>
      </w:divsChild>
    </w:div>
    <w:div w:id="1311444689">
      <w:bodyDiv w:val="1"/>
      <w:marLeft w:val="0"/>
      <w:marRight w:val="0"/>
      <w:marTop w:val="0"/>
      <w:marBottom w:val="0"/>
      <w:divBdr>
        <w:top w:val="none" w:sz="0" w:space="0" w:color="auto"/>
        <w:left w:val="none" w:sz="0" w:space="0" w:color="auto"/>
        <w:bottom w:val="none" w:sz="0" w:space="0" w:color="auto"/>
        <w:right w:val="none" w:sz="0" w:space="0" w:color="auto"/>
      </w:divBdr>
      <w:divsChild>
        <w:div w:id="30998756">
          <w:marLeft w:val="0"/>
          <w:marRight w:val="0"/>
          <w:marTop w:val="0"/>
          <w:marBottom w:val="0"/>
          <w:divBdr>
            <w:top w:val="none" w:sz="0" w:space="0" w:color="auto"/>
            <w:left w:val="none" w:sz="0" w:space="0" w:color="auto"/>
            <w:bottom w:val="none" w:sz="0" w:space="0" w:color="auto"/>
            <w:right w:val="none" w:sz="0" w:space="0" w:color="auto"/>
          </w:divBdr>
        </w:div>
        <w:div w:id="63722472">
          <w:marLeft w:val="0"/>
          <w:marRight w:val="0"/>
          <w:marTop w:val="0"/>
          <w:marBottom w:val="0"/>
          <w:divBdr>
            <w:top w:val="none" w:sz="0" w:space="0" w:color="auto"/>
            <w:left w:val="none" w:sz="0" w:space="0" w:color="auto"/>
            <w:bottom w:val="none" w:sz="0" w:space="0" w:color="auto"/>
            <w:right w:val="none" w:sz="0" w:space="0" w:color="auto"/>
          </w:divBdr>
        </w:div>
        <w:div w:id="164974513">
          <w:marLeft w:val="0"/>
          <w:marRight w:val="0"/>
          <w:marTop w:val="0"/>
          <w:marBottom w:val="0"/>
          <w:divBdr>
            <w:top w:val="none" w:sz="0" w:space="0" w:color="auto"/>
            <w:left w:val="none" w:sz="0" w:space="0" w:color="auto"/>
            <w:bottom w:val="none" w:sz="0" w:space="0" w:color="auto"/>
            <w:right w:val="none" w:sz="0" w:space="0" w:color="auto"/>
          </w:divBdr>
        </w:div>
        <w:div w:id="320893225">
          <w:marLeft w:val="0"/>
          <w:marRight w:val="0"/>
          <w:marTop w:val="0"/>
          <w:marBottom w:val="0"/>
          <w:divBdr>
            <w:top w:val="none" w:sz="0" w:space="0" w:color="auto"/>
            <w:left w:val="none" w:sz="0" w:space="0" w:color="auto"/>
            <w:bottom w:val="none" w:sz="0" w:space="0" w:color="auto"/>
            <w:right w:val="none" w:sz="0" w:space="0" w:color="auto"/>
          </w:divBdr>
        </w:div>
        <w:div w:id="348534119">
          <w:marLeft w:val="0"/>
          <w:marRight w:val="0"/>
          <w:marTop w:val="0"/>
          <w:marBottom w:val="0"/>
          <w:divBdr>
            <w:top w:val="none" w:sz="0" w:space="0" w:color="auto"/>
            <w:left w:val="none" w:sz="0" w:space="0" w:color="auto"/>
            <w:bottom w:val="none" w:sz="0" w:space="0" w:color="auto"/>
            <w:right w:val="none" w:sz="0" w:space="0" w:color="auto"/>
          </w:divBdr>
        </w:div>
        <w:div w:id="351994590">
          <w:marLeft w:val="0"/>
          <w:marRight w:val="0"/>
          <w:marTop w:val="0"/>
          <w:marBottom w:val="0"/>
          <w:divBdr>
            <w:top w:val="none" w:sz="0" w:space="0" w:color="auto"/>
            <w:left w:val="none" w:sz="0" w:space="0" w:color="auto"/>
            <w:bottom w:val="none" w:sz="0" w:space="0" w:color="auto"/>
            <w:right w:val="none" w:sz="0" w:space="0" w:color="auto"/>
          </w:divBdr>
        </w:div>
        <w:div w:id="363218929">
          <w:marLeft w:val="0"/>
          <w:marRight w:val="0"/>
          <w:marTop w:val="0"/>
          <w:marBottom w:val="0"/>
          <w:divBdr>
            <w:top w:val="none" w:sz="0" w:space="0" w:color="auto"/>
            <w:left w:val="none" w:sz="0" w:space="0" w:color="auto"/>
            <w:bottom w:val="none" w:sz="0" w:space="0" w:color="auto"/>
            <w:right w:val="none" w:sz="0" w:space="0" w:color="auto"/>
          </w:divBdr>
        </w:div>
        <w:div w:id="373888563">
          <w:marLeft w:val="0"/>
          <w:marRight w:val="0"/>
          <w:marTop w:val="0"/>
          <w:marBottom w:val="0"/>
          <w:divBdr>
            <w:top w:val="none" w:sz="0" w:space="0" w:color="auto"/>
            <w:left w:val="none" w:sz="0" w:space="0" w:color="auto"/>
            <w:bottom w:val="none" w:sz="0" w:space="0" w:color="auto"/>
            <w:right w:val="none" w:sz="0" w:space="0" w:color="auto"/>
          </w:divBdr>
        </w:div>
        <w:div w:id="385033024">
          <w:marLeft w:val="0"/>
          <w:marRight w:val="0"/>
          <w:marTop w:val="0"/>
          <w:marBottom w:val="0"/>
          <w:divBdr>
            <w:top w:val="none" w:sz="0" w:space="0" w:color="auto"/>
            <w:left w:val="none" w:sz="0" w:space="0" w:color="auto"/>
            <w:bottom w:val="none" w:sz="0" w:space="0" w:color="auto"/>
            <w:right w:val="none" w:sz="0" w:space="0" w:color="auto"/>
          </w:divBdr>
        </w:div>
        <w:div w:id="469710725">
          <w:marLeft w:val="0"/>
          <w:marRight w:val="0"/>
          <w:marTop w:val="0"/>
          <w:marBottom w:val="0"/>
          <w:divBdr>
            <w:top w:val="none" w:sz="0" w:space="0" w:color="auto"/>
            <w:left w:val="none" w:sz="0" w:space="0" w:color="auto"/>
            <w:bottom w:val="none" w:sz="0" w:space="0" w:color="auto"/>
            <w:right w:val="none" w:sz="0" w:space="0" w:color="auto"/>
          </w:divBdr>
        </w:div>
        <w:div w:id="486284690">
          <w:marLeft w:val="0"/>
          <w:marRight w:val="0"/>
          <w:marTop w:val="0"/>
          <w:marBottom w:val="0"/>
          <w:divBdr>
            <w:top w:val="none" w:sz="0" w:space="0" w:color="auto"/>
            <w:left w:val="none" w:sz="0" w:space="0" w:color="auto"/>
            <w:bottom w:val="none" w:sz="0" w:space="0" w:color="auto"/>
            <w:right w:val="none" w:sz="0" w:space="0" w:color="auto"/>
          </w:divBdr>
        </w:div>
        <w:div w:id="554776649">
          <w:marLeft w:val="0"/>
          <w:marRight w:val="0"/>
          <w:marTop w:val="0"/>
          <w:marBottom w:val="0"/>
          <w:divBdr>
            <w:top w:val="none" w:sz="0" w:space="0" w:color="auto"/>
            <w:left w:val="none" w:sz="0" w:space="0" w:color="auto"/>
            <w:bottom w:val="none" w:sz="0" w:space="0" w:color="auto"/>
            <w:right w:val="none" w:sz="0" w:space="0" w:color="auto"/>
          </w:divBdr>
        </w:div>
        <w:div w:id="640354353">
          <w:marLeft w:val="0"/>
          <w:marRight w:val="0"/>
          <w:marTop w:val="0"/>
          <w:marBottom w:val="0"/>
          <w:divBdr>
            <w:top w:val="none" w:sz="0" w:space="0" w:color="auto"/>
            <w:left w:val="none" w:sz="0" w:space="0" w:color="auto"/>
            <w:bottom w:val="none" w:sz="0" w:space="0" w:color="auto"/>
            <w:right w:val="none" w:sz="0" w:space="0" w:color="auto"/>
          </w:divBdr>
        </w:div>
        <w:div w:id="729772891">
          <w:marLeft w:val="0"/>
          <w:marRight w:val="0"/>
          <w:marTop w:val="0"/>
          <w:marBottom w:val="0"/>
          <w:divBdr>
            <w:top w:val="none" w:sz="0" w:space="0" w:color="auto"/>
            <w:left w:val="none" w:sz="0" w:space="0" w:color="auto"/>
            <w:bottom w:val="none" w:sz="0" w:space="0" w:color="auto"/>
            <w:right w:val="none" w:sz="0" w:space="0" w:color="auto"/>
          </w:divBdr>
        </w:div>
        <w:div w:id="759640938">
          <w:marLeft w:val="0"/>
          <w:marRight w:val="0"/>
          <w:marTop w:val="0"/>
          <w:marBottom w:val="0"/>
          <w:divBdr>
            <w:top w:val="none" w:sz="0" w:space="0" w:color="auto"/>
            <w:left w:val="none" w:sz="0" w:space="0" w:color="auto"/>
            <w:bottom w:val="none" w:sz="0" w:space="0" w:color="auto"/>
            <w:right w:val="none" w:sz="0" w:space="0" w:color="auto"/>
          </w:divBdr>
        </w:div>
        <w:div w:id="862598327">
          <w:marLeft w:val="0"/>
          <w:marRight w:val="0"/>
          <w:marTop w:val="0"/>
          <w:marBottom w:val="0"/>
          <w:divBdr>
            <w:top w:val="none" w:sz="0" w:space="0" w:color="auto"/>
            <w:left w:val="none" w:sz="0" w:space="0" w:color="auto"/>
            <w:bottom w:val="none" w:sz="0" w:space="0" w:color="auto"/>
            <w:right w:val="none" w:sz="0" w:space="0" w:color="auto"/>
          </w:divBdr>
        </w:div>
        <w:div w:id="879786898">
          <w:marLeft w:val="0"/>
          <w:marRight w:val="0"/>
          <w:marTop w:val="0"/>
          <w:marBottom w:val="0"/>
          <w:divBdr>
            <w:top w:val="none" w:sz="0" w:space="0" w:color="auto"/>
            <w:left w:val="none" w:sz="0" w:space="0" w:color="auto"/>
            <w:bottom w:val="none" w:sz="0" w:space="0" w:color="auto"/>
            <w:right w:val="none" w:sz="0" w:space="0" w:color="auto"/>
          </w:divBdr>
        </w:div>
        <w:div w:id="900755152">
          <w:marLeft w:val="0"/>
          <w:marRight w:val="0"/>
          <w:marTop w:val="0"/>
          <w:marBottom w:val="0"/>
          <w:divBdr>
            <w:top w:val="none" w:sz="0" w:space="0" w:color="auto"/>
            <w:left w:val="none" w:sz="0" w:space="0" w:color="auto"/>
            <w:bottom w:val="none" w:sz="0" w:space="0" w:color="auto"/>
            <w:right w:val="none" w:sz="0" w:space="0" w:color="auto"/>
          </w:divBdr>
        </w:div>
        <w:div w:id="979921683">
          <w:marLeft w:val="0"/>
          <w:marRight w:val="0"/>
          <w:marTop w:val="0"/>
          <w:marBottom w:val="0"/>
          <w:divBdr>
            <w:top w:val="none" w:sz="0" w:space="0" w:color="auto"/>
            <w:left w:val="none" w:sz="0" w:space="0" w:color="auto"/>
            <w:bottom w:val="none" w:sz="0" w:space="0" w:color="auto"/>
            <w:right w:val="none" w:sz="0" w:space="0" w:color="auto"/>
          </w:divBdr>
        </w:div>
        <w:div w:id="992295936">
          <w:marLeft w:val="0"/>
          <w:marRight w:val="0"/>
          <w:marTop w:val="0"/>
          <w:marBottom w:val="0"/>
          <w:divBdr>
            <w:top w:val="none" w:sz="0" w:space="0" w:color="auto"/>
            <w:left w:val="none" w:sz="0" w:space="0" w:color="auto"/>
            <w:bottom w:val="none" w:sz="0" w:space="0" w:color="auto"/>
            <w:right w:val="none" w:sz="0" w:space="0" w:color="auto"/>
          </w:divBdr>
        </w:div>
        <w:div w:id="993335618">
          <w:marLeft w:val="0"/>
          <w:marRight w:val="0"/>
          <w:marTop w:val="0"/>
          <w:marBottom w:val="0"/>
          <w:divBdr>
            <w:top w:val="none" w:sz="0" w:space="0" w:color="auto"/>
            <w:left w:val="none" w:sz="0" w:space="0" w:color="auto"/>
            <w:bottom w:val="none" w:sz="0" w:space="0" w:color="auto"/>
            <w:right w:val="none" w:sz="0" w:space="0" w:color="auto"/>
          </w:divBdr>
        </w:div>
        <w:div w:id="1003316403">
          <w:marLeft w:val="0"/>
          <w:marRight w:val="0"/>
          <w:marTop w:val="0"/>
          <w:marBottom w:val="0"/>
          <w:divBdr>
            <w:top w:val="none" w:sz="0" w:space="0" w:color="auto"/>
            <w:left w:val="none" w:sz="0" w:space="0" w:color="auto"/>
            <w:bottom w:val="none" w:sz="0" w:space="0" w:color="auto"/>
            <w:right w:val="none" w:sz="0" w:space="0" w:color="auto"/>
          </w:divBdr>
        </w:div>
        <w:div w:id="1020208225">
          <w:marLeft w:val="0"/>
          <w:marRight w:val="0"/>
          <w:marTop w:val="0"/>
          <w:marBottom w:val="0"/>
          <w:divBdr>
            <w:top w:val="none" w:sz="0" w:space="0" w:color="auto"/>
            <w:left w:val="none" w:sz="0" w:space="0" w:color="auto"/>
            <w:bottom w:val="none" w:sz="0" w:space="0" w:color="auto"/>
            <w:right w:val="none" w:sz="0" w:space="0" w:color="auto"/>
          </w:divBdr>
        </w:div>
        <w:div w:id="1028915600">
          <w:marLeft w:val="0"/>
          <w:marRight w:val="0"/>
          <w:marTop w:val="0"/>
          <w:marBottom w:val="0"/>
          <w:divBdr>
            <w:top w:val="none" w:sz="0" w:space="0" w:color="auto"/>
            <w:left w:val="none" w:sz="0" w:space="0" w:color="auto"/>
            <w:bottom w:val="none" w:sz="0" w:space="0" w:color="auto"/>
            <w:right w:val="none" w:sz="0" w:space="0" w:color="auto"/>
          </w:divBdr>
        </w:div>
        <w:div w:id="1104497428">
          <w:marLeft w:val="0"/>
          <w:marRight w:val="0"/>
          <w:marTop w:val="0"/>
          <w:marBottom w:val="0"/>
          <w:divBdr>
            <w:top w:val="none" w:sz="0" w:space="0" w:color="auto"/>
            <w:left w:val="none" w:sz="0" w:space="0" w:color="auto"/>
            <w:bottom w:val="none" w:sz="0" w:space="0" w:color="auto"/>
            <w:right w:val="none" w:sz="0" w:space="0" w:color="auto"/>
          </w:divBdr>
        </w:div>
        <w:div w:id="1351176706">
          <w:marLeft w:val="0"/>
          <w:marRight w:val="0"/>
          <w:marTop w:val="0"/>
          <w:marBottom w:val="0"/>
          <w:divBdr>
            <w:top w:val="none" w:sz="0" w:space="0" w:color="auto"/>
            <w:left w:val="none" w:sz="0" w:space="0" w:color="auto"/>
            <w:bottom w:val="none" w:sz="0" w:space="0" w:color="auto"/>
            <w:right w:val="none" w:sz="0" w:space="0" w:color="auto"/>
          </w:divBdr>
        </w:div>
        <w:div w:id="1362896567">
          <w:marLeft w:val="0"/>
          <w:marRight w:val="0"/>
          <w:marTop w:val="0"/>
          <w:marBottom w:val="0"/>
          <w:divBdr>
            <w:top w:val="none" w:sz="0" w:space="0" w:color="auto"/>
            <w:left w:val="none" w:sz="0" w:space="0" w:color="auto"/>
            <w:bottom w:val="none" w:sz="0" w:space="0" w:color="auto"/>
            <w:right w:val="none" w:sz="0" w:space="0" w:color="auto"/>
          </w:divBdr>
        </w:div>
        <w:div w:id="1441098071">
          <w:marLeft w:val="0"/>
          <w:marRight w:val="0"/>
          <w:marTop w:val="0"/>
          <w:marBottom w:val="0"/>
          <w:divBdr>
            <w:top w:val="none" w:sz="0" w:space="0" w:color="auto"/>
            <w:left w:val="none" w:sz="0" w:space="0" w:color="auto"/>
            <w:bottom w:val="none" w:sz="0" w:space="0" w:color="auto"/>
            <w:right w:val="none" w:sz="0" w:space="0" w:color="auto"/>
          </w:divBdr>
        </w:div>
        <w:div w:id="1468746337">
          <w:marLeft w:val="0"/>
          <w:marRight w:val="0"/>
          <w:marTop w:val="0"/>
          <w:marBottom w:val="0"/>
          <w:divBdr>
            <w:top w:val="none" w:sz="0" w:space="0" w:color="auto"/>
            <w:left w:val="none" w:sz="0" w:space="0" w:color="auto"/>
            <w:bottom w:val="none" w:sz="0" w:space="0" w:color="auto"/>
            <w:right w:val="none" w:sz="0" w:space="0" w:color="auto"/>
          </w:divBdr>
        </w:div>
        <w:div w:id="1496145142">
          <w:marLeft w:val="0"/>
          <w:marRight w:val="0"/>
          <w:marTop w:val="0"/>
          <w:marBottom w:val="0"/>
          <w:divBdr>
            <w:top w:val="none" w:sz="0" w:space="0" w:color="auto"/>
            <w:left w:val="none" w:sz="0" w:space="0" w:color="auto"/>
            <w:bottom w:val="none" w:sz="0" w:space="0" w:color="auto"/>
            <w:right w:val="none" w:sz="0" w:space="0" w:color="auto"/>
          </w:divBdr>
        </w:div>
        <w:div w:id="1499468387">
          <w:marLeft w:val="0"/>
          <w:marRight w:val="0"/>
          <w:marTop w:val="0"/>
          <w:marBottom w:val="0"/>
          <w:divBdr>
            <w:top w:val="none" w:sz="0" w:space="0" w:color="auto"/>
            <w:left w:val="none" w:sz="0" w:space="0" w:color="auto"/>
            <w:bottom w:val="none" w:sz="0" w:space="0" w:color="auto"/>
            <w:right w:val="none" w:sz="0" w:space="0" w:color="auto"/>
          </w:divBdr>
        </w:div>
        <w:div w:id="1508055626">
          <w:marLeft w:val="0"/>
          <w:marRight w:val="0"/>
          <w:marTop w:val="0"/>
          <w:marBottom w:val="0"/>
          <w:divBdr>
            <w:top w:val="none" w:sz="0" w:space="0" w:color="auto"/>
            <w:left w:val="none" w:sz="0" w:space="0" w:color="auto"/>
            <w:bottom w:val="none" w:sz="0" w:space="0" w:color="auto"/>
            <w:right w:val="none" w:sz="0" w:space="0" w:color="auto"/>
          </w:divBdr>
        </w:div>
        <w:div w:id="1516918772">
          <w:marLeft w:val="0"/>
          <w:marRight w:val="0"/>
          <w:marTop w:val="0"/>
          <w:marBottom w:val="0"/>
          <w:divBdr>
            <w:top w:val="none" w:sz="0" w:space="0" w:color="auto"/>
            <w:left w:val="none" w:sz="0" w:space="0" w:color="auto"/>
            <w:bottom w:val="none" w:sz="0" w:space="0" w:color="auto"/>
            <w:right w:val="none" w:sz="0" w:space="0" w:color="auto"/>
          </w:divBdr>
        </w:div>
        <w:div w:id="1528903813">
          <w:marLeft w:val="0"/>
          <w:marRight w:val="0"/>
          <w:marTop w:val="0"/>
          <w:marBottom w:val="0"/>
          <w:divBdr>
            <w:top w:val="none" w:sz="0" w:space="0" w:color="auto"/>
            <w:left w:val="none" w:sz="0" w:space="0" w:color="auto"/>
            <w:bottom w:val="none" w:sz="0" w:space="0" w:color="auto"/>
            <w:right w:val="none" w:sz="0" w:space="0" w:color="auto"/>
          </w:divBdr>
        </w:div>
        <w:div w:id="1554850461">
          <w:marLeft w:val="0"/>
          <w:marRight w:val="0"/>
          <w:marTop w:val="0"/>
          <w:marBottom w:val="0"/>
          <w:divBdr>
            <w:top w:val="none" w:sz="0" w:space="0" w:color="auto"/>
            <w:left w:val="none" w:sz="0" w:space="0" w:color="auto"/>
            <w:bottom w:val="none" w:sz="0" w:space="0" w:color="auto"/>
            <w:right w:val="none" w:sz="0" w:space="0" w:color="auto"/>
          </w:divBdr>
        </w:div>
        <w:div w:id="1561134242">
          <w:marLeft w:val="0"/>
          <w:marRight w:val="0"/>
          <w:marTop w:val="0"/>
          <w:marBottom w:val="0"/>
          <w:divBdr>
            <w:top w:val="none" w:sz="0" w:space="0" w:color="auto"/>
            <w:left w:val="none" w:sz="0" w:space="0" w:color="auto"/>
            <w:bottom w:val="none" w:sz="0" w:space="0" w:color="auto"/>
            <w:right w:val="none" w:sz="0" w:space="0" w:color="auto"/>
          </w:divBdr>
        </w:div>
        <w:div w:id="1624655801">
          <w:marLeft w:val="0"/>
          <w:marRight w:val="0"/>
          <w:marTop w:val="0"/>
          <w:marBottom w:val="0"/>
          <w:divBdr>
            <w:top w:val="none" w:sz="0" w:space="0" w:color="auto"/>
            <w:left w:val="none" w:sz="0" w:space="0" w:color="auto"/>
            <w:bottom w:val="none" w:sz="0" w:space="0" w:color="auto"/>
            <w:right w:val="none" w:sz="0" w:space="0" w:color="auto"/>
          </w:divBdr>
        </w:div>
        <w:div w:id="1642030126">
          <w:marLeft w:val="0"/>
          <w:marRight w:val="0"/>
          <w:marTop w:val="0"/>
          <w:marBottom w:val="0"/>
          <w:divBdr>
            <w:top w:val="none" w:sz="0" w:space="0" w:color="auto"/>
            <w:left w:val="none" w:sz="0" w:space="0" w:color="auto"/>
            <w:bottom w:val="none" w:sz="0" w:space="0" w:color="auto"/>
            <w:right w:val="none" w:sz="0" w:space="0" w:color="auto"/>
          </w:divBdr>
        </w:div>
        <w:div w:id="1682585112">
          <w:marLeft w:val="0"/>
          <w:marRight w:val="0"/>
          <w:marTop w:val="0"/>
          <w:marBottom w:val="0"/>
          <w:divBdr>
            <w:top w:val="none" w:sz="0" w:space="0" w:color="auto"/>
            <w:left w:val="none" w:sz="0" w:space="0" w:color="auto"/>
            <w:bottom w:val="none" w:sz="0" w:space="0" w:color="auto"/>
            <w:right w:val="none" w:sz="0" w:space="0" w:color="auto"/>
          </w:divBdr>
        </w:div>
        <w:div w:id="1705247497">
          <w:marLeft w:val="0"/>
          <w:marRight w:val="0"/>
          <w:marTop w:val="0"/>
          <w:marBottom w:val="0"/>
          <w:divBdr>
            <w:top w:val="none" w:sz="0" w:space="0" w:color="auto"/>
            <w:left w:val="none" w:sz="0" w:space="0" w:color="auto"/>
            <w:bottom w:val="none" w:sz="0" w:space="0" w:color="auto"/>
            <w:right w:val="none" w:sz="0" w:space="0" w:color="auto"/>
          </w:divBdr>
        </w:div>
        <w:div w:id="1742020664">
          <w:marLeft w:val="0"/>
          <w:marRight w:val="0"/>
          <w:marTop w:val="0"/>
          <w:marBottom w:val="0"/>
          <w:divBdr>
            <w:top w:val="none" w:sz="0" w:space="0" w:color="auto"/>
            <w:left w:val="none" w:sz="0" w:space="0" w:color="auto"/>
            <w:bottom w:val="none" w:sz="0" w:space="0" w:color="auto"/>
            <w:right w:val="none" w:sz="0" w:space="0" w:color="auto"/>
          </w:divBdr>
        </w:div>
        <w:div w:id="1764034643">
          <w:marLeft w:val="0"/>
          <w:marRight w:val="0"/>
          <w:marTop w:val="0"/>
          <w:marBottom w:val="0"/>
          <w:divBdr>
            <w:top w:val="none" w:sz="0" w:space="0" w:color="auto"/>
            <w:left w:val="none" w:sz="0" w:space="0" w:color="auto"/>
            <w:bottom w:val="none" w:sz="0" w:space="0" w:color="auto"/>
            <w:right w:val="none" w:sz="0" w:space="0" w:color="auto"/>
          </w:divBdr>
        </w:div>
        <w:div w:id="1769539887">
          <w:marLeft w:val="0"/>
          <w:marRight w:val="0"/>
          <w:marTop w:val="0"/>
          <w:marBottom w:val="0"/>
          <w:divBdr>
            <w:top w:val="none" w:sz="0" w:space="0" w:color="auto"/>
            <w:left w:val="none" w:sz="0" w:space="0" w:color="auto"/>
            <w:bottom w:val="none" w:sz="0" w:space="0" w:color="auto"/>
            <w:right w:val="none" w:sz="0" w:space="0" w:color="auto"/>
          </w:divBdr>
        </w:div>
        <w:div w:id="1770814468">
          <w:marLeft w:val="0"/>
          <w:marRight w:val="0"/>
          <w:marTop w:val="0"/>
          <w:marBottom w:val="0"/>
          <w:divBdr>
            <w:top w:val="none" w:sz="0" w:space="0" w:color="auto"/>
            <w:left w:val="none" w:sz="0" w:space="0" w:color="auto"/>
            <w:bottom w:val="none" w:sz="0" w:space="0" w:color="auto"/>
            <w:right w:val="none" w:sz="0" w:space="0" w:color="auto"/>
          </w:divBdr>
        </w:div>
        <w:div w:id="1777745514">
          <w:marLeft w:val="0"/>
          <w:marRight w:val="0"/>
          <w:marTop w:val="0"/>
          <w:marBottom w:val="0"/>
          <w:divBdr>
            <w:top w:val="none" w:sz="0" w:space="0" w:color="auto"/>
            <w:left w:val="none" w:sz="0" w:space="0" w:color="auto"/>
            <w:bottom w:val="none" w:sz="0" w:space="0" w:color="auto"/>
            <w:right w:val="none" w:sz="0" w:space="0" w:color="auto"/>
          </w:divBdr>
        </w:div>
        <w:div w:id="1836265172">
          <w:marLeft w:val="0"/>
          <w:marRight w:val="0"/>
          <w:marTop w:val="0"/>
          <w:marBottom w:val="0"/>
          <w:divBdr>
            <w:top w:val="none" w:sz="0" w:space="0" w:color="auto"/>
            <w:left w:val="none" w:sz="0" w:space="0" w:color="auto"/>
            <w:bottom w:val="none" w:sz="0" w:space="0" w:color="auto"/>
            <w:right w:val="none" w:sz="0" w:space="0" w:color="auto"/>
          </w:divBdr>
        </w:div>
        <w:div w:id="1858304715">
          <w:marLeft w:val="0"/>
          <w:marRight w:val="0"/>
          <w:marTop w:val="0"/>
          <w:marBottom w:val="0"/>
          <w:divBdr>
            <w:top w:val="none" w:sz="0" w:space="0" w:color="auto"/>
            <w:left w:val="none" w:sz="0" w:space="0" w:color="auto"/>
            <w:bottom w:val="none" w:sz="0" w:space="0" w:color="auto"/>
            <w:right w:val="none" w:sz="0" w:space="0" w:color="auto"/>
          </w:divBdr>
        </w:div>
        <w:div w:id="1954049967">
          <w:marLeft w:val="0"/>
          <w:marRight w:val="0"/>
          <w:marTop w:val="0"/>
          <w:marBottom w:val="0"/>
          <w:divBdr>
            <w:top w:val="none" w:sz="0" w:space="0" w:color="auto"/>
            <w:left w:val="none" w:sz="0" w:space="0" w:color="auto"/>
            <w:bottom w:val="none" w:sz="0" w:space="0" w:color="auto"/>
            <w:right w:val="none" w:sz="0" w:space="0" w:color="auto"/>
          </w:divBdr>
        </w:div>
        <w:div w:id="1955281821">
          <w:marLeft w:val="0"/>
          <w:marRight w:val="0"/>
          <w:marTop w:val="0"/>
          <w:marBottom w:val="0"/>
          <w:divBdr>
            <w:top w:val="none" w:sz="0" w:space="0" w:color="auto"/>
            <w:left w:val="none" w:sz="0" w:space="0" w:color="auto"/>
            <w:bottom w:val="none" w:sz="0" w:space="0" w:color="auto"/>
            <w:right w:val="none" w:sz="0" w:space="0" w:color="auto"/>
          </w:divBdr>
        </w:div>
        <w:div w:id="1962684956">
          <w:marLeft w:val="0"/>
          <w:marRight w:val="0"/>
          <w:marTop w:val="0"/>
          <w:marBottom w:val="0"/>
          <w:divBdr>
            <w:top w:val="none" w:sz="0" w:space="0" w:color="auto"/>
            <w:left w:val="none" w:sz="0" w:space="0" w:color="auto"/>
            <w:bottom w:val="none" w:sz="0" w:space="0" w:color="auto"/>
            <w:right w:val="none" w:sz="0" w:space="0" w:color="auto"/>
          </w:divBdr>
        </w:div>
        <w:div w:id="1967736914">
          <w:marLeft w:val="0"/>
          <w:marRight w:val="0"/>
          <w:marTop w:val="0"/>
          <w:marBottom w:val="0"/>
          <w:divBdr>
            <w:top w:val="none" w:sz="0" w:space="0" w:color="auto"/>
            <w:left w:val="none" w:sz="0" w:space="0" w:color="auto"/>
            <w:bottom w:val="none" w:sz="0" w:space="0" w:color="auto"/>
            <w:right w:val="none" w:sz="0" w:space="0" w:color="auto"/>
          </w:divBdr>
        </w:div>
        <w:div w:id="1986469675">
          <w:marLeft w:val="0"/>
          <w:marRight w:val="0"/>
          <w:marTop w:val="0"/>
          <w:marBottom w:val="0"/>
          <w:divBdr>
            <w:top w:val="none" w:sz="0" w:space="0" w:color="auto"/>
            <w:left w:val="none" w:sz="0" w:space="0" w:color="auto"/>
            <w:bottom w:val="none" w:sz="0" w:space="0" w:color="auto"/>
            <w:right w:val="none" w:sz="0" w:space="0" w:color="auto"/>
          </w:divBdr>
        </w:div>
        <w:div w:id="2037853891">
          <w:marLeft w:val="0"/>
          <w:marRight w:val="0"/>
          <w:marTop w:val="0"/>
          <w:marBottom w:val="0"/>
          <w:divBdr>
            <w:top w:val="none" w:sz="0" w:space="0" w:color="auto"/>
            <w:left w:val="none" w:sz="0" w:space="0" w:color="auto"/>
            <w:bottom w:val="none" w:sz="0" w:space="0" w:color="auto"/>
            <w:right w:val="none" w:sz="0" w:space="0" w:color="auto"/>
          </w:divBdr>
        </w:div>
        <w:div w:id="2106068092">
          <w:marLeft w:val="0"/>
          <w:marRight w:val="0"/>
          <w:marTop w:val="0"/>
          <w:marBottom w:val="0"/>
          <w:divBdr>
            <w:top w:val="none" w:sz="0" w:space="0" w:color="auto"/>
            <w:left w:val="none" w:sz="0" w:space="0" w:color="auto"/>
            <w:bottom w:val="none" w:sz="0" w:space="0" w:color="auto"/>
            <w:right w:val="none" w:sz="0" w:space="0" w:color="auto"/>
          </w:divBdr>
        </w:div>
        <w:div w:id="2133857996">
          <w:marLeft w:val="0"/>
          <w:marRight w:val="0"/>
          <w:marTop w:val="0"/>
          <w:marBottom w:val="0"/>
          <w:divBdr>
            <w:top w:val="none" w:sz="0" w:space="0" w:color="auto"/>
            <w:left w:val="none" w:sz="0" w:space="0" w:color="auto"/>
            <w:bottom w:val="none" w:sz="0" w:space="0" w:color="auto"/>
            <w:right w:val="none" w:sz="0" w:space="0" w:color="auto"/>
          </w:divBdr>
        </w:div>
      </w:divsChild>
    </w:div>
    <w:div w:id="1333799595">
      <w:bodyDiv w:val="1"/>
      <w:marLeft w:val="0"/>
      <w:marRight w:val="0"/>
      <w:marTop w:val="0"/>
      <w:marBottom w:val="0"/>
      <w:divBdr>
        <w:top w:val="none" w:sz="0" w:space="0" w:color="auto"/>
        <w:left w:val="none" w:sz="0" w:space="0" w:color="auto"/>
        <w:bottom w:val="none" w:sz="0" w:space="0" w:color="auto"/>
        <w:right w:val="none" w:sz="0" w:space="0" w:color="auto"/>
      </w:divBdr>
      <w:divsChild>
        <w:div w:id="220211394">
          <w:marLeft w:val="547"/>
          <w:marRight w:val="0"/>
          <w:marTop w:val="77"/>
          <w:marBottom w:val="0"/>
          <w:divBdr>
            <w:top w:val="none" w:sz="0" w:space="0" w:color="auto"/>
            <w:left w:val="none" w:sz="0" w:space="0" w:color="auto"/>
            <w:bottom w:val="none" w:sz="0" w:space="0" w:color="auto"/>
            <w:right w:val="none" w:sz="0" w:space="0" w:color="auto"/>
          </w:divBdr>
        </w:div>
        <w:div w:id="462428637">
          <w:marLeft w:val="547"/>
          <w:marRight w:val="0"/>
          <w:marTop w:val="77"/>
          <w:marBottom w:val="0"/>
          <w:divBdr>
            <w:top w:val="none" w:sz="0" w:space="0" w:color="auto"/>
            <w:left w:val="none" w:sz="0" w:space="0" w:color="auto"/>
            <w:bottom w:val="none" w:sz="0" w:space="0" w:color="auto"/>
            <w:right w:val="none" w:sz="0" w:space="0" w:color="auto"/>
          </w:divBdr>
        </w:div>
        <w:div w:id="783961814">
          <w:marLeft w:val="547"/>
          <w:marRight w:val="0"/>
          <w:marTop w:val="77"/>
          <w:marBottom w:val="0"/>
          <w:divBdr>
            <w:top w:val="none" w:sz="0" w:space="0" w:color="auto"/>
            <w:left w:val="none" w:sz="0" w:space="0" w:color="auto"/>
            <w:bottom w:val="none" w:sz="0" w:space="0" w:color="auto"/>
            <w:right w:val="none" w:sz="0" w:space="0" w:color="auto"/>
          </w:divBdr>
        </w:div>
        <w:div w:id="1357001720">
          <w:marLeft w:val="547"/>
          <w:marRight w:val="0"/>
          <w:marTop w:val="77"/>
          <w:marBottom w:val="0"/>
          <w:divBdr>
            <w:top w:val="none" w:sz="0" w:space="0" w:color="auto"/>
            <w:left w:val="none" w:sz="0" w:space="0" w:color="auto"/>
            <w:bottom w:val="none" w:sz="0" w:space="0" w:color="auto"/>
            <w:right w:val="none" w:sz="0" w:space="0" w:color="auto"/>
          </w:divBdr>
        </w:div>
        <w:div w:id="1615163574">
          <w:marLeft w:val="547"/>
          <w:marRight w:val="0"/>
          <w:marTop w:val="77"/>
          <w:marBottom w:val="0"/>
          <w:divBdr>
            <w:top w:val="none" w:sz="0" w:space="0" w:color="auto"/>
            <w:left w:val="none" w:sz="0" w:space="0" w:color="auto"/>
            <w:bottom w:val="none" w:sz="0" w:space="0" w:color="auto"/>
            <w:right w:val="none" w:sz="0" w:space="0" w:color="auto"/>
          </w:divBdr>
        </w:div>
        <w:div w:id="2047871434">
          <w:marLeft w:val="547"/>
          <w:marRight w:val="0"/>
          <w:marTop w:val="77"/>
          <w:marBottom w:val="0"/>
          <w:divBdr>
            <w:top w:val="none" w:sz="0" w:space="0" w:color="auto"/>
            <w:left w:val="none" w:sz="0" w:space="0" w:color="auto"/>
            <w:bottom w:val="none" w:sz="0" w:space="0" w:color="auto"/>
            <w:right w:val="none" w:sz="0" w:space="0" w:color="auto"/>
          </w:divBdr>
        </w:div>
      </w:divsChild>
    </w:div>
    <w:div w:id="1335569406">
      <w:bodyDiv w:val="1"/>
      <w:marLeft w:val="0"/>
      <w:marRight w:val="0"/>
      <w:marTop w:val="0"/>
      <w:marBottom w:val="0"/>
      <w:divBdr>
        <w:top w:val="none" w:sz="0" w:space="0" w:color="auto"/>
        <w:left w:val="none" w:sz="0" w:space="0" w:color="auto"/>
        <w:bottom w:val="none" w:sz="0" w:space="0" w:color="auto"/>
        <w:right w:val="none" w:sz="0" w:space="0" w:color="auto"/>
      </w:divBdr>
      <w:divsChild>
        <w:div w:id="20514770">
          <w:marLeft w:val="0"/>
          <w:marRight w:val="0"/>
          <w:marTop w:val="0"/>
          <w:marBottom w:val="0"/>
          <w:divBdr>
            <w:top w:val="none" w:sz="0" w:space="0" w:color="auto"/>
            <w:left w:val="none" w:sz="0" w:space="0" w:color="auto"/>
            <w:bottom w:val="none" w:sz="0" w:space="0" w:color="auto"/>
            <w:right w:val="none" w:sz="0" w:space="0" w:color="auto"/>
          </w:divBdr>
        </w:div>
        <w:div w:id="46685146">
          <w:marLeft w:val="0"/>
          <w:marRight w:val="0"/>
          <w:marTop w:val="0"/>
          <w:marBottom w:val="0"/>
          <w:divBdr>
            <w:top w:val="none" w:sz="0" w:space="0" w:color="auto"/>
            <w:left w:val="none" w:sz="0" w:space="0" w:color="auto"/>
            <w:bottom w:val="none" w:sz="0" w:space="0" w:color="auto"/>
            <w:right w:val="none" w:sz="0" w:space="0" w:color="auto"/>
          </w:divBdr>
        </w:div>
        <w:div w:id="52392309">
          <w:marLeft w:val="0"/>
          <w:marRight w:val="0"/>
          <w:marTop w:val="0"/>
          <w:marBottom w:val="0"/>
          <w:divBdr>
            <w:top w:val="none" w:sz="0" w:space="0" w:color="auto"/>
            <w:left w:val="none" w:sz="0" w:space="0" w:color="auto"/>
            <w:bottom w:val="none" w:sz="0" w:space="0" w:color="auto"/>
            <w:right w:val="none" w:sz="0" w:space="0" w:color="auto"/>
          </w:divBdr>
        </w:div>
        <w:div w:id="104931569">
          <w:marLeft w:val="0"/>
          <w:marRight w:val="0"/>
          <w:marTop w:val="0"/>
          <w:marBottom w:val="0"/>
          <w:divBdr>
            <w:top w:val="none" w:sz="0" w:space="0" w:color="auto"/>
            <w:left w:val="none" w:sz="0" w:space="0" w:color="auto"/>
            <w:bottom w:val="none" w:sz="0" w:space="0" w:color="auto"/>
            <w:right w:val="none" w:sz="0" w:space="0" w:color="auto"/>
          </w:divBdr>
        </w:div>
        <w:div w:id="267935436">
          <w:marLeft w:val="0"/>
          <w:marRight w:val="0"/>
          <w:marTop w:val="0"/>
          <w:marBottom w:val="0"/>
          <w:divBdr>
            <w:top w:val="none" w:sz="0" w:space="0" w:color="auto"/>
            <w:left w:val="none" w:sz="0" w:space="0" w:color="auto"/>
            <w:bottom w:val="none" w:sz="0" w:space="0" w:color="auto"/>
            <w:right w:val="none" w:sz="0" w:space="0" w:color="auto"/>
          </w:divBdr>
        </w:div>
        <w:div w:id="345402566">
          <w:marLeft w:val="0"/>
          <w:marRight w:val="0"/>
          <w:marTop w:val="0"/>
          <w:marBottom w:val="0"/>
          <w:divBdr>
            <w:top w:val="none" w:sz="0" w:space="0" w:color="auto"/>
            <w:left w:val="none" w:sz="0" w:space="0" w:color="auto"/>
            <w:bottom w:val="none" w:sz="0" w:space="0" w:color="auto"/>
            <w:right w:val="none" w:sz="0" w:space="0" w:color="auto"/>
          </w:divBdr>
        </w:div>
        <w:div w:id="352809610">
          <w:marLeft w:val="0"/>
          <w:marRight w:val="0"/>
          <w:marTop w:val="0"/>
          <w:marBottom w:val="0"/>
          <w:divBdr>
            <w:top w:val="none" w:sz="0" w:space="0" w:color="auto"/>
            <w:left w:val="none" w:sz="0" w:space="0" w:color="auto"/>
            <w:bottom w:val="none" w:sz="0" w:space="0" w:color="auto"/>
            <w:right w:val="none" w:sz="0" w:space="0" w:color="auto"/>
          </w:divBdr>
        </w:div>
        <w:div w:id="357509206">
          <w:marLeft w:val="0"/>
          <w:marRight w:val="0"/>
          <w:marTop w:val="0"/>
          <w:marBottom w:val="0"/>
          <w:divBdr>
            <w:top w:val="none" w:sz="0" w:space="0" w:color="auto"/>
            <w:left w:val="none" w:sz="0" w:space="0" w:color="auto"/>
            <w:bottom w:val="none" w:sz="0" w:space="0" w:color="auto"/>
            <w:right w:val="none" w:sz="0" w:space="0" w:color="auto"/>
          </w:divBdr>
        </w:div>
        <w:div w:id="393815564">
          <w:marLeft w:val="0"/>
          <w:marRight w:val="0"/>
          <w:marTop w:val="0"/>
          <w:marBottom w:val="0"/>
          <w:divBdr>
            <w:top w:val="none" w:sz="0" w:space="0" w:color="auto"/>
            <w:left w:val="none" w:sz="0" w:space="0" w:color="auto"/>
            <w:bottom w:val="none" w:sz="0" w:space="0" w:color="auto"/>
            <w:right w:val="none" w:sz="0" w:space="0" w:color="auto"/>
          </w:divBdr>
        </w:div>
        <w:div w:id="450900417">
          <w:marLeft w:val="0"/>
          <w:marRight w:val="0"/>
          <w:marTop w:val="0"/>
          <w:marBottom w:val="0"/>
          <w:divBdr>
            <w:top w:val="none" w:sz="0" w:space="0" w:color="auto"/>
            <w:left w:val="none" w:sz="0" w:space="0" w:color="auto"/>
            <w:bottom w:val="none" w:sz="0" w:space="0" w:color="auto"/>
            <w:right w:val="none" w:sz="0" w:space="0" w:color="auto"/>
          </w:divBdr>
        </w:div>
        <w:div w:id="505288338">
          <w:marLeft w:val="0"/>
          <w:marRight w:val="0"/>
          <w:marTop w:val="0"/>
          <w:marBottom w:val="0"/>
          <w:divBdr>
            <w:top w:val="none" w:sz="0" w:space="0" w:color="auto"/>
            <w:left w:val="none" w:sz="0" w:space="0" w:color="auto"/>
            <w:bottom w:val="none" w:sz="0" w:space="0" w:color="auto"/>
            <w:right w:val="none" w:sz="0" w:space="0" w:color="auto"/>
          </w:divBdr>
        </w:div>
        <w:div w:id="578251927">
          <w:marLeft w:val="0"/>
          <w:marRight w:val="0"/>
          <w:marTop w:val="0"/>
          <w:marBottom w:val="0"/>
          <w:divBdr>
            <w:top w:val="none" w:sz="0" w:space="0" w:color="auto"/>
            <w:left w:val="none" w:sz="0" w:space="0" w:color="auto"/>
            <w:bottom w:val="none" w:sz="0" w:space="0" w:color="auto"/>
            <w:right w:val="none" w:sz="0" w:space="0" w:color="auto"/>
          </w:divBdr>
        </w:div>
        <w:div w:id="757562481">
          <w:marLeft w:val="0"/>
          <w:marRight w:val="0"/>
          <w:marTop w:val="0"/>
          <w:marBottom w:val="0"/>
          <w:divBdr>
            <w:top w:val="none" w:sz="0" w:space="0" w:color="auto"/>
            <w:left w:val="none" w:sz="0" w:space="0" w:color="auto"/>
            <w:bottom w:val="none" w:sz="0" w:space="0" w:color="auto"/>
            <w:right w:val="none" w:sz="0" w:space="0" w:color="auto"/>
          </w:divBdr>
        </w:div>
        <w:div w:id="780220632">
          <w:marLeft w:val="0"/>
          <w:marRight w:val="0"/>
          <w:marTop w:val="0"/>
          <w:marBottom w:val="0"/>
          <w:divBdr>
            <w:top w:val="none" w:sz="0" w:space="0" w:color="auto"/>
            <w:left w:val="none" w:sz="0" w:space="0" w:color="auto"/>
            <w:bottom w:val="none" w:sz="0" w:space="0" w:color="auto"/>
            <w:right w:val="none" w:sz="0" w:space="0" w:color="auto"/>
          </w:divBdr>
        </w:div>
        <w:div w:id="947396893">
          <w:marLeft w:val="0"/>
          <w:marRight w:val="0"/>
          <w:marTop w:val="0"/>
          <w:marBottom w:val="0"/>
          <w:divBdr>
            <w:top w:val="none" w:sz="0" w:space="0" w:color="auto"/>
            <w:left w:val="none" w:sz="0" w:space="0" w:color="auto"/>
            <w:bottom w:val="none" w:sz="0" w:space="0" w:color="auto"/>
            <w:right w:val="none" w:sz="0" w:space="0" w:color="auto"/>
          </w:divBdr>
        </w:div>
        <w:div w:id="1087728304">
          <w:marLeft w:val="0"/>
          <w:marRight w:val="0"/>
          <w:marTop w:val="0"/>
          <w:marBottom w:val="0"/>
          <w:divBdr>
            <w:top w:val="none" w:sz="0" w:space="0" w:color="auto"/>
            <w:left w:val="none" w:sz="0" w:space="0" w:color="auto"/>
            <w:bottom w:val="none" w:sz="0" w:space="0" w:color="auto"/>
            <w:right w:val="none" w:sz="0" w:space="0" w:color="auto"/>
          </w:divBdr>
        </w:div>
        <w:div w:id="1263761764">
          <w:marLeft w:val="0"/>
          <w:marRight w:val="0"/>
          <w:marTop w:val="0"/>
          <w:marBottom w:val="0"/>
          <w:divBdr>
            <w:top w:val="none" w:sz="0" w:space="0" w:color="auto"/>
            <w:left w:val="none" w:sz="0" w:space="0" w:color="auto"/>
            <w:bottom w:val="none" w:sz="0" w:space="0" w:color="auto"/>
            <w:right w:val="none" w:sz="0" w:space="0" w:color="auto"/>
          </w:divBdr>
        </w:div>
        <w:div w:id="1366783955">
          <w:marLeft w:val="0"/>
          <w:marRight w:val="0"/>
          <w:marTop w:val="0"/>
          <w:marBottom w:val="0"/>
          <w:divBdr>
            <w:top w:val="none" w:sz="0" w:space="0" w:color="auto"/>
            <w:left w:val="none" w:sz="0" w:space="0" w:color="auto"/>
            <w:bottom w:val="none" w:sz="0" w:space="0" w:color="auto"/>
            <w:right w:val="none" w:sz="0" w:space="0" w:color="auto"/>
          </w:divBdr>
        </w:div>
        <w:div w:id="1588922819">
          <w:marLeft w:val="0"/>
          <w:marRight w:val="0"/>
          <w:marTop w:val="0"/>
          <w:marBottom w:val="0"/>
          <w:divBdr>
            <w:top w:val="none" w:sz="0" w:space="0" w:color="auto"/>
            <w:left w:val="none" w:sz="0" w:space="0" w:color="auto"/>
            <w:bottom w:val="none" w:sz="0" w:space="0" w:color="auto"/>
            <w:right w:val="none" w:sz="0" w:space="0" w:color="auto"/>
          </w:divBdr>
        </w:div>
        <w:div w:id="1606962347">
          <w:marLeft w:val="0"/>
          <w:marRight w:val="0"/>
          <w:marTop w:val="0"/>
          <w:marBottom w:val="0"/>
          <w:divBdr>
            <w:top w:val="none" w:sz="0" w:space="0" w:color="auto"/>
            <w:left w:val="none" w:sz="0" w:space="0" w:color="auto"/>
            <w:bottom w:val="none" w:sz="0" w:space="0" w:color="auto"/>
            <w:right w:val="none" w:sz="0" w:space="0" w:color="auto"/>
          </w:divBdr>
        </w:div>
        <w:div w:id="1626883806">
          <w:marLeft w:val="0"/>
          <w:marRight w:val="0"/>
          <w:marTop w:val="0"/>
          <w:marBottom w:val="0"/>
          <w:divBdr>
            <w:top w:val="none" w:sz="0" w:space="0" w:color="auto"/>
            <w:left w:val="none" w:sz="0" w:space="0" w:color="auto"/>
            <w:bottom w:val="none" w:sz="0" w:space="0" w:color="auto"/>
            <w:right w:val="none" w:sz="0" w:space="0" w:color="auto"/>
          </w:divBdr>
        </w:div>
        <w:div w:id="1730305131">
          <w:marLeft w:val="0"/>
          <w:marRight w:val="0"/>
          <w:marTop w:val="0"/>
          <w:marBottom w:val="0"/>
          <w:divBdr>
            <w:top w:val="none" w:sz="0" w:space="0" w:color="auto"/>
            <w:left w:val="none" w:sz="0" w:space="0" w:color="auto"/>
            <w:bottom w:val="none" w:sz="0" w:space="0" w:color="auto"/>
            <w:right w:val="none" w:sz="0" w:space="0" w:color="auto"/>
          </w:divBdr>
        </w:div>
        <w:div w:id="1753550686">
          <w:marLeft w:val="0"/>
          <w:marRight w:val="0"/>
          <w:marTop w:val="0"/>
          <w:marBottom w:val="0"/>
          <w:divBdr>
            <w:top w:val="none" w:sz="0" w:space="0" w:color="auto"/>
            <w:left w:val="none" w:sz="0" w:space="0" w:color="auto"/>
            <w:bottom w:val="none" w:sz="0" w:space="0" w:color="auto"/>
            <w:right w:val="none" w:sz="0" w:space="0" w:color="auto"/>
          </w:divBdr>
        </w:div>
        <w:div w:id="1805464200">
          <w:marLeft w:val="0"/>
          <w:marRight w:val="0"/>
          <w:marTop w:val="0"/>
          <w:marBottom w:val="0"/>
          <w:divBdr>
            <w:top w:val="none" w:sz="0" w:space="0" w:color="auto"/>
            <w:left w:val="none" w:sz="0" w:space="0" w:color="auto"/>
            <w:bottom w:val="none" w:sz="0" w:space="0" w:color="auto"/>
            <w:right w:val="none" w:sz="0" w:space="0" w:color="auto"/>
          </w:divBdr>
        </w:div>
        <w:div w:id="1941988622">
          <w:marLeft w:val="0"/>
          <w:marRight w:val="0"/>
          <w:marTop w:val="0"/>
          <w:marBottom w:val="0"/>
          <w:divBdr>
            <w:top w:val="none" w:sz="0" w:space="0" w:color="auto"/>
            <w:left w:val="none" w:sz="0" w:space="0" w:color="auto"/>
            <w:bottom w:val="none" w:sz="0" w:space="0" w:color="auto"/>
            <w:right w:val="none" w:sz="0" w:space="0" w:color="auto"/>
          </w:divBdr>
        </w:div>
        <w:div w:id="2027363039">
          <w:marLeft w:val="0"/>
          <w:marRight w:val="0"/>
          <w:marTop w:val="0"/>
          <w:marBottom w:val="0"/>
          <w:divBdr>
            <w:top w:val="none" w:sz="0" w:space="0" w:color="auto"/>
            <w:left w:val="none" w:sz="0" w:space="0" w:color="auto"/>
            <w:bottom w:val="none" w:sz="0" w:space="0" w:color="auto"/>
            <w:right w:val="none" w:sz="0" w:space="0" w:color="auto"/>
          </w:divBdr>
        </w:div>
        <w:div w:id="2099669426">
          <w:marLeft w:val="0"/>
          <w:marRight w:val="0"/>
          <w:marTop w:val="0"/>
          <w:marBottom w:val="0"/>
          <w:divBdr>
            <w:top w:val="none" w:sz="0" w:space="0" w:color="auto"/>
            <w:left w:val="none" w:sz="0" w:space="0" w:color="auto"/>
            <w:bottom w:val="none" w:sz="0" w:space="0" w:color="auto"/>
            <w:right w:val="none" w:sz="0" w:space="0" w:color="auto"/>
          </w:divBdr>
        </w:div>
        <w:div w:id="2120417297">
          <w:marLeft w:val="0"/>
          <w:marRight w:val="0"/>
          <w:marTop w:val="0"/>
          <w:marBottom w:val="0"/>
          <w:divBdr>
            <w:top w:val="none" w:sz="0" w:space="0" w:color="auto"/>
            <w:left w:val="none" w:sz="0" w:space="0" w:color="auto"/>
            <w:bottom w:val="none" w:sz="0" w:space="0" w:color="auto"/>
            <w:right w:val="none" w:sz="0" w:space="0" w:color="auto"/>
          </w:divBdr>
        </w:div>
      </w:divsChild>
    </w:div>
    <w:div w:id="1355309519">
      <w:bodyDiv w:val="1"/>
      <w:marLeft w:val="0"/>
      <w:marRight w:val="0"/>
      <w:marTop w:val="0"/>
      <w:marBottom w:val="0"/>
      <w:divBdr>
        <w:top w:val="none" w:sz="0" w:space="0" w:color="auto"/>
        <w:left w:val="none" w:sz="0" w:space="0" w:color="auto"/>
        <w:bottom w:val="none" w:sz="0" w:space="0" w:color="auto"/>
        <w:right w:val="none" w:sz="0" w:space="0" w:color="auto"/>
      </w:divBdr>
      <w:divsChild>
        <w:div w:id="215162830">
          <w:marLeft w:val="0"/>
          <w:marRight w:val="0"/>
          <w:marTop w:val="0"/>
          <w:marBottom w:val="0"/>
          <w:divBdr>
            <w:top w:val="none" w:sz="0" w:space="0" w:color="auto"/>
            <w:left w:val="none" w:sz="0" w:space="0" w:color="auto"/>
            <w:bottom w:val="none" w:sz="0" w:space="0" w:color="auto"/>
            <w:right w:val="none" w:sz="0" w:space="0" w:color="auto"/>
          </w:divBdr>
        </w:div>
        <w:div w:id="277487168">
          <w:marLeft w:val="0"/>
          <w:marRight w:val="0"/>
          <w:marTop w:val="0"/>
          <w:marBottom w:val="0"/>
          <w:divBdr>
            <w:top w:val="none" w:sz="0" w:space="0" w:color="auto"/>
            <w:left w:val="none" w:sz="0" w:space="0" w:color="auto"/>
            <w:bottom w:val="none" w:sz="0" w:space="0" w:color="auto"/>
            <w:right w:val="none" w:sz="0" w:space="0" w:color="auto"/>
          </w:divBdr>
        </w:div>
        <w:div w:id="341587483">
          <w:marLeft w:val="0"/>
          <w:marRight w:val="0"/>
          <w:marTop w:val="0"/>
          <w:marBottom w:val="0"/>
          <w:divBdr>
            <w:top w:val="none" w:sz="0" w:space="0" w:color="auto"/>
            <w:left w:val="none" w:sz="0" w:space="0" w:color="auto"/>
            <w:bottom w:val="none" w:sz="0" w:space="0" w:color="auto"/>
            <w:right w:val="none" w:sz="0" w:space="0" w:color="auto"/>
          </w:divBdr>
        </w:div>
        <w:div w:id="393310844">
          <w:marLeft w:val="0"/>
          <w:marRight w:val="0"/>
          <w:marTop w:val="0"/>
          <w:marBottom w:val="0"/>
          <w:divBdr>
            <w:top w:val="none" w:sz="0" w:space="0" w:color="auto"/>
            <w:left w:val="none" w:sz="0" w:space="0" w:color="auto"/>
            <w:bottom w:val="none" w:sz="0" w:space="0" w:color="auto"/>
            <w:right w:val="none" w:sz="0" w:space="0" w:color="auto"/>
          </w:divBdr>
        </w:div>
        <w:div w:id="679817196">
          <w:marLeft w:val="0"/>
          <w:marRight w:val="0"/>
          <w:marTop w:val="0"/>
          <w:marBottom w:val="0"/>
          <w:divBdr>
            <w:top w:val="none" w:sz="0" w:space="0" w:color="auto"/>
            <w:left w:val="none" w:sz="0" w:space="0" w:color="auto"/>
            <w:bottom w:val="none" w:sz="0" w:space="0" w:color="auto"/>
            <w:right w:val="none" w:sz="0" w:space="0" w:color="auto"/>
          </w:divBdr>
        </w:div>
        <w:div w:id="704672183">
          <w:marLeft w:val="0"/>
          <w:marRight w:val="0"/>
          <w:marTop w:val="0"/>
          <w:marBottom w:val="0"/>
          <w:divBdr>
            <w:top w:val="none" w:sz="0" w:space="0" w:color="auto"/>
            <w:left w:val="none" w:sz="0" w:space="0" w:color="auto"/>
            <w:bottom w:val="none" w:sz="0" w:space="0" w:color="auto"/>
            <w:right w:val="none" w:sz="0" w:space="0" w:color="auto"/>
          </w:divBdr>
        </w:div>
        <w:div w:id="712342231">
          <w:marLeft w:val="0"/>
          <w:marRight w:val="0"/>
          <w:marTop w:val="0"/>
          <w:marBottom w:val="0"/>
          <w:divBdr>
            <w:top w:val="none" w:sz="0" w:space="0" w:color="auto"/>
            <w:left w:val="none" w:sz="0" w:space="0" w:color="auto"/>
            <w:bottom w:val="none" w:sz="0" w:space="0" w:color="auto"/>
            <w:right w:val="none" w:sz="0" w:space="0" w:color="auto"/>
          </w:divBdr>
        </w:div>
        <w:div w:id="760100093">
          <w:marLeft w:val="0"/>
          <w:marRight w:val="0"/>
          <w:marTop w:val="0"/>
          <w:marBottom w:val="0"/>
          <w:divBdr>
            <w:top w:val="none" w:sz="0" w:space="0" w:color="auto"/>
            <w:left w:val="none" w:sz="0" w:space="0" w:color="auto"/>
            <w:bottom w:val="none" w:sz="0" w:space="0" w:color="auto"/>
            <w:right w:val="none" w:sz="0" w:space="0" w:color="auto"/>
          </w:divBdr>
        </w:div>
        <w:div w:id="803620622">
          <w:marLeft w:val="0"/>
          <w:marRight w:val="0"/>
          <w:marTop w:val="0"/>
          <w:marBottom w:val="0"/>
          <w:divBdr>
            <w:top w:val="none" w:sz="0" w:space="0" w:color="auto"/>
            <w:left w:val="none" w:sz="0" w:space="0" w:color="auto"/>
            <w:bottom w:val="none" w:sz="0" w:space="0" w:color="auto"/>
            <w:right w:val="none" w:sz="0" w:space="0" w:color="auto"/>
          </w:divBdr>
        </w:div>
        <w:div w:id="902764431">
          <w:marLeft w:val="0"/>
          <w:marRight w:val="0"/>
          <w:marTop w:val="0"/>
          <w:marBottom w:val="0"/>
          <w:divBdr>
            <w:top w:val="none" w:sz="0" w:space="0" w:color="auto"/>
            <w:left w:val="none" w:sz="0" w:space="0" w:color="auto"/>
            <w:bottom w:val="none" w:sz="0" w:space="0" w:color="auto"/>
            <w:right w:val="none" w:sz="0" w:space="0" w:color="auto"/>
          </w:divBdr>
        </w:div>
        <w:div w:id="930313446">
          <w:marLeft w:val="0"/>
          <w:marRight w:val="0"/>
          <w:marTop w:val="0"/>
          <w:marBottom w:val="0"/>
          <w:divBdr>
            <w:top w:val="none" w:sz="0" w:space="0" w:color="auto"/>
            <w:left w:val="none" w:sz="0" w:space="0" w:color="auto"/>
            <w:bottom w:val="none" w:sz="0" w:space="0" w:color="auto"/>
            <w:right w:val="none" w:sz="0" w:space="0" w:color="auto"/>
          </w:divBdr>
        </w:div>
        <w:div w:id="947395467">
          <w:marLeft w:val="0"/>
          <w:marRight w:val="0"/>
          <w:marTop w:val="0"/>
          <w:marBottom w:val="0"/>
          <w:divBdr>
            <w:top w:val="none" w:sz="0" w:space="0" w:color="auto"/>
            <w:left w:val="none" w:sz="0" w:space="0" w:color="auto"/>
            <w:bottom w:val="none" w:sz="0" w:space="0" w:color="auto"/>
            <w:right w:val="none" w:sz="0" w:space="0" w:color="auto"/>
          </w:divBdr>
        </w:div>
        <w:div w:id="996962392">
          <w:marLeft w:val="0"/>
          <w:marRight w:val="0"/>
          <w:marTop w:val="0"/>
          <w:marBottom w:val="0"/>
          <w:divBdr>
            <w:top w:val="none" w:sz="0" w:space="0" w:color="auto"/>
            <w:left w:val="none" w:sz="0" w:space="0" w:color="auto"/>
            <w:bottom w:val="none" w:sz="0" w:space="0" w:color="auto"/>
            <w:right w:val="none" w:sz="0" w:space="0" w:color="auto"/>
          </w:divBdr>
        </w:div>
        <w:div w:id="1027953378">
          <w:marLeft w:val="0"/>
          <w:marRight w:val="0"/>
          <w:marTop w:val="0"/>
          <w:marBottom w:val="0"/>
          <w:divBdr>
            <w:top w:val="none" w:sz="0" w:space="0" w:color="auto"/>
            <w:left w:val="none" w:sz="0" w:space="0" w:color="auto"/>
            <w:bottom w:val="none" w:sz="0" w:space="0" w:color="auto"/>
            <w:right w:val="none" w:sz="0" w:space="0" w:color="auto"/>
          </w:divBdr>
        </w:div>
        <w:div w:id="1038317224">
          <w:marLeft w:val="0"/>
          <w:marRight w:val="0"/>
          <w:marTop w:val="0"/>
          <w:marBottom w:val="0"/>
          <w:divBdr>
            <w:top w:val="none" w:sz="0" w:space="0" w:color="auto"/>
            <w:left w:val="none" w:sz="0" w:space="0" w:color="auto"/>
            <w:bottom w:val="none" w:sz="0" w:space="0" w:color="auto"/>
            <w:right w:val="none" w:sz="0" w:space="0" w:color="auto"/>
          </w:divBdr>
        </w:div>
        <w:div w:id="1161241798">
          <w:marLeft w:val="0"/>
          <w:marRight w:val="0"/>
          <w:marTop w:val="0"/>
          <w:marBottom w:val="0"/>
          <w:divBdr>
            <w:top w:val="none" w:sz="0" w:space="0" w:color="auto"/>
            <w:left w:val="none" w:sz="0" w:space="0" w:color="auto"/>
            <w:bottom w:val="none" w:sz="0" w:space="0" w:color="auto"/>
            <w:right w:val="none" w:sz="0" w:space="0" w:color="auto"/>
          </w:divBdr>
        </w:div>
        <w:div w:id="1165125755">
          <w:marLeft w:val="0"/>
          <w:marRight w:val="0"/>
          <w:marTop w:val="0"/>
          <w:marBottom w:val="0"/>
          <w:divBdr>
            <w:top w:val="none" w:sz="0" w:space="0" w:color="auto"/>
            <w:left w:val="none" w:sz="0" w:space="0" w:color="auto"/>
            <w:bottom w:val="none" w:sz="0" w:space="0" w:color="auto"/>
            <w:right w:val="none" w:sz="0" w:space="0" w:color="auto"/>
          </w:divBdr>
        </w:div>
        <w:div w:id="1169174536">
          <w:marLeft w:val="0"/>
          <w:marRight w:val="0"/>
          <w:marTop w:val="0"/>
          <w:marBottom w:val="0"/>
          <w:divBdr>
            <w:top w:val="none" w:sz="0" w:space="0" w:color="auto"/>
            <w:left w:val="none" w:sz="0" w:space="0" w:color="auto"/>
            <w:bottom w:val="none" w:sz="0" w:space="0" w:color="auto"/>
            <w:right w:val="none" w:sz="0" w:space="0" w:color="auto"/>
          </w:divBdr>
        </w:div>
        <w:div w:id="1187643730">
          <w:marLeft w:val="0"/>
          <w:marRight w:val="0"/>
          <w:marTop w:val="0"/>
          <w:marBottom w:val="0"/>
          <w:divBdr>
            <w:top w:val="none" w:sz="0" w:space="0" w:color="auto"/>
            <w:left w:val="none" w:sz="0" w:space="0" w:color="auto"/>
            <w:bottom w:val="none" w:sz="0" w:space="0" w:color="auto"/>
            <w:right w:val="none" w:sz="0" w:space="0" w:color="auto"/>
          </w:divBdr>
        </w:div>
        <w:div w:id="1237861282">
          <w:marLeft w:val="0"/>
          <w:marRight w:val="0"/>
          <w:marTop w:val="0"/>
          <w:marBottom w:val="0"/>
          <w:divBdr>
            <w:top w:val="none" w:sz="0" w:space="0" w:color="auto"/>
            <w:left w:val="none" w:sz="0" w:space="0" w:color="auto"/>
            <w:bottom w:val="none" w:sz="0" w:space="0" w:color="auto"/>
            <w:right w:val="none" w:sz="0" w:space="0" w:color="auto"/>
          </w:divBdr>
        </w:div>
        <w:div w:id="1451969942">
          <w:marLeft w:val="0"/>
          <w:marRight w:val="0"/>
          <w:marTop w:val="0"/>
          <w:marBottom w:val="0"/>
          <w:divBdr>
            <w:top w:val="none" w:sz="0" w:space="0" w:color="auto"/>
            <w:left w:val="none" w:sz="0" w:space="0" w:color="auto"/>
            <w:bottom w:val="none" w:sz="0" w:space="0" w:color="auto"/>
            <w:right w:val="none" w:sz="0" w:space="0" w:color="auto"/>
          </w:divBdr>
        </w:div>
        <w:div w:id="1531797943">
          <w:marLeft w:val="0"/>
          <w:marRight w:val="0"/>
          <w:marTop w:val="0"/>
          <w:marBottom w:val="0"/>
          <w:divBdr>
            <w:top w:val="none" w:sz="0" w:space="0" w:color="auto"/>
            <w:left w:val="none" w:sz="0" w:space="0" w:color="auto"/>
            <w:bottom w:val="none" w:sz="0" w:space="0" w:color="auto"/>
            <w:right w:val="none" w:sz="0" w:space="0" w:color="auto"/>
          </w:divBdr>
        </w:div>
        <w:div w:id="1578589749">
          <w:marLeft w:val="0"/>
          <w:marRight w:val="0"/>
          <w:marTop w:val="0"/>
          <w:marBottom w:val="0"/>
          <w:divBdr>
            <w:top w:val="none" w:sz="0" w:space="0" w:color="auto"/>
            <w:left w:val="none" w:sz="0" w:space="0" w:color="auto"/>
            <w:bottom w:val="none" w:sz="0" w:space="0" w:color="auto"/>
            <w:right w:val="none" w:sz="0" w:space="0" w:color="auto"/>
          </w:divBdr>
        </w:div>
        <w:div w:id="1619337843">
          <w:marLeft w:val="0"/>
          <w:marRight w:val="0"/>
          <w:marTop w:val="0"/>
          <w:marBottom w:val="0"/>
          <w:divBdr>
            <w:top w:val="none" w:sz="0" w:space="0" w:color="auto"/>
            <w:left w:val="none" w:sz="0" w:space="0" w:color="auto"/>
            <w:bottom w:val="none" w:sz="0" w:space="0" w:color="auto"/>
            <w:right w:val="none" w:sz="0" w:space="0" w:color="auto"/>
          </w:divBdr>
        </w:div>
        <w:div w:id="1623657705">
          <w:marLeft w:val="0"/>
          <w:marRight w:val="0"/>
          <w:marTop w:val="0"/>
          <w:marBottom w:val="0"/>
          <w:divBdr>
            <w:top w:val="none" w:sz="0" w:space="0" w:color="auto"/>
            <w:left w:val="none" w:sz="0" w:space="0" w:color="auto"/>
            <w:bottom w:val="none" w:sz="0" w:space="0" w:color="auto"/>
            <w:right w:val="none" w:sz="0" w:space="0" w:color="auto"/>
          </w:divBdr>
        </w:div>
        <w:div w:id="1794057294">
          <w:marLeft w:val="0"/>
          <w:marRight w:val="0"/>
          <w:marTop w:val="0"/>
          <w:marBottom w:val="0"/>
          <w:divBdr>
            <w:top w:val="none" w:sz="0" w:space="0" w:color="auto"/>
            <w:left w:val="none" w:sz="0" w:space="0" w:color="auto"/>
            <w:bottom w:val="none" w:sz="0" w:space="0" w:color="auto"/>
            <w:right w:val="none" w:sz="0" w:space="0" w:color="auto"/>
          </w:divBdr>
        </w:div>
        <w:div w:id="2054575319">
          <w:marLeft w:val="0"/>
          <w:marRight w:val="0"/>
          <w:marTop w:val="0"/>
          <w:marBottom w:val="0"/>
          <w:divBdr>
            <w:top w:val="none" w:sz="0" w:space="0" w:color="auto"/>
            <w:left w:val="none" w:sz="0" w:space="0" w:color="auto"/>
            <w:bottom w:val="none" w:sz="0" w:space="0" w:color="auto"/>
            <w:right w:val="none" w:sz="0" w:space="0" w:color="auto"/>
          </w:divBdr>
        </w:div>
        <w:div w:id="2082672449">
          <w:marLeft w:val="0"/>
          <w:marRight w:val="0"/>
          <w:marTop w:val="0"/>
          <w:marBottom w:val="0"/>
          <w:divBdr>
            <w:top w:val="none" w:sz="0" w:space="0" w:color="auto"/>
            <w:left w:val="none" w:sz="0" w:space="0" w:color="auto"/>
            <w:bottom w:val="none" w:sz="0" w:space="0" w:color="auto"/>
            <w:right w:val="none" w:sz="0" w:space="0" w:color="auto"/>
          </w:divBdr>
        </w:div>
      </w:divsChild>
    </w:div>
    <w:div w:id="1356930692">
      <w:bodyDiv w:val="1"/>
      <w:marLeft w:val="0"/>
      <w:marRight w:val="0"/>
      <w:marTop w:val="0"/>
      <w:marBottom w:val="0"/>
      <w:divBdr>
        <w:top w:val="none" w:sz="0" w:space="0" w:color="auto"/>
        <w:left w:val="none" w:sz="0" w:space="0" w:color="auto"/>
        <w:bottom w:val="none" w:sz="0" w:space="0" w:color="auto"/>
        <w:right w:val="none" w:sz="0" w:space="0" w:color="auto"/>
      </w:divBdr>
      <w:divsChild>
        <w:div w:id="1022705774">
          <w:marLeft w:val="0"/>
          <w:marRight w:val="0"/>
          <w:marTop w:val="0"/>
          <w:marBottom w:val="0"/>
          <w:divBdr>
            <w:top w:val="none" w:sz="0" w:space="0" w:color="auto"/>
            <w:left w:val="none" w:sz="0" w:space="0" w:color="auto"/>
            <w:bottom w:val="none" w:sz="0" w:space="0" w:color="auto"/>
            <w:right w:val="none" w:sz="0" w:space="0" w:color="auto"/>
          </w:divBdr>
        </w:div>
        <w:div w:id="1648588503">
          <w:marLeft w:val="0"/>
          <w:marRight w:val="0"/>
          <w:marTop w:val="0"/>
          <w:marBottom w:val="0"/>
          <w:divBdr>
            <w:top w:val="none" w:sz="0" w:space="0" w:color="auto"/>
            <w:left w:val="none" w:sz="0" w:space="0" w:color="auto"/>
            <w:bottom w:val="none" w:sz="0" w:space="0" w:color="auto"/>
            <w:right w:val="none" w:sz="0" w:space="0" w:color="auto"/>
          </w:divBdr>
        </w:div>
        <w:div w:id="1695693781">
          <w:marLeft w:val="0"/>
          <w:marRight w:val="0"/>
          <w:marTop w:val="0"/>
          <w:marBottom w:val="0"/>
          <w:divBdr>
            <w:top w:val="none" w:sz="0" w:space="0" w:color="auto"/>
            <w:left w:val="none" w:sz="0" w:space="0" w:color="auto"/>
            <w:bottom w:val="none" w:sz="0" w:space="0" w:color="auto"/>
            <w:right w:val="none" w:sz="0" w:space="0" w:color="auto"/>
          </w:divBdr>
        </w:div>
        <w:div w:id="1892574807">
          <w:marLeft w:val="0"/>
          <w:marRight w:val="0"/>
          <w:marTop w:val="0"/>
          <w:marBottom w:val="0"/>
          <w:divBdr>
            <w:top w:val="none" w:sz="0" w:space="0" w:color="auto"/>
            <w:left w:val="none" w:sz="0" w:space="0" w:color="auto"/>
            <w:bottom w:val="none" w:sz="0" w:space="0" w:color="auto"/>
            <w:right w:val="none" w:sz="0" w:space="0" w:color="auto"/>
          </w:divBdr>
        </w:div>
      </w:divsChild>
    </w:div>
    <w:div w:id="1367216715">
      <w:bodyDiv w:val="1"/>
      <w:marLeft w:val="0"/>
      <w:marRight w:val="0"/>
      <w:marTop w:val="0"/>
      <w:marBottom w:val="0"/>
      <w:divBdr>
        <w:top w:val="none" w:sz="0" w:space="0" w:color="auto"/>
        <w:left w:val="none" w:sz="0" w:space="0" w:color="auto"/>
        <w:bottom w:val="none" w:sz="0" w:space="0" w:color="auto"/>
        <w:right w:val="none" w:sz="0" w:space="0" w:color="auto"/>
      </w:divBdr>
      <w:divsChild>
        <w:div w:id="220754501">
          <w:marLeft w:val="0"/>
          <w:marRight w:val="0"/>
          <w:marTop w:val="0"/>
          <w:marBottom w:val="0"/>
          <w:divBdr>
            <w:top w:val="none" w:sz="0" w:space="0" w:color="auto"/>
            <w:left w:val="none" w:sz="0" w:space="0" w:color="auto"/>
            <w:bottom w:val="none" w:sz="0" w:space="0" w:color="auto"/>
            <w:right w:val="none" w:sz="0" w:space="0" w:color="auto"/>
          </w:divBdr>
          <w:divsChild>
            <w:div w:id="1298681184">
              <w:marLeft w:val="0"/>
              <w:marRight w:val="0"/>
              <w:marTop w:val="0"/>
              <w:marBottom w:val="0"/>
              <w:divBdr>
                <w:top w:val="none" w:sz="0" w:space="0" w:color="auto"/>
                <w:left w:val="none" w:sz="0" w:space="0" w:color="auto"/>
                <w:bottom w:val="none" w:sz="0" w:space="0" w:color="auto"/>
                <w:right w:val="none" w:sz="0" w:space="0" w:color="auto"/>
              </w:divBdr>
              <w:divsChild>
                <w:div w:id="14383697">
                  <w:marLeft w:val="0"/>
                  <w:marRight w:val="0"/>
                  <w:marTop w:val="0"/>
                  <w:marBottom w:val="0"/>
                  <w:divBdr>
                    <w:top w:val="none" w:sz="0" w:space="0" w:color="auto"/>
                    <w:left w:val="none" w:sz="0" w:space="0" w:color="auto"/>
                    <w:bottom w:val="none" w:sz="0" w:space="0" w:color="auto"/>
                    <w:right w:val="none" w:sz="0" w:space="0" w:color="auto"/>
                  </w:divBdr>
                </w:div>
                <w:div w:id="22561598">
                  <w:marLeft w:val="0"/>
                  <w:marRight w:val="0"/>
                  <w:marTop w:val="0"/>
                  <w:marBottom w:val="0"/>
                  <w:divBdr>
                    <w:top w:val="none" w:sz="0" w:space="0" w:color="auto"/>
                    <w:left w:val="none" w:sz="0" w:space="0" w:color="auto"/>
                    <w:bottom w:val="none" w:sz="0" w:space="0" w:color="auto"/>
                    <w:right w:val="none" w:sz="0" w:space="0" w:color="auto"/>
                  </w:divBdr>
                </w:div>
                <w:div w:id="60451448">
                  <w:marLeft w:val="0"/>
                  <w:marRight w:val="0"/>
                  <w:marTop w:val="0"/>
                  <w:marBottom w:val="0"/>
                  <w:divBdr>
                    <w:top w:val="none" w:sz="0" w:space="0" w:color="auto"/>
                    <w:left w:val="none" w:sz="0" w:space="0" w:color="auto"/>
                    <w:bottom w:val="none" w:sz="0" w:space="0" w:color="auto"/>
                    <w:right w:val="none" w:sz="0" w:space="0" w:color="auto"/>
                  </w:divBdr>
                </w:div>
                <w:div w:id="66612559">
                  <w:marLeft w:val="0"/>
                  <w:marRight w:val="0"/>
                  <w:marTop w:val="0"/>
                  <w:marBottom w:val="0"/>
                  <w:divBdr>
                    <w:top w:val="none" w:sz="0" w:space="0" w:color="auto"/>
                    <w:left w:val="none" w:sz="0" w:space="0" w:color="auto"/>
                    <w:bottom w:val="none" w:sz="0" w:space="0" w:color="auto"/>
                    <w:right w:val="none" w:sz="0" w:space="0" w:color="auto"/>
                  </w:divBdr>
                </w:div>
                <w:div w:id="78140293">
                  <w:marLeft w:val="0"/>
                  <w:marRight w:val="0"/>
                  <w:marTop w:val="0"/>
                  <w:marBottom w:val="0"/>
                  <w:divBdr>
                    <w:top w:val="none" w:sz="0" w:space="0" w:color="auto"/>
                    <w:left w:val="none" w:sz="0" w:space="0" w:color="auto"/>
                    <w:bottom w:val="none" w:sz="0" w:space="0" w:color="auto"/>
                    <w:right w:val="none" w:sz="0" w:space="0" w:color="auto"/>
                  </w:divBdr>
                </w:div>
                <w:div w:id="110054411">
                  <w:marLeft w:val="0"/>
                  <w:marRight w:val="0"/>
                  <w:marTop w:val="0"/>
                  <w:marBottom w:val="0"/>
                  <w:divBdr>
                    <w:top w:val="none" w:sz="0" w:space="0" w:color="auto"/>
                    <w:left w:val="none" w:sz="0" w:space="0" w:color="auto"/>
                    <w:bottom w:val="none" w:sz="0" w:space="0" w:color="auto"/>
                    <w:right w:val="none" w:sz="0" w:space="0" w:color="auto"/>
                  </w:divBdr>
                </w:div>
                <w:div w:id="132257673">
                  <w:marLeft w:val="0"/>
                  <w:marRight w:val="0"/>
                  <w:marTop w:val="0"/>
                  <w:marBottom w:val="0"/>
                  <w:divBdr>
                    <w:top w:val="none" w:sz="0" w:space="0" w:color="auto"/>
                    <w:left w:val="none" w:sz="0" w:space="0" w:color="auto"/>
                    <w:bottom w:val="none" w:sz="0" w:space="0" w:color="auto"/>
                    <w:right w:val="none" w:sz="0" w:space="0" w:color="auto"/>
                  </w:divBdr>
                </w:div>
                <w:div w:id="134377470">
                  <w:marLeft w:val="0"/>
                  <w:marRight w:val="0"/>
                  <w:marTop w:val="0"/>
                  <w:marBottom w:val="0"/>
                  <w:divBdr>
                    <w:top w:val="none" w:sz="0" w:space="0" w:color="auto"/>
                    <w:left w:val="none" w:sz="0" w:space="0" w:color="auto"/>
                    <w:bottom w:val="none" w:sz="0" w:space="0" w:color="auto"/>
                    <w:right w:val="none" w:sz="0" w:space="0" w:color="auto"/>
                  </w:divBdr>
                </w:div>
                <w:div w:id="144201071">
                  <w:marLeft w:val="0"/>
                  <w:marRight w:val="0"/>
                  <w:marTop w:val="0"/>
                  <w:marBottom w:val="0"/>
                  <w:divBdr>
                    <w:top w:val="none" w:sz="0" w:space="0" w:color="auto"/>
                    <w:left w:val="none" w:sz="0" w:space="0" w:color="auto"/>
                    <w:bottom w:val="none" w:sz="0" w:space="0" w:color="auto"/>
                    <w:right w:val="none" w:sz="0" w:space="0" w:color="auto"/>
                  </w:divBdr>
                </w:div>
                <w:div w:id="145053462">
                  <w:marLeft w:val="0"/>
                  <w:marRight w:val="0"/>
                  <w:marTop w:val="0"/>
                  <w:marBottom w:val="0"/>
                  <w:divBdr>
                    <w:top w:val="none" w:sz="0" w:space="0" w:color="auto"/>
                    <w:left w:val="none" w:sz="0" w:space="0" w:color="auto"/>
                    <w:bottom w:val="none" w:sz="0" w:space="0" w:color="auto"/>
                    <w:right w:val="none" w:sz="0" w:space="0" w:color="auto"/>
                  </w:divBdr>
                </w:div>
                <w:div w:id="158540603">
                  <w:marLeft w:val="0"/>
                  <w:marRight w:val="0"/>
                  <w:marTop w:val="0"/>
                  <w:marBottom w:val="0"/>
                  <w:divBdr>
                    <w:top w:val="none" w:sz="0" w:space="0" w:color="auto"/>
                    <w:left w:val="none" w:sz="0" w:space="0" w:color="auto"/>
                    <w:bottom w:val="none" w:sz="0" w:space="0" w:color="auto"/>
                    <w:right w:val="none" w:sz="0" w:space="0" w:color="auto"/>
                  </w:divBdr>
                </w:div>
                <w:div w:id="236282630">
                  <w:marLeft w:val="0"/>
                  <w:marRight w:val="0"/>
                  <w:marTop w:val="0"/>
                  <w:marBottom w:val="0"/>
                  <w:divBdr>
                    <w:top w:val="none" w:sz="0" w:space="0" w:color="auto"/>
                    <w:left w:val="none" w:sz="0" w:space="0" w:color="auto"/>
                    <w:bottom w:val="none" w:sz="0" w:space="0" w:color="auto"/>
                    <w:right w:val="none" w:sz="0" w:space="0" w:color="auto"/>
                  </w:divBdr>
                </w:div>
                <w:div w:id="246767675">
                  <w:marLeft w:val="0"/>
                  <w:marRight w:val="0"/>
                  <w:marTop w:val="0"/>
                  <w:marBottom w:val="0"/>
                  <w:divBdr>
                    <w:top w:val="none" w:sz="0" w:space="0" w:color="auto"/>
                    <w:left w:val="none" w:sz="0" w:space="0" w:color="auto"/>
                    <w:bottom w:val="none" w:sz="0" w:space="0" w:color="auto"/>
                    <w:right w:val="none" w:sz="0" w:space="0" w:color="auto"/>
                  </w:divBdr>
                </w:div>
                <w:div w:id="264196368">
                  <w:marLeft w:val="0"/>
                  <w:marRight w:val="0"/>
                  <w:marTop w:val="0"/>
                  <w:marBottom w:val="0"/>
                  <w:divBdr>
                    <w:top w:val="none" w:sz="0" w:space="0" w:color="auto"/>
                    <w:left w:val="none" w:sz="0" w:space="0" w:color="auto"/>
                    <w:bottom w:val="none" w:sz="0" w:space="0" w:color="auto"/>
                    <w:right w:val="none" w:sz="0" w:space="0" w:color="auto"/>
                  </w:divBdr>
                </w:div>
                <w:div w:id="269746431">
                  <w:marLeft w:val="0"/>
                  <w:marRight w:val="0"/>
                  <w:marTop w:val="0"/>
                  <w:marBottom w:val="0"/>
                  <w:divBdr>
                    <w:top w:val="none" w:sz="0" w:space="0" w:color="auto"/>
                    <w:left w:val="none" w:sz="0" w:space="0" w:color="auto"/>
                    <w:bottom w:val="none" w:sz="0" w:space="0" w:color="auto"/>
                    <w:right w:val="none" w:sz="0" w:space="0" w:color="auto"/>
                  </w:divBdr>
                </w:div>
                <w:div w:id="313147998">
                  <w:marLeft w:val="0"/>
                  <w:marRight w:val="0"/>
                  <w:marTop w:val="0"/>
                  <w:marBottom w:val="0"/>
                  <w:divBdr>
                    <w:top w:val="none" w:sz="0" w:space="0" w:color="auto"/>
                    <w:left w:val="none" w:sz="0" w:space="0" w:color="auto"/>
                    <w:bottom w:val="none" w:sz="0" w:space="0" w:color="auto"/>
                    <w:right w:val="none" w:sz="0" w:space="0" w:color="auto"/>
                  </w:divBdr>
                </w:div>
                <w:div w:id="330303732">
                  <w:marLeft w:val="0"/>
                  <w:marRight w:val="0"/>
                  <w:marTop w:val="0"/>
                  <w:marBottom w:val="0"/>
                  <w:divBdr>
                    <w:top w:val="none" w:sz="0" w:space="0" w:color="auto"/>
                    <w:left w:val="none" w:sz="0" w:space="0" w:color="auto"/>
                    <w:bottom w:val="none" w:sz="0" w:space="0" w:color="auto"/>
                    <w:right w:val="none" w:sz="0" w:space="0" w:color="auto"/>
                  </w:divBdr>
                </w:div>
                <w:div w:id="340621501">
                  <w:marLeft w:val="0"/>
                  <w:marRight w:val="0"/>
                  <w:marTop w:val="0"/>
                  <w:marBottom w:val="0"/>
                  <w:divBdr>
                    <w:top w:val="none" w:sz="0" w:space="0" w:color="auto"/>
                    <w:left w:val="none" w:sz="0" w:space="0" w:color="auto"/>
                    <w:bottom w:val="none" w:sz="0" w:space="0" w:color="auto"/>
                    <w:right w:val="none" w:sz="0" w:space="0" w:color="auto"/>
                  </w:divBdr>
                </w:div>
                <w:div w:id="346905881">
                  <w:marLeft w:val="0"/>
                  <w:marRight w:val="0"/>
                  <w:marTop w:val="0"/>
                  <w:marBottom w:val="0"/>
                  <w:divBdr>
                    <w:top w:val="none" w:sz="0" w:space="0" w:color="auto"/>
                    <w:left w:val="none" w:sz="0" w:space="0" w:color="auto"/>
                    <w:bottom w:val="none" w:sz="0" w:space="0" w:color="auto"/>
                    <w:right w:val="none" w:sz="0" w:space="0" w:color="auto"/>
                  </w:divBdr>
                </w:div>
                <w:div w:id="358049927">
                  <w:marLeft w:val="0"/>
                  <w:marRight w:val="0"/>
                  <w:marTop w:val="0"/>
                  <w:marBottom w:val="0"/>
                  <w:divBdr>
                    <w:top w:val="none" w:sz="0" w:space="0" w:color="auto"/>
                    <w:left w:val="none" w:sz="0" w:space="0" w:color="auto"/>
                    <w:bottom w:val="none" w:sz="0" w:space="0" w:color="auto"/>
                    <w:right w:val="none" w:sz="0" w:space="0" w:color="auto"/>
                  </w:divBdr>
                </w:div>
                <w:div w:id="359354532">
                  <w:marLeft w:val="0"/>
                  <w:marRight w:val="0"/>
                  <w:marTop w:val="0"/>
                  <w:marBottom w:val="0"/>
                  <w:divBdr>
                    <w:top w:val="none" w:sz="0" w:space="0" w:color="auto"/>
                    <w:left w:val="none" w:sz="0" w:space="0" w:color="auto"/>
                    <w:bottom w:val="none" w:sz="0" w:space="0" w:color="auto"/>
                    <w:right w:val="none" w:sz="0" w:space="0" w:color="auto"/>
                  </w:divBdr>
                </w:div>
                <w:div w:id="382483659">
                  <w:marLeft w:val="0"/>
                  <w:marRight w:val="0"/>
                  <w:marTop w:val="0"/>
                  <w:marBottom w:val="0"/>
                  <w:divBdr>
                    <w:top w:val="none" w:sz="0" w:space="0" w:color="auto"/>
                    <w:left w:val="none" w:sz="0" w:space="0" w:color="auto"/>
                    <w:bottom w:val="none" w:sz="0" w:space="0" w:color="auto"/>
                    <w:right w:val="none" w:sz="0" w:space="0" w:color="auto"/>
                  </w:divBdr>
                </w:div>
                <w:div w:id="410859437">
                  <w:marLeft w:val="0"/>
                  <w:marRight w:val="0"/>
                  <w:marTop w:val="0"/>
                  <w:marBottom w:val="0"/>
                  <w:divBdr>
                    <w:top w:val="none" w:sz="0" w:space="0" w:color="auto"/>
                    <w:left w:val="none" w:sz="0" w:space="0" w:color="auto"/>
                    <w:bottom w:val="none" w:sz="0" w:space="0" w:color="auto"/>
                    <w:right w:val="none" w:sz="0" w:space="0" w:color="auto"/>
                  </w:divBdr>
                </w:div>
                <w:div w:id="416482081">
                  <w:marLeft w:val="0"/>
                  <w:marRight w:val="0"/>
                  <w:marTop w:val="0"/>
                  <w:marBottom w:val="0"/>
                  <w:divBdr>
                    <w:top w:val="none" w:sz="0" w:space="0" w:color="auto"/>
                    <w:left w:val="none" w:sz="0" w:space="0" w:color="auto"/>
                    <w:bottom w:val="none" w:sz="0" w:space="0" w:color="auto"/>
                    <w:right w:val="none" w:sz="0" w:space="0" w:color="auto"/>
                  </w:divBdr>
                </w:div>
                <w:div w:id="420493939">
                  <w:marLeft w:val="0"/>
                  <w:marRight w:val="0"/>
                  <w:marTop w:val="0"/>
                  <w:marBottom w:val="0"/>
                  <w:divBdr>
                    <w:top w:val="none" w:sz="0" w:space="0" w:color="auto"/>
                    <w:left w:val="none" w:sz="0" w:space="0" w:color="auto"/>
                    <w:bottom w:val="none" w:sz="0" w:space="0" w:color="auto"/>
                    <w:right w:val="none" w:sz="0" w:space="0" w:color="auto"/>
                  </w:divBdr>
                </w:div>
                <w:div w:id="421293606">
                  <w:marLeft w:val="0"/>
                  <w:marRight w:val="0"/>
                  <w:marTop w:val="0"/>
                  <w:marBottom w:val="0"/>
                  <w:divBdr>
                    <w:top w:val="none" w:sz="0" w:space="0" w:color="auto"/>
                    <w:left w:val="none" w:sz="0" w:space="0" w:color="auto"/>
                    <w:bottom w:val="none" w:sz="0" w:space="0" w:color="auto"/>
                    <w:right w:val="none" w:sz="0" w:space="0" w:color="auto"/>
                  </w:divBdr>
                </w:div>
                <w:div w:id="421294295">
                  <w:marLeft w:val="0"/>
                  <w:marRight w:val="0"/>
                  <w:marTop w:val="0"/>
                  <w:marBottom w:val="0"/>
                  <w:divBdr>
                    <w:top w:val="none" w:sz="0" w:space="0" w:color="auto"/>
                    <w:left w:val="none" w:sz="0" w:space="0" w:color="auto"/>
                    <w:bottom w:val="none" w:sz="0" w:space="0" w:color="auto"/>
                    <w:right w:val="none" w:sz="0" w:space="0" w:color="auto"/>
                  </w:divBdr>
                </w:div>
                <w:div w:id="457189636">
                  <w:marLeft w:val="0"/>
                  <w:marRight w:val="0"/>
                  <w:marTop w:val="0"/>
                  <w:marBottom w:val="0"/>
                  <w:divBdr>
                    <w:top w:val="none" w:sz="0" w:space="0" w:color="auto"/>
                    <w:left w:val="none" w:sz="0" w:space="0" w:color="auto"/>
                    <w:bottom w:val="none" w:sz="0" w:space="0" w:color="auto"/>
                    <w:right w:val="none" w:sz="0" w:space="0" w:color="auto"/>
                  </w:divBdr>
                </w:div>
                <w:div w:id="459034866">
                  <w:marLeft w:val="0"/>
                  <w:marRight w:val="0"/>
                  <w:marTop w:val="0"/>
                  <w:marBottom w:val="0"/>
                  <w:divBdr>
                    <w:top w:val="none" w:sz="0" w:space="0" w:color="auto"/>
                    <w:left w:val="none" w:sz="0" w:space="0" w:color="auto"/>
                    <w:bottom w:val="none" w:sz="0" w:space="0" w:color="auto"/>
                    <w:right w:val="none" w:sz="0" w:space="0" w:color="auto"/>
                  </w:divBdr>
                </w:div>
                <w:div w:id="468010188">
                  <w:marLeft w:val="0"/>
                  <w:marRight w:val="0"/>
                  <w:marTop w:val="0"/>
                  <w:marBottom w:val="0"/>
                  <w:divBdr>
                    <w:top w:val="none" w:sz="0" w:space="0" w:color="auto"/>
                    <w:left w:val="none" w:sz="0" w:space="0" w:color="auto"/>
                    <w:bottom w:val="none" w:sz="0" w:space="0" w:color="auto"/>
                    <w:right w:val="none" w:sz="0" w:space="0" w:color="auto"/>
                  </w:divBdr>
                </w:div>
                <w:div w:id="468941565">
                  <w:marLeft w:val="0"/>
                  <w:marRight w:val="0"/>
                  <w:marTop w:val="0"/>
                  <w:marBottom w:val="0"/>
                  <w:divBdr>
                    <w:top w:val="none" w:sz="0" w:space="0" w:color="auto"/>
                    <w:left w:val="none" w:sz="0" w:space="0" w:color="auto"/>
                    <w:bottom w:val="none" w:sz="0" w:space="0" w:color="auto"/>
                    <w:right w:val="none" w:sz="0" w:space="0" w:color="auto"/>
                  </w:divBdr>
                </w:div>
                <w:div w:id="493766195">
                  <w:marLeft w:val="0"/>
                  <w:marRight w:val="0"/>
                  <w:marTop w:val="0"/>
                  <w:marBottom w:val="0"/>
                  <w:divBdr>
                    <w:top w:val="none" w:sz="0" w:space="0" w:color="auto"/>
                    <w:left w:val="none" w:sz="0" w:space="0" w:color="auto"/>
                    <w:bottom w:val="none" w:sz="0" w:space="0" w:color="auto"/>
                    <w:right w:val="none" w:sz="0" w:space="0" w:color="auto"/>
                  </w:divBdr>
                </w:div>
                <w:div w:id="498885737">
                  <w:marLeft w:val="0"/>
                  <w:marRight w:val="0"/>
                  <w:marTop w:val="0"/>
                  <w:marBottom w:val="0"/>
                  <w:divBdr>
                    <w:top w:val="none" w:sz="0" w:space="0" w:color="auto"/>
                    <w:left w:val="none" w:sz="0" w:space="0" w:color="auto"/>
                    <w:bottom w:val="none" w:sz="0" w:space="0" w:color="auto"/>
                    <w:right w:val="none" w:sz="0" w:space="0" w:color="auto"/>
                  </w:divBdr>
                </w:div>
                <w:div w:id="506596133">
                  <w:marLeft w:val="0"/>
                  <w:marRight w:val="0"/>
                  <w:marTop w:val="0"/>
                  <w:marBottom w:val="0"/>
                  <w:divBdr>
                    <w:top w:val="none" w:sz="0" w:space="0" w:color="auto"/>
                    <w:left w:val="none" w:sz="0" w:space="0" w:color="auto"/>
                    <w:bottom w:val="none" w:sz="0" w:space="0" w:color="auto"/>
                    <w:right w:val="none" w:sz="0" w:space="0" w:color="auto"/>
                  </w:divBdr>
                </w:div>
                <w:div w:id="551498748">
                  <w:marLeft w:val="0"/>
                  <w:marRight w:val="0"/>
                  <w:marTop w:val="0"/>
                  <w:marBottom w:val="0"/>
                  <w:divBdr>
                    <w:top w:val="none" w:sz="0" w:space="0" w:color="auto"/>
                    <w:left w:val="none" w:sz="0" w:space="0" w:color="auto"/>
                    <w:bottom w:val="none" w:sz="0" w:space="0" w:color="auto"/>
                    <w:right w:val="none" w:sz="0" w:space="0" w:color="auto"/>
                  </w:divBdr>
                </w:div>
                <w:div w:id="560600301">
                  <w:marLeft w:val="0"/>
                  <w:marRight w:val="0"/>
                  <w:marTop w:val="0"/>
                  <w:marBottom w:val="0"/>
                  <w:divBdr>
                    <w:top w:val="none" w:sz="0" w:space="0" w:color="auto"/>
                    <w:left w:val="none" w:sz="0" w:space="0" w:color="auto"/>
                    <w:bottom w:val="none" w:sz="0" w:space="0" w:color="auto"/>
                    <w:right w:val="none" w:sz="0" w:space="0" w:color="auto"/>
                  </w:divBdr>
                </w:div>
                <w:div w:id="566913526">
                  <w:marLeft w:val="0"/>
                  <w:marRight w:val="0"/>
                  <w:marTop w:val="0"/>
                  <w:marBottom w:val="0"/>
                  <w:divBdr>
                    <w:top w:val="none" w:sz="0" w:space="0" w:color="auto"/>
                    <w:left w:val="none" w:sz="0" w:space="0" w:color="auto"/>
                    <w:bottom w:val="none" w:sz="0" w:space="0" w:color="auto"/>
                    <w:right w:val="none" w:sz="0" w:space="0" w:color="auto"/>
                  </w:divBdr>
                </w:div>
                <w:div w:id="584993932">
                  <w:marLeft w:val="0"/>
                  <w:marRight w:val="0"/>
                  <w:marTop w:val="0"/>
                  <w:marBottom w:val="0"/>
                  <w:divBdr>
                    <w:top w:val="none" w:sz="0" w:space="0" w:color="auto"/>
                    <w:left w:val="none" w:sz="0" w:space="0" w:color="auto"/>
                    <w:bottom w:val="none" w:sz="0" w:space="0" w:color="auto"/>
                    <w:right w:val="none" w:sz="0" w:space="0" w:color="auto"/>
                  </w:divBdr>
                </w:div>
                <w:div w:id="615677279">
                  <w:marLeft w:val="0"/>
                  <w:marRight w:val="0"/>
                  <w:marTop w:val="0"/>
                  <w:marBottom w:val="0"/>
                  <w:divBdr>
                    <w:top w:val="none" w:sz="0" w:space="0" w:color="auto"/>
                    <w:left w:val="none" w:sz="0" w:space="0" w:color="auto"/>
                    <w:bottom w:val="none" w:sz="0" w:space="0" w:color="auto"/>
                    <w:right w:val="none" w:sz="0" w:space="0" w:color="auto"/>
                  </w:divBdr>
                </w:div>
                <w:div w:id="655305602">
                  <w:marLeft w:val="0"/>
                  <w:marRight w:val="0"/>
                  <w:marTop w:val="0"/>
                  <w:marBottom w:val="0"/>
                  <w:divBdr>
                    <w:top w:val="none" w:sz="0" w:space="0" w:color="auto"/>
                    <w:left w:val="none" w:sz="0" w:space="0" w:color="auto"/>
                    <w:bottom w:val="none" w:sz="0" w:space="0" w:color="auto"/>
                    <w:right w:val="none" w:sz="0" w:space="0" w:color="auto"/>
                  </w:divBdr>
                </w:div>
                <w:div w:id="669404299">
                  <w:marLeft w:val="0"/>
                  <w:marRight w:val="0"/>
                  <w:marTop w:val="0"/>
                  <w:marBottom w:val="0"/>
                  <w:divBdr>
                    <w:top w:val="none" w:sz="0" w:space="0" w:color="auto"/>
                    <w:left w:val="none" w:sz="0" w:space="0" w:color="auto"/>
                    <w:bottom w:val="none" w:sz="0" w:space="0" w:color="auto"/>
                    <w:right w:val="none" w:sz="0" w:space="0" w:color="auto"/>
                  </w:divBdr>
                </w:div>
                <w:div w:id="688140745">
                  <w:marLeft w:val="0"/>
                  <w:marRight w:val="0"/>
                  <w:marTop w:val="0"/>
                  <w:marBottom w:val="0"/>
                  <w:divBdr>
                    <w:top w:val="none" w:sz="0" w:space="0" w:color="auto"/>
                    <w:left w:val="none" w:sz="0" w:space="0" w:color="auto"/>
                    <w:bottom w:val="none" w:sz="0" w:space="0" w:color="auto"/>
                    <w:right w:val="none" w:sz="0" w:space="0" w:color="auto"/>
                  </w:divBdr>
                </w:div>
                <w:div w:id="691032573">
                  <w:marLeft w:val="0"/>
                  <w:marRight w:val="0"/>
                  <w:marTop w:val="0"/>
                  <w:marBottom w:val="0"/>
                  <w:divBdr>
                    <w:top w:val="none" w:sz="0" w:space="0" w:color="auto"/>
                    <w:left w:val="none" w:sz="0" w:space="0" w:color="auto"/>
                    <w:bottom w:val="none" w:sz="0" w:space="0" w:color="auto"/>
                    <w:right w:val="none" w:sz="0" w:space="0" w:color="auto"/>
                  </w:divBdr>
                </w:div>
                <w:div w:id="703596736">
                  <w:marLeft w:val="0"/>
                  <w:marRight w:val="0"/>
                  <w:marTop w:val="0"/>
                  <w:marBottom w:val="0"/>
                  <w:divBdr>
                    <w:top w:val="none" w:sz="0" w:space="0" w:color="auto"/>
                    <w:left w:val="none" w:sz="0" w:space="0" w:color="auto"/>
                    <w:bottom w:val="none" w:sz="0" w:space="0" w:color="auto"/>
                    <w:right w:val="none" w:sz="0" w:space="0" w:color="auto"/>
                  </w:divBdr>
                </w:div>
                <w:div w:id="705254020">
                  <w:marLeft w:val="0"/>
                  <w:marRight w:val="0"/>
                  <w:marTop w:val="0"/>
                  <w:marBottom w:val="0"/>
                  <w:divBdr>
                    <w:top w:val="none" w:sz="0" w:space="0" w:color="auto"/>
                    <w:left w:val="none" w:sz="0" w:space="0" w:color="auto"/>
                    <w:bottom w:val="none" w:sz="0" w:space="0" w:color="auto"/>
                    <w:right w:val="none" w:sz="0" w:space="0" w:color="auto"/>
                  </w:divBdr>
                </w:div>
                <w:div w:id="705374992">
                  <w:marLeft w:val="0"/>
                  <w:marRight w:val="0"/>
                  <w:marTop w:val="0"/>
                  <w:marBottom w:val="0"/>
                  <w:divBdr>
                    <w:top w:val="none" w:sz="0" w:space="0" w:color="auto"/>
                    <w:left w:val="none" w:sz="0" w:space="0" w:color="auto"/>
                    <w:bottom w:val="none" w:sz="0" w:space="0" w:color="auto"/>
                    <w:right w:val="none" w:sz="0" w:space="0" w:color="auto"/>
                  </w:divBdr>
                </w:div>
                <w:div w:id="714234749">
                  <w:marLeft w:val="0"/>
                  <w:marRight w:val="0"/>
                  <w:marTop w:val="0"/>
                  <w:marBottom w:val="0"/>
                  <w:divBdr>
                    <w:top w:val="none" w:sz="0" w:space="0" w:color="auto"/>
                    <w:left w:val="none" w:sz="0" w:space="0" w:color="auto"/>
                    <w:bottom w:val="none" w:sz="0" w:space="0" w:color="auto"/>
                    <w:right w:val="none" w:sz="0" w:space="0" w:color="auto"/>
                  </w:divBdr>
                </w:div>
                <w:div w:id="715929337">
                  <w:marLeft w:val="0"/>
                  <w:marRight w:val="0"/>
                  <w:marTop w:val="0"/>
                  <w:marBottom w:val="0"/>
                  <w:divBdr>
                    <w:top w:val="none" w:sz="0" w:space="0" w:color="auto"/>
                    <w:left w:val="none" w:sz="0" w:space="0" w:color="auto"/>
                    <w:bottom w:val="none" w:sz="0" w:space="0" w:color="auto"/>
                    <w:right w:val="none" w:sz="0" w:space="0" w:color="auto"/>
                  </w:divBdr>
                </w:div>
                <w:div w:id="732777975">
                  <w:marLeft w:val="0"/>
                  <w:marRight w:val="0"/>
                  <w:marTop w:val="0"/>
                  <w:marBottom w:val="0"/>
                  <w:divBdr>
                    <w:top w:val="none" w:sz="0" w:space="0" w:color="auto"/>
                    <w:left w:val="none" w:sz="0" w:space="0" w:color="auto"/>
                    <w:bottom w:val="none" w:sz="0" w:space="0" w:color="auto"/>
                    <w:right w:val="none" w:sz="0" w:space="0" w:color="auto"/>
                  </w:divBdr>
                </w:div>
                <w:div w:id="743795637">
                  <w:marLeft w:val="0"/>
                  <w:marRight w:val="0"/>
                  <w:marTop w:val="0"/>
                  <w:marBottom w:val="0"/>
                  <w:divBdr>
                    <w:top w:val="none" w:sz="0" w:space="0" w:color="auto"/>
                    <w:left w:val="none" w:sz="0" w:space="0" w:color="auto"/>
                    <w:bottom w:val="none" w:sz="0" w:space="0" w:color="auto"/>
                    <w:right w:val="none" w:sz="0" w:space="0" w:color="auto"/>
                  </w:divBdr>
                </w:div>
                <w:div w:id="761992736">
                  <w:marLeft w:val="0"/>
                  <w:marRight w:val="0"/>
                  <w:marTop w:val="0"/>
                  <w:marBottom w:val="0"/>
                  <w:divBdr>
                    <w:top w:val="none" w:sz="0" w:space="0" w:color="auto"/>
                    <w:left w:val="none" w:sz="0" w:space="0" w:color="auto"/>
                    <w:bottom w:val="none" w:sz="0" w:space="0" w:color="auto"/>
                    <w:right w:val="none" w:sz="0" w:space="0" w:color="auto"/>
                  </w:divBdr>
                </w:div>
                <w:div w:id="778522225">
                  <w:marLeft w:val="0"/>
                  <w:marRight w:val="0"/>
                  <w:marTop w:val="0"/>
                  <w:marBottom w:val="0"/>
                  <w:divBdr>
                    <w:top w:val="none" w:sz="0" w:space="0" w:color="auto"/>
                    <w:left w:val="none" w:sz="0" w:space="0" w:color="auto"/>
                    <w:bottom w:val="none" w:sz="0" w:space="0" w:color="auto"/>
                    <w:right w:val="none" w:sz="0" w:space="0" w:color="auto"/>
                  </w:divBdr>
                </w:div>
                <w:div w:id="816461211">
                  <w:marLeft w:val="0"/>
                  <w:marRight w:val="0"/>
                  <w:marTop w:val="0"/>
                  <w:marBottom w:val="0"/>
                  <w:divBdr>
                    <w:top w:val="none" w:sz="0" w:space="0" w:color="auto"/>
                    <w:left w:val="none" w:sz="0" w:space="0" w:color="auto"/>
                    <w:bottom w:val="none" w:sz="0" w:space="0" w:color="auto"/>
                    <w:right w:val="none" w:sz="0" w:space="0" w:color="auto"/>
                  </w:divBdr>
                </w:div>
                <w:div w:id="825783222">
                  <w:marLeft w:val="0"/>
                  <w:marRight w:val="0"/>
                  <w:marTop w:val="0"/>
                  <w:marBottom w:val="0"/>
                  <w:divBdr>
                    <w:top w:val="none" w:sz="0" w:space="0" w:color="auto"/>
                    <w:left w:val="none" w:sz="0" w:space="0" w:color="auto"/>
                    <w:bottom w:val="none" w:sz="0" w:space="0" w:color="auto"/>
                    <w:right w:val="none" w:sz="0" w:space="0" w:color="auto"/>
                  </w:divBdr>
                </w:div>
                <w:div w:id="835920530">
                  <w:marLeft w:val="0"/>
                  <w:marRight w:val="0"/>
                  <w:marTop w:val="0"/>
                  <w:marBottom w:val="0"/>
                  <w:divBdr>
                    <w:top w:val="none" w:sz="0" w:space="0" w:color="auto"/>
                    <w:left w:val="none" w:sz="0" w:space="0" w:color="auto"/>
                    <w:bottom w:val="none" w:sz="0" w:space="0" w:color="auto"/>
                    <w:right w:val="none" w:sz="0" w:space="0" w:color="auto"/>
                  </w:divBdr>
                </w:div>
                <w:div w:id="849684894">
                  <w:marLeft w:val="0"/>
                  <w:marRight w:val="0"/>
                  <w:marTop w:val="0"/>
                  <w:marBottom w:val="0"/>
                  <w:divBdr>
                    <w:top w:val="none" w:sz="0" w:space="0" w:color="auto"/>
                    <w:left w:val="none" w:sz="0" w:space="0" w:color="auto"/>
                    <w:bottom w:val="none" w:sz="0" w:space="0" w:color="auto"/>
                    <w:right w:val="none" w:sz="0" w:space="0" w:color="auto"/>
                  </w:divBdr>
                </w:div>
                <w:div w:id="881941179">
                  <w:marLeft w:val="0"/>
                  <w:marRight w:val="0"/>
                  <w:marTop w:val="0"/>
                  <w:marBottom w:val="0"/>
                  <w:divBdr>
                    <w:top w:val="none" w:sz="0" w:space="0" w:color="auto"/>
                    <w:left w:val="none" w:sz="0" w:space="0" w:color="auto"/>
                    <w:bottom w:val="none" w:sz="0" w:space="0" w:color="auto"/>
                    <w:right w:val="none" w:sz="0" w:space="0" w:color="auto"/>
                  </w:divBdr>
                </w:div>
                <w:div w:id="882325151">
                  <w:marLeft w:val="0"/>
                  <w:marRight w:val="0"/>
                  <w:marTop w:val="0"/>
                  <w:marBottom w:val="0"/>
                  <w:divBdr>
                    <w:top w:val="none" w:sz="0" w:space="0" w:color="auto"/>
                    <w:left w:val="none" w:sz="0" w:space="0" w:color="auto"/>
                    <w:bottom w:val="none" w:sz="0" w:space="0" w:color="auto"/>
                    <w:right w:val="none" w:sz="0" w:space="0" w:color="auto"/>
                  </w:divBdr>
                </w:div>
                <w:div w:id="885798123">
                  <w:marLeft w:val="0"/>
                  <w:marRight w:val="0"/>
                  <w:marTop w:val="0"/>
                  <w:marBottom w:val="0"/>
                  <w:divBdr>
                    <w:top w:val="none" w:sz="0" w:space="0" w:color="auto"/>
                    <w:left w:val="none" w:sz="0" w:space="0" w:color="auto"/>
                    <w:bottom w:val="none" w:sz="0" w:space="0" w:color="auto"/>
                    <w:right w:val="none" w:sz="0" w:space="0" w:color="auto"/>
                  </w:divBdr>
                </w:div>
                <w:div w:id="891817666">
                  <w:marLeft w:val="0"/>
                  <w:marRight w:val="0"/>
                  <w:marTop w:val="0"/>
                  <w:marBottom w:val="0"/>
                  <w:divBdr>
                    <w:top w:val="none" w:sz="0" w:space="0" w:color="auto"/>
                    <w:left w:val="none" w:sz="0" w:space="0" w:color="auto"/>
                    <w:bottom w:val="none" w:sz="0" w:space="0" w:color="auto"/>
                    <w:right w:val="none" w:sz="0" w:space="0" w:color="auto"/>
                  </w:divBdr>
                </w:div>
                <w:div w:id="892930623">
                  <w:marLeft w:val="0"/>
                  <w:marRight w:val="0"/>
                  <w:marTop w:val="0"/>
                  <w:marBottom w:val="0"/>
                  <w:divBdr>
                    <w:top w:val="none" w:sz="0" w:space="0" w:color="auto"/>
                    <w:left w:val="none" w:sz="0" w:space="0" w:color="auto"/>
                    <w:bottom w:val="none" w:sz="0" w:space="0" w:color="auto"/>
                    <w:right w:val="none" w:sz="0" w:space="0" w:color="auto"/>
                  </w:divBdr>
                </w:div>
                <w:div w:id="914558166">
                  <w:marLeft w:val="0"/>
                  <w:marRight w:val="0"/>
                  <w:marTop w:val="0"/>
                  <w:marBottom w:val="0"/>
                  <w:divBdr>
                    <w:top w:val="none" w:sz="0" w:space="0" w:color="auto"/>
                    <w:left w:val="none" w:sz="0" w:space="0" w:color="auto"/>
                    <w:bottom w:val="none" w:sz="0" w:space="0" w:color="auto"/>
                    <w:right w:val="none" w:sz="0" w:space="0" w:color="auto"/>
                  </w:divBdr>
                </w:div>
                <w:div w:id="917178483">
                  <w:marLeft w:val="0"/>
                  <w:marRight w:val="0"/>
                  <w:marTop w:val="0"/>
                  <w:marBottom w:val="0"/>
                  <w:divBdr>
                    <w:top w:val="none" w:sz="0" w:space="0" w:color="auto"/>
                    <w:left w:val="none" w:sz="0" w:space="0" w:color="auto"/>
                    <w:bottom w:val="none" w:sz="0" w:space="0" w:color="auto"/>
                    <w:right w:val="none" w:sz="0" w:space="0" w:color="auto"/>
                  </w:divBdr>
                </w:div>
                <w:div w:id="935479352">
                  <w:marLeft w:val="0"/>
                  <w:marRight w:val="0"/>
                  <w:marTop w:val="0"/>
                  <w:marBottom w:val="0"/>
                  <w:divBdr>
                    <w:top w:val="none" w:sz="0" w:space="0" w:color="auto"/>
                    <w:left w:val="none" w:sz="0" w:space="0" w:color="auto"/>
                    <w:bottom w:val="none" w:sz="0" w:space="0" w:color="auto"/>
                    <w:right w:val="none" w:sz="0" w:space="0" w:color="auto"/>
                  </w:divBdr>
                </w:div>
                <w:div w:id="939726377">
                  <w:marLeft w:val="0"/>
                  <w:marRight w:val="0"/>
                  <w:marTop w:val="0"/>
                  <w:marBottom w:val="0"/>
                  <w:divBdr>
                    <w:top w:val="none" w:sz="0" w:space="0" w:color="auto"/>
                    <w:left w:val="none" w:sz="0" w:space="0" w:color="auto"/>
                    <w:bottom w:val="none" w:sz="0" w:space="0" w:color="auto"/>
                    <w:right w:val="none" w:sz="0" w:space="0" w:color="auto"/>
                  </w:divBdr>
                </w:div>
                <w:div w:id="1011295404">
                  <w:marLeft w:val="0"/>
                  <w:marRight w:val="0"/>
                  <w:marTop w:val="0"/>
                  <w:marBottom w:val="0"/>
                  <w:divBdr>
                    <w:top w:val="none" w:sz="0" w:space="0" w:color="auto"/>
                    <w:left w:val="none" w:sz="0" w:space="0" w:color="auto"/>
                    <w:bottom w:val="none" w:sz="0" w:space="0" w:color="auto"/>
                    <w:right w:val="none" w:sz="0" w:space="0" w:color="auto"/>
                  </w:divBdr>
                </w:div>
                <w:div w:id="1017386333">
                  <w:marLeft w:val="0"/>
                  <w:marRight w:val="0"/>
                  <w:marTop w:val="0"/>
                  <w:marBottom w:val="0"/>
                  <w:divBdr>
                    <w:top w:val="none" w:sz="0" w:space="0" w:color="auto"/>
                    <w:left w:val="none" w:sz="0" w:space="0" w:color="auto"/>
                    <w:bottom w:val="none" w:sz="0" w:space="0" w:color="auto"/>
                    <w:right w:val="none" w:sz="0" w:space="0" w:color="auto"/>
                  </w:divBdr>
                </w:div>
                <w:div w:id="1018653642">
                  <w:marLeft w:val="0"/>
                  <w:marRight w:val="0"/>
                  <w:marTop w:val="0"/>
                  <w:marBottom w:val="0"/>
                  <w:divBdr>
                    <w:top w:val="none" w:sz="0" w:space="0" w:color="auto"/>
                    <w:left w:val="none" w:sz="0" w:space="0" w:color="auto"/>
                    <w:bottom w:val="none" w:sz="0" w:space="0" w:color="auto"/>
                    <w:right w:val="none" w:sz="0" w:space="0" w:color="auto"/>
                  </w:divBdr>
                </w:div>
                <w:div w:id="1038507514">
                  <w:marLeft w:val="0"/>
                  <w:marRight w:val="0"/>
                  <w:marTop w:val="0"/>
                  <w:marBottom w:val="0"/>
                  <w:divBdr>
                    <w:top w:val="none" w:sz="0" w:space="0" w:color="auto"/>
                    <w:left w:val="none" w:sz="0" w:space="0" w:color="auto"/>
                    <w:bottom w:val="none" w:sz="0" w:space="0" w:color="auto"/>
                    <w:right w:val="none" w:sz="0" w:space="0" w:color="auto"/>
                  </w:divBdr>
                </w:div>
                <w:div w:id="1104421755">
                  <w:marLeft w:val="0"/>
                  <w:marRight w:val="0"/>
                  <w:marTop w:val="0"/>
                  <w:marBottom w:val="0"/>
                  <w:divBdr>
                    <w:top w:val="none" w:sz="0" w:space="0" w:color="auto"/>
                    <w:left w:val="none" w:sz="0" w:space="0" w:color="auto"/>
                    <w:bottom w:val="none" w:sz="0" w:space="0" w:color="auto"/>
                    <w:right w:val="none" w:sz="0" w:space="0" w:color="auto"/>
                  </w:divBdr>
                </w:div>
                <w:div w:id="1110199225">
                  <w:marLeft w:val="0"/>
                  <w:marRight w:val="0"/>
                  <w:marTop w:val="0"/>
                  <w:marBottom w:val="0"/>
                  <w:divBdr>
                    <w:top w:val="none" w:sz="0" w:space="0" w:color="auto"/>
                    <w:left w:val="none" w:sz="0" w:space="0" w:color="auto"/>
                    <w:bottom w:val="none" w:sz="0" w:space="0" w:color="auto"/>
                    <w:right w:val="none" w:sz="0" w:space="0" w:color="auto"/>
                  </w:divBdr>
                </w:div>
                <w:div w:id="1111559039">
                  <w:marLeft w:val="0"/>
                  <w:marRight w:val="0"/>
                  <w:marTop w:val="0"/>
                  <w:marBottom w:val="0"/>
                  <w:divBdr>
                    <w:top w:val="none" w:sz="0" w:space="0" w:color="auto"/>
                    <w:left w:val="none" w:sz="0" w:space="0" w:color="auto"/>
                    <w:bottom w:val="none" w:sz="0" w:space="0" w:color="auto"/>
                    <w:right w:val="none" w:sz="0" w:space="0" w:color="auto"/>
                  </w:divBdr>
                </w:div>
                <w:div w:id="1117022863">
                  <w:marLeft w:val="0"/>
                  <w:marRight w:val="0"/>
                  <w:marTop w:val="0"/>
                  <w:marBottom w:val="0"/>
                  <w:divBdr>
                    <w:top w:val="none" w:sz="0" w:space="0" w:color="auto"/>
                    <w:left w:val="none" w:sz="0" w:space="0" w:color="auto"/>
                    <w:bottom w:val="none" w:sz="0" w:space="0" w:color="auto"/>
                    <w:right w:val="none" w:sz="0" w:space="0" w:color="auto"/>
                  </w:divBdr>
                </w:div>
                <w:div w:id="1139611337">
                  <w:marLeft w:val="0"/>
                  <w:marRight w:val="0"/>
                  <w:marTop w:val="0"/>
                  <w:marBottom w:val="0"/>
                  <w:divBdr>
                    <w:top w:val="none" w:sz="0" w:space="0" w:color="auto"/>
                    <w:left w:val="none" w:sz="0" w:space="0" w:color="auto"/>
                    <w:bottom w:val="none" w:sz="0" w:space="0" w:color="auto"/>
                    <w:right w:val="none" w:sz="0" w:space="0" w:color="auto"/>
                  </w:divBdr>
                </w:div>
                <w:div w:id="1164509602">
                  <w:marLeft w:val="0"/>
                  <w:marRight w:val="0"/>
                  <w:marTop w:val="0"/>
                  <w:marBottom w:val="0"/>
                  <w:divBdr>
                    <w:top w:val="none" w:sz="0" w:space="0" w:color="auto"/>
                    <w:left w:val="none" w:sz="0" w:space="0" w:color="auto"/>
                    <w:bottom w:val="none" w:sz="0" w:space="0" w:color="auto"/>
                    <w:right w:val="none" w:sz="0" w:space="0" w:color="auto"/>
                  </w:divBdr>
                </w:div>
                <w:div w:id="1182015714">
                  <w:marLeft w:val="0"/>
                  <w:marRight w:val="0"/>
                  <w:marTop w:val="0"/>
                  <w:marBottom w:val="0"/>
                  <w:divBdr>
                    <w:top w:val="none" w:sz="0" w:space="0" w:color="auto"/>
                    <w:left w:val="none" w:sz="0" w:space="0" w:color="auto"/>
                    <w:bottom w:val="none" w:sz="0" w:space="0" w:color="auto"/>
                    <w:right w:val="none" w:sz="0" w:space="0" w:color="auto"/>
                  </w:divBdr>
                </w:div>
                <w:div w:id="1199391455">
                  <w:marLeft w:val="0"/>
                  <w:marRight w:val="0"/>
                  <w:marTop w:val="0"/>
                  <w:marBottom w:val="0"/>
                  <w:divBdr>
                    <w:top w:val="none" w:sz="0" w:space="0" w:color="auto"/>
                    <w:left w:val="none" w:sz="0" w:space="0" w:color="auto"/>
                    <w:bottom w:val="none" w:sz="0" w:space="0" w:color="auto"/>
                    <w:right w:val="none" w:sz="0" w:space="0" w:color="auto"/>
                  </w:divBdr>
                </w:div>
                <w:div w:id="1208683056">
                  <w:marLeft w:val="0"/>
                  <w:marRight w:val="0"/>
                  <w:marTop w:val="0"/>
                  <w:marBottom w:val="0"/>
                  <w:divBdr>
                    <w:top w:val="none" w:sz="0" w:space="0" w:color="auto"/>
                    <w:left w:val="none" w:sz="0" w:space="0" w:color="auto"/>
                    <w:bottom w:val="none" w:sz="0" w:space="0" w:color="auto"/>
                    <w:right w:val="none" w:sz="0" w:space="0" w:color="auto"/>
                  </w:divBdr>
                </w:div>
                <w:div w:id="1215501992">
                  <w:marLeft w:val="0"/>
                  <w:marRight w:val="0"/>
                  <w:marTop w:val="0"/>
                  <w:marBottom w:val="0"/>
                  <w:divBdr>
                    <w:top w:val="none" w:sz="0" w:space="0" w:color="auto"/>
                    <w:left w:val="none" w:sz="0" w:space="0" w:color="auto"/>
                    <w:bottom w:val="none" w:sz="0" w:space="0" w:color="auto"/>
                    <w:right w:val="none" w:sz="0" w:space="0" w:color="auto"/>
                  </w:divBdr>
                </w:div>
                <w:div w:id="1233657145">
                  <w:marLeft w:val="0"/>
                  <w:marRight w:val="0"/>
                  <w:marTop w:val="0"/>
                  <w:marBottom w:val="0"/>
                  <w:divBdr>
                    <w:top w:val="none" w:sz="0" w:space="0" w:color="auto"/>
                    <w:left w:val="none" w:sz="0" w:space="0" w:color="auto"/>
                    <w:bottom w:val="none" w:sz="0" w:space="0" w:color="auto"/>
                    <w:right w:val="none" w:sz="0" w:space="0" w:color="auto"/>
                  </w:divBdr>
                </w:div>
                <w:div w:id="1297757875">
                  <w:marLeft w:val="0"/>
                  <w:marRight w:val="0"/>
                  <w:marTop w:val="0"/>
                  <w:marBottom w:val="0"/>
                  <w:divBdr>
                    <w:top w:val="none" w:sz="0" w:space="0" w:color="auto"/>
                    <w:left w:val="none" w:sz="0" w:space="0" w:color="auto"/>
                    <w:bottom w:val="none" w:sz="0" w:space="0" w:color="auto"/>
                    <w:right w:val="none" w:sz="0" w:space="0" w:color="auto"/>
                  </w:divBdr>
                </w:div>
                <w:div w:id="1383212185">
                  <w:marLeft w:val="0"/>
                  <w:marRight w:val="0"/>
                  <w:marTop w:val="0"/>
                  <w:marBottom w:val="0"/>
                  <w:divBdr>
                    <w:top w:val="none" w:sz="0" w:space="0" w:color="auto"/>
                    <w:left w:val="none" w:sz="0" w:space="0" w:color="auto"/>
                    <w:bottom w:val="none" w:sz="0" w:space="0" w:color="auto"/>
                    <w:right w:val="none" w:sz="0" w:space="0" w:color="auto"/>
                  </w:divBdr>
                </w:div>
                <w:div w:id="1427310597">
                  <w:marLeft w:val="0"/>
                  <w:marRight w:val="0"/>
                  <w:marTop w:val="0"/>
                  <w:marBottom w:val="0"/>
                  <w:divBdr>
                    <w:top w:val="none" w:sz="0" w:space="0" w:color="auto"/>
                    <w:left w:val="none" w:sz="0" w:space="0" w:color="auto"/>
                    <w:bottom w:val="none" w:sz="0" w:space="0" w:color="auto"/>
                    <w:right w:val="none" w:sz="0" w:space="0" w:color="auto"/>
                  </w:divBdr>
                </w:div>
                <w:div w:id="1431049362">
                  <w:marLeft w:val="0"/>
                  <w:marRight w:val="0"/>
                  <w:marTop w:val="0"/>
                  <w:marBottom w:val="0"/>
                  <w:divBdr>
                    <w:top w:val="none" w:sz="0" w:space="0" w:color="auto"/>
                    <w:left w:val="none" w:sz="0" w:space="0" w:color="auto"/>
                    <w:bottom w:val="none" w:sz="0" w:space="0" w:color="auto"/>
                    <w:right w:val="none" w:sz="0" w:space="0" w:color="auto"/>
                  </w:divBdr>
                </w:div>
                <w:div w:id="1474712473">
                  <w:marLeft w:val="0"/>
                  <w:marRight w:val="0"/>
                  <w:marTop w:val="0"/>
                  <w:marBottom w:val="0"/>
                  <w:divBdr>
                    <w:top w:val="none" w:sz="0" w:space="0" w:color="auto"/>
                    <w:left w:val="none" w:sz="0" w:space="0" w:color="auto"/>
                    <w:bottom w:val="none" w:sz="0" w:space="0" w:color="auto"/>
                    <w:right w:val="none" w:sz="0" w:space="0" w:color="auto"/>
                  </w:divBdr>
                </w:div>
                <w:div w:id="1492603914">
                  <w:marLeft w:val="0"/>
                  <w:marRight w:val="0"/>
                  <w:marTop w:val="0"/>
                  <w:marBottom w:val="0"/>
                  <w:divBdr>
                    <w:top w:val="none" w:sz="0" w:space="0" w:color="auto"/>
                    <w:left w:val="none" w:sz="0" w:space="0" w:color="auto"/>
                    <w:bottom w:val="none" w:sz="0" w:space="0" w:color="auto"/>
                    <w:right w:val="none" w:sz="0" w:space="0" w:color="auto"/>
                  </w:divBdr>
                </w:div>
                <w:div w:id="1501699112">
                  <w:marLeft w:val="0"/>
                  <w:marRight w:val="0"/>
                  <w:marTop w:val="0"/>
                  <w:marBottom w:val="0"/>
                  <w:divBdr>
                    <w:top w:val="none" w:sz="0" w:space="0" w:color="auto"/>
                    <w:left w:val="none" w:sz="0" w:space="0" w:color="auto"/>
                    <w:bottom w:val="none" w:sz="0" w:space="0" w:color="auto"/>
                    <w:right w:val="none" w:sz="0" w:space="0" w:color="auto"/>
                  </w:divBdr>
                </w:div>
                <w:div w:id="1519468010">
                  <w:marLeft w:val="0"/>
                  <w:marRight w:val="0"/>
                  <w:marTop w:val="0"/>
                  <w:marBottom w:val="0"/>
                  <w:divBdr>
                    <w:top w:val="none" w:sz="0" w:space="0" w:color="auto"/>
                    <w:left w:val="none" w:sz="0" w:space="0" w:color="auto"/>
                    <w:bottom w:val="none" w:sz="0" w:space="0" w:color="auto"/>
                    <w:right w:val="none" w:sz="0" w:space="0" w:color="auto"/>
                  </w:divBdr>
                </w:div>
                <w:div w:id="1593666848">
                  <w:marLeft w:val="0"/>
                  <w:marRight w:val="0"/>
                  <w:marTop w:val="0"/>
                  <w:marBottom w:val="0"/>
                  <w:divBdr>
                    <w:top w:val="none" w:sz="0" w:space="0" w:color="auto"/>
                    <w:left w:val="none" w:sz="0" w:space="0" w:color="auto"/>
                    <w:bottom w:val="none" w:sz="0" w:space="0" w:color="auto"/>
                    <w:right w:val="none" w:sz="0" w:space="0" w:color="auto"/>
                  </w:divBdr>
                </w:div>
                <w:div w:id="1594969853">
                  <w:marLeft w:val="0"/>
                  <w:marRight w:val="0"/>
                  <w:marTop w:val="0"/>
                  <w:marBottom w:val="0"/>
                  <w:divBdr>
                    <w:top w:val="none" w:sz="0" w:space="0" w:color="auto"/>
                    <w:left w:val="none" w:sz="0" w:space="0" w:color="auto"/>
                    <w:bottom w:val="none" w:sz="0" w:space="0" w:color="auto"/>
                    <w:right w:val="none" w:sz="0" w:space="0" w:color="auto"/>
                  </w:divBdr>
                </w:div>
                <w:div w:id="1598712235">
                  <w:marLeft w:val="0"/>
                  <w:marRight w:val="0"/>
                  <w:marTop w:val="0"/>
                  <w:marBottom w:val="0"/>
                  <w:divBdr>
                    <w:top w:val="none" w:sz="0" w:space="0" w:color="auto"/>
                    <w:left w:val="none" w:sz="0" w:space="0" w:color="auto"/>
                    <w:bottom w:val="none" w:sz="0" w:space="0" w:color="auto"/>
                    <w:right w:val="none" w:sz="0" w:space="0" w:color="auto"/>
                  </w:divBdr>
                </w:div>
                <w:div w:id="1644963627">
                  <w:marLeft w:val="0"/>
                  <w:marRight w:val="0"/>
                  <w:marTop w:val="0"/>
                  <w:marBottom w:val="0"/>
                  <w:divBdr>
                    <w:top w:val="none" w:sz="0" w:space="0" w:color="auto"/>
                    <w:left w:val="none" w:sz="0" w:space="0" w:color="auto"/>
                    <w:bottom w:val="none" w:sz="0" w:space="0" w:color="auto"/>
                    <w:right w:val="none" w:sz="0" w:space="0" w:color="auto"/>
                  </w:divBdr>
                </w:div>
                <w:div w:id="1671786252">
                  <w:marLeft w:val="0"/>
                  <w:marRight w:val="0"/>
                  <w:marTop w:val="0"/>
                  <w:marBottom w:val="0"/>
                  <w:divBdr>
                    <w:top w:val="none" w:sz="0" w:space="0" w:color="auto"/>
                    <w:left w:val="none" w:sz="0" w:space="0" w:color="auto"/>
                    <w:bottom w:val="none" w:sz="0" w:space="0" w:color="auto"/>
                    <w:right w:val="none" w:sz="0" w:space="0" w:color="auto"/>
                  </w:divBdr>
                </w:div>
                <w:div w:id="1684747551">
                  <w:marLeft w:val="0"/>
                  <w:marRight w:val="0"/>
                  <w:marTop w:val="0"/>
                  <w:marBottom w:val="0"/>
                  <w:divBdr>
                    <w:top w:val="none" w:sz="0" w:space="0" w:color="auto"/>
                    <w:left w:val="none" w:sz="0" w:space="0" w:color="auto"/>
                    <w:bottom w:val="none" w:sz="0" w:space="0" w:color="auto"/>
                    <w:right w:val="none" w:sz="0" w:space="0" w:color="auto"/>
                  </w:divBdr>
                </w:div>
                <w:div w:id="1692880465">
                  <w:marLeft w:val="0"/>
                  <w:marRight w:val="0"/>
                  <w:marTop w:val="0"/>
                  <w:marBottom w:val="0"/>
                  <w:divBdr>
                    <w:top w:val="none" w:sz="0" w:space="0" w:color="auto"/>
                    <w:left w:val="none" w:sz="0" w:space="0" w:color="auto"/>
                    <w:bottom w:val="none" w:sz="0" w:space="0" w:color="auto"/>
                    <w:right w:val="none" w:sz="0" w:space="0" w:color="auto"/>
                  </w:divBdr>
                </w:div>
                <w:div w:id="1720473746">
                  <w:marLeft w:val="0"/>
                  <w:marRight w:val="0"/>
                  <w:marTop w:val="0"/>
                  <w:marBottom w:val="0"/>
                  <w:divBdr>
                    <w:top w:val="none" w:sz="0" w:space="0" w:color="auto"/>
                    <w:left w:val="none" w:sz="0" w:space="0" w:color="auto"/>
                    <w:bottom w:val="none" w:sz="0" w:space="0" w:color="auto"/>
                    <w:right w:val="none" w:sz="0" w:space="0" w:color="auto"/>
                  </w:divBdr>
                </w:div>
                <w:div w:id="1755736353">
                  <w:marLeft w:val="0"/>
                  <w:marRight w:val="0"/>
                  <w:marTop w:val="0"/>
                  <w:marBottom w:val="0"/>
                  <w:divBdr>
                    <w:top w:val="none" w:sz="0" w:space="0" w:color="auto"/>
                    <w:left w:val="none" w:sz="0" w:space="0" w:color="auto"/>
                    <w:bottom w:val="none" w:sz="0" w:space="0" w:color="auto"/>
                    <w:right w:val="none" w:sz="0" w:space="0" w:color="auto"/>
                  </w:divBdr>
                </w:div>
                <w:div w:id="1757362760">
                  <w:marLeft w:val="0"/>
                  <w:marRight w:val="0"/>
                  <w:marTop w:val="0"/>
                  <w:marBottom w:val="0"/>
                  <w:divBdr>
                    <w:top w:val="none" w:sz="0" w:space="0" w:color="auto"/>
                    <w:left w:val="none" w:sz="0" w:space="0" w:color="auto"/>
                    <w:bottom w:val="none" w:sz="0" w:space="0" w:color="auto"/>
                    <w:right w:val="none" w:sz="0" w:space="0" w:color="auto"/>
                  </w:divBdr>
                </w:div>
                <w:div w:id="1761485925">
                  <w:marLeft w:val="0"/>
                  <w:marRight w:val="0"/>
                  <w:marTop w:val="0"/>
                  <w:marBottom w:val="0"/>
                  <w:divBdr>
                    <w:top w:val="none" w:sz="0" w:space="0" w:color="auto"/>
                    <w:left w:val="none" w:sz="0" w:space="0" w:color="auto"/>
                    <w:bottom w:val="none" w:sz="0" w:space="0" w:color="auto"/>
                    <w:right w:val="none" w:sz="0" w:space="0" w:color="auto"/>
                  </w:divBdr>
                </w:div>
                <w:div w:id="1769501672">
                  <w:marLeft w:val="0"/>
                  <w:marRight w:val="0"/>
                  <w:marTop w:val="0"/>
                  <w:marBottom w:val="0"/>
                  <w:divBdr>
                    <w:top w:val="none" w:sz="0" w:space="0" w:color="auto"/>
                    <w:left w:val="none" w:sz="0" w:space="0" w:color="auto"/>
                    <w:bottom w:val="none" w:sz="0" w:space="0" w:color="auto"/>
                    <w:right w:val="none" w:sz="0" w:space="0" w:color="auto"/>
                  </w:divBdr>
                </w:div>
                <w:div w:id="1806002183">
                  <w:marLeft w:val="0"/>
                  <w:marRight w:val="0"/>
                  <w:marTop w:val="0"/>
                  <w:marBottom w:val="0"/>
                  <w:divBdr>
                    <w:top w:val="none" w:sz="0" w:space="0" w:color="auto"/>
                    <w:left w:val="none" w:sz="0" w:space="0" w:color="auto"/>
                    <w:bottom w:val="none" w:sz="0" w:space="0" w:color="auto"/>
                    <w:right w:val="none" w:sz="0" w:space="0" w:color="auto"/>
                  </w:divBdr>
                </w:div>
                <w:div w:id="1807508825">
                  <w:marLeft w:val="0"/>
                  <w:marRight w:val="0"/>
                  <w:marTop w:val="0"/>
                  <w:marBottom w:val="0"/>
                  <w:divBdr>
                    <w:top w:val="none" w:sz="0" w:space="0" w:color="auto"/>
                    <w:left w:val="none" w:sz="0" w:space="0" w:color="auto"/>
                    <w:bottom w:val="none" w:sz="0" w:space="0" w:color="auto"/>
                    <w:right w:val="none" w:sz="0" w:space="0" w:color="auto"/>
                  </w:divBdr>
                </w:div>
                <w:div w:id="1828932490">
                  <w:marLeft w:val="0"/>
                  <w:marRight w:val="0"/>
                  <w:marTop w:val="0"/>
                  <w:marBottom w:val="0"/>
                  <w:divBdr>
                    <w:top w:val="none" w:sz="0" w:space="0" w:color="auto"/>
                    <w:left w:val="none" w:sz="0" w:space="0" w:color="auto"/>
                    <w:bottom w:val="none" w:sz="0" w:space="0" w:color="auto"/>
                    <w:right w:val="none" w:sz="0" w:space="0" w:color="auto"/>
                  </w:divBdr>
                </w:div>
                <w:div w:id="1910650356">
                  <w:marLeft w:val="0"/>
                  <w:marRight w:val="0"/>
                  <w:marTop w:val="0"/>
                  <w:marBottom w:val="0"/>
                  <w:divBdr>
                    <w:top w:val="none" w:sz="0" w:space="0" w:color="auto"/>
                    <w:left w:val="none" w:sz="0" w:space="0" w:color="auto"/>
                    <w:bottom w:val="none" w:sz="0" w:space="0" w:color="auto"/>
                    <w:right w:val="none" w:sz="0" w:space="0" w:color="auto"/>
                  </w:divBdr>
                </w:div>
                <w:div w:id="1911889350">
                  <w:marLeft w:val="0"/>
                  <w:marRight w:val="0"/>
                  <w:marTop w:val="0"/>
                  <w:marBottom w:val="0"/>
                  <w:divBdr>
                    <w:top w:val="none" w:sz="0" w:space="0" w:color="auto"/>
                    <w:left w:val="none" w:sz="0" w:space="0" w:color="auto"/>
                    <w:bottom w:val="none" w:sz="0" w:space="0" w:color="auto"/>
                    <w:right w:val="none" w:sz="0" w:space="0" w:color="auto"/>
                  </w:divBdr>
                </w:div>
                <w:div w:id="1925144003">
                  <w:marLeft w:val="0"/>
                  <w:marRight w:val="0"/>
                  <w:marTop w:val="0"/>
                  <w:marBottom w:val="0"/>
                  <w:divBdr>
                    <w:top w:val="none" w:sz="0" w:space="0" w:color="auto"/>
                    <w:left w:val="none" w:sz="0" w:space="0" w:color="auto"/>
                    <w:bottom w:val="none" w:sz="0" w:space="0" w:color="auto"/>
                    <w:right w:val="none" w:sz="0" w:space="0" w:color="auto"/>
                  </w:divBdr>
                </w:div>
                <w:div w:id="2081519865">
                  <w:marLeft w:val="0"/>
                  <w:marRight w:val="0"/>
                  <w:marTop w:val="0"/>
                  <w:marBottom w:val="0"/>
                  <w:divBdr>
                    <w:top w:val="none" w:sz="0" w:space="0" w:color="auto"/>
                    <w:left w:val="none" w:sz="0" w:space="0" w:color="auto"/>
                    <w:bottom w:val="none" w:sz="0" w:space="0" w:color="auto"/>
                    <w:right w:val="none" w:sz="0" w:space="0" w:color="auto"/>
                  </w:divBdr>
                </w:div>
                <w:div w:id="2093088969">
                  <w:marLeft w:val="0"/>
                  <w:marRight w:val="0"/>
                  <w:marTop w:val="0"/>
                  <w:marBottom w:val="0"/>
                  <w:divBdr>
                    <w:top w:val="none" w:sz="0" w:space="0" w:color="auto"/>
                    <w:left w:val="none" w:sz="0" w:space="0" w:color="auto"/>
                    <w:bottom w:val="none" w:sz="0" w:space="0" w:color="auto"/>
                    <w:right w:val="none" w:sz="0" w:space="0" w:color="auto"/>
                  </w:divBdr>
                </w:div>
                <w:div w:id="21188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4911">
          <w:marLeft w:val="0"/>
          <w:marRight w:val="0"/>
          <w:marTop w:val="0"/>
          <w:marBottom w:val="0"/>
          <w:divBdr>
            <w:top w:val="none" w:sz="0" w:space="0" w:color="auto"/>
            <w:left w:val="none" w:sz="0" w:space="0" w:color="auto"/>
            <w:bottom w:val="none" w:sz="0" w:space="0" w:color="auto"/>
            <w:right w:val="none" w:sz="0" w:space="0" w:color="auto"/>
          </w:divBdr>
        </w:div>
        <w:div w:id="382873885">
          <w:marLeft w:val="0"/>
          <w:marRight w:val="0"/>
          <w:marTop w:val="0"/>
          <w:marBottom w:val="0"/>
          <w:divBdr>
            <w:top w:val="none" w:sz="0" w:space="0" w:color="auto"/>
            <w:left w:val="none" w:sz="0" w:space="0" w:color="auto"/>
            <w:bottom w:val="none" w:sz="0" w:space="0" w:color="auto"/>
            <w:right w:val="none" w:sz="0" w:space="0" w:color="auto"/>
          </w:divBdr>
        </w:div>
        <w:div w:id="504979989">
          <w:marLeft w:val="0"/>
          <w:marRight w:val="0"/>
          <w:marTop w:val="0"/>
          <w:marBottom w:val="0"/>
          <w:divBdr>
            <w:top w:val="none" w:sz="0" w:space="0" w:color="auto"/>
            <w:left w:val="none" w:sz="0" w:space="0" w:color="auto"/>
            <w:bottom w:val="none" w:sz="0" w:space="0" w:color="auto"/>
            <w:right w:val="none" w:sz="0" w:space="0" w:color="auto"/>
          </w:divBdr>
        </w:div>
        <w:div w:id="747969253">
          <w:marLeft w:val="0"/>
          <w:marRight w:val="0"/>
          <w:marTop w:val="0"/>
          <w:marBottom w:val="0"/>
          <w:divBdr>
            <w:top w:val="none" w:sz="0" w:space="0" w:color="auto"/>
            <w:left w:val="none" w:sz="0" w:space="0" w:color="auto"/>
            <w:bottom w:val="none" w:sz="0" w:space="0" w:color="auto"/>
            <w:right w:val="none" w:sz="0" w:space="0" w:color="auto"/>
          </w:divBdr>
        </w:div>
        <w:div w:id="787897411">
          <w:marLeft w:val="0"/>
          <w:marRight w:val="0"/>
          <w:marTop w:val="0"/>
          <w:marBottom w:val="0"/>
          <w:divBdr>
            <w:top w:val="none" w:sz="0" w:space="0" w:color="auto"/>
            <w:left w:val="none" w:sz="0" w:space="0" w:color="auto"/>
            <w:bottom w:val="none" w:sz="0" w:space="0" w:color="auto"/>
            <w:right w:val="none" w:sz="0" w:space="0" w:color="auto"/>
          </w:divBdr>
        </w:div>
        <w:div w:id="1064572472">
          <w:marLeft w:val="0"/>
          <w:marRight w:val="0"/>
          <w:marTop w:val="0"/>
          <w:marBottom w:val="0"/>
          <w:divBdr>
            <w:top w:val="none" w:sz="0" w:space="0" w:color="auto"/>
            <w:left w:val="none" w:sz="0" w:space="0" w:color="auto"/>
            <w:bottom w:val="none" w:sz="0" w:space="0" w:color="auto"/>
            <w:right w:val="none" w:sz="0" w:space="0" w:color="auto"/>
          </w:divBdr>
        </w:div>
        <w:div w:id="1102452912">
          <w:marLeft w:val="0"/>
          <w:marRight w:val="0"/>
          <w:marTop w:val="0"/>
          <w:marBottom w:val="0"/>
          <w:divBdr>
            <w:top w:val="none" w:sz="0" w:space="0" w:color="auto"/>
            <w:left w:val="none" w:sz="0" w:space="0" w:color="auto"/>
            <w:bottom w:val="none" w:sz="0" w:space="0" w:color="auto"/>
            <w:right w:val="none" w:sz="0" w:space="0" w:color="auto"/>
          </w:divBdr>
        </w:div>
        <w:div w:id="1161845127">
          <w:marLeft w:val="0"/>
          <w:marRight w:val="0"/>
          <w:marTop w:val="0"/>
          <w:marBottom w:val="0"/>
          <w:divBdr>
            <w:top w:val="none" w:sz="0" w:space="0" w:color="auto"/>
            <w:left w:val="none" w:sz="0" w:space="0" w:color="auto"/>
            <w:bottom w:val="none" w:sz="0" w:space="0" w:color="auto"/>
            <w:right w:val="none" w:sz="0" w:space="0" w:color="auto"/>
          </w:divBdr>
        </w:div>
        <w:div w:id="1425881403">
          <w:marLeft w:val="0"/>
          <w:marRight w:val="0"/>
          <w:marTop w:val="0"/>
          <w:marBottom w:val="0"/>
          <w:divBdr>
            <w:top w:val="none" w:sz="0" w:space="0" w:color="auto"/>
            <w:left w:val="none" w:sz="0" w:space="0" w:color="auto"/>
            <w:bottom w:val="none" w:sz="0" w:space="0" w:color="auto"/>
            <w:right w:val="none" w:sz="0" w:space="0" w:color="auto"/>
          </w:divBdr>
        </w:div>
        <w:div w:id="1576207185">
          <w:marLeft w:val="0"/>
          <w:marRight w:val="0"/>
          <w:marTop w:val="0"/>
          <w:marBottom w:val="0"/>
          <w:divBdr>
            <w:top w:val="none" w:sz="0" w:space="0" w:color="auto"/>
            <w:left w:val="none" w:sz="0" w:space="0" w:color="auto"/>
            <w:bottom w:val="none" w:sz="0" w:space="0" w:color="auto"/>
            <w:right w:val="none" w:sz="0" w:space="0" w:color="auto"/>
          </w:divBdr>
        </w:div>
        <w:div w:id="1954171047">
          <w:marLeft w:val="0"/>
          <w:marRight w:val="0"/>
          <w:marTop w:val="0"/>
          <w:marBottom w:val="0"/>
          <w:divBdr>
            <w:top w:val="none" w:sz="0" w:space="0" w:color="auto"/>
            <w:left w:val="none" w:sz="0" w:space="0" w:color="auto"/>
            <w:bottom w:val="none" w:sz="0" w:space="0" w:color="auto"/>
            <w:right w:val="none" w:sz="0" w:space="0" w:color="auto"/>
          </w:divBdr>
        </w:div>
        <w:div w:id="1971399704">
          <w:marLeft w:val="0"/>
          <w:marRight w:val="0"/>
          <w:marTop w:val="0"/>
          <w:marBottom w:val="0"/>
          <w:divBdr>
            <w:top w:val="none" w:sz="0" w:space="0" w:color="auto"/>
            <w:left w:val="none" w:sz="0" w:space="0" w:color="auto"/>
            <w:bottom w:val="none" w:sz="0" w:space="0" w:color="auto"/>
            <w:right w:val="none" w:sz="0" w:space="0" w:color="auto"/>
          </w:divBdr>
        </w:div>
        <w:div w:id="2132360497">
          <w:marLeft w:val="0"/>
          <w:marRight w:val="0"/>
          <w:marTop w:val="0"/>
          <w:marBottom w:val="0"/>
          <w:divBdr>
            <w:top w:val="none" w:sz="0" w:space="0" w:color="auto"/>
            <w:left w:val="none" w:sz="0" w:space="0" w:color="auto"/>
            <w:bottom w:val="none" w:sz="0" w:space="0" w:color="auto"/>
            <w:right w:val="none" w:sz="0" w:space="0" w:color="auto"/>
          </w:divBdr>
        </w:div>
      </w:divsChild>
    </w:div>
    <w:div w:id="1373647690">
      <w:bodyDiv w:val="1"/>
      <w:marLeft w:val="0"/>
      <w:marRight w:val="0"/>
      <w:marTop w:val="0"/>
      <w:marBottom w:val="0"/>
      <w:divBdr>
        <w:top w:val="none" w:sz="0" w:space="0" w:color="auto"/>
        <w:left w:val="none" w:sz="0" w:space="0" w:color="auto"/>
        <w:bottom w:val="none" w:sz="0" w:space="0" w:color="auto"/>
        <w:right w:val="none" w:sz="0" w:space="0" w:color="auto"/>
      </w:divBdr>
      <w:divsChild>
        <w:div w:id="8529522">
          <w:marLeft w:val="0"/>
          <w:marRight w:val="0"/>
          <w:marTop w:val="0"/>
          <w:marBottom w:val="0"/>
          <w:divBdr>
            <w:top w:val="none" w:sz="0" w:space="0" w:color="auto"/>
            <w:left w:val="none" w:sz="0" w:space="0" w:color="auto"/>
            <w:bottom w:val="none" w:sz="0" w:space="0" w:color="auto"/>
            <w:right w:val="none" w:sz="0" w:space="0" w:color="auto"/>
          </w:divBdr>
        </w:div>
        <w:div w:id="52319976">
          <w:marLeft w:val="0"/>
          <w:marRight w:val="0"/>
          <w:marTop w:val="0"/>
          <w:marBottom w:val="0"/>
          <w:divBdr>
            <w:top w:val="none" w:sz="0" w:space="0" w:color="auto"/>
            <w:left w:val="none" w:sz="0" w:space="0" w:color="auto"/>
            <w:bottom w:val="none" w:sz="0" w:space="0" w:color="auto"/>
            <w:right w:val="none" w:sz="0" w:space="0" w:color="auto"/>
          </w:divBdr>
        </w:div>
        <w:div w:id="97409303">
          <w:marLeft w:val="0"/>
          <w:marRight w:val="0"/>
          <w:marTop w:val="0"/>
          <w:marBottom w:val="0"/>
          <w:divBdr>
            <w:top w:val="none" w:sz="0" w:space="0" w:color="auto"/>
            <w:left w:val="none" w:sz="0" w:space="0" w:color="auto"/>
            <w:bottom w:val="none" w:sz="0" w:space="0" w:color="auto"/>
            <w:right w:val="none" w:sz="0" w:space="0" w:color="auto"/>
          </w:divBdr>
        </w:div>
        <w:div w:id="349062204">
          <w:marLeft w:val="0"/>
          <w:marRight w:val="0"/>
          <w:marTop w:val="0"/>
          <w:marBottom w:val="0"/>
          <w:divBdr>
            <w:top w:val="none" w:sz="0" w:space="0" w:color="auto"/>
            <w:left w:val="none" w:sz="0" w:space="0" w:color="auto"/>
            <w:bottom w:val="none" w:sz="0" w:space="0" w:color="auto"/>
            <w:right w:val="none" w:sz="0" w:space="0" w:color="auto"/>
          </w:divBdr>
        </w:div>
        <w:div w:id="357970341">
          <w:marLeft w:val="0"/>
          <w:marRight w:val="0"/>
          <w:marTop w:val="0"/>
          <w:marBottom w:val="0"/>
          <w:divBdr>
            <w:top w:val="none" w:sz="0" w:space="0" w:color="auto"/>
            <w:left w:val="none" w:sz="0" w:space="0" w:color="auto"/>
            <w:bottom w:val="none" w:sz="0" w:space="0" w:color="auto"/>
            <w:right w:val="none" w:sz="0" w:space="0" w:color="auto"/>
          </w:divBdr>
        </w:div>
        <w:div w:id="418405591">
          <w:marLeft w:val="0"/>
          <w:marRight w:val="0"/>
          <w:marTop w:val="0"/>
          <w:marBottom w:val="0"/>
          <w:divBdr>
            <w:top w:val="none" w:sz="0" w:space="0" w:color="auto"/>
            <w:left w:val="none" w:sz="0" w:space="0" w:color="auto"/>
            <w:bottom w:val="none" w:sz="0" w:space="0" w:color="auto"/>
            <w:right w:val="none" w:sz="0" w:space="0" w:color="auto"/>
          </w:divBdr>
        </w:div>
        <w:div w:id="419955011">
          <w:marLeft w:val="0"/>
          <w:marRight w:val="0"/>
          <w:marTop w:val="0"/>
          <w:marBottom w:val="0"/>
          <w:divBdr>
            <w:top w:val="none" w:sz="0" w:space="0" w:color="auto"/>
            <w:left w:val="none" w:sz="0" w:space="0" w:color="auto"/>
            <w:bottom w:val="none" w:sz="0" w:space="0" w:color="auto"/>
            <w:right w:val="none" w:sz="0" w:space="0" w:color="auto"/>
          </w:divBdr>
        </w:div>
        <w:div w:id="495413317">
          <w:marLeft w:val="0"/>
          <w:marRight w:val="0"/>
          <w:marTop w:val="0"/>
          <w:marBottom w:val="0"/>
          <w:divBdr>
            <w:top w:val="none" w:sz="0" w:space="0" w:color="auto"/>
            <w:left w:val="none" w:sz="0" w:space="0" w:color="auto"/>
            <w:bottom w:val="none" w:sz="0" w:space="0" w:color="auto"/>
            <w:right w:val="none" w:sz="0" w:space="0" w:color="auto"/>
          </w:divBdr>
        </w:div>
        <w:div w:id="501510506">
          <w:marLeft w:val="0"/>
          <w:marRight w:val="0"/>
          <w:marTop w:val="0"/>
          <w:marBottom w:val="0"/>
          <w:divBdr>
            <w:top w:val="none" w:sz="0" w:space="0" w:color="auto"/>
            <w:left w:val="none" w:sz="0" w:space="0" w:color="auto"/>
            <w:bottom w:val="none" w:sz="0" w:space="0" w:color="auto"/>
            <w:right w:val="none" w:sz="0" w:space="0" w:color="auto"/>
          </w:divBdr>
        </w:div>
        <w:div w:id="588077052">
          <w:marLeft w:val="0"/>
          <w:marRight w:val="0"/>
          <w:marTop w:val="0"/>
          <w:marBottom w:val="0"/>
          <w:divBdr>
            <w:top w:val="none" w:sz="0" w:space="0" w:color="auto"/>
            <w:left w:val="none" w:sz="0" w:space="0" w:color="auto"/>
            <w:bottom w:val="none" w:sz="0" w:space="0" w:color="auto"/>
            <w:right w:val="none" w:sz="0" w:space="0" w:color="auto"/>
          </w:divBdr>
        </w:div>
        <w:div w:id="667293717">
          <w:marLeft w:val="0"/>
          <w:marRight w:val="0"/>
          <w:marTop w:val="0"/>
          <w:marBottom w:val="0"/>
          <w:divBdr>
            <w:top w:val="none" w:sz="0" w:space="0" w:color="auto"/>
            <w:left w:val="none" w:sz="0" w:space="0" w:color="auto"/>
            <w:bottom w:val="none" w:sz="0" w:space="0" w:color="auto"/>
            <w:right w:val="none" w:sz="0" w:space="0" w:color="auto"/>
          </w:divBdr>
        </w:div>
        <w:div w:id="827332584">
          <w:marLeft w:val="0"/>
          <w:marRight w:val="0"/>
          <w:marTop w:val="0"/>
          <w:marBottom w:val="0"/>
          <w:divBdr>
            <w:top w:val="none" w:sz="0" w:space="0" w:color="auto"/>
            <w:left w:val="none" w:sz="0" w:space="0" w:color="auto"/>
            <w:bottom w:val="none" w:sz="0" w:space="0" w:color="auto"/>
            <w:right w:val="none" w:sz="0" w:space="0" w:color="auto"/>
          </w:divBdr>
        </w:div>
        <w:div w:id="832842179">
          <w:marLeft w:val="0"/>
          <w:marRight w:val="0"/>
          <w:marTop w:val="0"/>
          <w:marBottom w:val="0"/>
          <w:divBdr>
            <w:top w:val="none" w:sz="0" w:space="0" w:color="auto"/>
            <w:left w:val="none" w:sz="0" w:space="0" w:color="auto"/>
            <w:bottom w:val="none" w:sz="0" w:space="0" w:color="auto"/>
            <w:right w:val="none" w:sz="0" w:space="0" w:color="auto"/>
          </w:divBdr>
        </w:div>
        <w:div w:id="1000698330">
          <w:marLeft w:val="0"/>
          <w:marRight w:val="0"/>
          <w:marTop w:val="0"/>
          <w:marBottom w:val="0"/>
          <w:divBdr>
            <w:top w:val="none" w:sz="0" w:space="0" w:color="auto"/>
            <w:left w:val="none" w:sz="0" w:space="0" w:color="auto"/>
            <w:bottom w:val="none" w:sz="0" w:space="0" w:color="auto"/>
            <w:right w:val="none" w:sz="0" w:space="0" w:color="auto"/>
          </w:divBdr>
        </w:div>
        <w:div w:id="1074625587">
          <w:marLeft w:val="0"/>
          <w:marRight w:val="0"/>
          <w:marTop w:val="0"/>
          <w:marBottom w:val="0"/>
          <w:divBdr>
            <w:top w:val="none" w:sz="0" w:space="0" w:color="auto"/>
            <w:left w:val="none" w:sz="0" w:space="0" w:color="auto"/>
            <w:bottom w:val="none" w:sz="0" w:space="0" w:color="auto"/>
            <w:right w:val="none" w:sz="0" w:space="0" w:color="auto"/>
          </w:divBdr>
        </w:div>
        <w:div w:id="1122655017">
          <w:marLeft w:val="0"/>
          <w:marRight w:val="0"/>
          <w:marTop w:val="0"/>
          <w:marBottom w:val="0"/>
          <w:divBdr>
            <w:top w:val="none" w:sz="0" w:space="0" w:color="auto"/>
            <w:left w:val="none" w:sz="0" w:space="0" w:color="auto"/>
            <w:bottom w:val="none" w:sz="0" w:space="0" w:color="auto"/>
            <w:right w:val="none" w:sz="0" w:space="0" w:color="auto"/>
          </w:divBdr>
        </w:div>
        <w:div w:id="1143698280">
          <w:marLeft w:val="0"/>
          <w:marRight w:val="0"/>
          <w:marTop w:val="0"/>
          <w:marBottom w:val="0"/>
          <w:divBdr>
            <w:top w:val="none" w:sz="0" w:space="0" w:color="auto"/>
            <w:left w:val="none" w:sz="0" w:space="0" w:color="auto"/>
            <w:bottom w:val="none" w:sz="0" w:space="0" w:color="auto"/>
            <w:right w:val="none" w:sz="0" w:space="0" w:color="auto"/>
          </w:divBdr>
        </w:div>
        <w:div w:id="1290625691">
          <w:marLeft w:val="0"/>
          <w:marRight w:val="0"/>
          <w:marTop w:val="0"/>
          <w:marBottom w:val="0"/>
          <w:divBdr>
            <w:top w:val="none" w:sz="0" w:space="0" w:color="auto"/>
            <w:left w:val="none" w:sz="0" w:space="0" w:color="auto"/>
            <w:bottom w:val="none" w:sz="0" w:space="0" w:color="auto"/>
            <w:right w:val="none" w:sz="0" w:space="0" w:color="auto"/>
          </w:divBdr>
        </w:div>
        <w:div w:id="1392849044">
          <w:marLeft w:val="0"/>
          <w:marRight w:val="0"/>
          <w:marTop w:val="0"/>
          <w:marBottom w:val="0"/>
          <w:divBdr>
            <w:top w:val="none" w:sz="0" w:space="0" w:color="auto"/>
            <w:left w:val="none" w:sz="0" w:space="0" w:color="auto"/>
            <w:bottom w:val="none" w:sz="0" w:space="0" w:color="auto"/>
            <w:right w:val="none" w:sz="0" w:space="0" w:color="auto"/>
          </w:divBdr>
        </w:div>
        <w:div w:id="1432624105">
          <w:marLeft w:val="0"/>
          <w:marRight w:val="0"/>
          <w:marTop w:val="0"/>
          <w:marBottom w:val="0"/>
          <w:divBdr>
            <w:top w:val="none" w:sz="0" w:space="0" w:color="auto"/>
            <w:left w:val="none" w:sz="0" w:space="0" w:color="auto"/>
            <w:bottom w:val="none" w:sz="0" w:space="0" w:color="auto"/>
            <w:right w:val="none" w:sz="0" w:space="0" w:color="auto"/>
          </w:divBdr>
        </w:div>
        <w:div w:id="1437016616">
          <w:marLeft w:val="0"/>
          <w:marRight w:val="0"/>
          <w:marTop w:val="0"/>
          <w:marBottom w:val="0"/>
          <w:divBdr>
            <w:top w:val="none" w:sz="0" w:space="0" w:color="auto"/>
            <w:left w:val="none" w:sz="0" w:space="0" w:color="auto"/>
            <w:bottom w:val="none" w:sz="0" w:space="0" w:color="auto"/>
            <w:right w:val="none" w:sz="0" w:space="0" w:color="auto"/>
          </w:divBdr>
        </w:div>
        <w:div w:id="1496189893">
          <w:marLeft w:val="0"/>
          <w:marRight w:val="0"/>
          <w:marTop w:val="0"/>
          <w:marBottom w:val="0"/>
          <w:divBdr>
            <w:top w:val="none" w:sz="0" w:space="0" w:color="auto"/>
            <w:left w:val="none" w:sz="0" w:space="0" w:color="auto"/>
            <w:bottom w:val="none" w:sz="0" w:space="0" w:color="auto"/>
            <w:right w:val="none" w:sz="0" w:space="0" w:color="auto"/>
          </w:divBdr>
        </w:div>
        <w:div w:id="1577325127">
          <w:marLeft w:val="0"/>
          <w:marRight w:val="0"/>
          <w:marTop w:val="0"/>
          <w:marBottom w:val="0"/>
          <w:divBdr>
            <w:top w:val="none" w:sz="0" w:space="0" w:color="auto"/>
            <w:left w:val="none" w:sz="0" w:space="0" w:color="auto"/>
            <w:bottom w:val="none" w:sz="0" w:space="0" w:color="auto"/>
            <w:right w:val="none" w:sz="0" w:space="0" w:color="auto"/>
          </w:divBdr>
        </w:div>
        <w:div w:id="1777752700">
          <w:marLeft w:val="0"/>
          <w:marRight w:val="0"/>
          <w:marTop w:val="0"/>
          <w:marBottom w:val="0"/>
          <w:divBdr>
            <w:top w:val="none" w:sz="0" w:space="0" w:color="auto"/>
            <w:left w:val="none" w:sz="0" w:space="0" w:color="auto"/>
            <w:bottom w:val="none" w:sz="0" w:space="0" w:color="auto"/>
            <w:right w:val="none" w:sz="0" w:space="0" w:color="auto"/>
          </w:divBdr>
        </w:div>
        <w:div w:id="1816943398">
          <w:marLeft w:val="0"/>
          <w:marRight w:val="0"/>
          <w:marTop w:val="0"/>
          <w:marBottom w:val="0"/>
          <w:divBdr>
            <w:top w:val="none" w:sz="0" w:space="0" w:color="auto"/>
            <w:left w:val="none" w:sz="0" w:space="0" w:color="auto"/>
            <w:bottom w:val="none" w:sz="0" w:space="0" w:color="auto"/>
            <w:right w:val="none" w:sz="0" w:space="0" w:color="auto"/>
          </w:divBdr>
        </w:div>
        <w:div w:id="1888755174">
          <w:marLeft w:val="0"/>
          <w:marRight w:val="0"/>
          <w:marTop w:val="0"/>
          <w:marBottom w:val="0"/>
          <w:divBdr>
            <w:top w:val="none" w:sz="0" w:space="0" w:color="auto"/>
            <w:left w:val="none" w:sz="0" w:space="0" w:color="auto"/>
            <w:bottom w:val="none" w:sz="0" w:space="0" w:color="auto"/>
            <w:right w:val="none" w:sz="0" w:space="0" w:color="auto"/>
          </w:divBdr>
        </w:div>
        <w:div w:id="1891457758">
          <w:marLeft w:val="0"/>
          <w:marRight w:val="0"/>
          <w:marTop w:val="0"/>
          <w:marBottom w:val="0"/>
          <w:divBdr>
            <w:top w:val="none" w:sz="0" w:space="0" w:color="auto"/>
            <w:left w:val="none" w:sz="0" w:space="0" w:color="auto"/>
            <w:bottom w:val="none" w:sz="0" w:space="0" w:color="auto"/>
            <w:right w:val="none" w:sz="0" w:space="0" w:color="auto"/>
          </w:divBdr>
        </w:div>
        <w:div w:id="1907762566">
          <w:marLeft w:val="0"/>
          <w:marRight w:val="0"/>
          <w:marTop w:val="0"/>
          <w:marBottom w:val="0"/>
          <w:divBdr>
            <w:top w:val="none" w:sz="0" w:space="0" w:color="auto"/>
            <w:left w:val="none" w:sz="0" w:space="0" w:color="auto"/>
            <w:bottom w:val="none" w:sz="0" w:space="0" w:color="auto"/>
            <w:right w:val="none" w:sz="0" w:space="0" w:color="auto"/>
          </w:divBdr>
        </w:div>
        <w:div w:id="1936404866">
          <w:marLeft w:val="0"/>
          <w:marRight w:val="0"/>
          <w:marTop w:val="0"/>
          <w:marBottom w:val="0"/>
          <w:divBdr>
            <w:top w:val="none" w:sz="0" w:space="0" w:color="auto"/>
            <w:left w:val="none" w:sz="0" w:space="0" w:color="auto"/>
            <w:bottom w:val="none" w:sz="0" w:space="0" w:color="auto"/>
            <w:right w:val="none" w:sz="0" w:space="0" w:color="auto"/>
          </w:divBdr>
        </w:div>
        <w:div w:id="2010480444">
          <w:marLeft w:val="0"/>
          <w:marRight w:val="0"/>
          <w:marTop w:val="0"/>
          <w:marBottom w:val="0"/>
          <w:divBdr>
            <w:top w:val="none" w:sz="0" w:space="0" w:color="auto"/>
            <w:left w:val="none" w:sz="0" w:space="0" w:color="auto"/>
            <w:bottom w:val="none" w:sz="0" w:space="0" w:color="auto"/>
            <w:right w:val="none" w:sz="0" w:space="0" w:color="auto"/>
          </w:divBdr>
        </w:div>
        <w:div w:id="2063753357">
          <w:marLeft w:val="0"/>
          <w:marRight w:val="0"/>
          <w:marTop w:val="0"/>
          <w:marBottom w:val="0"/>
          <w:divBdr>
            <w:top w:val="none" w:sz="0" w:space="0" w:color="auto"/>
            <w:left w:val="none" w:sz="0" w:space="0" w:color="auto"/>
            <w:bottom w:val="none" w:sz="0" w:space="0" w:color="auto"/>
            <w:right w:val="none" w:sz="0" w:space="0" w:color="auto"/>
          </w:divBdr>
        </w:div>
        <w:div w:id="2092962988">
          <w:marLeft w:val="0"/>
          <w:marRight w:val="0"/>
          <w:marTop w:val="0"/>
          <w:marBottom w:val="0"/>
          <w:divBdr>
            <w:top w:val="none" w:sz="0" w:space="0" w:color="auto"/>
            <w:left w:val="none" w:sz="0" w:space="0" w:color="auto"/>
            <w:bottom w:val="none" w:sz="0" w:space="0" w:color="auto"/>
            <w:right w:val="none" w:sz="0" w:space="0" w:color="auto"/>
          </w:divBdr>
        </w:div>
      </w:divsChild>
    </w:div>
    <w:div w:id="1385980666">
      <w:bodyDiv w:val="1"/>
      <w:marLeft w:val="0"/>
      <w:marRight w:val="0"/>
      <w:marTop w:val="0"/>
      <w:marBottom w:val="0"/>
      <w:divBdr>
        <w:top w:val="none" w:sz="0" w:space="0" w:color="auto"/>
        <w:left w:val="none" w:sz="0" w:space="0" w:color="auto"/>
        <w:bottom w:val="none" w:sz="0" w:space="0" w:color="auto"/>
        <w:right w:val="none" w:sz="0" w:space="0" w:color="auto"/>
      </w:divBdr>
      <w:divsChild>
        <w:div w:id="5602044">
          <w:marLeft w:val="0"/>
          <w:marRight w:val="0"/>
          <w:marTop w:val="0"/>
          <w:marBottom w:val="0"/>
          <w:divBdr>
            <w:top w:val="none" w:sz="0" w:space="0" w:color="auto"/>
            <w:left w:val="none" w:sz="0" w:space="0" w:color="auto"/>
            <w:bottom w:val="none" w:sz="0" w:space="0" w:color="auto"/>
            <w:right w:val="none" w:sz="0" w:space="0" w:color="auto"/>
          </w:divBdr>
        </w:div>
        <w:div w:id="229078156">
          <w:marLeft w:val="0"/>
          <w:marRight w:val="0"/>
          <w:marTop w:val="0"/>
          <w:marBottom w:val="0"/>
          <w:divBdr>
            <w:top w:val="none" w:sz="0" w:space="0" w:color="auto"/>
            <w:left w:val="none" w:sz="0" w:space="0" w:color="auto"/>
            <w:bottom w:val="none" w:sz="0" w:space="0" w:color="auto"/>
            <w:right w:val="none" w:sz="0" w:space="0" w:color="auto"/>
          </w:divBdr>
        </w:div>
        <w:div w:id="339163860">
          <w:marLeft w:val="0"/>
          <w:marRight w:val="0"/>
          <w:marTop w:val="0"/>
          <w:marBottom w:val="0"/>
          <w:divBdr>
            <w:top w:val="none" w:sz="0" w:space="0" w:color="auto"/>
            <w:left w:val="none" w:sz="0" w:space="0" w:color="auto"/>
            <w:bottom w:val="none" w:sz="0" w:space="0" w:color="auto"/>
            <w:right w:val="none" w:sz="0" w:space="0" w:color="auto"/>
          </w:divBdr>
        </w:div>
        <w:div w:id="870536146">
          <w:marLeft w:val="0"/>
          <w:marRight w:val="0"/>
          <w:marTop w:val="0"/>
          <w:marBottom w:val="0"/>
          <w:divBdr>
            <w:top w:val="none" w:sz="0" w:space="0" w:color="auto"/>
            <w:left w:val="none" w:sz="0" w:space="0" w:color="auto"/>
            <w:bottom w:val="none" w:sz="0" w:space="0" w:color="auto"/>
            <w:right w:val="none" w:sz="0" w:space="0" w:color="auto"/>
          </w:divBdr>
        </w:div>
        <w:div w:id="876700726">
          <w:marLeft w:val="0"/>
          <w:marRight w:val="0"/>
          <w:marTop w:val="0"/>
          <w:marBottom w:val="0"/>
          <w:divBdr>
            <w:top w:val="none" w:sz="0" w:space="0" w:color="auto"/>
            <w:left w:val="none" w:sz="0" w:space="0" w:color="auto"/>
            <w:bottom w:val="none" w:sz="0" w:space="0" w:color="auto"/>
            <w:right w:val="none" w:sz="0" w:space="0" w:color="auto"/>
          </w:divBdr>
        </w:div>
        <w:div w:id="908926696">
          <w:marLeft w:val="0"/>
          <w:marRight w:val="0"/>
          <w:marTop w:val="0"/>
          <w:marBottom w:val="0"/>
          <w:divBdr>
            <w:top w:val="none" w:sz="0" w:space="0" w:color="auto"/>
            <w:left w:val="none" w:sz="0" w:space="0" w:color="auto"/>
            <w:bottom w:val="none" w:sz="0" w:space="0" w:color="auto"/>
            <w:right w:val="none" w:sz="0" w:space="0" w:color="auto"/>
          </w:divBdr>
        </w:div>
        <w:div w:id="975332163">
          <w:marLeft w:val="0"/>
          <w:marRight w:val="0"/>
          <w:marTop w:val="0"/>
          <w:marBottom w:val="0"/>
          <w:divBdr>
            <w:top w:val="none" w:sz="0" w:space="0" w:color="auto"/>
            <w:left w:val="none" w:sz="0" w:space="0" w:color="auto"/>
            <w:bottom w:val="none" w:sz="0" w:space="0" w:color="auto"/>
            <w:right w:val="none" w:sz="0" w:space="0" w:color="auto"/>
          </w:divBdr>
        </w:div>
        <w:div w:id="1142456241">
          <w:marLeft w:val="0"/>
          <w:marRight w:val="0"/>
          <w:marTop w:val="0"/>
          <w:marBottom w:val="0"/>
          <w:divBdr>
            <w:top w:val="none" w:sz="0" w:space="0" w:color="auto"/>
            <w:left w:val="none" w:sz="0" w:space="0" w:color="auto"/>
            <w:bottom w:val="none" w:sz="0" w:space="0" w:color="auto"/>
            <w:right w:val="none" w:sz="0" w:space="0" w:color="auto"/>
          </w:divBdr>
        </w:div>
        <w:div w:id="1302341898">
          <w:marLeft w:val="0"/>
          <w:marRight w:val="0"/>
          <w:marTop w:val="0"/>
          <w:marBottom w:val="0"/>
          <w:divBdr>
            <w:top w:val="none" w:sz="0" w:space="0" w:color="auto"/>
            <w:left w:val="none" w:sz="0" w:space="0" w:color="auto"/>
            <w:bottom w:val="none" w:sz="0" w:space="0" w:color="auto"/>
            <w:right w:val="none" w:sz="0" w:space="0" w:color="auto"/>
          </w:divBdr>
        </w:div>
        <w:div w:id="1846435809">
          <w:marLeft w:val="0"/>
          <w:marRight w:val="0"/>
          <w:marTop w:val="0"/>
          <w:marBottom w:val="0"/>
          <w:divBdr>
            <w:top w:val="none" w:sz="0" w:space="0" w:color="auto"/>
            <w:left w:val="none" w:sz="0" w:space="0" w:color="auto"/>
            <w:bottom w:val="none" w:sz="0" w:space="0" w:color="auto"/>
            <w:right w:val="none" w:sz="0" w:space="0" w:color="auto"/>
          </w:divBdr>
        </w:div>
      </w:divsChild>
    </w:div>
    <w:div w:id="1390836695">
      <w:bodyDiv w:val="1"/>
      <w:marLeft w:val="0"/>
      <w:marRight w:val="0"/>
      <w:marTop w:val="0"/>
      <w:marBottom w:val="0"/>
      <w:divBdr>
        <w:top w:val="none" w:sz="0" w:space="0" w:color="auto"/>
        <w:left w:val="none" w:sz="0" w:space="0" w:color="auto"/>
        <w:bottom w:val="none" w:sz="0" w:space="0" w:color="auto"/>
        <w:right w:val="none" w:sz="0" w:space="0" w:color="auto"/>
      </w:divBdr>
      <w:divsChild>
        <w:div w:id="15541579">
          <w:marLeft w:val="0"/>
          <w:marRight w:val="0"/>
          <w:marTop w:val="0"/>
          <w:marBottom w:val="0"/>
          <w:divBdr>
            <w:top w:val="none" w:sz="0" w:space="0" w:color="auto"/>
            <w:left w:val="none" w:sz="0" w:space="0" w:color="auto"/>
            <w:bottom w:val="none" w:sz="0" w:space="0" w:color="auto"/>
            <w:right w:val="none" w:sz="0" w:space="0" w:color="auto"/>
          </w:divBdr>
        </w:div>
        <w:div w:id="52896068">
          <w:marLeft w:val="0"/>
          <w:marRight w:val="0"/>
          <w:marTop w:val="0"/>
          <w:marBottom w:val="0"/>
          <w:divBdr>
            <w:top w:val="none" w:sz="0" w:space="0" w:color="auto"/>
            <w:left w:val="none" w:sz="0" w:space="0" w:color="auto"/>
            <w:bottom w:val="none" w:sz="0" w:space="0" w:color="auto"/>
            <w:right w:val="none" w:sz="0" w:space="0" w:color="auto"/>
          </w:divBdr>
        </w:div>
        <w:div w:id="57090946">
          <w:marLeft w:val="0"/>
          <w:marRight w:val="0"/>
          <w:marTop w:val="0"/>
          <w:marBottom w:val="0"/>
          <w:divBdr>
            <w:top w:val="none" w:sz="0" w:space="0" w:color="auto"/>
            <w:left w:val="none" w:sz="0" w:space="0" w:color="auto"/>
            <w:bottom w:val="none" w:sz="0" w:space="0" w:color="auto"/>
            <w:right w:val="none" w:sz="0" w:space="0" w:color="auto"/>
          </w:divBdr>
        </w:div>
        <w:div w:id="158816522">
          <w:marLeft w:val="0"/>
          <w:marRight w:val="0"/>
          <w:marTop w:val="0"/>
          <w:marBottom w:val="0"/>
          <w:divBdr>
            <w:top w:val="none" w:sz="0" w:space="0" w:color="auto"/>
            <w:left w:val="none" w:sz="0" w:space="0" w:color="auto"/>
            <w:bottom w:val="none" w:sz="0" w:space="0" w:color="auto"/>
            <w:right w:val="none" w:sz="0" w:space="0" w:color="auto"/>
          </w:divBdr>
        </w:div>
        <w:div w:id="167060526">
          <w:marLeft w:val="0"/>
          <w:marRight w:val="0"/>
          <w:marTop w:val="0"/>
          <w:marBottom w:val="0"/>
          <w:divBdr>
            <w:top w:val="none" w:sz="0" w:space="0" w:color="auto"/>
            <w:left w:val="none" w:sz="0" w:space="0" w:color="auto"/>
            <w:bottom w:val="none" w:sz="0" w:space="0" w:color="auto"/>
            <w:right w:val="none" w:sz="0" w:space="0" w:color="auto"/>
          </w:divBdr>
        </w:div>
        <w:div w:id="485318461">
          <w:marLeft w:val="0"/>
          <w:marRight w:val="0"/>
          <w:marTop w:val="0"/>
          <w:marBottom w:val="0"/>
          <w:divBdr>
            <w:top w:val="none" w:sz="0" w:space="0" w:color="auto"/>
            <w:left w:val="none" w:sz="0" w:space="0" w:color="auto"/>
            <w:bottom w:val="none" w:sz="0" w:space="0" w:color="auto"/>
            <w:right w:val="none" w:sz="0" w:space="0" w:color="auto"/>
          </w:divBdr>
        </w:div>
        <w:div w:id="842817803">
          <w:marLeft w:val="0"/>
          <w:marRight w:val="0"/>
          <w:marTop w:val="0"/>
          <w:marBottom w:val="0"/>
          <w:divBdr>
            <w:top w:val="none" w:sz="0" w:space="0" w:color="auto"/>
            <w:left w:val="none" w:sz="0" w:space="0" w:color="auto"/>
            <w:bottom w:val="none" w:sz="0" w:space="0" w:color="auto"/>
            <w:right w:val="none" w:sz="0" w:space="0" w:color="auto"/>
          </w:divBdr>
        </w:div>
        <w:div w:id="1174686251">
          <w:marLeft w:val="0"/>
          <w:marRight w:val="0"/>
          <w:marTop w:val="0"/>
          <w:marBottom w:val="0"/>
          <w:divBdr>
            <w:top w:val="none" w:sz="0" w:space="0" w:color="auto"/>
            <w:left w:val="none" w:sz="0" w:space="0" w:color="auto"/>
            <w:bottom w:val="none" w:sz="0" w:space="0" w:color="auto"/>
            <w:right w:val="none" w:sz="0" w:space="0" w:color="auto"/>
          </w:divBdr>
        </w:div>
        <w:div w:id="1198272306">
          <w:marLeft w:val="0"/>
          <w:marRight w:val="0"/>
          <w:marTop w:val="0"/>
          <w:marBottom w:val="0"/>
          <w:divBdr>
            <w:top w:val="none" w:sz="0" w:space="0" w:color="auto"/>
            <w:left w:val="none" w:sz="0" w:space="0" w:color="auto"/>
            <w:bottom w:val="none" w:sz="0" w:space="0" w:color="auto"/>
            <w:right w:val="none" w:sz="0" w:space="0" w:color="auto"/>
          </w:divBdr>
        </w:div>
        <w:div w:id="1236285631">
          <w:marLeft w:val="0"/>
          <w:marRight w:val="0"/>
          <w:marTop w:val="0"/>
          <w:marBottom w:val="0"/>
          <w:divBdr>
            <w:top w:val="none" w:sz="0" w:space="0" w:color="auto"/>
            <w:left w:val="none" w:sz="0" w:space="0" w:color="auto"/>
            <w:bottom w:val="none" w:sz="0" w:space="0" w:color="auto"/>
            <w:right w:val="none" w:sz="0" w:space="0" w:color="auto"/>
          </w:divBdr>
        </w:div>
        <w:div w:id="1252395252">
          <w:marLeft w:val="0"/>
          <w:marRight w:val="0"/>
          <w:marTop w:val="0"/>
          <w:marBottom w:val="0"/>
          <w:divBdr>
            <w:top w:val="none" w:sz="0" w:space="0" w:color="auto"/>
            <w:left w:val="none" w:sz="0" w:space="0" w:color="auto"/>
            <w:bottom w:val="none" w:sz="0" w:space="0" w:color="auto"/>
            <w:right w:val="none" w:sz="0" w:space="0" w:color="auto"/>
          </w:divBdr>
        </w:div>
        <w:div w:id="1515996607">
          <w:marLeft w:val="0"/>
          <w:marRight w:val="0"/>
          <w:marTop w:val="0"/>
          <w:marBottom w:val="0"/>
          <w:divBdr>
            <w:top w:val="none" w:sz="0" w:space="0" w:color="auto"/>
            <w:left w:val="none" w:sz="0" w:space="0" w:color="auto"/>
            <w:bottom w:val="none" w:sz="0" w:space="0" w:color="auto"/>
            <w:right w:val="none" w:sz="0" w:space="0" w:color="auto"/>
          </w:divBdr>
        </w:div>
        <w:div w:id="1592467057">
          <w:marLeft w:val="0"/>
          <w:marRight w:val="0"/>
          <w:marTop w:val="0"/>
          <w:marBottom w:val="0"/>
          <w:divBdr>
            <w:top w:val="none" w:sz="0" w:space="0" w:color="auto"/>
            <w:left w:val="none" w:sz="0" w:space="0" w:color="auto"/>
            <w:bottom w:val="none" w:sz="0" w:space="0" w:color="auto"/>
            <w:right w:val="none" w:sz="0" w:space="0" w:color="auto"/>
          </w:divBdr>
        </w:div>
        <w:div w:id="1796097548">
          <w:marLeft w:val="0"/>
          <w:marRight w:val="0"/>
          <w:marTop w:val="0"/>
          <w:marBottom w:val="0"/>
          <w:divBdr>
            <w:top w:val="none" w:sz="0" w:space="0" w:color="auto"/>
            <w:left w:val="none" w:sz="0" w:space="0" w:color="auto"/>
            <w:bottom w:val="none" w:sz="0" w:space="0" w:color="auto"/>
            <w:right w:val="none" w:sz="0" w:space="0" w:color="auto"/>
          </w:divBdr>
        </w:div>
        <w:div w:id="1965231484">
          <w:marLeft w:val="0"/>
          <w:marRight w:val="0"/>
          <w:marTop w:val="0"/>
          <w:marBottom w:val="0"/>
          <w:divBdr>
            <w:top w:val="none" w:sz="0" w:space="0" w:color="auto"/>
            <w:left w:val="none" w:sz="0" w:space="0" w:color="auto"/>
            <w:bottom w:val="none" w:sz="0" w:space="0" w:color="auto"/>
            <w:right w:val="none" w:sz="0" w:space="0" w:color="auto"/>
          </w:divBdr>
        </w:div>
        <w:div w:id="2126801407">
          <w:marLeft w:val="0"/>
          <w:marRight w:val="0"/>
          <w:marTop w:val="0"/>
          <w:marBottom w:val="0"/>
          <w:divBdr>
            <w:top w:val="none" w:sz="0" w:space="0" w:color="auto"/>
            <w:left w:val="none" w:sz="0" w:space="0" w:color="auto"/>
            <w:bottom w:val="none" w:sz="0" w:space="0" w:color="auto"/>
            <w:right w:val="none" w:sz="0" w:space="0" w:color="auto"/>
          </w:divBdr>
        </w:div>
        <w:div w:id="2137989459">
          <w:marLeft w:val="0"/>
          <w:marRight w:val="0"/>
          <w:marTop w:val="0"/>
          <w:marBottom w:val="0"/>
          <w:divBdr>
            <w:top w:val="none" w:sz="0" w:space="0" w:color="auto"/>
            <w:left w:val="none" w:sz="0" w:space="0" w:color="auto"/>
            <w:bottom w:val="none" w:sz="0" w:space="0" w:color="auto"/>
            <w:right w:val="none" w:sz="0" w:space="0" w:color="auto"/>
          </w:divBdr>
        </w:div>
      </w:divsChild>
    </w:div>
    <w:div w:id="1391342826">
      <w:bodyDiv w:val="1"/>
      <w:marLeft w:val="0"/>
      <w:marRight w:val="0"/>
      <w:marTop w:val="0"/>
      <w:marBottom w:val="0"/>
      <w:divBdr>
        <w:top w:val="none" w:sz="0" w:space="0" w:color="auto"/>
        <w:left w:val="none" w:sz="0" w:space="0" w:color="auto"/>
        <w:bottom w:val="none" w:sz="0" w:space="0" w:color="auto"/>
        <w:right w:val="none" w:sz="0" w:space="0" w:color="auto"/>
      </w:divBdr>
    </w:div>
    <w:div w:id="1402173763">
      <w:bodyDiv w:val="1"/>
      <w:marLeft w:val="0"/>
      <w:marRight w:val="0"/>
      <w:marTop w:val="0"/>
      <w:marBottom w:val="0"/>
      <w:divBdr>
        <w:top w:val="none" w:sz="0" w:space="0" w:color="auto"/>
        <w:left w:val="none" w:sz="0" w:space="0" w:color="auto"/>
        <w:bottom w:val="none" w:sz="0" w:space="0" w:color="auto"/>
        <w:right w:val="none" w:sz="0" w:space="0" w:color="auto"/>
      </w:divBdr>
      <w:divsChild>
        <w:div w:id="581715721">
          <w:marLeft w:val="0"/>
          <w:marRight w:val="0"/>
          <w:marTop w:val="0"/>
          <w:marBottom w:val="0"/>
          <w:divBdr>
            <w:top w:val="none" w:sz="0" w:space="0" w:color="auto"/>
            <w:left w:val="none" w:sz="0" w:space="0" w:color="auto"/>
            <w:bottom w:val="none" w:sz="0" w:space="0" w:color="auto"/>
            <w:right w:val="none" w:sz="0" w:space="0" w:color="auto"/>
          </w:divBdr>
        </w:div>
        <w:div w:id="943852736">
          <w:marLeft w:val="0"/>
          <w:marRight w:val="0"/>
          <w:marTop w:val="0"/>
          <w:marBottom w:val="0"/>
          <w:divBdr>
            <w:top w:val="none" w:sz="0" w:space="0" w:color="auto"/>
            <w:left w:val="none" w:sz="0" w:space="0" w:color="auto"/>
            <w:bottom w:val="none" w:sz="0" w:space="0" w:color="auto"/>
            <w:right w:val="none" w:sz="0" w:space="0" w:color="auto"/>
          </w:divBdr>
        </w:div>
        <w:div w:id="1622958071">
          <w:marLeft w:val="0"/>
          <w:marRight w:val="0"/>
          <w:marTop w:val="0"/>
          <w:marBottom w:val="0"/>
          <w:divBdr>
            <w:top w:val="none" w:sz="0" w:space="0" w:color="auto"/>
            <w:left w:val="none" w:sz="0" w:space="0" w:color="auto"/>
            <w:bottom w:val="none" w:sz="0" w:space="0" w:color="auto"/>
            <w:right w:val="none" w:sz="0" w:space="0" w:color="auto"/>
          </w:divBdr>
        </w:div>
      </w:divsChild>
    </w:div>
    <w:div w:id="1419015678">
      <w:bodyDiv w:val="1"/>
      <w:marLeft w:val="0"/>
      <w:marRight w:val="0"/>
      <w:marTop w:val="0"/>
      <w:marBottom w:val="0"/>
      <w:divBdr>
        <w:top w:val="none" w:sz="0" w:space="0" w:color="auto"/>
        <w:left w:val="none" w:sz="0" w:space="0" w:color="auto"/>
        <w:bottom w:val="none" w:sz="0" w:space="0" w:color="auto"/>
        <w:right w:val="none" w:sz="0" w:space="0" w:color="auto"/>
      </w:divBdr>
      <w:divsChild>
        <w:div w:id="18547768">
          <w:marLeft w:val="0"/>
          <w:marRight w:val="0"/>
          <w:marTop w:val="0"/>
          <w:marBottom w:val="0"/>
          <w:divBdr>
            <w:top w:val="none" w:sz="0" w:space="0" w:color="auto"/>
            <w:left w:val="none" w:sz="0" w:space="0" w:color="auto"/>
            <w:bottom w:val="none" w:sz="0" w:space="0" w:color="auto"/>
            <w:right w:val="none" w:sz="0" w:space="0" w:color="auto"/>
          </w:divBdr>
        </w:div>
        <w:div w:id="21907100">
          <w:marLeft w:val="0"/>
          <w:marRight w:val="0"/>
          <w:marTop w:val="0"/>
          <w:marBottom w:val="0"/>
          <w:divBdr>
            <w:top w:val="none" w:sz="0" w:space="0" w:color="auto"/>
            <w:left w:val="none" w:sz="0" w:space="0" w:color="auto"/>
            <w:bottom w:val="none" w:sz="0" w:space="0" w:color="auto"/>
            <w:right w:val="none" w:sz="0" w:space="0" w:color="auto"/>
          </w:divBdr>
        </w:div>
        <w:div w:id="103579318">
          <w:marLeft w:val="0"/>
          <w:marRight w:val="0"/>
          <w:marTop w:val="0"/>
          <w:marBottom w:val="0"/>
          <w:divBdr>
            <w:top w:val="none" w:sz="0" w:space="0" w:color="auto"/>
            <w:left w:val="none" w:sz="0" w:space="0" w:color="auto"/>
            <w:bottom w:val="none" w:sz="0" w:space="0" w:color="auto"/>
            <w:right w:val="none" w:sz="0" w:space="0" w:color="auto"/>
          </w:divBdr>
        </w:div>
        <w:div w:id="124541514">
          <w:marLeft w:val="0"/>
          <w:marRight w:val="0"/>
          <w:marTop w:val="0"/>
          <w:marBottom w:val="0"/>
          <w:divBdr>
            <w:top w:val="none" w:sz="0" w:space="0" w:color="auto"/>
            <w:left w:val="none" w:sz="0" w:space="0" w:color="auto"/>
            <w:bottom w:val="none" w:sz="0" w:space="0" w:color="auto"/>
            <w:right w:val="none" w:sz="0" w:space="0" w:color="auto"/>
          </w:divBdr>
        </w:div>
        <w:div w:id="196166283">
          <w:marLeft w:val="0"/>
          <w:marRight w:val="0"/>
          <w:marTop w:val="0"/>
          <w:marBottom w:val="0"/>
          <w:divBdr>
            <w:top w:val="none" w:sz="0" w:space="0" w:color="auto"/>
            <w:left w:val="none" w:sz="0" w:space="0" w:color="auto"/>
            <w:bottom w:val="none" w:sz="0" w:space="0" w:color="auto"/>
            <w:right w:val="none" w:sz="0" w:space="0" w:color="auto"/>
          </w:divBdr>
        </w:div>
        <w:div w:id="215549440">
          <w:marLeft w:val="0"/>
          <w:marRight w:val="0"/>
          <w:marTop w:val="0"/>
          <w:marBottom w:val="0"/>
          <w:divBdr>
            <w:top w:val="none" w:sz="0" w:space="0" w:color="auto"/>
            <w:left w:val="none" w:sz="0" w:space="0" w:color="auto"/>
            <w:bottom w:val="none" w:sz="0" w:space="0" w:color="auto"/>
            <w:right w:val="none" w:sz="0" w:space="0" w:color="auto"/>
          </w:divBdr>
        </w:div>
        <w:div w:id="275212584">
          <w:marLeft w:val="0"/>
          <w:marRight w:val="0"/>
          <w:marTop w:val="0"/>
          <w:marBottom w:val="0"/>
          <w:divBdr>
            <w:top w:val="none" w:sz="0" w:space="0" w:color="auto"/>
            <w:left w:val="none" w:sz="0" w:space="0" w:color="auto"/>
            <w:bottom w:val="none" w:sz="0" w:space="0" w:color="auto"/>
            <w:right w:val="none" w:sz="0" w:space="0" w:color="auto"/>
          </w:divBdr>
        </w:div>
        <w:div w:id="282926450">
          <w:marLeft w:val="0"/>
          <w:marRight w:val="0"/>
          <w:marTop w:val="0"/>
          <w:marBottom w:val="0"/>
          <w:divBdr>
            <w:top w:val="none" w:sz="0" w:space="0" w:color="auto"/>
            <w:left w:val="none" w:sz="0" w:space="0" w:color="auto"/>
            <w:bottom w:val="none" w:sz="0" w:space="0" w:color="auto"/>
            <w:right w:val="none" w:sz="0" w:space="0" w:color="auto"/>
          </w:divBdr>
        </w:div>
        <w:div w:id="353963655">
          <w:marLeft w:val="0"/>
          <w:marRight w:val="0"/>
          <w:marTop w:val="0"/>
          <w:marBottom w:val="0"/>
          <w:divBdr>
            <w:top w:val="none" w:sz="0" w:space="0" w:color="auto"/>
            <w:left w:val="none" w:sz="0" w:space="0" w:color="auto"/>
            <w:bottom w:val="none" w:sz="0" w:space="0" w:color="auto"/>
            <w:right w:val="none" w:sz="0" w:space="0" w:color="auto"/>
          </w:divBdr>
        </w:div>
        <w:div w:id="386689972">
          <w:marLeft w:val="0"/>
          <w:marRight w:val="0"/>
          <w:marTop w:val="0"/>
          <w:marBottom w:val="0"/>
          <w:divBdr>
            <w:top w:val="none" w:sz="0" w:space="0" w:color="auto"/>
            <w:left w:val="none" w:sz="0" w:space="0" w:color="auto"/>
            <w:bottom w:val="none" w:sz="0" w:space="0" w:color="auto"/>
            <w:right w:val="none" w:sz="0" w:space="0" w:color="auto"/>
          </w:divBdr>
        </w:div>
        <w:div w:id="417949891">
          <w:marLeft w:val="0"/>
          <w:marRight w:val="0"/>
          <w:marTop w:val="0"/>
          <w:marBottom w:val="0"/>
          <w:divBdr>
            <w:top w:val="none" w:sz="0" w:space="0" w:color="auto"/>
            <w:left w:val="none" w:sz="0" w:space="0" w:color="auto"/>
            <w:bottom w:val="none" w:sz="0" w:space="0" w:color="auto"/>
            <w:right w:val="none" w:sz="0" w:space="0" w:color="auto"/>
          </w:divBdr>
        </w:div>
        <w:div w:id="490372479">
          <w:marLeft w:val="0"/>
          <w:marRight w:val="0"/>
          <w:marTop w:val="0"/>
          <w:marBottom w:val="0"/>
          <w:divBdr>
            <w:top w:val="none" w:sz="0" w:space="0" w:color="auto"/>
            <w:left w:val="none" w:sz="0" w:space="0" w:color="auto"/>
            <w:bottom w:val="none" w:sz="0" w:space="0" w:color="auto"/>
            <w:right w:val="none" w:sz="0" w:space="0" w:color="auto"/>
          </w:divBdr>
        </w:div>
        <w:div w:id="490484548">
          <w:marLeft w:val="0"/>
          <w:marRight w:val="0"/>
          <w:marTop w:val="0"/>
          <w:marBottom w:val="0"/>
          <w:divBdr>
            <w:top w:val="none" w:sz="0" w:space="0" w:color="auto"/>
            <w:left w:val="none" w:sz="0" w:space="0" w:color="auto"/>
            <w:bottom w:val="none" w:sz="0" w:space="0" w:color="auto"/>
            <w:right w:val="none" w:sz="0" w:space="0" w:color="auto"/>
          </w:divBdr>
        </w:div>
        <w:div w:id="491067456">
          <w:marLeft w:val="0"/>
          <w:marRight w:val="0"/>
          <w:marTop w:val="0"/>
          <w:marBottom w:val="0"/>
          <w:divBdr>
            <w:top w:val="none" w:sz="0" w:space="0" w:color="auto"/>
            <w:left w:val="none" w:sz="0" w:space="0" w:color="auto"/>
            <w:bottom w:val="none" w:sz="0" w:space="0" w:color="auto"/>
            <w:right w:val="none" w:sz="0" w:space="0" w:color="auto"/>
          </w:divBdr>
        </w:div>
        <w:div w:id="495418749">
          <w:marLeft w:val="0"/>
          <w:marRight w:val="0"/>
          <w:marTop w:val="0"/>
          <w:marBottom w:val="0"/>
          <w:divBdr>
            <w:top w:val="none" w:sz="0" w:space="0" w:color="auto"/>
            <w:left w:val="none" w:sz="0" w:space="0" w:color="auto"/>
            <w:bottom w:val="none" w:sz="0" w:space="0" w:color="auto"/>
            <w:right w:val="none" w:sz="0" w:space="0" w:color="auto"/>
          </w:divBdr>
        </w:div>
        <w:div w:id="577327850">
          <w:marLeft w:val="0"/>
          <w:marRight w:val="0"/>
          <w:marTop w:val="0"/>
          <w:marBottom w:val="0"/>
          <w:divBdr>
            <w:top w:val="none" w:sz="0" w:space="0" w:color="auto"/>
            <w:left w:val="none" w:sz="0" w:space="0" w:color="auto"/>
            <w:bottom w:val="none" w:sz="0" w:space="0" w:color="auto"/>
            <w:right w:val="none" w:sz="0" w:space="0" w:color="auto"/>
          </w:divBdr>
        </w:div>
        <w:div w:id="597710733">
          <w:marLeft w:val="0"/>
          <w:marRight w:val="0"/>
          <w:marTop w:val="0"/>
          <w:marBottom w:val="0"/>
          <w:divBdr>
            <w:top w:val="none" w:sz="0" w:space="0" w:color="auto"/>
            <w:left w:val="none" w:sz="0" w:space="0" w:color="auto"/>
            <w:bottom w:val="none" w:sz="0" w:space="0" w:color="auto"/>
            <w:right w:val="none" w:sz="0" w:space="0" w:color="auto"/>
          </w:divBdr>
        </w:div>
        <w:div w:id="622342827">
          <w:marLeft w:val="0"/>
          <w:marRight w:val="0"/>
          <w:marTop w:val="0"/>
          <w:marBottom w:val="0"/>
          <w:divBdr>
            <w:top w:val="none" w:sz="0" w:space="0" w:color="auto"/>
            <w:left w:val="none" w:sz="0" w:space="0" w:color="auto"/>
            <w:bottom w:val="none" w:sz="0" w:space="0" w:color="auto"/>
            <w:right w:val="none" w:sz="0" w:space="0" w:color="auto"/>
          </w:divBdr>
        </w:div>
        <w:div w:id="640429262">
          <w:marLeft w:val="0"/>
          <w:marRight w:val="0"/>
          <w:marTop w:val="0"/>
          <w:marBottom w:val="0"/>
          <w:divBdr>
            <w:top w:val="none" w:sz="0" w:space="0" w:color="auto"/>
            <w:left w:val="none" w:sz="0" w:space="0" w:color="auto"/>
            <w:bottom w:val="none" w:sz="0" w:space="0" w:color="auto"/>
            <w:right w:val="none" w:sz="0" w:space="0" w:color="auto"/>
          </w:divBdr>
        </w:div>
        <w:div w:id="715273481">
          <w:marLeft w:val="0"/>
          <w:marRight w:val="0"/>
          <w:marTop w:val="0"/>
          <w:marBottom w:val="0"/>
          <w:divBdr>
            <w:top w:val="none" w:sz="0" w:space="0" w:color="auto"/>
            <w:left w:val="none" w:sz="0" w:space="0" w:color="auto"/>
            <w:bottom w:val="none" w:sz="0" w:space="0" w:color="auto"/>
            <w:right w:val="none" w:sz="0" w:space="0" w:color="auto"/>
          </w:divBdr>
        </w:div>
        <w:div w:id="734861054">
          <w:marLeft w:val="0"/>
          <w:marRight w:val="0"/>
          <w:marTop w:val="0"/>
          <w:marBottom w:val="0"/>
          <w:divBdr>
            <w:top w:val="none" w:sz="0" w:space="0" w:color="auto"/>
            <w:left w:val="none" w:sz="0" w:space="0" w:color="auto"/>
            <w:bottom w:val="none" w:sz="0" w:space="0" w:color="auto"/>
            <w:right w:val="none" w:sz="0" w:space="0" w:color="auto"/>
          </w:divBdr>
        </w:div>
        <w:div w:id="764378121">
          <w:marLeft w:val="0"/>
          <w:marRight w:val="0"/>
          <w:marTop w:val="0"/>
          <w:marBottom w:val="0"/>
          <w:divBdr>
            <w:top w:val="none" w:sz="0" w:space="0" w:color="auto"/>
            <w:left w:val="none" w:sz="0" w:space="0" w:color="auto"/>
            <w:bottom w:val="none" w:sz="0" w:space="0" w:color="auto"/>
            <w:right w:val="none" w:sz="0" w:space="0" w:color="auto"/>
          </w:divBdr>
        </w:div>
        <w:div w:id="821698557">
          <w:marLeft w:val="0"/>
          <w:marRight w:val="0"/>
          <w:marTop w:val="0"/>
          <w:marBottom w:val="0"/>
          <w:divBdr>
            <w:top w:val="none" w:sz="0" w:space="0" w:color="auto"/>
            <w:left w:val="none" w:sz="0" w:space="0" w:color="auto"/>
            <w:bottom w:val="none" w:sz="0" w:space="0" w:color="auto"/>
            <w:right w:val="none" w:sz="0" w:space="0" w:color="auto"/>
          </w:divBdr>
        </w:div>
        <w:div w:id="855534811">
          <w:marLeft w:val="0"/>
          <w:marRight w:val="0"/>
          <w:marTop w:val="0"/>
          <w:marBottom w:val="0"/>
          <w:divBdr>
            <w:top w:val="none" w:sz="0" w:space="0" w:color="auto"/>
            <w:left w:val="none" w:sz="0" w:space="0" w:color="auto"/>
            <w:bottom w:val="none" w:sz="0" w:space="0" w:color="auto"/>
            <w:right w:val="none" w:sz="0" w:space="0" w:color="auto"/>
          </w:divBdr>
        </w:div>
        <w:div w:id="868494368">
          <w:marLeft w:val="0"/>
          <w:marRight w:val="0"/>
          <w:marTop w:val="0"/>
          <w:marBottom w:val="0"/>
          <w:divBdr>
            <w:top w:val="none" w:sz="0" w:space="0" w:color="auto"/>
            <w:left w:val="none" w:sz="0" w:space="0" w:color="auto"/>
            <w:bottom w:val="none" w:sz="0" w:space="0" w:color="auto"/>
            <w:right w:val="none" w:sz="0" w:space="0" w:color="auto"/>
          </w:divBdr>
        </w:div>
        <w:div w:id="871042417">
          <w:marLeft w:val="0"/>
          <w:marRight w:val="0"/>
          <w:marTop w:val="0"/>
          <w:marBottom w:val="0"/>
          <w:divBdr>
            <w:top w:val="none" w:sz="0" w:space="0" w:color="auto"/>
            <w:left w:val="none" w:sz="0" w:space="0" w:color="auto"/>
            <w:bottom w:val="none" w:sz="0" w:space="0" w:color="auto"/>
            <w:right w:val="none" w:sz="0" w:space="0" w:color="auto"/>
          </w:divBdr>
        </w:div>
        <w:div w:id="945308718">
          <w:marLeft w:val="0"/>
          <w:marRight w:val="0"/>
          <w:marTop w:val="0"/>
          <w:marBottom w:val="0"/>
          <w:divBdr>
            <w:top w:val="none" w:sz="0" w:space="0" w:color="auto"/>
            <w:left w:val="none" w:sz="0" w:space="0" w:color="auto"/>
            <w:bottom w:val="none" w:sz="0" w:space="0" w:color="auto"/>
            <w:right w:val="none" w:sz="0" w:space="0" w:color="auto"/>
          </w:divBdr>
        </w:div>
        <w:div w:id="981077125">
          <w:marLeft w:val="0"/>
          <w:marRight w:val="0"/>
          <w:marTop w:val="0"/>
          <w:marBottom w:val="0"/>
          <w:divBdr>
            <w:top w:val="none" w:sz="0" w:space="0" w:color="auto"/>
            <w:left w:val="none" w:sz="0" w:space="0" w:color="auto"/>
            <w:bottom w:val="none" w:sz="0" w:space="0" w:color="auto"/>
            <w:right w:val="none" w:sz="0" w:space="0" w:color="auto"/>
          </w:divBdr>
        </w:div>
        <w:div w:id="1014647381">
          <w:marLeft w:val="0"/>
          <w:marRight w:val="0"/>
          <w:marTop w:val="0"/>
          <w:marBottom w:val="0"/>
          <w:divBdr>
            <w:top w:val="none" w:sz="0" w:space="0" w:color="auto"/>
            <w:left w:val="none" w:sz="0" w:space="0" w:color="auto"/>
            <w:bottom w:val="none" w:sz="0" w:space="0" w:color="auto"/>
            <w:right w:val="none" w:sz="0" w:space="0" w:color="auto"/>
          </w:divBdr>
        </w:div>
        <w:div w:id="1086147259">
          <w:marLeft w:val="0"/>
          <w:marRight w:val="0"/>
          <w:marTop w:val="0"/>
          <w:marBottom w:val="0"/>
          <w:divBdr>
            <w:top w:val="none" w:sz="0" w:space="0" w:color="auto"/>
            <w:left w:val="none" w:sz="0" w:space="0" w:color="auto"/>
            <w:bottom w:val="none" w:sz="0" w:space="0" w:color="auto"/>
            <w:right w:val="none" w:sz="0" w:space="0" w:color="auto"/>
          </w:divBdr>
        </w:div>
        <w:div w:id="1123038472">
          <w:marLeft w:val="0"/>
          <w:marRight w:val="0"/>
          <w:marTop w:val="0"/>
          <w:marBottom w:val="0"/>
          <w:divBdr>
            <w:top w:val="none" w:sz="0" w:space="0" w:color="auto"/>
            <w:left w:val="none" w:sz="0" w:space="0" w:color="auto"/>
            <w:bottom w:val="none" w:sz="0" w:space="0" w:color="auto"/>
            <w:right w:val="none" w:sz="0" w:space="0" w:color="auto"/>
          </w:divBdr>
        </w:div>
        <w:div w:id="1148860368">
          <w:marLeft w:val="0"/>
          <w:marRight w:val="0"/>
          <w:marTop w:val="0"/>
          <w:marBottom w:val="0"/>
          <w:divBdr>
            <w:top w:val="none" w:sz="0" w:space="0" w:color="auto"/>
            <w:left w:val="none" w:sz="0" w:space="0" w:color="auto"/>
            <w:bottom w:val="none" w:sz="0" w:space="0" w:color="auto"/>
            <w:right w:val="none" w:sz="0" w:space="0" w:color="auto"/>
          </w:divBdr>
        </w:div>
        <w:div w:id="1157913439">
          <w:marLeft w:val="0"/>
          <w:marRight w:val="0"/>
          <w:marTop w:val="0"/>
          <w:marBottom w:val="0"/>
          <w:divBdr>
            <w:top w:val="none" w:sz="0" w:space="0" w:color="auto"/>
            <w:left w:val="none" w:sz="0" w:space="0" w:color="auto"/>
            <w:bottom w:val="none" w:sz="0" w:space="0" w:color="auto"/>
            <w:right w:val="none" w:sz="0" w:space="0" w:color="auto"/>
          </w:divBdr>
        </w:div>
        <w:div w:id="1190148804">
          <w:marLeft w:val="0"/>
          <w:marRight w:val="0"/>
          <w:marTop w:val="0"/>
          <w:marBottom w:val="0"/>
          <w:divBdr>
            <w:top w:val="none" w:sz="0" w:space="0" w:color="auto"/>
            <w:left w:val="none" w:sz="0" w:space="0" w:color="auto"/>
            <w:bottom w:val="none" w:sz="0" w:space="0" w:color="auto"/>
            <w:right w:val="none" w:sz="0" w:space="0" w:color="auto"/>
          </w:divBdr>
        </w:div>
        <w:div w:id="1202934246">
          <w:marLeft w:val="0"/>
          <w:marRight w:val="0"/>
          <w:marTop w:val="0"/>
          <w:marBottom w:val="0"/>
          <w:divBdr>
            <w:top w:val="none" w:sz="0" w:space="0" w:color="auto"/>
            <w:left w:val="none" w:sz="0" w:space="0" w:color="auto"/>
            <w:bottom w:val="none" w:sz="0" w:space="0" w:color="auto"/>
            <w:right w:val="none" w:sz="0" w:space="0" w:color="auto"/>
          </w:divBdr>
        </w:div>
        <w:div w:id="1241207947">
          <w:marLeft w:val="0"/>
          <w:marRight w:val="0"/>
          <w:marTop w:val="0"/>
          <w:marBottom w:val="0"/>
          <w:divBdr>
            <w:top w:val="none" w:sz="0" w:space="0" w:color="auto"/>
            <w:left w:val="none" w:sz="0" w:space="0" w:color="auto"/>
            <w:bottom w:val="none" w:sz="0" w:space="0" w:color="auto"/>
            <w:right w:val="none" w:sz="0" w:space="0" w:color="auto"/>
          </w:divBdr>
        </w:div>
        <w:div w:id="1310130810">
          <w:marLeft w:val="0"/>
          <w:marRight w:val="0"/>
          <w:marTop w:val="0"/>
          <w:marBottom w:val="0"/>
          <w:divBdr>
            <w:top w:val="none" w:sz="0" w:space="0" w:color="auto"/>
            <w:left w:val="none" w:sz="0" w:space="0" w:color="auto"/>
            <w:bottom w:val="none" w:sz="0" w:space="0" w:color="auto"/>
            <w:right w:val="none" w:sz="0" w:space="0" w:color="auto"/>
          </w:divBdr>
        </w:div>
        <w:div w:id="1375732760">
          <w:marLeft w:val="0"/>
          <w:marRight w:val="0"/>
          <w:marTop w:val="0"/>
          <w:marBottom w:val="0"/>
          <w:divBdr>
            <w:top w:val="none" w:sz="0" w:space="0" w:color="auto"/>
            <w:left w:val="none" w:sz="0" w:space="0" w:color="auto"/>
            <w:bottom w:val="none" w:sz="0" w:space="0" w:color="auto"/>
            <w:right w:val="none" w:sz="0" w:space="0" w:color="auto"/>
          </w:divBdr>
        </w:div>
        <w:div w:id="1474718832">
          <w:marLeft w:val="0"/>
          <w:marRight w:val="0"/>
          <w:marTop w:val="0"/>
          <w:marBottom w:val="0"/>
          <w:divBdr>
            <w:top w:val="none" w:sz="0" w:space="0" w:color="auto"/>
            <w:left w:val="none" w:sz="0" w:space="0" w:color="auto"/>
            <w:bottom w:val="none" w:sz="0" w:space="0" w:color="auto"/>
            <w:right w:val="none" w:sz="0" w:space="0" w:color="auto"/>
          </w:divBdr>
        </w:div>
        <w:div w:id="1548058033">
          <w:marLeft w:val="0"/>
          <w:marRight w:val="0"/>
          <w:marTop w:val="0"/>
          <w:marBottom w:val="0"/>
          <w:divBdr>
            <w:top w:val="none" w:sz="0" w:space="0" w:color="auto"/>
            <w:left w:val="none" w:sz="0" w:space="0" w:color="auto"/>
            <w:bottom w:val="none" w:sz="0" w:space="0" w:color="auto"/>
            <w:right w:val="none" w:sz="0" w:space="0" w:color="auto"/>
          </w:divBdr>
        </w:div>
        <w:div w:id="1588073627">
          <w:marLeft w:val="0"/>
          <w:marRight w:val="0"/>
          <w:marTop w:val="0"/>
          <w:marBottom w:val="0"/>
          <w:divBdr>
            <w:top w:val="none" w:sz="0" w:space="0" w:color="auto"/>
            <w:left w:val="none" w:sz="0" w:space="0" w:color="auto"/>
            <w:bottom w:val="none" w:sz="0" w:space="0" w:color="auto"/>
            <w:right w:val="none" w:sz="0" w:space="0" w:color="auto"/>
          </w:divBdr>
        </w:div>
        <w:div w:id="1715696942">
          <w:marLeft w:val="0"/>
          <w:marRight w:val="0"/>
          <w:marTop w:val="0"/>
          <w:marBottom w:val="0"/>
          <w:divBdr>
            <w:top w:val="none" w:sz="0" w:space="0" w:color="auto"/>
            <w:left w:val="none" w:sz="0" w:space="0" w:color="auto"/>
            <w:bottom w:val="none" w:sz="0" w:space="0" w:color="auto"/>
            <w:right w:val="none" w:sz="0" w:space="0" w:color="auto"/>
          </w:divBdr>
        </w:div>
        <w:div w:id="1777410411">
          <w:marLeft w:val="0"/>
          <w:marRight w:val="0"/>
          <w:marTop w:val="0"/>
          <w:marBottom w:val="0"/>
          <w:divBdr>
            <w:top w:val="none" w:sz="0" w:space="0" w:color="auto"/>
            <w:left w:val="none" w:sz="0" w:space="0" w:color="auto"/>
            <w:bottom w:val="none" w:sz="0" w:space="0" w:color="auto"/>
            <w:right w:val="none" w:sz="0" w:space="0" w:color="auto"/>
          </w:divBdr>
        </w:div>
        <w:div w:id="1777944162">
          <w:marLeft w:val="0"/>
          <w:marRight w:val="0"/>
          <w:marTop w:val="0"/>
          <w:marBottom w:val="0"/>
          <w:divBdr>
            <w:top w:val="none" w:sz="0" w:space="0" w:color="auto"/>
            <w:left w:val="none" w:sz="0" w:space="0" w:color="auto"/>
            <w:bottom w:val="none" w:sz="0" w:space="0" w:color="auto"/>
            <w:right w:val="none" w:sz="0" w:space="0" w:color="auto"/>
          </w:divBdr>
        </w:div>
        <w:div w:id="1795711838">
          <w:marLeft w:val="0"/>
          <w:marRight w:val="0"/>
          <w:marTop w:val="0"/>
          <w:marBottom w:val="0"/>
          <w:divBdr>
            <w:top w:val="none" w:sz="0" w:space="0" w:color="auto"/>
            <w:left w:val="none" w:sz="0" w:space="0" w:color="auto"/>
            <w:bottom w:val="none" w:sz="0" w:space="0" w:color="auto"/>
            <w:right w:val="none" w:sz="0" w:space="0" w:color="auto"/>
          </w:divBdr>
        </w:div>
        <w:div w:id="1804351993">
          <w:marLeft w:val="0"/>
          <w:marRight w:val="0"/>
          <w:marTop w:val="0"/>
          <w:marBottom w:val="0"/>
          <w:divBdr>
            <w:top w:val="none" w:sz="0" w:space="0" w:color="auto"/>
            <w:left w:val="none" w:sz="0" w:space="0" w:color="auto"/>
            <w:bottom w:val="none" w:sz="0" w:space="0" w:color="auto"/>
            <w:right w:val="none" w:sz="0" w:space="0" w:color="auto"/>
          </w:divBdr>
        </w:div>
        <w:div w:id="1911501100">
          <w:marLeft w:val="0"/>
          <w:marRight w:val="0"/>
          <w:marTop w:val="0"/>
          <w:marBottom w:val="0"/>
          <w:divBdr>
            <w:top w:val="none" w:sz="0" w:space="0" w:color="auto"/>
            <w:left w:val="none" w:sz="0" w:space="0" w:color="auto"/>
            <w:bottom w:val="none" w:sz="0" w:space="0" w:color="auto"/>
            <w:right w:val="none" w:sz="0" w:space="0" w:color="auto"/>
          </w:divBdr>
        </w:div>
        <w:div w:id="1928732866">
          <w:marLeft w:val="0"/>
          <w:marRight w:val="0"/>
          <w:marTop w:val="0"/>
          <w:marBottom w:val="0"/>
          <w:divBdr>
            <w:top w:val="none" w:sz="0" w:space="0" w:color="auto"/>
            <w:left w:val="none" w:sz="0" w:space="0" w:color="auto"/>
            <w:bottom w:val="none" w:sz="0" w:space="0" w:color="auto"/>
            <w:right w:val="none" w:sz="0" w:space="0" w:color="auto"/>
          </w:divBdr>
        </w:div>
        <w:div w:id="1930114195">
          <w:marLeft w:val="0"/>
          <w:marRight w:val="0"/>
          <w:marTop w:val="0"/>
          <w:marBottom w:val="0"/>
          <w:divBdr>
            <w:top w:val="none" w:sz="0" w:space="0" w:color="auto"/>
            <w:left w:val="none" w:sz="0" w:space="0" w:color="auto"/>
            <w:bottom w:val="none" w:sz="0" w:space="0" w:color="auto"/>
            <w:right w:val="none" w:sz="0" w:space="0" w:color="auto"/>
          </w:divBdr>
        </w:div>
        <w:div w:id="1948851891">
          <w:marLeft w:val="0"/>
          <w:marRight w:val="0"/>
          <w:marTop w:val="0"/>
          <w:marBottom w:val="0"/>
          <w:divBdr>
            <w:top w:val="none" w:sz="0" w:space="0" w:color="auto"/>
            <w:left w:val="none" w:sz="0" w:space="0" w:color="auto"/>
            <w:bottom w:val="none" w:sz="0" w:space="0" w:color="auto"/>
            <w:right w:val="none" w:sz="0" w:space="0" w:color="auto"/>
          </w:divBdr>
        </w:div>
        <w:div w:id="2015110539">
          <w:marLeft w:val="0"/>
          <w:marRight w:val="0"/>
          <w:marTop w:val="0"/>
          <w:marBottom w:val="0"/>
          <w:divBdr>
            <w:top w:val="none" w:sz="0" w:space="0" w:color="auto"/>
            <w:left w:val="none" w:sz="0" w:space="0" w:color="auto"/>
            <w:bottom w:val="none" w:sz="0" w:space="0" w:color="auto"/>
            <w:right w:val="none" w:sz="0" w:space="0" w:color="auto"/>
          </w:divBdr>
        </w:div>
        <w:div w:id="2120757506">
          <w:marLeft w:val="0"/>
          <w:marRight w:val="0"/>
          <w:marTop w:val="0"/>
          <w:marBottom w:val="0"/>
          <w:divBdr>
            <w:top w:val="none" w:sz="0" w:space="0" w:color="auto"/>
            <w:left w:val="none" w:sz="0" w:space="0" w:color="auto"/>
            <w:bottom w:val="none" w:sz="0" w:space="0" w:color="auto"/>
            <w:right w:val="none" w:sz="0" w:space="0" w:color="auto"/>
          </w:divBdr>
        </w:div>
      </w:divsChild>
    </w:div>
    <w:div w:id="1425346278">
      <w:bodyDiv w:val="1"/>
      <w:marLeft w:val="0"/>
      <w:marRight w:val="0"/>
      <w:marTop w:val="0"/>
      <w:marBottom w:val="0"/>
      <w:divBdr>
        <w:top w:val="none" w:sz="0" w:space="0" w:color="auto"/>
        <w:left w:val="none" w:sz="0" w:space="0" w:color="auto"/>
        <w:bottom w:val="none" w:sz="0" w:space="0" w:color="auto"/>
        <w:right w:val="none" w:sz="0" w:space="0" w:color="auto"/>
      </w:divBdr>
    </w:div>
    <w:div w:id="1466192297">
      <w:bodyDiv w:val="1"/>
      <w:marLeft w:val="0"/>
      <w:marRight w:val="0"/>
      <w:marTop w:val="0"/>
      <w:marBottom w:val="0"/>
      <w:divBdr>
        <w:top w:val="none" w:sz="0" w:space="0" w:color="auto"/>
        <w:left w:val="none" w:sz="0" w:space="0" w:color="auto"/>
        <w:bottom w:val="none" w:sz="0" w:space="0" w:color="auto"/>
        <w:right w:val="none" w:sz="0" w:space="0" w:color="auto"/>
      </w:divBdr>
      <w:divsChild>
        <w:div w:id="1595362">
          <w:marLeft w:val="0"/>
          <w:marRight w:val="0"/>
          <w:marTop w:val="0"/>
          <w:marBottom w:val="0"/>
          <w:divBdr>
            <w:top w:val="none" w:sz="0" w:space="0" w:color="auto"/>
            <w:left w:val="none" w:sz="0" w:space="0" w:color="auto"/>
            <w:bottom w:val="none" w:sz="0" w:space="0" w:color="auto"/>
            <w:right w:val="none" w:sz="0" w:space="0" w:color="auto"/>
          </w:divBdr>
        </w:div>
        <w:div w:id="76371806">
          <w:marLeft w:val="0"/>
          <w:marRight w:val="0"/>
          <w:marTop w:val="0"/>
          <w:marBottom w:val="0"/>
          <w:divBdr>
            <w:top w:val="none" w:sz="0" w:space="0" w:color="auto"/>
            <w:left w:val="none" w:sz="0" w:space="0" w:color="auto"/>
            <w:bottom w:val="none" w:sz="0" w:space="0" w:color="auto"/>
            <w:right w:val="none" w:sz="0" w:space="0" w:color="auto"/>
          </w:divBdr>
        </w:div>
        <w:div w:id="196700157">
          <w:marLeft w:val="0"/>
          <w:marRight w:val="0"/>
          <w:marTop w:val="0"/>
          <w:marBottom w:val="0"/>
          <w:divBdr>
            <w:top w:val="none" w:sz="0" w:space="0" w:color="auto"/>
            <w:left w:val="none" w:sz="0" w:space="0" w:color="auto"/>
            <w:bottom w:val="none" w:sz="0" w:space="0" w:color="auto"/>
            <w:right w:val="none" w:sz="0" w:space="0" w:color="auto"/>
          </w:divBdr>
        </w:div>
        <w:div w:id="570425580">
          <w:marLeft w:val="0"/>
          <w:marRight w:val="0"/>
          <w:marTop w:val="0"/>
          <w:marBottom w:val="0"/>
          <w:divBdr>
            <w:top w:val="none" w:sz="0" w:space="0" w:color="auto"/>
            <w:left w:val="none" w:sz="0" w:space="0" w:color="auto"/>
            <w:bottom w:val="none" w:sz="0" w:space="0" w:color="auto"/>
            <w:right w:val="none" w:sz="0" w:space="0" w:color="auto"/>
          </w:divBdr>
        </w:div>
        <w:div w:id="909996890">
          <w:marLeft w:val="0"/>
          <w:marRight w:val="0"/>
          <w:marTop w:val="0"/>
          <w:marBottom w:val="0"/>
          <w:divBdr>
            <w:top w:val="none" w:sz="0" w:space="0" w:color="auto"/>
            <w:left w:val="none" w:sz="0" w:space="0" w:color="auto"/>
            <w:bottom w:val="none" w:sz="0" w:space="0" w:color="auto"/>
            <w:right w:val="none" w:sz="0" w:space="0" w:color="auto"/>
          </w:divBdr>
        </w:div>
        <w:div w:id="953712632">
          <w:marLeft w:val="0"/>
          <w:marRight w:val="0"/>
          <w:marTop w:val="0"/>
          <w:marBottom w:val="0"/>
          <w:divBdr>
            <w:top w:val="none" w:sz="0" w:space="0" w:color="auto"/>
            <w:left w:val="none" w:sz="0" w:space="0" w:color="auto"/>
            <w:bottom w:val="none" w:sz="0" w:space="0" w:color="auto"/>
            <w:right w:val="none" w:sz="0" w:space="0" w:color="auto"/>
          </w:divBdr>
        </w:div>
        <w:div w:id="955522538">
          <w:marLeft w:val="0"/>
          <w:marRight w:val="0"/>
          <w:marTop w:val="0"/>
          <w:marBottom w:val="0"/>
          <w:divBdr>
            <w:top w:val="none" w:sz="0" w:space="0" w:color="auto"/>
            <w:left w:val="none" w:sz="0" w:space="0" w:color="auto"/>
            <w:bottom w:val="none" w:sz="0" w:space="0" w:color="auto"/>
            <w:right w:val="none" w:sz="0" w:space="0" w:color="auto"/>
          </w:divBdr>
        </w:div>
        <w:div w:id="1214611096">
          <w:marLeft w:val="0"/>
          <w:marRight w:val="0"/>
          <w:marTop w:val="0"/>
          <w:marBottom w:val="0"/>
          <w:divBdr>
            <w:top w:val="none" w:sz="0" w:space="0" w:color="auto"/>
            <w:left w:val="none" w:sz="0" w:space="0" w:color="auto"/>
            <w:bottom w:val="none" w:sz="0" w:space="0" w:color="auto"/>
            <w:right w:val="none" w:sz="0" w:space="0" w:color="auto"/>
          </w:divBdr>
        </w:div>
        <w:div w:id="1562397754">
          <w:marLeft w:val="0"/>
          <w:marRight w:val="0"/>
          <w:marTop w:val="0"/>
          <w:marBottom w:val="0"/>
          <w:divBdr>
            <w:top w:val="none" w:sz="0" w:space="0" w:color="auto"/>
            <w:left w:val="none" w:sz="0" w:space="0" w:color="auto"/>
            <w:bottom w:val="none" w:sz="0" w:space="0" w:color="auto"/>
            <w:right w:val="none" w:sz="0" w:space="0" w:color="auto"/>
          </w:divBdr>
        </w:div>
        <w:div w:id="1792046970">
          <w:marLeft w:val="0"/>
          <w:marRight w:val="0"/>
          <w:marTop w:val="0"/>
          <w:marBottom w:val="0"/>
          <w:divBdr>
            <w:top w:val="none" w:sz="0" w:space="0" w:color="auto"/>
            <w:left w:val="none" w:sz="0" w:space="0" w:color="auto"/>
            <w:bottom w:val="none" w:sz="0" w:space="0" w:color="auto"/>
            <w:right w:val="none" w:sz="0" w:space="0" w:color="auto"/>
          </w:divBdr>
        </w:div>
        <w:div w:id="1834177568">
          <w:marLeft w:val="0"/>
          <w:marRight w:val="0"/>
          <w:marTop w:val="0"/>
          <w:marBottom w:val="0"/>
          <w:divBdr>
            <w:top w:val="none" w:sz="0" w:space="0" w:color="auto"/>
            <w:left w:val="none" w:sz="0" w:space="0" w:color="auto"/>
            <w:bottom w:val="none" w:sz="0" w:space="0" w:color="auto"/>
            <w:right w:val="none" w:sz="0" w:space="0" w:color="auto"/>
          </w:divBdr>
        </w:div>
        <w:div w:id="1902519972">
          <w:marLeft w:val="0"/>
          <w:marRight w:val="0"/>
          <w:marTop w:val="0"/>
          <w:marBottom w:val="0"/>
          <w:divBdr>
            <w:top w:val="none" w:sz="0" w:space="0" w:color="auto"/>
            <w:left w:val="none" w:sz="0" w:space="0" w:color="auto"/>
            <w:bottom w:val="none" w:sz="0" w:space="0" w:color="auto"/>
            <w:right w:val="none" w:sz="0" w:space="0" w:color="auto"/>
          </w:divBdr>
        </w:div>
        <w:div w:id="1930382018">
          <w:marLeft w:val="0"/>
          <w:marRight w:val="0"/>
          <w:marTop w:val="0"/>
          <w:marBottom w:val="0"/>
          <w:divBdr>
            <w:top w:val="none" w:sz="0" w:space="0" w:color="auto"/>
            <w:left w:val="none" w:sz="0" w:space="0" w:color="auto"/>
            <w:bottom w:val="none" w:sz="0" w:space="0" w:color="auto"/>
            <w:right w:val="none" w:sz="0" w:space="0" w:color="auto"/>
          </w:divBdr>
        </w:div>
        <w:div w:id="2090610264">
          <w:marLeft w:val="0"/>
          <w:marRight w:val="0"/>
          <w:marTop w:val="0"/>
          <w:marBottom w:val="0"/>
          <w:divBdr>
            <w:top w:val="none" w:sz="0" w:space="0" w:color="auto"/>
            <w:left w:val="none" w:sz="0" w:space="0" w:color="auto"/>
            <w:bottom w:val="none" w:sz="0" w:space="0" w:color="auto"/>
            <w:right w:val="none" w:sz="0" w:space="0" w:color="auto"/>
          </w:divBdr>
        </w:div>
      </w:divsChild>
    </w:div>
    <w:div w:id="1503280913">
      <w:bodyDiv w:val="1"/>
      <w:marLeft w:val="0"/>
      <w:marRight w:val="0"/>
      <w:marTop w:val="0"/>
      <w:marBottom w:val="0"/>
      <w:divBdr>
        <w:top w:val="none" w:sz="0" w:space="0" w:color="auto"/>
        <w:left w:val="none" w:sz="0" w:space="0" w:color="auto"/>
        <w:bottom w:val="none" w:sz="0" w:space="0" w:color="auto"/>
        <w:right w:val="none" w:sz="0" w:space="0" w:color="auto"/>
      </w:divBdr>
    </w:div>
    <w:div w:id="1527788301">
      <w:bodyDiv w:val="1"/>
      <w:marLeft w:val="0"/>
      <w:marRight w:val="0"/>
      <w:marTop w:val="0"/>
      <w:marBottom w:val="0"/>
      <w:divBdr>
        <w:top w:val="none" w:sz="0" w:space="0" w:color="auto"/>
        <w:left w:val="none" w:sz="0" w:space="0" w:color="auto"/>
        <w:bottom w:val="none" w:sz="0" w:space="0" w:color="auto"/>
        <w:right w:val="none" w:sz="0" w:space="0" w:color="auto"/>
      </w:divBdr>
      <w:divsChild>
        <w:div w:id="53552292">
          <w:marLeft w:val="0"/>
          <w:marRight w:val="0"/>
          <w:marTop w:val="0"/>
          <w:marBottom w:val="0"/>
          <w:divBdr>
            <w:top w:val="none" w:sz="0" w:space="0" w:color="auto"/>
            <w:left w:val="none" w:sz="0" w:space="0" w:color="auto"/>
            <w:bottom w:val="none" w:sz="0" w:space="0" w:color="auto"/>
            <w:right w:val="none" w:sz="0" w:space="0" w:color="auto"/>
          </w:divBdr>
        </w:div>
        <w:div w:id="101804854">
          <w:marLeft w:val="0"/>
          <w:marRight w:val="0"/>
          <w:marTop w:val="0"/>
          <w:marBottom w:val="0"/>
          <w:divBdr>
            <w:top w:val="none" w:sz="0" w:space="0" w:color="auto"/>
            <w:left w:val="none" w:sz="0" w:space="0" w:color="auto"/>
            <w:bottom w:val="none" w:sz="0" w:space="0" w:color="auto"/>
            <w:right w:val="none" w:sz="0" w:space="0" w:color="auto"/>
          </w:divBdr>
        </w:div>
        <w:div w:id="116798139">
          <w:marLeft w:val="0"/>
          <w:marRight w:val="0"/>
          <w:marTop w:val="0"/>
          <w:marBottom w:val="0"/>
          <w:divBdr>
            <w:top w:val="none" w:sz="0" w:space="0" w:color="auto"/>
            <w:left w:val="none" w:sz="0" w:space="0" w:color="auto"/>
            <w:bottom w:val="none" w:sz="0" w:space="0" w:color="auto"/>
            <w:right w:val="none" w:sz="0" w:space="0" w:color="auto"/>
          </w:divBdr>
        </w:div>
        <w:div w:id="182744443">
          <w:marLeft w:val="0"/>
          <w:marRight w:val="0"/>
          <w:marTop w:val="0"/>
          <w:marBottom w:val="0"/>
          <w:divBdr>
            <w:top w:val="none" w:sz="0" w:space="0" w:color="auto"/>
            <w:left w:val="none" w:sz="0" w:space="0" w:color="auto"/>
            <w:bottom w:val="none" w:sz="0" w:space="0" w:color="auto"/>
            <w:right w:val="none" w:sz="0" w:space="0" w:color="auto"/>
          </w:divBdr>
        </w:div>
        <w:div w:id="206308376">
          <w:marLeft w:val="0"/>
          <w:marRight w:val="0"/>
          <w:marTop w:val="0"/>
          <w:marBottom w:val="0"/>
          <w:divBdr>
            <w:top w:val="none" w:sz="0" w:space="0" w:color="auto"/>
            <w:left w:val="none" w:sz="0" w:space="0" w:color="auto"/>
            <w:bottom w:val="none" w:sz="0" w:space="0" w:color="auto"/>
            <w:right w:val="none" w:sz="0" w:space="0" w:color="auto"/>
          </w:divBdr>
        </w:div>
        <w:div w:id="265768570">
          <w:marLeft w:val="0"/>
          <w:marRight w:val="0"/>
          <w:marTop w:val="0"/>
          <w:marBottom w:val="0"/>
          <w:divBdr>
            <w:top w:val="none" w:sz="0" w:space="0" w:color="auto"/>
            <w:left w:val="none" w:sz="0" w:space="0" w:color="auto"/>
            <w:bottom w:val="none" w:sz="0" w:space="0" w:color="auto"/>
            <w:right w:val="none" w:sz="0" w:space="0" w:color="auto"/>
          </w:divBdr>
        </w:div>
        <w:div w:id="268054154">
          <w:marLeft w:val="0"/>
          <w:marRight w:val="0"/>
          <w:marTop w:val="0"/>
          <w:marBottom w:val="0"/>
          <w:divBdr>
            <w:top w:val="none" w:sz="0" w:space="0" w:color="auto"/>
            <w:left w:val="none" w:sz="0" w:space="0" w:color="auto"/>
            <w:bottom w:val="none" w:sz="0" w:space="0" w:color="auto"/>
            <w:right w:val="none" w:sz="0" w:space="0" w:color="auto"/>
          </w:divBdr>
        </w:div>
        <w:div w:id="548033475">
          <w:marLeft w:val="0"/>
          <w:marRight w:val="0"/>
          <w:marTop w:val="0"/>
          <w:marBottom w:val="0"/>
          <w:divBdr>
            <w:top w:val="none" w:sz="0" w:space="0" w:color="auto"/>
            <w:left w:val="none" w:sz="0" w:space="0" w:color="auto"/>
            <w:bottom w:val="none" w:sz="0" w:space="0" w:color="auto"/>
            <w:right w:val="none" w:sz="0" w:space="0" w:color="auto"/>
          </w:divBdr>
        </w:div>
        <w:div w:id="570625427">
          <w:marLeft w:val="0"/>
          <w:marRight w:val="0"/>
          <w:marTop w:val="0"/>
          <w:marBottom w:val="0"/>
          <w:divBdr>
            <w:top w:val="none" w:sz="0" w:space="0" w:color="auto"/>
            <w:left w:val="none" w:sz="0" w:space="0" w:color="auto"/>
            <w:bottom w:val="none" w:sz="0" w:space="0" w:color="auto"/>
            <w:right w:val="none" w:sz="0" w:space="0" w:color="auto"/>
          </w:divBdr>
        </w:div>
        <w:div w:id="656736710">
          <w:marLeft w:val="0"/>
          <w:marRight w:val="0"/>
          <w:marTop w:val="0"/>
          <w:marBottom w:val="0"/>
          <w:divBdr>
            <w:top w:val="none" w:sz="0" w:space="0" w:color="auto"/>
            <w:left w:val="none" w:sz="0" w:space="0" w:color="auto"/>
            <w:bottom w:val="none" w:sz="0" w:space="0" w:color="auto"/>
            <w:right w:val="none" w:sz="0" w:space="0" w:color="auto"/>
          </w:divBdr>
        </w:div>
        <w:div w:id="846093540">
          <w:marLeft w:val="0"/>
          <w:marRight w:val="0"/>
          <w:marTop w:val="0"/>
          <w:marBottom w:val="0"/>
          <w:divBdr>
            <w:top w:val="none" w:sz="0" w:space="0" w:color="auto"/>
            <w:left w:val="none" w:sz="0" w:space="0" w:color="auto"/>
            <w:bottom w:val="none" w:sz="0" w:space="0" w:color="auto"/>
            <w:right w:val="none" w:sz="0" w:space="0" w:color="auto"/>
          </w:divBdr>
        </w:div>
        <w:div w:id="921571506">
          <w:marLeft w:val="0"/>
          <w:marRight w:val="0"/>
          <w:marTop w:val="0"/>
          <w:marBottom w:val="0"/>
          <w:divBdr>
            <w:top w:val="none" w:sz="0" w:space="0" w:color="auto"/>
            <w:left w:val="none" w:sz="0" w:space="0" w:color="auto"/>
            <w:bottom w:val="none" w:sz="0" w:space="0" w:color="auto"/>
            <w:right w:val="none" w:sz="0" w:space="0" w:color="auto"/>
          </w:divBdr>
        </w:div>
        <w:div w:id="976375573">
          <w:marLeft w:val="0"/>
          <w:marRight w:val="0"/>
          <w:marTop w:val="0"/>
          <w:marBottom w:val="0"/>
          <w:divBdr>
            <w:top w:val="none" w:sz="0" w:space="0" w:color="auto"/>
            <w:left w:val="none" w:sz="0" w:space="0" w:color="auto"/>
            <w:bottom w:val="none" w:sz="0" w:space="0" w:color="auto"/>
            <w:right w:val="none" w:sz="0" w:space="0" w:color="auto"/>
          </w:divBdr>
        </w:div>
        <w:div w:id="1023898576">
          <w:marLeft w:val="0"/>
          <w:marRight w:val="0"/>
          <w:marTop w:val="0"/>
          <w:marBottom w:val="0"/>
          <w:divBdr>
            <w:top w:val="none" w:sz="0" w:space="0" w:color="auto"/>
            <w:left w:val="none" w:sz="0" w:space="0" w:color="auto"/>
            <w:bottom w:val="none" w:sz="0" w:space="0" w:color="auto"/>
            <w:right w:val="none" w:sz="0" w:space="0" w:color="auto"/>
          </w:divBdr>
        </w:div>
        <w:div w:id="1222057955">
          <w:marLeft w:val="0"/>
          <w:marRight w:val="0"/>
          <w:marTop w:val="0"/>
          <w:marBottom w:val="0"/>
          <w:divBdr>
            <w:top w:val="none" w:sz="0" w:space="0" w:color="auto"/>
            <w:left w:val="none" w:sz="0" w:space="0" w:color="auto"/>
            <w:bottom w:val="none" w:sz="0" w:space="0" w:color="auto"/>
            <w:right w:val="none" w:sz="0" w:space="0" w:color="auto"/>
          </w:divBdr>
        </w:div>
        <w:div w:id="1551531617">
          <w:marLeft w:val="0"/>
          <w:marRight w:val="0"/>
          <w:marTop w:val="0"/>
          <w:marBottom w:val="0"/>
          <w:divBdr>
            <w:top w:val="none" w:sz="0" w:space="0" w:color="auto"/>
            <w:left w:val="none" w:sz="0" w:space="0" w:color="auto"/>
            <w:bottom w:val="none" w:sz="0" w:space="0" w:color="auto"/>
            <w:right w:val="none" w:sz="0" w:space="0" w:color="auto"/>
          </w:divBdr>
        </w:div>
        <w:div w:id="1989630256">
          <w:marLeft w:val="0"/>
          <w:marRight w:val="0"/>
          <w:marTop w:val="0"/>
          <w:marBottom w:val="0"/>
          <w:divBdr>
            <w:top w:val="none" w:sz="0" w:space="0" w:color="auto"/>
            <w:left w:val="none" w:sz="0" w:space="0" w:color="auto"/>
            <w:bottom w:val="none" w:sz="0" w:space="0" w:color="auto"/>
            <w:right w:val="none" w:sz="0" w:space="0" w:color="auto"/>
          </w:divBdr>
        </w:div>
      </w:divsChild>
    </w:div>
    <w:div w:id="1528643093">
      <w:bodyDiv w:val="1"/>
      <w:marLeft w:val="0"/>
      <w:marRight w:val="0"/>
      <w:marTop w:val="0"/>
      <w:marBottom w:val="0"/>
      <w:divBdr>
        <w:top w:val="none" w:sz="0" w:space="0" w:color="auto"/>
        <w:left w:val="none" w:sz="0" w:space="0" w:color="auto"/>
        <w:bottom w:val="none" w:sz="0" w:space="0" w:color="auto"/>
        <w:right w:val="none" w:sz="0" w:space="0" w:color="auto"/>
      </w:divBdr>
      <w:divsChild>
        <w:div w:id="537082036">
          <w:marLeft w:val="0"/>
          <w:marRight w:val="0"/>
          <w:marTop w:val="0"/>
          <w:marBottom w:val="0"/>
          <w:divBdr>
            <w:top w:val="none" w:sz="0" w:space="0" w:color="auto"/>
            <w:left w:val="none" w:sz="0" w:space="0" w:color="auto"/>
            <w:bottom w:val="none" w:sz="0" w:space="0" w:color="auto"/>
            <w:right w:val="none" w:sz="0" w:space="0" w:color="auto"/>
          </w:divBdr>
        </w:div>
        <w:div w:id="855385592">
          <w:marLeft w:val="0"/>
          <w:marRight w:val="0"/>
          <w:marTop w:val="0"/>
          <w:marBottom w:val="0"/>
          <w:divBdr>
            <w:top w:val="none" w:sz="0" w:space="0" w:color="auto"/>
            <w:left w:val="none" w:sz="0" w:space="0" w:color="auto"/>
            <w:bottom w:val="none" w:sz="0" w:space="0" w:color="auto"/>
            <w:right w:val="none" w:sz="0" w:space="0" w:color="auto"/>
          </w:divBdr>
        </w:div>
        <w:div w:id="866675340">
          <w:marLeft w:val="0"/>
          <w:marRight w:val="0"/>
          <w:marTop w:val="0"/>
          <w:marBottom w:val="0"/>
          <w:divBdr>
            <w:top w:val="none" w:sz="0" w:space="0" w:color="auto"/>
            <w:left w:val="none" w:sz="0" w:space="0" w:color="auto"/>
            <w:bottom w:val="none" w:sz="0" w:space="0" w:color="auto"/>
            <w:right w:val="none" w:sz="0" w:space="0" w:color="auto"/>
          </w:divBdr>
        </w:div>
      </w:divsChild>
    </w:div>
    <w:div w:id="1537622148">
      <w:bodyDiv w:val="1"/>
      <w:marLeft w:val="0"/>
      <w:marRight w:val="0"/>
      <w:marTop w:val="0"/>
      <w:marBottom w:val="0"/>
      <w:divBdr>
        <w:top w:val="none" w:sz="0" w:space="0" w:color="auto"/>
        <w:left w:val="none" w:sz="0" w:space="0" w:color="auto"/>
        <w:bottom w:val="none" w:sz="0" w:space="0" w:color="auto"/>
        <w:right w:val="none" w:sz="0" w:space="0" w:color="auto"/>
      </w:divBdr>
    </w:div>
    <w:div w:id="1548761519">
      <w:bodyDiv w:val="1"/>
      <w:marLeft w:val="0"/>
      <w:marRight w:val="0"/>
      <w:marTop w:val="0"/>
      <w:marBottom w:val="0"/>
      <w:divBdr>
        <w:top w:val="none" w:sz="0" w:space="0" w:color="auto"/>
        <w:left w:val="none" w:sz="0" w:space="0" w:color="auto"/>
        <w:bottom w:val="none" w:sz="0" w:space="0" w:color="auto"/>
        <w:right w:val="none" w:sz="0" w:space="0" w:color="auto"/>
      </w:divBdr>
      <w:divsChild>
        <w:div w:id="38239915">
          <w:marLeft w:val="0"/>
          <w:marRight w:val="0"/>
          <w:marTop w:val="0"/>
          <w:marBottom w:val="0"/>
          <w:divBdr>
            <w:top w:val="none" w:sz="0" w:space="0" w:color="auto"/>
            <w:left w:val="none" w:sz="0" w:space="0" w:color="auto"/>
            <w:bottom w:val="none" w:sz="0" w:space="0" w:color="auto"/>
            <w:right w:val="none" w:sz="0" w:space="0" w:color="auto"/>
          </w:divBdr>
        </w:div>
        <w:div w:id="222984780">
          <w:marLeft w:val="0"/>
          <w:marRight w:val="0"/>
          <w:marTop w:val="0"/>
          <w:marBottom w:val="0"/>
          <w:divBdr>
            <w:top w:val="none" w:sz="0" w:space="0" w:color="auto"/>
            <w:left w:val="none" w:sz="0" w:space="0" w:color="auto"/>
            <w:bottom w:val="none" w:sz="0" w:space="0" w:color="auto"/>
            <w:right w:val="none" w:sz="0" w:space="0" w:color="auto"/>
          </w:divBdr>
        </w:div>
        <w:div w:id="390933138">
          <w:marLeft w:val="0"/>
          <w:marRight w:val="0"/>
          <w:marTop w:val="0"/>
          <w:marBottom w:val="0"/>
          <w:divBdr>
            <w:top w:val="none" w:sz="0" w:space="0" w:color="auto"/>
            <w:left w:val="none" w:sz="0" w:space="0" w:color="auto"/>
            <w:bottom w:val="none" w:sz="0" w:space="0" w:color="auto"/>
            <w:right w:val="none" w:sz="0" w:space="0" w:color="auto"/>
          </w:divBdr>
        </w:div>
        <w:div w:id="406079696">
          <w:marLeft w:val="0"/>
          <w:marRight w:val="0"/>
          <w:marTop w:val="0"/>
          <w:marBottom w:val="0"/>
          <w:divBdr>
            <w:top w:val="none" w:sz="0" w:space="0" w:color="auto"/>
            <w:left w:val="none" w:sz="0" w:space="0" w:color="auto"/>
            <w:bottom w:val="none" w:sz="0" w:space="0" w:color="auto"/>
            <w:right w:val="none" w:sz="0" w:space="0" w:color="auto"/>
          </w:divBdr>
        </w:div>
        <w:div w:id="449978015">
          <w:marLeft w:val="0"/>
          <w:marRight w:val="0"/>
          <w:marTop w:val="0"/>
          <w:marBottom w:val="0"/>
          <w:divBdr>
            <w:top w:val="none" w:sz="0" w:space="0" w:color="auto"/>
            <w:left w:val="none" w:sz="0" w:space="0" w:color="auto"/>
            <w:bottom w:val="none" w:sz="0" w:space="0" w:color="auto"/>
            <w:right w:val="none" w:sz="0" w:space="0" w:color="auto"/>
          </w:divBdr>
        </w:div>
        <w:div w:id="579021658">
          <w:marLeft w:val="0"/>
          <w:marRight w:val="0"/>
          <w:marTop w:val="0"/>
          <w:marBottom w:val="0"/>
          <w:divBdr>
            <w:top w:val="none" w:sz="0" w:space="0" w:color="auto"/>
            <w:left w:val="none" w:sz="0" w:space="0" w:color="auto"/>
            <w:bottom w:val="none" w:sz="0" w:space="0" w:color="auto"/>
            <w:right w:val="none" w:sz="0" w:space="0" w:color="auto"/>
          </w:divBdr>
        </w:div>
        <w:div w:id="587420782">
          <w:marLeft w:val="0"/>
          <w:marRight w:val="0"/>
          <w:marTop w:val="0"/>
          <w:marBottom w:val="0"/>
          <w:divBdr>
            <w:top w:val="none" w:sz="0" w:space="0" w:color="auto"/>
            <w:left w:val="none" w:sz="0" w:space="0" w:color="auto"/>
            <w:bottom w:val="none" w:sz="0" w:space="0" w:color="auto"/>
            <w:right w:val="none" w:sz="0" w:space="0" w:color="auto"/>
          </w:divBdr>
        </w:div>
        <w:div w:id="651833529">
          <w:marLeft w:val="0"/>
          <w:marRight w:val="0"/>
          <w:marTop w:val="0"/>
          <w:marBottom w:val="0"/>
          <w:divBdr>
            <w:top w:val="none" w:sz="0" w:space="0" w:color="auto"/>
            <w:left w:val="none" w:sz="0" w:space="0" w:color="auto"/>
            <w:bottom w:val="none" w:sz="0" w:space="0" w:color="auto"/>
            <w:right w:val="none" w:sz="0" w:space="0" w:color="auto"/>
          </w:divBdr>
        </w:div>
        <w:div w:id="656540404">
          <w:marLeft w:val="0"/>
          <w:marRight w:val="0"/>
          <w:marTop w:val="0"/>
          <w:marBottom w:val="0"/>
          <w:divBdr>
            <w:top w:val="none" w:sz="0" w:space="0" w:color="auto"/>
            <w:left w:val="none" w:sz="0" w:space="0" w:color="auto"/>
            <w:bottom w:val="none" w:sz="0" w:space="0" w:color="auto"/>
            <w:right w:val="none" w:sz="0" w:space="0" w:color="auto"/>
          </w:divBdr>
        </w:div>
        <w:div w:id="793790669">
          <w:marLeft w:val="0"/>
          <w:marRight w:val="0"/>
          <w:marTop w:val="0"/>
          <w:marBottom w:val="0"/>
          <w:divBdr>
            <w:top w:val="none" w:sz="0" w:space="0" w:color="auto"/>
            <w:left w:val="none" w:sz="0" w:space="0" w:color="auto"/>
            <w:bottom w:val="none" w:sz="0" w:space="0" w:color="auto"/>
            <w:right w:val="none" w:sz="0" w:space="0" w:color="auto"/>
          </w:divBdr>
        </w:div>
        <w:div w:id="1162355478">
          <w:marLeft w:val="0"/>
          <w:marRight w:val="0"/>
          <w:marTop w:val="0"/>
          <w:marBottom w:val="0"/>
          <w:divBdr>
            <w:top w:val="none" w:sz="0" w:space="0" w:color="auto"/>
            <w:left w:val="none" w:sz="0" w:space="0" w:color="auto"/>
            <w:bottom w:val="none" w:sz="0" w:space="0" w:color="auto"/>
            <w:right w:val="none" w:sz="0" w:space="0" w:color="auto"/>
          </w:divBdr>
        </w:div>
        <w:div w:id="1163013338">
          <w:marLeft w:val="0"/>
          <w:marRight w:val="0"/>
          <w:marTop w:val="0"/>
          <w:marBottom w:val="0"/>
          <w:divBdr>
            <w:top w:val="none" w:sz="0" w:space="0" w:color="auto"/>
            <w:left w:val="none" w:sz="0" w:space="0" w:color="auto"/>
            <w:bottom w:val="none" w:sz="0" w:space="0" w:color="auto"/>
            <w:right w:val="none" w:sz="0" w:space="0" w:color="auto"/>
          </w:divBdr>
        </w:div>
        <w:div w:id="1185904088">
          <w:marLeft w:val="0"/>
          <w:marRight w:val="0"/>
          <w:marTop w:val="0"/>
          <w:marBottom w:val="0"/>
          <w:divBdr>
            <w:top w:val="none" w:sz="0" w:space="0" w:color="auto"/>
            <w:left w:val="none" w:sz="0" w:space="0" w:color="auto"/>
            <w:bottom w:val="none" w:sz="0" w:space="0" w:color="auto"/>
            <w:right w:val="none" w:sz="0" w:space="0" w:color="auto"/>
          </w:divBdr>
        </w:div>
        <w:div w:id="1218935285">
          <w:marLeft w:val="0"/>
          <w:marRight w:val="0"/>
          <w:marTop w:val="0"/>
          <w:marBottom w:val="0"/>
          <w:divBdr>
            <w:top w:val="none" w:sz="0" w:space="0" w:color="auto"/>
            <w:left w:val="none" w:sz="0" w:space="0" w:color="auto"/>
            <w:bottom w:val="none" w:sz="0" w:space="0" w:color="auto"/>
            <w:right w:val="none" w:sz="0" w:space="0" w:color="auto"/>
          </w:divBdr>
        </w:div>
        <w:div w:id="1230846156">
          <w:marLeft w:val="0"/>
          <w:marRight w:val="0"/>
          <w:marTop w:val="0"/>
          <w:marBottom w:val="0"/>
          <w:divBdr>
            <w:top w:val="none" w:sz="0" w:space="0" w:color="auto"/>
            <w:left w:val="none" w:sz="0" w:space="0" w:color="auto"/>
            <w:bottom w:val="none" w:sz="0" w:space="0" w:color="auto"/>
            <w:right w:val="none" w:sz="0" w:space="0" w:color="auto"/>
          </w:divBdr>
        </w:div>
        <w:div w:id="1325738104">
          <w:marLeft w:val="0"/>
          <w:marRight w:val="0"/>
          <w:marTop w:val="0"/>
          <w:marBottom w:val="0"/>
          <w:divBdr>
            <w:top w:val="none" w:sz="0" w:space="0" w:color="auto"/>
            <w:left w:val="none" w:sz="0" w:space="0" w:color="auto"/>
            <w:bottom w:val="none" w:sz="0" w:space="0" w:color="auto"/>
            <w:right w:val="none" w:sz="0" w:space="0" w:color="auto"/>
          </w:divBdr>
        </w:div>
        <w:div w:id="1422220480">
          <w:marLeft w:val="0"/>
          <w:marRight w:val="0"/>
          <w:marTop w:val="0"/>
          <w:marBottom w:val="0"/>
          <w:divBdr>
            <w:top w:val="none" w:sz="0" w:space="0" w:color="auto"/>
            <w:left w:val="none" w:sz="0" w:space="0" w:color="auto"/>
            <w:bottom w:val="none" w:sz="0" w:space="0" w:color="auto"/>
            <w:right w:val="none" w:sz="0" w:space="0" w:color="auto"/>
          </w:divBdr>
        </w:div>
        <w:div w:id="1710914207">
          <w:marLeft w:val="0"/>
          <w:marRight w:val="0"/>
          <w:marTop w:val="0"/>
          <w:marBottom w:val="0"/>
          <w:divBdr>
            <w:top w:val="none" w:sz="0" w:space="0" w:color="auto"/>
            <w:left w:val="none" w:sz="0" w:space="0" w:color="auto"/>
            <w:bottom w:val="none" w:sz="0" w:space="0" w:color="auto"/>
            <w:right w:val="none" w:sz="0" w:space="0" w:color="auto"/>
          </w:divBdr>
        </w:div>
        <w:div w:id="1798793526">
          <w:marLeft w:val="0"/>
          <w:marRight w:val="0"/>
          <w:marTop w:val="0"/>
          <w:marBottom w:val="0"/>
          <w:divBdr>
            <w:top w:val="none" w:sz="0" w:space="0" w:color="auto"/>
            <w:left w:val="none" w:sz="0" w:space="0" w:color="auto"/>
            <w:bottom w:val="none" w:sz="0" w:space="0" w:color="auto"/>
            <w:right w:val="none" w:sz="0" w:space="0" w:color="auto"/>
          </w:divBdr>
        </w:div>
        <w:div w:id="1811242614">
          <w:marLeft w:val="0"/>
          <w:marRight w:val="0"/>
          <w:marTop w:val="0"/>
          <w:marBottom w:val="0"/>
          <w:divBdr>
            <w:top w:val="none" w:sz="0" w:space="0" w:color="auto"/>
            <w:left w:val="none" w:sz="0" w:space="0" w:color="auto"/>
            <w:bottom w:val="none" w:sz="0" w:space="0" w:color="auto"/>
            <w:right w:val="none" w:sz="0" w:space="0" w:color="auto"/>
          </w:divBdr>
        </w:div>
        <w:div w:id="1828326437">
          <w:marLeft w:val="0"/>
          <w:marRight w:val="0"/>
          <w:marTop w:val="0"/>
          <w:marBottom w:val="0"/>
          <w:divBdr>
            <w:top w:val="none" w:sz="0" w:space="0" w:color="auto"/>
            <w:left w:val="none" w:sz="0" w:space="0" w:color="auto"/>
            <w:bottom w:val="none" w:sz="0" w:space="0" w:color="auto"/>
            <w:right w:val="none" w:sz="0" w:space="0" w:color="auto"/>
          </w:divBdr>
        </w:div>
        <w:div w:id="1956016264">
          <w:marLeft w:val="0"/>
          <w:marRight w:val="0"/>
          <w:marTop w:val="0"/>
          <w:marBottom w:val="0"/>
          <w:divBdr>
            <w:top w:val="none" w:sz="0" w:space="0" w:color="auto"/>
            <w:left w:val="none" w:sz="0" w:space="0" w:color="auto"/>
            <w:bottom w:val="none" w:sz="0" w:space="0" w:color="auto"/>
            <w:right w:val="none" w:sz="0" w:space="0" w:color="auto"/>
          </w:divBdr>
        </w:div>
        <w:div w:id="2045447599">
          <w:marLeft w:val="0"/>
          <w:marRight w:val="0"/>
          <w:marTop w:val="0"/>
          <w:marBottom w:val="0"/>
          <w:divBdr>
            <w:top w:val="none" w:sz="0" w:space="0" w:color="auto"/>
            <w:left w:val="none" w:sz="0" w:space="0" w:color="auto"/>
            <w:bottom w:val="none" w:sz="0" w:space="0" w:color="auto"/>
            <w:right w:val="none" w:sz="0" w:space="0" w:color="auto"/>
          </w:divBdr>
        </w:div>
        <w:div w:id="2056345280">
          <w:marLeft w:val="0"/>
          <w:marRight w:val="0"/>
          <w:marTop w:val="0"/>
          <w:marBottom w:val="0"/>
          <w:divBdr>
            <w:top w:val="none" w:sz="0" w:space="0" w:color="auto"/>
            <w:left w:val="none" w:sz="0" w:space="0" w:color="auto"/>
            <w:bottom w:val="none" w:sz="0" w:space="0" w:color="auto"/>
            <w:right w:val="none" w:sz="0" w:space="0" w:color="auto"/>
          </w:divBdr>
        </w:div>
      </w:divsChild>
    </w:div>
    <w:div w:id="1555390591">
      <w:bodyDiv w:val="1"/>
      <w:marLeft w:val="0"/>
      <w:marRight w:val="0"/>
      <w:marTop w:val="0"/>
      <w:marBottom w:val="0"/>
      <w:divBdr>
        <w:top w:val="none" w:sz="0" w:space="0" w:color="auto"/>
        <w:left w:val="none" w:sz="0" w:space="0" w:color="auto"/>
        <w:bottom w:val="none" w:sz="0" w:space="0" w:color="auto"/>
        <w:right w:val="none" w:sz="0" w:space="0" w:color="auto"/>
      </w:divBdr>
      <w:divsChild>
        <w:div w:id="284046859">
          <w:marLeft w:val="0"/>
          <w:marRight w:val="0"/>
          <w:marTop w:val="0"/>
          <w:marBottom w:val="0"/>
          <w:divBdr>
            <w:top w:val="none" w:sz="0" w:space="0" w:color="auto"/>
            <w:left w:val="none" w:sz="0" w:space="0" w:color="auto"/>
            <w:bottom w:val="none" w:sz="0" w:space="0" w:color="auto"/>
            <w:right w:val="none" w:sz="0" w:space="0" w:color="auto"/>
          </w:divBdr>
        </w:div>
        <w:div w:id="328870191">
          <w:marLeft w:val="0"/>
          <w:marRight w:val="0"/>
          <w:marTop w:val="0"/>
          <w:marBottom w:val="0"/>
          <w:divBdr>
            <w:top w:val="none" w:sz="0" w:space="0" w:color="auto"/>
            <w:left w:val="none" w:sz="0" w:space="0" w:color="auto"/>
            <w:bottom w:val="none" w:sz="0" w:space="0" w:color="auto"/>
            <w:right w:val="none" w:sz="0" w:space="0" w:color="auto"/>
          </w:divBdr>
        </w:div>
        <w:div w:id="973869113">
          <w:marLeft w:val="0"/>
          <w:marRight w:val="0"/>
          <w:marTop w:val="0"/>
          <w:marBottom w:val="0"/>
          <w:divBdr>
            <w:top w:val="none" w:sz="0" w:space="0" w:color="auto"/>
            <w:left w:val="none" w:sz="0" w:space="0" w:color="auto"/>
            <w:bottom w:val="none" w:sz="0" w:space="0" w:color="auto"/>
            <w:right w:val="none" w:sz="0" w:space="0" w:color="auto"/>
          </w:divBdr>
        </w:div>
        <w:div w:id="1572470874">
          <w:marLeft w:val="0"/>
          <w:marRight w:val="0"/>
          <w:marTop w:val="0"/>
          <w:marBottom w:val="0"/>
          <w:divBdr>
            <w:top w:val="none" w:sz="0" w:space="0" w:color="auto"/>
            <w:left w:val="none" w:sz="0" w:space="0" w:color="auto"/>
            <w:bottom w:val="none" w:sz="0" w:space="0" w:color="auto"/>
            <w:right w:val="none" w:sz="0" w:space="0" w:color="auto"/>
          </w:divBdr>
        </w:div>
        <w:div w:id="1701973486">
          <w:marLeft w:val="0"/>
          <w:marRight w:val="0"/>
          <w:marTop w:val="0"/>
          <w:marBottom w:val="0"/>
          <w:divBdr>
            <w:top w:val="none" w:sz="0" w:space="0" w:color="auto"/>
            <w:left w:val="none" w:sz="0" w:space="0" w:color="auto"/>
            <w:bottom w:val="none" w:sz="0" w:space="0" w:color="auto"/>
            <w:right w:val="none" w:sz="0" w:space="0" w:color="auto"/>
          </w:divBdr>
        </w:div>
        <w:div w:id="1951619487">
          <w:marLeft w:val="0"/>
          <w:marRight w:val="0"/>
          <w:marTop w:val="0"/>
          <w:marBottom w:val="0"/>
          <w:divBdr>
            <w:top w:val="none" w:sz="0" w:space="0" w:color="auto"/>
            <w:left w:val="none" w:sz="0" w:space="0" w:color="auto"/>
            <w:bottom w:val="none" w:sz="0" w:space="0" w:color="auto"/>
            <w:right w:val="none" w:sz="0" w:space="0" w:color="auto"/>
          </w:divBdr>
        </w:div>
        <w:div w:id="2120444886">
          <w:marLeft w:val="0"/>
          <w:marRight w:val="0"/>
          <w:marTop w:val="0"/>
          <w:marBottom w:val="0"/>
          <w:divBdr>
            <w:top w:val="none" w:sz="0" w:space="0" w:color="auto"/>
            <w:left w:val="none" w:sz="0" w:space="0" w:color="auto"/>
            <w:bottom w:val="none" w:sz="0" w:space="0" w:color="auto"/>
            <w:right w:val="none" w:sz="0" w:space="0" w:color="auto"/>
          </w:divBdr>
        </w:div>
      </w:divsChild>
    </w:div>
    <w:div w:id="1573197741">
      <w:bodyDiv w:val="1"/>
      <w:marLeft w:val="0"/>
      <w:marRight w:val="0"/>
      <w:marTop w:val="0"/>
      <w:marBottom w:val="0"/>
      <w:divBdr>
        <w:top w:val="none" w:sz="0" w:space="0" w:color="auto"/>
        <w:left w:val="none" w:sz="0" w:space="0" w:color="auto"/>
        <w:bottom w:val="none" w:sz="0" w:space="0" w:color="auto"/>
        <w:right w:val="none" w:sz="0" w:space="0" w:color="auto"/>
      </w:divBdr>
      <w:divsChild>
        <w:div w:id="721832498">
          <w:marLeft w:val="0"/>
          <w:marRight w:val="0"/>
          <w:marTop w:val="0"/>
          <w:marBottom w:val="0"/>
          <w:divBdr>
            <w:top w:val="none" w:sz="0" w:space="0" w:color="auto"/>
            <w:left w:val="none" w:sz="0" w:space="0" w:color="auto"/>
            <w:bottom w:val="none" w:sz="0" w:space="0" w:color="auto"/>
            <w:right w:val="none" w:sz="0" w:space="0" w:color="auto"/>
          </w:divBdr>
        </w:div>
        <w:div w:id="875848306">
          <w:marLeft w:val="0"/>
          <w:marRight w:val="0"/>
          <w:marTop w:val="0"/>
          <w:marBottom w:val="0"/>
          <w:divBdr>
            <w:top w:val="none" w:sz="0" w:space="0" w:color="auto"/>
            <w:left w:val="none" w:sz="0" w:space="0" w:color="auto"/>
            <w:bottom w:val="none" w:sz="0" w:space="0" w:color="auto"/>
            <w:right w:val="none" w:sz="0" w:space="0" w:color="auto"/>
          </w:divBdr>
        </w:div>
        <w:div w:id="965812266">
          <w:marLeft w:val="0"/>
          <w:marRight w:val="0"/>
          <w:marTop w:val="0"/>
          <w:marBottom w:val="0"/>
          <w:divBdr>
            <w:top w:val="none" w:sz="0" w:space="0" w:color="auto"/>
            <w:left w:val="none" w:sz="0" w:space="0" w:color="auto"/>
            <w:bottom w:val="none" w:sz="0" w:space="0" w:color="auto"/>
            <w:right w:val="none" w:sz="0" w:space="0" w:color="auto"/>
          </w:divBdr>
        </w:div>
        <w:div w:id="978458628">
          <w:marLeft w:val="0"/>
          <w:marRight w:val="0"/>
          <w:marTop w:val="0"/>
          <w:marBottom w:val="0"/>
          <w:divBdr>
            <w:top w:val="none" w:sz="0" w:space="0" w:color="auto"/>
            <w:left w:val="none" w:sz="0" w:space="0" w:color="auto"/>
            <w:bottom w:val="none" w:sz="0" w:space="0" w:color="auto"/>
            <w:right w:val="none" w:sz="0" w:space="0" w:color="auto"/>
          </w:divBdr>
        </w:div>
        <w:div w:id="1775906994">
          <w:marLeft w:val="0"/>
          <w:marRight w:val="0"/>
          <w:marTop w:val="0"/>
          <w:marBottom w:val="0"/>
          <w:divBdr>
            <w:top w:val="none" w:sz="0" w:space="0" w:color="auto"/>
            <w:left w:val="none" w:sz="0" w:space="0" w:color="auto"/>
            <w:bottom w:val="none" w:sz="0" w:space="0" w:color="auto"/>
            <w:right w:val="none" w:sz="0" w:space="0" w:color="auto"/>
          </w:divBdr>
        </w:div>
        <w:div w:id="1836602769">
          <w:marLeft w:val="0"/>
          <w:marRight w:val="0"/>
          <w:marTop w:val="0"/>
          <w:marBottom w:val="0"/>
          <w:divBdr>
            <w:top w:val="none" w:sz="0" w:space="0" w:color="auto"/>
            <w:left w:val="none" w:sz="0" w:space="0" w:color="auto"/>
            <w:bottom w:val="none" w:sz="0" w:space="0" w:color="auto"/>
            <w:right w:val="none" w:sz="0" w:space="0" w:color="auto"/>
          </w:divBdr>
        </w:div>
        <w:div w:id="1909800547">
          <w:marLeft w:val="0"/>
          <w:marRight w:val="0"/>
          <w:marTop w:val="0"/>
          <w:marBottom w:val="0"/>
          <w:divBdr>
            <w:top w:val="none" w:sz="0" w:space="0" w:color="auto"/>
            <w:left w:val="none" w:sz="0" w:space="0" w:color="auto"/>
            <w:bottom w:val="none" w:sz="0" w:space="0" w:color="auto"/>
            <w:right w:val="none" w:sz="0" w:space="0" w:color="auto"/>
          </w:divBdr>
        </w:div>
        <w:div w:id="2012634410">
          <w:marLeft w:val="0"/>
          <w:marRight w:val="0"/>
          <w:marTop w:val="0"/>
          <w:marBottom w:val="0"/>
          <w:divBdr>
            <w:top w:val="none" w:sz="0" w:space="0" w:color="auto"/>
            <w:left w:val="none" w:sz="0" w:space="0" w:color="auto"/>
            <w:bottom w:val="none" w:sz="0" w:space="0" w:color="auto"/>
            <w:right w:val="none" w:sz="0" w:space="0" w:color="auto"/>
          </w:divBdr>
        </w:div>
        <w:div w:id="2029092532">
          <w:marLeft w:val="0"/>
          <w:marRight w:val="0"/>
          <w:marTop w:val="0"/>
          <w:marBottom w:val="0"/>
          <w:divBdr>
            <w:top w:val="none" w:sz="0" w:space="0" w:color="auto"/>
            <w:left w:val="none" w:sz="0" w:space="0" w:color="auto"/>
            <w:bottom w:val="none" w:sz="0" w:space="0" w:color="auto"/>
            <w:right w:val="none" w:sz="0" w:space="0" w:color="auto"/>
          </w:divBdr>
        </w:div>
        <w:div w:id="2070104197">
          <w:marLeft w:val="0"/>
          <w:marRight w:val="0"/>
          <w:marTop w:val="0"/>
          <w:marBottom w:val="0"/>
          <w:divBdr>
            <w:top w:val="none" w:sz="0" w:space="0" w:color="auto"/>
            <w:left w:val="none" w:sz="0" w:space="0" w:color="auto"/>
            <w:bottom w:val="none" w:sz="0" w:space="0" w:color="auto"/>
            <w:right w:val="none" w:sz="0" w:space="0" w:color="auto"/>
          </w:divBdr>
        </w:div>
        <w:div w:id="2107731501">
          <w:marLeft w:val="0"/>
          <w:marRight w:val="0"/>
          <w:marTop w:val="0"/>
          <w:marBottom w:val="0"/>
          <w:divBdr>
            <w:top w:val="none" w:sz="0" w:space="0" w:color="auto"/>
            <w:left w:val="none" w:sz="0" w:space="0" w:color="auto"/>
            <w:bottom w:val="none" w:sz="0" w:space="0" w:color="auto"/>
            <w:right w:val="none" w:sz="0" w:space="0" w:color="auto"/>
          </w:divBdr>
        </w:div>
      </w:divsChild>
    </w:div>
    <w:div w:id="1575385335">
      <w:bodyDiv w:val="1"/>
      <w:marLeft w:val="0"/>
      <w:marRight w:val="0"/>
      <w:marTop w:val="0"/>
      <w:marBottom w:val="0"/>
      <w:divBdr>
        <w:top w:val="none" w:sz="0" w:space="0" w:color="auto"/>
        <w:left w:val="none" w:sz="0" w:space="0" w:color="auto"/>
        <w:bottom w:val="none" w:sz="0" w:space="0" w:color="auto"/>
        <w:right w:val="none" w:sz="0" w:space="0" w:color="auto"/>
      </w:divBdr>
      <w:divsChild>
        <w:div w:id="119882835">
          <w:marLeft w:val="0"/>
          <w:marRight w:val="0"/>
          <w:marTop w:val="0"/>
          <w:marBottom w:val="0"/>
          <w:divBdr>
            <w:top w:val="none" w:sz="0" w:space="0" w:color="auto"/>
            <w:left w:val="none" w:sz="0" w:space="0" w:color="auto"/>
            <w:bottom w:val="none" w:sz="0" w:space="0" w:color="auto"/>
            <w:right w:val="none" w:sz="0" w:space="0" w:color="auto"/>
          </w:divBdr>
        </w:div>
        <w:div w:id="172113521">
          <w:marLeft w:val="0"/>
          <w:marRight w:val="0"/>
          <w:marTop w:val="0"/>
          <w:marBottom w:val="0"/>
          <w:divBdr>
            <w:top w:val="none" w:sz="0" w:space="0" w:color="auto"/>
            <w:left w:val="none" w:sz="0" w:space="0" w:color="auto"/>
            <w:bottom w:val="none" w:sz="0" w:space="0" w:color="auto"/>
            <w:right w:val="none" w:sz="0" w:space="0" w:color="auto"/>
          </w:divBdr>
        </w:div>
        <w:div w:id="245725538">
          <w:marLeft w:val="0"/>
          <w:marRight w:val="0"/>
          <w:marTop w:val="0"/>
          <w:marBottom w:val="0"/>
          <w:divBdr>
            <w:top w:val="none" w:sz="0" w:space="0" w:color="auto"/>
            <w:left w:val="none" w:sz="0" w:space="0" w:color="auto"/>
            <w:bottom w:val="none" w:sz="0" w:space="0" w:color="auto"/>
            <w:right w:val="none" w:sz="0" w:space="0" w:color="auto"/>
          </w:divBdr>
        </w:div>
        <w:div w:id="255749468">
          <w:marLeft w:val="0"/>
          <w:marRight w:val="0"/>
          <w:marTop w:val="0"/>
          <w:marBottom w:val="0"/>
          <w:divBdr>
            <w:top w:val="none" w:sz="0" w:space="0" w:color="auto"/>
            <w:left w:val="none" w:sz="0" w:space="0" w:color="auto"/>
            <w:bottom w:val="none" w:sz="0" w:space="0" w:color="auto"/>
            <w:right w:val="none" w:sz="0" w:space="0" w:color="auto"/>
          </w:divBdr>
        </w:div>
        <w:div w:id="322126576">
          <w:marLeft w:val="0"/>
          <w:marRight w:val="0"/>
          <w:marTop w:val="0"/>
          <w:marBottom w:val="0"/>
          <w:divBdr>
            <w:top w:val="none" w:sz="0" w:space="0" w:color="auto"/>
            <w:left w:val="none" w:sz="0" w:space="0" w:color="auto"/>
            <w:bottom w:val="none" w:sz="0" w:space="0" w:color="auto"/>
            <w:right w:val="none" w:sz="0" w:space="0" w:color="auto"/>
          </w:divBdr>
        </w:div>
        <w:div w:id="373046917">
          <w:marLeft w:val="0"/>
          <w:marRight w:val="0"/>
          <w:marTop w:val="0"/>
          <w:marBottom w:val="0"/>
          <w:divBdr>
            <w:top w:val="none" w:sz="0" w:space="0" w:color="auto"/>
            <w:left w:val="none" w:sz="0" w:space="0" w:color="auto"/>
            <w:bottom w:val="none" w:sz="0" w:space="0" w:color="auto"/>
            <w:right w:val="none" w:sz="0" w:space="0" w:color="auto"/>
          </w:divBdr>
        </w:div>
        <w:div w:id="542523512">
          <w:marLeft w:val="0"/>
          <w:marRight w:val="0"/>
          <w:marTop w:val="0"/>
          <w:marBottom w:val="0"/>
          <w:divBdr>
            <w:top w:val="none" w:sz="0" w:space="0" w:color="auto"/>
            <w:left w:val="none" w:sz="0" w:space="0" w:color="auto"/>
            <w:bottom w:val="none" w:sz="0" w:space="0" w:color="auto"/>
            <w:right w:val="none" w:sz="0" w:space="0" w:color="auto"/>
          </w:divBdr>
        </w:div>
        <w:div w:id="561142780">
          <w:marLeft w:val="0"/>
          <w:marRight w:val="0"/>
          <w:marTop w:val="0"/>
          <w:marBottom w:val="0"/>
          <w:divBdr>
            <w:top w:val="none" w:sz="0" w:space="0" w:color="auto"/>
            <w:left w:val="none" w:sz="0" w:space="0" w:color="auto"/>
            <w:bottom w:val="none" w:sz="0" w:space="0" w:color="auto"/>
            <w:right w:val="none" w:sz="0" w:space="0" w:color="auto"/>
          </w:divBdr>
        </w:div>
        <w:div w:id="676352094">
          <w:marLeft w:val="0"/>
          <w:marRight w:val="0"/>
          <w:marTop w:val="0"/>
          <w:marBottom w:val="0"/>
          <w:divBdr>
            <w:top w:val="none" w:sz="0" w:space="0" w:color="auto"/>
            <w:left w:val="none" w:sz="0" w:space="0" w:color="auto"/>
            <w:bottom w:val="none" w:sz="0" w:space="0" w:color="auto"/>
            <w:right w:val="none" w:sz="0" w:space="0" w:color="auto"/>
          </w:divBdr>
        </w:div>
        <w:div w:id="813446341">
          <w:marLeft w:val="0"/>
          <w:marRight w:val="0"/>
          <w:marTop w:val="0"/>
          <w:marBottom w:val="0"/>
          <w:divBdr>
            <w:top w:val="none" w:sz="0" w:space="0" w:color="auto"/>
            <w:left w:val="none" w:sz="0" w:space="0" w:color="auto"/>
            <w:bottom w:val="none" w:sz="0" w:space="0" w:color="auto"/>
            <w:right w:val="none" w:sz="0" w:space="0" w:color="auto"/>
          </w:divBdr>
        </w:div>
        <w:div w:id="1074862543">
          <w:marLeft w:val="0"/>
          <w:marRight w:val="0"/>
          <w:marTop w:val="0"/>
          <w:marBottom w:val="0"/>
          <w:divBdr>
            <w:top w:val="none" w:sz="0" w:space="0" w:color="auto"/>
            <w:left w:val="none" w:sz="0" w:space="0" w:color="auto"/>
            <w:bottom w:val="none" w:sz="0" w:space="0" w:color="auto"/>
            <w:right w:val="none" w:sz="0" w:space="0" w:color="auto"/>
          </w:divBdr>
        </w:div>
        <w:div w:id="1182011614">
          <w:marLeft w:val="0"/>
          <w:marRight w:val="0"/>
          <w:marTop w:val="0"/>
          <w:marBottom w:val="0"/>
          <w:divBdr>
            <w:top w:val="none" w:sz="0" w:space="0" w:color="auto"/>
            <w:left w:val="none" w:sz="0" w:space="0" w:color="auto"/>
            <w:bottom w:val="none" w:sz="0" w:space="0" w:color="auto"/>
            <w:right w:val="none" w:sz="0" w:space="0" w:color="auto"/>
          </w:divBdr>
        </w:div>
        <w:div w:id="1241283271">
          <w:marLeft w:val="0"/>
          <w:marRight w:val="0"/>
          <w:marTop w:val="0"/>
          <w:marBottom w:val="0"/>
          <w:divBdr>
            <w:top w:val="none" w:sz="0" w:space="0" w:color="auto"/>
            <w:left w:val="none" w:sz="0" w:space="0" w:color="auto"/>
            <w:bottom w:val="none" w:sz="0" w:space="0" w:color="auto"/>
            <w:right w:val="none" w:sz="0" w:space="0" w:color="auto"/>
          </w:divBdr>
        </w:div>
        <w:div w:id="1365641870">
          <w:marLeft w:val="0"/>
          <w:marRight w:val="0"/>
          <w:marTop w:val="0"/>
          <w:marBottom w:val="0"/>
          <w:divBdr>
            <w:top w:val="none" w:sz="0" w:space="0" w:color="auto"/>
            <w:left w:val="none" w:sz="0" w:space="0" w:color="auto"/>
            <w:bottom w:val="none" w:sz="0" w:space="0" w:color="auto"/>
            <w:right w:val="none" w:sz="0" w:space="0" w:color="auto"/>
          </w:divBdr>
        </w:div>
        <w:div w:id="1488473454">
          <w:marLeft w:val="0"/>
          <w:marRight w:val="0"/>
          <w:marTop w:val="0"/>
          <w:marBottom w:val="0"/>
          <w:divBdr>
            <w:top w:val="none" w:sz="0" w:space="0" w:color="auto"/>
            <w:left w:val="none" w:sz="0" w:space="0" w:color="auto"/>
            <w:bottom w:val="none" w:sz="0" w:space="0" w:color="auto"/>
            <w:right w:val="none" w:sz="0" w:space="0" w:color="auto"/>
          </w:divBdr>
          <w:divsChild>
            <w:div w:id="181864461">
              <w:marLeft w:val="0"/>
              <w:marRight w:val="0"/>
              <w:marTop w:val="0"/>
              <w:marBottom w:val="0"/>
              <w:divBdr>
                <w:top w:val="none" w:sz="0" w:space="0" w:color="auto"/>
                <w:left w:val="none" w:sz="0" w:space="0" w:color="auto"/>
                <w:bottom w:val="none" w:sz="0" w:space="0" w:color="auto"/>
                <w:right w:val="none" w:sz="0" w:space="0" w:color="auto"/>
              </w:divBdr>
              <w:divsChild>
                <w:div w:id="171844018">
                  <w:marLeft w:val="0"/>
                  <w:marRight w:val="0"/>
                  <w:marTop w:val="0"/>
                  <w:marBottom w:val="0"/>
                  <w:divBdr>
                    <w:top w:val="none" w:sz="0" w:space="0" w:color="auto"/>
                    <w:left w:val="none" w:sz="0" w:space="0" w:color="auto"/>
                    <w:bottom w:val="none" w:sz="0" w:space="0" w:color="auto"/>
                    <w:right w:val="none" w:sz="0" w:space="0" w:color="auto"/>
                  </w:divBdr>
                </w:div>
                <w:div w:id="504438428">
                  <w:marLeft w:val="0"/>
                  <w:marRight w:val="0"/>
                  <w:marTop w:val="0"/>
                  <w:marBottom w:val="0"/>
                  <w:divBdr>
                    <w:top w:val="none" w:sz="0" w:space="0" w:color="auto"/>
                    <w:left w:val="none" w:sz="0" w:space="0" w:color="auto"/>
                    <w:bottom w:val="none" w:sz="0" w:space="0" w:color="auto"/>
                    <w:right w:val="none" w:sz="0" w:space="0" w:color="auto"/>
                  </w:divBdr>
                </w:div>
                <w:div w:id="596668972">
                  <w:marLeft w:val="0"/>
                  <w:marRight w:val="0"/>
                  <w:marTop w:val="0"/>
                  <w:marBottom w:val="0"/>
                  <w:divBdr>
                    <w:top w:val="none" w:sz="0" w:space="0" w:color="auto"/>
                    <w:left w:val="none" w:sz="0" w:space="0" w:color="auto"/>
                    <w:bottom w:val="none" w:sz="0" w:space="0" w:color="auto"/>
                    <w:right w:val="none" w:sz="0" w:space="0" w:color="auto"/>
                  </w:divBdr>
                </w:div>
                <w:div w:id="637539633">
                  <w:marLeft w:val="0"/>
                  <w:marRight w:val="0"/>
                  <w:marTop w:val="0"/>
                  <w:marBottom w:val="0"/>
                  <w:divBdr>
                    <w:top w:val="none" w:sz="0" w:space="0" w:color="auto"/>
                    <w:left w:val="none" w:sz="0" w:space="0" w:color="auto"/>
                    <w:bottom w:val="none" w:sz="0" w:space="0" w:color="auto"/>
                    <w:right w:val="none" w:sz="0" w:space="0" w:color="auto"/>
                  </w:divBdr>
                </w:div>
                <w:div w:id="756631601">
                  <w:marLeft w:val="0"/>
                  <w:marRight w:val="0"/>
                  <w:marTop w:val="0"/>
                  <w:marBottom w:val="0"/>
                  <w:divBdr>
                    <w:top w:val="none" w:sz="0" w:space="0" w:color="auto"/>
                    <w:left w:val="none" w:sz="0" w:space="0" w:color="auto"/>
                    <w:bottom w:val="none" w:sz="0" w:space="0" w:color="auto"/>
                    <w:right w:val="none" w:sz="0" w:space="0" w:color="auto"/>
                  </w:divBdr>
                </w:div>
                <w:div w:id="1267347821">
                  <w:marLeft w:val="0"/>
                  <w:marRight w:val="0"/>
                  <w:marTop w:val="0"/>
                  <w:marBottom w:val="0"/>
                  <w:divBdr>
                    <w:top w:val="none" w:sz="0" w:space="0" w:color="auto"/>
                    <w:left w:val="none" w:sz="0" w:space="0" w:color="auto"/>
                    <w:bottom w:val="none" w:sz="0" w:space="0" w:color="auto"/>
                    <w:right w:val="none" w:sz="0" w:space="0" w:color="auto"/>
                  </w:divBdr>
                </w:div>
                <w:div w:id="1464931449">
                  <w:marLeft w:val="0"/>
                  <w:marRight w:val="0"/>
                  <w:marTop w:val="0"/>
                  <w:marBottom w:val="0"/>
                  <w:divBdr>
                    <w:top w:val="none" w:sz="0" w:space="0" w:color="auto"/>
                    <w:left w:val="none" w:sz="0" w:space="0" w:color="auto"/>
                    <w:bottom w:val="none" w:sz="0" w:space="0" w:color="auto"/>
                    <w:right w:val="none" w:sz="0" w:space="0" w:color="auto"/>
                  </w:divBdr>
                </w:div>
                <w:div w:id="1488743834">
                  <w:marLeft w:val="0"/>
                  <w:marRight w:val="0"/>
                  <w:marTop w:val="0"/>
                  <w:marBottom w:val="0"/>
                  <w:divBdr>
                    <w:top w:val="none" w:sz="0" w:space="0" w:color="auto"/>
                    <w:left w:val="none" w:sz="0" w:space="0" w:color="auto"/>
                    <w:bottom w:val="none" w:sz="0" w:space="0" w:color="auto"/>
                    <w:right w:val="none" w:sz="0" w:space="0" w:color="auto"/>
                  </w:divBdr>
                </w:div>
                <w:div w:id="1558471379">
                  <w:marLeft w:val="0"/>
                  <w:marRight w:val="0"/>
                  <w:marTop w:val="0"/>
                  <w:marBottom w:val="0"/>
                  <w:divBdr>
                    <w:top w:val="none" w:sz="0" w:space="0" w:color="auto"/>
                    <w:left w:val="none" w:sz="0" w:space="0" w:color="auto"/>
                    <w:bottom w:val="none" w:sz="0" w:space="0" w:color="auto"/>
                    <w:right w:val="none" w:sz="0" w:space="0" w:color="auto"/>
                  </w:divBdr>
                </w:div>
                <w:div w:id="1571621491">
                  <w:marLeft w:val="0"/>
                  <w:marRight w:val="0"/>
                  <w:marTop w:val="0"/>
                  <w:marBottom w:val="0"/>
                  <w:divBdr>
                    <w:top w:val="none" w:sz="0" w:space="0" w:color="auto"/>
                    <w:left w:val="none" w:sz="0" w:space="0" w:color="auto"/>
                    <w:bottom w:val="none" w:sz="0" w:space="0" w:color="auto"/>
                    <w:right w:val="none" w:sz="0" w:space="0" w:color="auto"/>
                  </w:divBdr>
                </w:div>
                <w:div w:id="1613710528">
                  <w:marLeft w:val="0"/>
                  <w:marRight w:val="0"/>
                  <w:marTop w:val="0"/>
                  <w:marBottom w:val="0"/>
                  <w:divBdr>
                    <w:top w:val="none" w:sz="0" w:space="0" w:color="auto"/>
                    <w:left w:val="none" w:sz="0" w:space="0" w:color="auto"/>
                    <w:bottom w:val="none" w:sz="0" w:space="0" w:color="auto"/>
                    <w:right w:val="none" w:sz="0" w:space="0" w:color="auto"/>
                  </w:divBdr>
                </w:div>
                <w:div w:id="1830554032">
                  <w:marLeft w:val="0"/>
                  <w:marRight w:val="0"/>
                  <w:marTop w:val="0"/>
                  <w:marBottom w:val="0"/>
                  <w:divBdr>
                    <w:top w:val="none" w:sz="0" w:space="0" w:color="auto"/>
                    <w:left w:val="none" w:sz="0" w:space="0" w:color="auto"/>
                    <w:bottom w:val="none" w:sz="0" w:space="0" w:color="auto"/>
                    <w:right w:val="none" w:sz="0" w:space="0" w:color="auto"/>
                  </w:divBdr>
                </w:div>
                <w:div w:id="1865633087">
                  <w:marLeft w:val="0"/>
                  <w:marRight w:val="0"/>
                  <w:marTop w:val="0"/>
                  <w:marBottom w:val="0"/>
                  <w:divBdr>
                    <w:top w:val="none" w:sz="0" w:space="0" w:color="auto"/>
                    <w:left w:val="none" w:sz="0" w:space="0" w:color="auto"/>
                    <w:bottom w:val="none" w:sz="0" w:space="0" w:color="auto"/>
                    <w:right w:val="none" w:sz="0" w:space="0" w:color="auto"/>
                  </w:divBdr>
                </w:div>
                <w:div w:id="1977253749">
                  <w:marLeft w:val="0"/>
                  <w:marRight w:val="0"/>
                  <w:marTop w:val="0"/>
                  <w:marBottom w:val="0"/>
                  <w:divBdr>
                    <w:top w:val="none" w:sz="0" w:space="0" w:color="auto"/>
                    <w:left w:val="none" w:sz="0" w:space="0" w:color="auto"/>
                    <w:bottom w:val="none" w:sz="0" w:space="0" w:color="auto"/>
                    <w:right w:val="none" w:sz="0" w:space="0" w:color="auto"/>
                  </w:divBdr>
                </w:div>
                <w:div w:id="2032291973">
                  <w:marLeft w:val="0"/>
                  <w:marRight w:val="0"/>
                  <w:marTop w:val="0"/>
                  <w:marBottom w:val="0"/>
                  <w:divBdr>
                    <w:top w:val="none" w:sz="0" w:space="0" w:color="auto"/>
                    <w:left w:val="none" w:sz="0" w:space="0" w:color="auto"/>
                    <w:bottom w:val="none" w:sz="0" w:space="0" w:color="auto"/>
                    <w:right w:val="none" w:sz="0" w:space="0" w:color="auto"/>
                  </w:divBdr>
                </w:div>
                <w:div w:id="20711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1211">
          <w:marLeft w:val="0"/>
          <w:marRight w:val="0"/>
          <w:marTop w:val="0"/>
          <w:marBottom w:val="0"/>
          <w:divBdr>
            <w:top w:val="none" w:sz="0" w:space="0" w:color="auto"/>
            <w:left w:val="none" w:sz="0" w:space="0" w:color="auto"/>
            <w:bottom w:val="none" w:sz="0" w:space="0" w:color="auto"/>
            <w:right w:val="none" w:sz="0" w:space="0" w:color="auto"/>
          </w:divBdr>
        </w:div>
        <w:div w:id="1672679935">
          <w:marLeft w:val="0"/>
          <w:marRight w:val="0"/>
          <w:marTop w:val="0"/>
          <w:marBottom w:val="0"/>
          <w:divBdr>
            <w:top w:val="none" w:sz="0" w:space="0" w:color="auto"/>
            <w:left w:val="none" w:sz="0" w:space="0" w:color="auto"/>
            <w:bottom w:val="none" w:sz="0" w:space="0" w:color="auto"/>
            <w:right w:val="none" w:sz="0" w:space="0" w:color="auto"/>
          </w:divBdr>
        </w:div>
        <w:div w:id="1886403429">
          <w:marLeft w:val="0"/>
          <w:marRight w:val="0"/>
          <w:marTop w:val="0"/>
          <w:marBottom w:val="0"/>
          <w:divBdr>
            <w:top w:val="none" w:sz="0" w:space="0" w:color="auto"/>
            <w:left w:val="none" w:sz="0" w:space="0" w:color="auto"/>
            <w:bottom w:val="none" w:sz="0" w:space="0" w:color="auto"/>
            <w:right w:val="none" w:sz="0" w:space="0" w:color="auto"/>
          </w:divBdr>
        </w:div>
        <w:div w:id="2036274610">
          <w:marLeft w:val="0"/>
          <w:marRight w:val="0"/>
          <w:marTop w:val="0"/>
          <w:marBottom w:val="0"/>
          <w:divBdr>
            <w:top w:val="none" w:sz="0" w:space="0" w:color="auto"/>
            <w:left w:val="none" w:sz="0" w:space="0" w:color="auto"/>
            <w:bottom w:val="none" w:sz="0" w:space="0" w:color="auto"/>
            <w:right w:val="none" w:sz="0" w:space="0" w:color="auto"/>
          </w:divBdr>
        </w:div>
        <w:div w:id="2064399601">
          <w:marLeft w:val="0"/>
          <w:marRight w:val="0"/>
          <w:marTop w:val="0"/>
          <w:marBottom w:val="0"/>
          <w:divBdr>
            <w:top w:val="none" w:sz="0" w:space="0" w:color="auto"/>
            <w:left w:val="none" w:sz="0" w:space="0" w:color="auto"/>
            <w:bottom w:val="none" w:sz="0" w:space="0" w:color="auto"/>
            <w:right w:val="none" w:sz="0" w:space="0" w:color="auto"/>
          </w:divBdr>
        </w:div>
        <w:div w:id="2096199533">
          <w:marLeft w:val="0"/>
          <w:marRight w:val="0"/>
          <w:marTop w:val="0"/>
          <w:marBottom w:val="0"/>
          <w:divBdr>
            <w:top w:val="none" w:sz="0" w:space="0" w:color="auto"/>
            <w:left w:val="none" w:sz="0" w:space="0" w:color="auto"/>
            <w:bottom w:val="none" w:sz="0" w:space="0" w:color="auto"/>
            <w:right w:val="none" w:sz="0" w:space="0" w:color="auto"/>
          </w:divBdr>
        </w:div>
      </w:divsChild>
    </w:div>
    <w:div w:id="1588151305">
      <w:bodyDiv w:val="1"/>
      <w:marLeft w:val="0"/>
      <w:marRight w:val="0"/>
      <w:marTop w:val="0"/>
      <w:marBottom w:val="0"/>
      <w:divBdr>
        <w:top w:val="none" w:sz="0" w:space="0" w:color="auto"/>
        <w:left w:val="none" w:sz="0" w:space="0" w:color="auto"/>
        <w:bottom w:val="none" w:sz="0" w:space="0" w:color="auto"/>
        <w:right w:val="none" w:sz="0" w:space="0" w:color="auto"/>
      </w:divBdr>
    </w:div>
    <w:div w:id="1590041285">
      <w:bodyDiv w:val="1"/>
      <w:marLeft w:val="0"/>
      <w:marRight w:val="0"/>
      <w:marTop w:val="0"/>
      <w:marBottom w:val="0"/>
      <w:divBdr>
        <w:top w:val="none" w:sz="0" w:space="0" w:color="auto"/>
        <w:left w:val="none" w:sz="0" w:space="0" w:color="auto"/>
        <w:bottom w:val="none" w:sz="0" w:space="0" w:color="auto"/>
        <w:right w:val="none" w:sz="0" w:space="0" w:color="auto"/>
      </w:divBdr>
      <w:divsChild>
        <w:div w:id="596526497">
          <w:marLeft w:val="0"/>
          <w:marRight w:val="0"/>
          <w:marTop w:val="0"/>
          <w:marBottom w:val="0"/>
          <w:divBdr>
            <w:top w:val="none" w:sz="0" w:space="0" w:color="auto"/>
            <w:left w:val="none" w:sz="0" w:space="0" w:color="auto"/>
            <w:bottom w:val="none" w:sz="0" w:space="0" w:color="auto"/>
            <w:right w:val="none" w:sz="0" w:space="0" w:color="auto"/>
          </w:divBdr>
        </w:div>
        <w:div w:id="990713603">
          <w:marLeft w:val="0"/>
          <w:marRight w:val="0"/>
          <w:marTop w:val="0"/>
          <w:marBottom w:val="0"/>
          <w:divBdr>
            <w:top w:val="none" w:sz="0" w:space="0" w:color="auto"/>
            <w:left w:val="none" w:sz="0" w:space="0" w:color="auto"/>
            <w:bottom w:val="none" w:sz="0" w:space="0" w:color="auto"/>
            <w:right w:val="none" w:sz="0" w:space="0" w:color="auto"/>
          </w:divBdr>
        </w:div>
        <w:div w:id="1305239690">
          <w:marLeft w:val="0"/>
          <w:marRight w:val="0"/>
          <w:marTop w:val="0"/>
          <w:marBottom w:val="0"/>
          <w:divBdr>
            <w:top w:val="none" w:sz="0" w:space="0" w:color="auto"/>
            <w:left w:val="none" w:sz="0" w:space="0" w:color="auto"/>
            <w:bottom w:val="none" w:sz="0" w:space="0" w:color="auto"/>
            <w:right w:val="none" w:sz="0" w:space="0" w:color="auto"/>
          </w:divBdr>
        </w:div>
      </w:divsChild>
    </w:div>
    <w:div w:id="1591114576">
      <w:bodyDiv w:val="1"/>
      <w:marLeft w:val="0"/>
      <w:marRight w:val="0"/>
      <w:marTop w:val="0"/>
      <w:marBottom w:val="0"/>
      <w:divBdr>
        <w:top w:val="none" w:sz="0" w:space="0" w:color="auto"/>
        <w:left w:val="none" w:sz="0" w:space="0" w:color="auto"/>
        <w:bottom w:val="none" w:sz="0" w:space="0" w:color="auto"/>
        <w:right w:val="none" w:sz="0" w:space="0" w:color="auto"/>
      </w:divBdr>
      <w:divsChild>
        <w:div w:id="36248607">
          <w:marLeft w:val="0"/>
          <w:marRight w:val="0"/>
          <w:marTop w:val="0"/>
          <w:marBottom w:val="0"/>
          <w:divBdr>
            <w:top w:val="none" w:sz="0" w:space="0" w:color="auto"/>
            <w:left w:val="none" w:sz="0" w:space="0" w:color="auto"/>
            <w:bottom w:val="none" w:sz="0" w:space="0" w:color="auto"/>
            <w:right w:val="none" w:sz="0" w:space="0" w:color="auto"/>
          </w:divBdr>
        </w:div>
        <w:div w:id="521359497">
          <w:marLeft w:val="0"/>
          <w:marRight w:val="0"/>
          <w:marTop w:val="0"/>
          <w:marBottom w:val="0"/>
          <w:divBdr>
            <w:top w:val="none" w:sz="0" w:space="0" w:color="auto"/>
            <w:left w:val="none" w:sz="0" w:space="0" w:color="auto"/>
            <w:bottom w:val="none" w:sz="0" w:space="0" w:color="auto"/>
            <w:right w:val="none" w:sz="0" w:space="0" w:color="auto"/>
          </w:divBdr>
        </w:div>
        <w:div w:id="664556726">
          <w:marLeft w:val="0"/>
          <w:marRight w:val="0"/>
          <w:marTop w:val="0"/>
          <w:marBottom w:val="0"/>
          <w:divBdr>
            <w:top w:val="none" w:sz="0" w:space="0" w:color="auto"/>
            <w:left w:val="none" w:sz="0" w:space="0" w:color="auto"/>
            <w:bottom w:val="none" w:sz="0" w:space="0" w:color="auto"/>
            <w:right w:val="none" w:sz="0" w:space="0" w:color="auto"/>
          </w:divBdr>
        </w:div>
        <w:div w:id="1225214430">
          <w:marLeft w:val="0"/>
          <w:marRight w:val="0"/>
          <w:marTop w:val="0"/>
          <w:marBottom w:val="0"/>
          <w:divBdr>
            <w:top w:val="none" w:sz="0" w:space="0" w:color="auto"/>
            <w:left w:val="none" w:sz="0" w:space="0" w:color="auto"/>
            <w:bottom w:val="none" w:sz="0" w:space="0" w:color="auto"/>
            <w:right w:val="none" w:sz="0" w:space="0" w:color="auto"/>
          </w:divBdr>
        </w:div>
        <w:div w:id="1633169160">
          <w:marLeft w:val="0"/>
          <w:marRight w:val="0"/>
          <w:marTop w:val="0"/>
          <w:marBottom w:val="0"/>
          <w:divBdr>
            <w:top w:val="none" w:sz="0" w:space="0" w:color="auto"/>
            <w:left w:val="none" w:sz="0" w:space="0" w:color="auto"/>
            <w:bottom w:val="none" w:sz="0" w:space="0" w:color="auto"/>
            <w:right w:val="none" w:sz="0" w:space="0" w:color="auto"/>
          </w:divBdr>
        </w:div>
        <w:div w:id="1648391635">
          <w:marLeft w:val="0"/>
          <w:marRight w:val="0"/>
          <w:marTop w:val="0"/>
          <w:marBottom w:val="0"/>
          <w:divBdr>
            <w:top w:val="none" w:sz="0" w:space="0" w:color="auto"/>
            <w:left w:val="none" w:sz="0" w:space="0" w:color="auto"/>
            <w:bottom w:val="none" w:sz="0" w:space="0" w:color="auto"/>
            <w:right w:val="none" w:sz="0" w:space="0" w:color="auto"/>
          </w:divBdr>
        </w:div>
        <w:div w:id="1695570349">
          <w:marLeft w:val="0"/>
          <w:marRight w:val="0"/>
          <w:marTop w:val="0"/>
          <w:marBottom w:val="0"/>
          <w:divBdr>
            <w:top w:val="none" w:sz="0" w:space="0" w:color="auto"/>
            <w:left w:val="none" w:sz="0" w:space="0" w:color="auto"/>
            <w:bottom w:val="none" w:sz="0" w:space="0" w:color="auto"/>
            <w:right w:val="none" w:sz="0" w:space="0" w:color="auto"/>
          </w:divBdr>
        </w:div>
        <w:div w:id="1896158690">
          <w:marLeft w:val="0"/>
          <w:marRight w:val="0"/>
          <w:marTop w:val="0"/>
          <w:marBottom w:val="0"/>
          <w:divBdr>
            <w:top w:val="none" w:sz="0" w:space="0" w:color="auto"/>
            <w:left w:val="none" w:sz="0" w:space="0" w:color="auto"/>
            <w:bottom w:val="none" w:sz="0" w:space="0" w:color="auto"/>
            <w:right w:val="none" w:sz="0" w:space="0" w:color="auto"/>
          </w:divBdr>
        </w:div>
      </w:divsChild>
    </w:div>
    <w:div w:id="1603611698">
      <w:bodyDiv w:val="1"/>
      <w:marLeft w:val="0"/>
      <w:marRight w:val="0"/>
      <w:marTop w:val="0"/>
      <w:marBottom w:val="0"/>
      <w:divBdr>
        <w:top w:val="none" w:sz="0" w:space="0" w:color="auto"/>
        <w:left w:val="none" w:sz="0" w:space="0" w:color="auto"/>
        <w:bottom w:val="none" w:sz="0" w:space="0" w:color="auto"/>
        <w:right w:val="none" w:sz="0" w:space="0" w:color="auto"/>
      </w:divBdr>
    </w:div>
    <w:div w:id="1605840006">
      <w:bodyDiv w:val="1"/>
      <w:marLeft w:val="0"/>
      <w:marRight w:val="0"/>
      <w:marTop w:val="0"/>
      <w:marBottom w:val="0"/>
      <w:divBdr>
        <w:top w:val="none" w:sz="0" w:space="0" w:color="auto"/>
        <w:left w:val="none" w:sz="0" w:space="0" w:color="auto"/>
        <w:bottom w:val="none" w:sz="0" w:space="0" w:color="auto"/>
        <w:right w:val="none" w:sz="0" w:space="0" w:color="auto"/>
      </w:divBdr>
      <w:divsChild>
        <w:div w:id="230846744">
          <w:marLeft w:val="0"/>
          <w:marRight w:val="0"/>
          <w:marTop w:val="0"/>
          <w:marBottom w:val="0"/>
          <w:divBdr>
            <w:top w:val="none" w:sz="0" w:space="0" w:color="auto"/>
            <w:left w:val="none" w:sz="0" w:space="0" w:color="auto"/>
            <w:bottom w:val="none" w:sz="0" w:space="0" w:color="auto"/>
            <w:right w:val="none" w:sz="0" w:space="0" w:color="auto"/>
          </w:divBdr>
        </w:div>
        <w:div w:id="567542036">
          <w:marLeft w:val="0"/>
          <w:marRight w:val="0"/>
          <w:marTop w:val="0"/>
          <w:marBottom w:val="0"/>
          <w:divBdr>
            <w:top w:val="none" w:sz="0" w:space="0" w:color="auto"/>
            <w:left w:val="none" w:sz="0" w:space="0" w:color="auto"/>
            <w:bottom w:val="none" w:sz="0" w:space="0" w:color="auto"/>
            <w:right w:val="none" w:sz="0" w:space="0" w:color="auto"/>
          </w:divBdr>
        </w:div>
        <w:div w:id="933434731">
          <w:marLeft w:val="0"/>
          <w:marRight w:val="0"/>
          <w:marTop w:val="0"/>
          <w:marBottom w:val="0"/>
          <w:divBdr>
            <w:top w:val="none" w:sz="0" w:space="0" w:color="auto"/>
            <w:left w:val="none" w:sz="0" w:space="0" w:color="auto"/>
            <w:bottom w:val="none" w:sz="0" w:space="0" w:color="auto"/>
            <w:right w:val="none" w:sz="0" w:space="0" w:color="auto"/>
          </w:divBdr>
        </w:div>
        <w:div w:id="981349863">
          <w:marLeft w:val="0"/>
          <w:marRight w:val="0"/>
          <w:marTop w:val="0"/>
          <w:marBottom w:val="0"/>
          <w:divBdr>
            <w:top w:val="none" w:sz="0" w:space="0" w:color="auto"/>
            <w:left w:val="none" w:sz="0" w:space="0" w:color="auto"/>
            <w:bottom w:val="none" w:sz="0" w:space="0" w:color="auto"/>
            <w:right w:val="none" w:sz="0" w:space="0" w:color="auto"/>
          </w:divBdr>
        </w:div>
        <w:div w:id="1017389655">
          <w:marLeft w:val="0"/>
          <w:marRight w:val="0"/>
          <w:marTop w:val="0"/>
          <w:marBottom w:val="0"/>
          <w:divBdr>
            <w:top w:val="none" w:sz="0" w:space="0" w:color="auto"/>
            <w:left w:val="none" w:sz="0" w:space="0" w:color="auto"/>
            <w:bottom w:val="none" w:sz="0" w:space="0" w:color="auto"/>
            <w:right w:val="none" w:sz="0" w:space="0" w:color="auto"/>
          </w:divBdr>
        </w:div>
        <w:div w:id="1173378443">
          <w:marLeft w:val="0"/>
          <w:marRight w:val="0"/>
          <w:marTop w:val="0"/>
          <w:marBottom w:val="0"/>
          <w:divBdr>
            <w:top w:val="none" w:sz="0" w:space="0" w:color="auto"/>
            <w:left w:val="none" w:sz="0" w:space="0" w:color="auto"/>
            <w:bottom w:val="none" w:sz="0" w:space="0" w:color="auto"/>
            <w:right w:val="none" w:sz="0" w:space="0" w:color="auto"/>
          </w:divBdr>
        </w:div>
        <w:div w:id="1543011649">
          <w:marLeft w:val="0"/>
          <w:marRight w:val="0"/>
          <w:marTop w:val="0"/>
          <w:marBottom w:val="0"/>
          <w:divBdr>
            <w:top w:val="none" w:sz="0" w:space="0" w:color="auto"/>
            <w:left w:val="none" w:sz="0" w:space="0" w:color="auto"/>
            <w:bottom w:val="none" w:sz="0" w:space="0" w:color="auto"/>
            <w:right w:val="none" w:sz="0" w:space="0" w:color="auto"/>
          </w:divBdr>
        </w:div>
        <w:div w:id="1605528044">
          <w:marLeft w:val="0"/>
          <w:marRight w:val="0"/>
          <w:marTop w:val="0"/>
          <w:marBottom w:val="0"/>
          <w:divBdr>
            <w:top w:val="none" w:sz="0" w:space="0" w:color="auto"/>
            <w:left w:val="none" w:sz="0" w:space="0" w:color="auto"/>
            <w:bottom w:val="none" w:sz="0" w:space="0" w:color="auto"/>
            <w:right w:val="none" w:sz="0" w:space="0" w:color="auto"/>
          </w:divBdr>
        </w:div>
        <w:div w:id="1681732394">
          <w:marLeft w:val="0"/>
          <w:marRight w:val="0"/>
          <w:marTop w:val="0"/>
          <w:marBottom w:val="0"/>
          <w:divBdr>
            <w:top w:val="none" w:sz="0" w:space="0" w:color="auto"/>
            <w:left w:val="none" w:sz="0" w:space="0" w:color="auto"/>
            <w:bottom w:val="none" w:sz="0" w:space="0" w:color="auto"/>
            <w:right w:val="none" w:sz="0" w:space="0" w:color="auto"/>
          </w:divBdr>
        </w:div>
        <w:div w:id="1763721963">
          <w:marLeft w:val="0"/>
          <w:marRight w:val="0"/>
          <w:marTop w:val="0"/>
          <w:marBottom w:val="0"/>
          <w:divBdr>
            <w:top w:val="none" w:sz="0" w:space="0" w:color="auto"/>
            <w:left w:val="none" w:sz="0" w:space="0" w:color="auto"/>
            <w:bottom w:val="none" w:sz="0" w:space="0" w:color="auto"/>
            <w:right w:val="none" w:sz="0" w:space="0" w:color="auto"/>
          </w:divBdr>
        </w:div>
        <w:div w:id="1771000001">
          <w:marLeft w:val="0"/>
          <w:marRight w:val="0"/>
          <w:marTop w:val="0"/>
          <w:marBottom w:val="0"/>
          <w:divBdr>
            <w:top w:val="none" w:sz="0" w:space="0" w:color="auto"/>
            <w:left w:val="none" w:sz="0" w:space="0" w:color="auto"/>
            <w:bottom w:val="none" w:sz="0" w:space="0" w:color="auto"/>
            <w:right w:val="none" w:sz="0" w:space="0" w:color="auto"/>
          </w:divBdr>
        </w:div>
        <w:div w:id="1966740648">
          <w:marLeft w:val="0"/>
          <w:marRight w:val="0"/>
          <w:marTop w:val="0"/>
          <w:marBottom w:val="0"/>
          <w:divBdr>
            <w:top w:val="none" w:sz="0" w:space="0" w:color="auto"/>
            <w:left w:val="none" w:sz="0" w:space="0" w:color="auto"/>
            <w:bottom w:val="none" w:sz="0" w:space="0" w:color="auto"/>
            <w:right w:val="none" w:sz="0" w:space="0" w:color="auto"/>
          </w:divBdr>
        </w:div>
        <w:div w:id="1996834388">
          <w:marLeft w:val="0"/>
          <w:marRight w:val="0"/>
          <w:marTop w:val="0"/>
          <w:marBottom w:val="0"/>
          <w:divBdr>
            <w:top w:val="none" w:sz="0" w:space="0" w:color="auto"/>
            <w:left w:val="none" w:sz="0" w:space="0" w:color="auto"/>
            <w:bottom w:val="none" w:sz="0" w:space="0" w:color="auto"/>
            <w:right w:val="none" w:sz="0" w:space="0" w:color="auto"/>
          </w:divBdr>
        </w:div>
        <w:div w:id="2142258447">
          <w:marLeft w:val="0"/>
          <w:marRight w:val="0"/>
          <w:marTop w:val="0"/>
          <w:marBottom w:val="0"/>
          <w:divBdr>
            <w:top w:val="none" w:sz="0" w:space="0" w:color="auto"/>
            <w:left w:val="none" w:sz="0" w:space="0" w:color="auto"/>
            <w:bottom w:val="none" w:sz="0" w:space="0" w:color="auto"/>
            <w:right w:val="none" w:sz="0" w:space="0" w:color="auto"/>
          </w:divBdr>
        </w:div>
      </w:divsChild>
    </w:div>
    <w:div w:id="1614824144">
      <w:bodyDiv w:val="1"/>
      <w:marLeft w:val="0"/>
      <w:marRight w:val="0"/>
      <w:marTop w:val="0"/>
      <w:marBottom w:val="0"/>
      <w:divBdr>
        <w:top w:val="none" w:sz="0" w:space="0" w:color="auto"/>
        <w:left w:val="none" w:sz="0" w:space="0" w:color="auto"/>
        <w:bottom w:val="none" w:sz="0" w:space="0" w:color="auto"/>
        <w:right w:val="none" w:sz="0" w:space="0" w:color="auto"/>
      </w:divBdr>
      <w:divsChild>
        <w:div w:id="215312354">
          <w:marLeft w:val="0"/>
          <w:marRight w:val="0"/>
          <w:marTop w:val="0"/>
          <w:marBottom w:val="0"/>
          <w:divBdr>
            <w:top w:val="none" w:sz="0" w:space="0" w:color="auto"/>
            <w:left w:val="none" w:sz="0" w:space="0" w:color="auto"/>
            <w:bottom w:val="none" w:sz="0" w:space="0" w:color="auto"/>
            <w:right w:val="none" w:sz="0" w:space="0" w:color="auto"/>
          </w:divBdr>
        </w:div>
        <w:div w:id="407075259">
          <w:marLeft w:val="0"/>
          <w:marRight w:val="0"/>
          <w:marTop w:val="0"/>
          <w:marBottom w:val="0"/>
          <w:divBdr>
            <w:top w:val="none" w:sz="0" w:space="0" w:color="auto"/>
            <w:left w:val="none" w:sz="0" w:space="0" w:color="auto"/>
            <w:bottom w:val="none" w:sz="0" w:space="0" w:color="auto"/>
            <w:right w:val="none" w:sz="0" w:space="0" w:color="auto"/>
          </w:divBdr>
        </w:div>
        <w:div w:id="552471759">
          <w:marLeft w:val="0"/>
          <w:marRight w:val="0"/>
          <w:marTop w:val="0"/>
          <w:marBottom w:val="0"/>
          <w:divBdr>
            <w:top w:val="none" w:sz="0" w:space="0" w:color="auto"/>
            <w:left w:val="none" w:sz="0" w:space="0" w:color="auto"/>
            <w:bottom w:val="none" w:sz="0" w:space="0" w:color="auto"/>
            <w:right w:val="none" w:sz="0" w:space="0" w:color="auto"/>
          </w:divBdr>
        </w:div>
        <w:div w:id="647898054">
          <w:marLeft w:val="0"/>
          <w:marRight w:val="0"/>
          <w:marTop w:val="0"/>
          <w:marBottom w:val="0"/>
          <w:divBdr>
            <w:top w:val="none" w:sz="0" w:space="0" w:color="auto"/>
            <w:left w:val="none" w:sz="0" w:space="0" w:color="auto"/>
            <w:bottom w:val="none" w:sz="0" w:space="0" w:color="auto"/>
            <w:right w:val="none" w:sz="0" w:space="0" w:color="auto"/>
          </w:divBdr>
        </w:div>
        <w:div w:id="854882434">
          <w:marLeft w:val="0"/>
          <w:marRight w:val="0"/>
          <w:marTop w:val="0"/>
          <w:marBottom w:val="0"/>
          <w:divBdr>
            <w:top w:val="none" w:sz="0" w:space="0" w:color="auto"/>
            <w:left w:val="none" w:sz="0" w:space="0" w:color="auto"/>
            <w:bottom w:val="none" w:sz="0" w:space="0" w:color="auto"/>
            <w:right w:val="none" w:sz="0" w:space="0" w:color="auto"/>
          </w:divBdr>
        </w:div>
        <w:div w:id="885408281">
          <w:marLeft w:val="0"/>
          <w:marRight w:val="0"/>
          <w:marTop w:val="0"/>
          <w:marBottom w:val="0"/>
          <w:divBdr>
            <w:top w:val="none" w:sz="0" w:space="0" w:color="auto"/>
            <w:left w:val="none" w:sz="0" w:space="0" w:color="auto"/>
            <w:bottom w:val="none" w:sz="0" w:space="0" w:color="auto"/>
            <w:right w:val="none" w:sz="0" w:space="0" w:color="auto"/>
          </w:divBdr>
        </w:div>
        <w:div w:id="1334599944">
          <w:marLeft w:val="0"/>
          <w:marRight w:val="0"/>
          <w:marTop w:val="0"/>
          <w:marBottom w:val="0"/>
          <w:divBdr>
            <w:top w:val="none" w:sz="0" w:space="0" w:color="auto"/>
            <w:left w:val="none" w:sz="0" w:space="0" w:color="auto"/>
            <w:bottom w:val="none" w:sz="0" w:space="0" w:color="auto"/>
            <w:right w:val="none" w:sz="0" w:space="0" w:color="auto"/>
          </w:divBdr>
        </w:div>
        <w:div w:id="1373270086">
          <w:marLeft w:val="0"/>
          <w:marRight w:val="0"/>
          <w:marTop w:val="0"/>
          <w:marBottom w:val="0"/>
          <w:divBdr>
            <w:top w:val="none" w:sz="0" w:space="0" w:color="auto"/>
            <w:left w:val="none" w:sz="0" w:space="0" w:color="auto"/>
            <w:bottom w:val="none" w:sz="0" w:space="0" w:color="auto"/>
            <w:right w:val="none" w:sz="0" w:space="0" w:color="auto"/>
          </w:divBdr>
        </w:div>
        <w:div w:id="1394230813">
          <w:marLeft w:val="0"/>
          <w:marRight w:val="0"/>
          <w:marTop w:val="0"/>
          <w:marBottom w:val="0"/>
          <w:divBdr>
            <w:top w:val="none" w:sz="0" w:space="0" w:color="auto"/>
            <w:left w:val="none" w:sz="0" w:space="0" w:color="auto"/>
            <w:bottom w:val="none" w:sz="0" w:space="0" w:color="auto"/>
            <w:right w:val="none" w:sz="0" w:space="0" w:color="auto"/>
          </w:divBdr>
        </w:div>
        <w:div w:id="1590038658">
          <w:marLeft w:val="0"/>
          <w:marRight w:val="0"/>
          <w:marTop w:val="0"/>
          <w:marBottom w:val="0"/>
          <w:divBdr>
            <w:top w:val="none" w:sz="0" w:space="0" w:color="auto"/>
            <w:left w:val="none" w:sz="0" w:space="0" w:color="auto"/>
            <w:bottom w:val="none" w:sz="0" w:space="0" w:color="auto"/>
            <w:right w:val="none" w:sz="0" w:space="0" w:color="auto"/>
          </w:divBdr>
        </w:div>
        <w:div w:id="1650938739">
          <w:marLeft w:val="0"/>
          <w:marRight w:val="0"/>
          <w:marTop w:val="0"/>
          <w:marBottom w:val="0"/>
          <w:divBdr>
            <w:top w:val="none" w:sz="0" w:space="0" w:color="auto"/>
            <w:left w:val="none" w:sz="0" w:space="0" w:color="auto"/>
            <w:bottom w:val="none" w:sz="0" w:space="0" w:color="auto"/>
            <w:right w:val="none" w:sz="0" w:space="0" w:color="auto"/>
          </w:divBdr>
        </w:div>
        <w:div w:id="1684549693">
          <w:marLeft w:val="0"/>
          <w:marRight w:val="0"/>
          <w:marTop w:val="0"/>
          <w:marBottom w:val="0"/>
          <w:divBdr>
            <w:top w:val="none" w:sz="0" w:space="0" w:color="auto"/>
            <w:left w:val="none" w:sz="0" w:space="0" w:color="auto"/>
            <w:bottom w:val="none" w:sz="0" w:space="0" w:color="auto"/>
            <w:right w:val="none" w:sz="0" w:space="0" w:color="auto"/>
          </w:divBdr>
        </w:div>
        <w:div w:id="1805388832">
          <w:marLeft w:val="0"/>
          <w:marRight w:val="0"/>
          <w:marTop w:val="0"/>
          <w:marBottom w:val="0"/>
          <w:divBdr>
            <w:top w:val="none" w:sz="0" w:space="0" w:color="auto"/>
            <w:left w:val="none" w:sz="0" w:space="0" w:color="auto"/>
            <w:bottom w:val="none" w:sz="0" w:space="0" w:color="auto"/>
            <w:right w:val="none" w:sz="0" w:space="0" w:color="auto"/>
          </w:divBdr>
        </w:div>
        <w:div w:id="2027051604">
          <w:marLeft w:val="0"/>
          <w:marRight w:val="0"/>
          <w:marTop w:val="0"/>
          <w:marBottom w:val="0"/>
          <w:divBdr>
            <w:top w:val="none" w:sz="0" w:space="0" w:color="auto"/>
            <w:left w:val="none" w:sz="0" w:space="0" w:color="auto"/>
            <w:bottom w:val="none" w:sz="0" w:space="0" w:color="auto"/>
            <w:right w:val="none" w:sz="0" w:space="0" w:color="auto"/>
          </w:divBdr>
        </w:div>
      </w:divsChild>
    </w:div>
    <w:div w:id="1639073703">
      <w:bodyDiv w:val="1"/>
      <w:marLeft w:val="0"/>
      <w:marRight w:val="0"/>
      <w:marTop w:val="0"/>
      <w:marBottom w:val="0"/>
      <w:divBdr>
        <w:top w:val="none" w:sz="0" w:space="0" w:color="auto"/>
        <w:left w:val="none" w:sz="0" w:space="0" w:color="auto"/>
        <w:bottom w:val="none" w:sz="0" w:space="0" w:color="auto"/>
        <w:right w:val="none" w:sz="0" w:space="0" w:color="auto"/>
      </w:divBdr>
      <w:divsChild>
        <w:div w:id="228460311">
          <w:marLeft w:val="0"/>
          <w:marRight w:val="0"/>
          <w:marTop w:val="0"/>
          <w:marBottom w:val="0"/>
          <w:divBdr>
            <w:top w:val="none" w:sz="0" w:space="0" w:color="auto"/>
            <w:left w:val="none" w:sz="0" w:space="0" w:color="auto"/>
            <w:bottom w:val="none" w:sz="0" w:space="0" w:color="auto"/>
            <w:right w:val="none" w:sz="0" w:space="0" w:color="auto"/>
          </w:divBdr>
        </w:div>
        <w:div w:id="335114853">
          <w:marLeft w:val="0"/>
          <w:marRight w:val="0"/>
          <w:marTop w:val="0"/>
          <w:marBottom w:val="0"/>
          <w:divBdr>
            <w:top w:val="none" w:sz="0" w:space="0" w:color="auto"/>
            <w:left w:val="none" w:sz="0" w:space="0" w:color="auto"/>
            <w:bottom w:val="none" w:sz="0" w:space="0" w:color="auto"/>
            <w:right w:val="none" w:sz="0" w:space="0" w:color="auto"/>
          </w:divBdr>
        </w:div>
        <w:div w:id="588120361">
          <w:marLeft w:val="0"/>
          <w:marRight w:val="0"/>
          <w:marTop w:val="0"/>
          <w:marBottom w:val="0"/>
          <w:divBdr>
            <w:top w:val="none" w:sz="0" w:space="0" w:color="auto"/>
            <w:left w:val="none" w:sz="0" w:space="0" w:color="auto"/>
            <w:bottom w:val="none" w:sz="0" w:space="0" w:color="auto"/>
            <w:right w:val="none" w:sz="0" w:space="0" w:color="auto"/>
          </w:divBdr>
        </w:div>
        <w:div w:id="922568696">
          <w:marLeft w:val="0"/>
          <w:marRight w:val="0"/>
          <w:marTop w:val="0"/>
          <w:marBottom w:val="0"/>
          <w:divBdr>
            <w:top w:val="none" w:sz="0" w:space="0" w:color="auto"/>
            <w:left w:val="none" w:sz="0" w:space="0" w:color="auto"/>
            <w:bottom w:val="none" w:sz="0" w:space="0" w:color="auto"/>
            <w:right w:val="none" w:sz="0" w:space="0" w:color="auto"/>
          </w:divBdr>
        </w:div>
        <w:div w:id="1111317151">
          <w:marLeft w:val="0"/>
          <w:marRight w:val="0"/>
          <w:marTop w:val="0"/>
          <w:marBottom w:val="0"/>
          <w:divBdr>
            <w:top w:val="none" w:sz="0" w:space="0" w:color="auto"/>
            <w:left w:val="none" w:sz="0" w:space="0" w:color="auto"/>
            <w:bottom w:val="none" w:sz="0" w:space="0" w:color="auto"/>
            <w:right w:val="none" w:sz="0" w:space="0" w:color="auto"/>
          </w:divBdr>
        </w:div>
        <w:div w:id="1156529283">
          <w:marLeft w:val="0"/>
          <w:marRight w:val="0"/>
          <w:marTop w:val="0"/>
          <w:marBottom w:val="0"/>
          <w:divBdr>
            <w:top w:val="none" w:sz="0" w:space="0" w:color="auto"/>
            <w:left w:val="none" w:sz="0" w:space="0" w:color="auto"/>
            <w:bottom w:val="none" w:sz="0" w:space="0" w:color="auto"/>
            <w:right w:val="none" w:sz="0" w:space="0" w:color="auto"/>
          </w:divBdr>
        </w:div>
        <w:div w:id="1498692293">
          <w:marLeft w:val="0"/>
          <w:marRight w:val="0"/>
          <w:marTop w:val="0"/>
          <w:marBottom w:val="0"/>
          <w:divBdr>
            <w:top w:val="none" w:sz="0" w:space="0" w:color="auto"/>
            <w:left w:val="none" w:sz="0" w:space="0" w:color="auto"/>
            <w:bottom w:val="none" w:sz="0" w:space="0" w:color="auto"/>
            <w:right w:val="none" w:sz="0" w:space="0" w:color="auto"/>
          </w:divBdr>
        </w:div>
        <w:div w:id="2006084641">
          <w:marLeft w:val="0"/>
          <w:marRight w:val="0"/>
          <w:marTop w:val="0"/>
          <w:marBottom w:val="0"/>
          <w:divBdr>
            <w:top w:val="none" w:sz="0" w:space="0" w:color="auto"/>
            <w:left w:val="none" w:sz="0" w:space="0" w:color="auto"/>
            <w:bottom w:val="none" w:sz="0" w:space="0" w:color="auto"/>
            <w:right w:val="none" w:sz="0" w:space="0" w:color="auto"/>
          </w:divBdr>
        </w:div>
        <w:div w:id="2044019803">
          <w:marLeft w:val="0"/>
          <w:marRight w:val="0"/>
          <w:marTop w:val="0"/>
          <w:marBottom w:val="0"/>
          <w:divBdr>
            <w:top w:val="none" w:sz="0" w:space="0" w:color="auto"/>
            <w:left w:val="none" w:sz="0" w:space="0" w:color="auto"/>
            <w:bottom w:val="none" w:sz="0" w:space="0" w:color="auto"/>
            <w:right w:val="none" w:sz="0" w:space="0" w:color="auto"/>
          </w:divBdr>
        </w:div>
      </w:divsChild>
    </w:div>
    <w:div w:id="1659267180">
      <w:bodyDiv w:val="1"/>
      <w:marLeft w:val="0"/>
      <w:marRight w:val="0"/>
      <w:marTop w:val="0"/>
      <w:marBottom w:val="0"/>
      <w:divBdr>
        <w:top w:val="none" w:sz="0" w:space="0" w:color="auto"/>
        <w:left w:val="none" w:sz="0" w:space="0" w:color="auto"/>
        <w:bottom w:val="none" w:sz="0" w:space="0" w:color="auto"/>
        <w:right w:val="none" w:sz="0" w:space="0" w:color="auto"/>
      </w:divBdr>
      <w:divsChild>
        <w:div w:id="468396811">
          <w:marLeft w:val="0"/>
          <w:marRight w:val="0"/>
          <w:marTop w:val="0"/>
          <w:marBottom w:val="0"/>
          <w:divBdr>
            <w:top w:val="none" w:sz="0" w:space="0" w:color="auto"/>
            <w:left w:val="none" w:sz="0" w:space="0" w:color="auto"/>
            <w:bottom w:val="none" w:sz="0" w:space="0" w:color="auto"/>
            <w:right w:val="none" w:sz="0" w:space="0" w:color="auto"/>
          </w:divBdr>
        </w:div>
        <w:div w:id="587732799">
          <w:marLeft w:val="0"/>
          <w:marRight w:val="0"/>
          <w:marTop w:val="0"/>
          <w:marBottom w:val="0"/>
          <w:divBdr>
            <w:top w:val="none" w:sz="0" w:space="0" w:color="auto"/>
            <w:left w:val="none" w:sz="0" w:space="0" w:color="auto"/>
            <w:bottom w:val="none" w:sz="0" w:space="0" w:color="auto"/>
            <w:right w:val="none" w:sz="0" w:space="0" w:color="auto"/>
          </w:divBdr>
        </w:div>
        <w:div w:id="615017395">
          <w:marLeft w:val="0"/>
          <w:marRight w:val="0"/>
          <w:marTop w:val="0"/>
          <w:marBottom w:val="0"/>
          <w:divBdr>
            <w:top w:val="none" w:sz="0" w:space="0" w:color="auto"/>
            <w:left w:val="none" w:sz="0" w:space="0" w:color="auto"/>
            <w:bottom w:val="none" w:sz="0" w:space="0" w:color="auto"/>
            <w:right w:val="none" w:sz="0" w:space="0" w:color="auto"/>
          </w:divBdr>
        </w:div>
        <w:div w:id="839540954">
          <w:marLeft w:val="0"/>
          <w:marRight w:val="0"/>
          <w:marTop w:val="0"/>
          <w:marBottom w:val="0"/>
          <w:divBdr>
            <w:top w:val="none" w:sz="0" w:space="0" w:color="auto"/>
            <w:left w:val="none" w:sz="0" w:space="0" w:color="auto"/>
            <w:bottom w:val="none" w:sz="0" w:space="0" w:color="auto"/>
            <w:right w:val="none" w:sz="0" w:space="0" w:color="auto"/>
          </w:divBdr>
        </w:div>
        <w:div w:id="942419100">
          <w:marLeft w:val="0"/>
          <w:marRight w:val="0"/>
          <w:marTop w:val="0"/>
          <w:marBottom w:val="0"/>
          <w:divBdr>
            <w:top w:val="none" w:sz="0" w:space="0" w:color="auto"/>
            <w:left w:val="none" w:sz="0" w:space="0" w:color="auto"/>
            <w:bottom w:val="none" w:sz="0" w:space="0" w:color="auto"/>
            <w:right w:val="none" w:sz="0" w:space="0" w:color="auto"/>
          </w:divBdr>
        </w:div>
        <w:div w:id="1097095305">
          <w:marLeft w:val="0"/>
          <w:marRight w:val="0"/>
          <w:marTop w:val="0"/>
          <w:marBottom w:val="0"/>
          <w:divBdr>
            <w:top w:val="none" w:sz="0" w:space="0" w:color="auto"/>
            <w:left w:val="none" w:sz="0" w:space="0" w:color="auto"/>
            <w:bottom w:val="none" w:sz="0" w:space="0" w:color="auto"/>
            <w:right w:val="none" w:sz="0" w:space="0" w:color="auto"/>
          </w:divBdr>
        </w:div>
        <w:div w:id="1544321821">
          <w:marLeft w:val="0"/>
          <w:marRight w:val="0"/>
          <w:marTop w:val="0"/>
          <w:marBottom w:val="0"/>
          <w:divBdr>
            <w:top w:val="none" w:sz="0" w:space="0" w:color="auto"/>
            <w:left w:val="none" w:sz="0" w:space="0" w:color="auto"/>
            <w:bottom w:val="none" w:sz="0" w:space="0" w:color="auto"/>
            <w:right w:val="none" w:sz="0" w:space="0" w:color="auto"/>
          </w:divBdr>
        </w:div>
        <w:div w:id="1653678197">
          <w:marLeft w:val="0"/>
          <w:marRight w:val="0"/>
          <w:marTop w:val="0"/>
          <w:marBottom w:val="0"/>
          <w:divBdr>
            <w:top w:val="none" w:sz="0" w:space="0" w:color="auto"/>
            <w:left w:val="none" w:sz="0" w:space="0" w:color="auto"/>
            <w:bottom w:val="none" w:sz="0" w:space="0" w:color="auto"/>
            <w:right w:val="none" w:sz="0" w:space="0" w:color="auto"/>
          </w:divBdr>
        </w:div>
        <w:div w:id="1804614936">
          <w:marLeft w:val="0"/>
          <w:marRight w:val="0"/>
          <w:marTop w:val="0"/>
          <w:marBottom w:val="0"/>
          <w:divBdr>
            <w:top w:val="none" w:sz="0" w:space="0" w:color="auto"/>
            <w:left w:val="none" w:sz="0" w:space="0" w:color="auto"/>
            <w:bottom w:val="none" w:sz="0" w:space="0" w:color="auto"/>
            <w:right w:val="none" w:sz="0" w:space="0" w:color="auto"/>
          </w:divBdr>
        </w:div>
        <w:div w:id="2090421448">
          <w:marLeft w:val="0"/>
          <w:marRight w:val="0"/>
          <w:marTop w:val="0"/>
          <w:marBottom w:val="0"/>
          <w:divBdr>
            <w:top w:val="none" w:sz="0" w:space="0" w:color="auto"/>
            <w:left w:val="none" w:sz="0" w:space="0" w:color="auto"/>
            <w:bottom w:val="none" w:sz="0" w:space="0" w:color="auto"/>
            <w:right w:val="none" w:sz="0" w:space="0" w:color="auto"/>
          </w:divBdr>
        </w:div>
      </w:divsChild>
    </w:div>
    <w:div w:id="1664820694">
      <w:bodyDiv w:val="1"/>
      <w:marLeft w:val="0"/>
      <w:marRight w:val="0"/>
      <w:marTop w:val="0"/>
      <w:marBottom w:val="0"/>
      <w:divBdr>
        <w:top w:val="none" w:sz="0" w:space="0" w:color="auto"/>
        <w:left w:val="none" w:sz="0" w:space="0" w:color="auto"/>
        <w:bottom w:val="none" w:sz="0" w:space="0" w:color="auto"/>
        <w:right w:val="none" w:sz="0" w:space="0" w:color="auto"/>
      </w:divBdr>
      <w:divsChild>
        <w:div w:id="201600553">
          <w:marLeft w:val="0"/>
          <w:marRight w:val="0"/>
          <w:marTop w:val="0"/>
          <w:marBottom w:val="0"/>
          <w:divBdr>
            <w:top w:val="none" w:sz="0" w:space="0" w:color="auto"/>
            <w:left w:val="none" w:sz="0" w:space="0" w:color="auto"/>
            <w:bottom w:val="none" w:sz="0" w:space="0" w:color="auto"/>
            <w:right w:val="none" w:sz="0" w:space="0" w:color="auto"/>
          </w:divBdr>
        </w:div>
        <w:div w:id="374744151">
          <w:marLeft w:val="0"/>
          <w:marRight w:val="0"/>
          <w:marTop w:val="0"/>
          <w:marBottom w:val="0"/>
          <w:divBdr>
            <w:top w:val="none" w:sz="0" w:space="0" w:color="auto"/>
            <w:left w:val="none" w:sz="0" w:space="0" w:color="auto"/>
            <w:bottom w:val="none" w:sz="0" w:space="0" w:color="auto"/>
            <w:right w:val="none" w:sz="0" w:space="0" w:color="auto"/>
          </w:divBdr>
        </w:div>
        <w:div w:id="872111581">
          <w:marLeft w:val="0"/>
          <w:marRight w:val="0"/>
          <w:marTop w:val="0"/>
          <w:marBottom w:val="0"/>
          <w:divBdr>
            <w:top w:val="none" w:sz="0" w:space="0" w:color="auto"/>
            <w:left w:val="none" w:sz="0" w:space="0" w:color="auto"/>
            <w:bottom w:val="none" w:sz="0" w:space="0" w:color="auto"/>
            <w:right w:val="none" w:sz="0" w:space="0" w:color="auto"/>
          </w:divBdr>
        </w:div>
        <w:div w:id="1106268771">
          <w:marLeft w:val="0"/>
          <w:marRight w:val="0"/>
          <w:marTop w:val="0"/>
          <w:marBottom w:val="0"/>
          <w:divBdr>
            <w:top w:val="none" w:sz="0" w:space="0" w:color="auto"/>
            <w:left w:val="none" w:sz="0" w:space="0" w:color="auto"/>
            <w:bottom w:val="none" w:sz="0" w:space="0" w:color="auto"/>
            <w:right w:val="none" w:sz="0" w:space="0" w:color="auto"/>
          </w:divBdr>
        </w:div>
      </w:divsChild>
    </w:div>
    <w:div w:id="1674727021">
      <w:bodyDiv w:val="1"/>
      <w:marLeft w:val="0"/>
      <w:marRight w:val="0"/>
      <w:marTop w:val="0"/>
      <w:marBottom w:val="0"/>
      <w:divBdr>
        <w:top w:val="none" w:sz="0" w:space="0" w:color="auto"/>
        <w:left w:val="none" w:sz="0" w:space="0" w:color="auto"/>
        <w:bottom w:val="none" w:sz="0" w:space="0" w:color="auto"/>
        <w:right w:val="none" w:sz="0" w:space="0" w:color="auto"/>
      </w:divBdr>
      <w:divsChild>
        <w:div w:id="52705180">
          <w:marLeft w:val="0"/>
          <w:marRight w:val="0"/>
          <w:marTop w:val="0"/>
          <w:marBottom w:val="0"/>
          <w:divBdr>
            <w:top w:val="none" w:sz="0" w:space="0" w:color="auto"/>
            <w:left w:val="none" w:sz="0" w:space="0" w:color="auto"/>
            <w:bottom w:val="none" w:sz="0" w:space="0" w:color="auto"/>
            <w:right w:val="none" w:sz="0" w:space="0" w:color="auto"/>
          </w:divBdr>
        </w:div>
        <w:div w:id="97530773">
          <w:marLeft w:val="0"/>
          <w:marRight w:val="0"/>
          <w:marTop w:val="0"/>
          <w:marBottom w:val="0"/>
          <w:divBdr>
            <w:top w:val="none" w:sz="0" w:space="0" w:color="auto"/>
            <w:left w:val="none" w:sz="0" w:space="0" w:color="auto"/>
            <w:bottom w:val="none" w:sz="0" w:space="0" w:color="auto"/>
            <w:right w:val="none" w:sz="0" w:space="0" w:color="auto"/>
          </w:divBdr>
        </w:div>
        <w:div w:id="138767256">
          <w:marLeft w:val="0"/>
          <w:marRight w:val="0"/>
          <w:marTop w:val="0"/>
          <w:marBottom w:val="0"/>
          <w:divBdr>
            <w:top w:val="none" w:sz="0" w:space="0" w:color="auto"/>
            <w:left w:val="none" w:sz="0" w:space="0" w:color="auto"/>
            <w:bottom w:val="none" w:sz="0" w:space="0" w:color="auto"/>
            <w:right w:val="none" w:sz="0" w:space="0" w:color="auto"/>
          </w:divBdr>
        </w:div>
        <w:div w:id="250433921">
          <w:marLeft w:val="0"/>
          <w:marRight w:val="0"/>
          <w:marTop w:val="0"/>
          <w:marBottom w:val="0"/>
          <w:divBdr>
            <w:top w:val="none" w:sz="0" w:space="0" w:color="auto"/>
            <w:left w:val="none" w:sz="0" w:space="0" w:color="auto"/>
            <w:bottom w:val="none" w:sz="0" w:space="0" w:color="auto"/>
            <w:right w:val="none" w:sz="0" w:space="0" w:color="auto"/>
          </w:divBdr>
        </w:div>
        <w:div w:id="401950053">
          <w:marLeft w:val="0"/>
          <w:marRight w:val="0"/>
          <w:marTop w:val="0"/>
          <w:marBottom w:val="0"/>
          <w:divBdr>
            <w:top w:val="none" w:sz="0" w:space="0" w:color="auto"/>
            <w:left w:val="none" w:sz="0" w:space="0" w:color="auto"/>
            <w:bottom w:val="none" w:sz="0" w:space="0" w:color="auto"/>
            <w:right w:val="none" w:sz="0" w:space="0" w:color="auto"/>
          </w:divBdr>
        </w:div>
        <w:div w:id="543295244">
          <w:marLeft w:val="0"/>
          <w:marRight w:val="0"/>
          <w:marTop w:val="0"/>
          <w:marBottom w:val="0"/>
          <w:divBdr>
            <w:top w:val="none" w:sz="0" w:space="0" w:color="auto"/>
            <w:left w:val="none" w:sz="0" w:space="0" w:color="auto"/>
            <w:bottom w:val="none" w:sz="0" w:space="0" w:color="auto"/>
            <w:right w:val="none" w:sz="0" w:space="0" w:color="auto"/>
          </w:divBdr>
        </w:div>
        <w:div w:id="715855411">
          <w:marLeft w:val="0"/>
          <w:marRight w:val="0"/>
          <w:marTop w:val="0"/>
          <w:marBottom w:val="0"/>
          <w:divBdr>
            <w:top w:val="none" w:sz="0" w:space="0" w:color="auto"/>
            <w:left w:val="none" w:sz="0" w:space="0" w:color="auto"/>
            <w:bottom w:val="none" w:sz="0" w:space="0" w:color="auto"/>
            <w:right w:val="none" w:sz="0" w:space="0" w:color="auto"/>
          </w:divBdr>
        </w:div>
        <w:div w:id="780342657">
          <w:marLeft w:val="0"/>
          <w:marRight w:val="0"/>
          <w:marTop w:val="0"/>
          <w:marBottom w:val="0"/>
          <w:divBdr>
            <w:top w:val="none" w:sz="0" w:space="0" w:color="auto"/>
            <w:left w:val="none" w:sz="0" w:space="0" w:color="auto"/>
            <w:bottom w:val="none" w:sz="0" w:space="0" w:color="auto"/>
            <w:right w:val="none" w:sz="0" w:space="0" w:color="auto"/>
          </w:divBdr>
        </w:div>
        <w:div w:id="811749606">
          <w:marLeft w:val="0"/>
          <w:marRight w:val="0"/>
          <w:marTop w:val="0"/>
          <w:marBottom w:val="0"/>
          <w:divBdr>
            <w:top w:val="none" w:sz="0" w:space="0" w:color="auto"/>
            <w:left w:val="none" w:sz="0" w:space="0" w:color="auto"/>
            <w:bottom w:val="none" w:sz="0" w:space="0" w:color="auto"/>
            <w:right w:val="none" w:sz="0" w:space="0" w:color="auto"/>
          </w:divBdr>
        </w:div>
        <w:div w:id="861939299">
          <w:marLeft w:val="0"/>
          <w:marRight w:val="0"/>
          <w:marTop w:val="0"/>
          <w:marBottom w:val="0"/>
          <w:divBdr>
            <w:top w:val="none" w:sz="0" w:space="0" w:color="auto"/>
            <w:left w:val="none" w:sz="0" w:space="0" w:color="auto"/>
            <w:bottom w:val="none" w:sz="0" w:space="0" w:color="auto"/>
            <w:right w:val="none" w:sz="0" w:space="0" w:color="auto"/>
          </w:divBdr>
        </w:div>
        <w:div w:id="918177634">
          <w:marLeft w:val="0"/>
          <w:marRight w:val="0"/>
          <w:marTop w:val="0"/>
          <w:marBottom w:val="0"/>
          <w:divBdr>
            <w:top w:val="none" w:sz="0" w:space="0" w:color="auto"/>
            <w:left w:val="none" w:sz="0" w:space="0" w:color="auto"/>
            <w:bottom w:val="none" w:sz="0" w:space="0" w:color="auto"/>
            <w:right w:val="none" w:sz="0" w:space="0" w:color="auto"/>
          </w:divBdr>
        </w:div>
        <w:div w:id="1061370618">
          <w:marLeft w:val="0"/>
          <w:marRight w:val="0"/>
          <w:marTop w:val="0"/>
          <w:marBottom w:val="0"/>
          <w:divBdr>
            <w:top w:val="none" w:sz="0" w:space="0" w:color="auto"/>
            <w:left w:val="none" w:sz="0" w:space="0" w:color="auto"/>
            <w:bottom w:val="none" w:sz="0" w:space="0" w:color="auto"/>
            <w:right w:val="none" w:sz="0" w:space="0" w:color="auto"/>
          </w:divBdr>
        </w:div>
        <w:div w:id="1256399581">
          <w:marLeft w:val="0"/>
          <w:marRight w:val="0"/>
          <w:marTop w:val="0"/>
          <w:marBottom w:val="0"/>
          <w:divBdr>
            <w:top w:val="none" w:sz="0" w:space="0" w:color="auto"/>
            <w:left w:val="none" w:sz="0" w:space="0" w:color="auto"/>
            <w:bottom w:val="none" w:sz="0" w:space="0" w:color="auto"/>
            <w:right w:val="none" w:sz="0" w:space="0" w:color="auto"/>
          </w:divBdr>
        </w:div>
        <w:div w:id="1355493982">
          <w:marLeft w:val="0"/>
          <w:marRight w:val="0"/>
          <w:marTop w:val="0"/>
          <w:marBottom w:val="0"/>
          <w:divBdr>
            <w:top w:val="none" w:sz="0" w:space="0" w:color="auto"/>
            <w:left w:val="none" w:sz="0" w:space="0" w:color="auto"/>
            <w:bottom w:val="none" w:sz="0" w:space="0" w:color="auto"/>
            <w:right w:val="none" w:sz="0" w:space="0" w:color="auto"/>
          </w:divBdr>
        </w:div>
        <w:div w:id="1373264948">
          <w:marLeft w:val="0"/>
          <w:marRight w:val="0"/>
          <w:marTop w:val="0"/>
          <w:marBottom w:val="0"/>
          <w:divBdr>
            <w:top w:val="none" w:sz="0" w:space="0" w:color="auto"/>
            <w:left w:val="none" w:sz="0" w:space="0" w:color="auto"/>
            <w:bottom w:val="none" w:sz="0" w:space="0" w:color="auto"/>
            <w:right w:val="none" w:sz="0" w:space="0" w:color="auto"/>
          </w:divBdr>
        </w:div>
        <w:div w:id="1563058032">
          <w:marLeft w:val="0"/>
          <w:marRight w:val="0"/>
          <w:marTop w:val="0"/>
          <w:marBottom w:val="0"/>
          <w:divBdr>
            <w:top w:val="none" w:sz="0" w:space="0" w:color="auto"/>
            <w:left w:val="none" w:sz="0" w:space="0" w:color="auto"/>
            <w:bottom w:val="none" w:sz="0" w:space="0" w:color="auto"/>
            <w:right w:val="none" w:sz="0" w:space="0" w:color="auto"/>
          </w:divBdr>
        </w:div>
        <w:div w:id="1711607250">
          <w:marLeft w:val="0"/>
          <w:marRight w:val="0"/>
          <w:marTop w:val="0"/>
          <w:marBottom w:val="0"/>
          <w:divBdr>
            <w:top w:val="none" w:sz="0" w:space="0" w:color="auto"/>
            <w:left w:val="none" w:sz="0" w:space="0" w:color="auto"/>
            <w:bottom w:val="none" w:sz="0" w:space="0" w:color="auto"/>
            <w:right w:val="none" w:sz="0" w:space="0" w:color="auto"/>
          </w:divBdr>
        </w:div>
        <w:div w:id="1790974968">
          <w:marLeft w:val="0"/>
          <w:marRight w:val="0"/>
          <w:marTop w:val="0"/>
          <w:marBottom w:val="0"/>
          <w:divBdr>
            <w:top w:val="none" w:sz="0" w:space="0" w:color="auto"/>
            <w:left w:val="none" w:sz="0" w:space="0" w:color="auto"/>
            <w:bottom w:val="none" w:sz="0" w:space="0" w:color="auto"/>
            <w:right w:val="none" w:sz="0" w:space="0" w:color="auto"/>
          </w:divBdr>
        </w:div>
        <w:div w:id="1907495085">
          <w:marLeft w:val="0"/>
          <w:marRight w:val="0"/>
          <w:marTop w:val="0"/>
          <w:marBottom w:val="0"/>
          <w:divBdr>
            <w:top w:val="none" w:sz="0" w:space="0" w:color="auto"/>
            <w:left w:val="none" w:sz="0" w:space="0" w:color="auto"/>
            <w:bottom w:val="none" w:sz="0" w:space="0" w:color="auto"/>
            <w:right w:val="none" w:sz="0" w:space="0" w:color="auto"/>
          </w:divBdr>
        </w:div>
      </w:divsChild>
    </w:div>
    <w:div w:id="1675377534">
      <w:bodyDiv w:val="1"/>
      <w:marLeft w:val="0"/>
      <w:marRight w:val="0"/>
      <w:marTop w:val="0"/>
      <w:marBottom w:val="0"/>
      <w:divBdr>
        <w:top w:val="none" w:sz="0" w:space="0" w:color="auto"/>
        <w:left w:val="none" w:sz="0" w:space="0" w:color="auto"/>
        <w:bottom w:val="none" w:sz="0" w:space="0" w:color="auto"/>
        <w:right w:val="none" w:sz="0" w:space="0" w:color="auto"/>
      </w:divBdr>
    </w:div>
    <w:div w:id="1691836826">
      <w:bodyDiv w:val="1"/>
      <w:marLeft w:val="0"/>
      <w:marRight w:val="0"/>
      <w:marTop w:val="0"/>
      <w:marBottom w:val="0"/>
      <w:divBdr>
        <w:top w:val="none" w:sz="0" w:space="0" w:color="auto"/>
        <w:left w:val="none" w:sz="0" w:space="0" w:color="auto"/>
        <w:bottom w:val="none" w:sz="0" w:space="0" w:color="auto"/>
        <w:right w:val="none" w:sz="0" w:space="0" w:color="auto"/>
      </w:divBdr>
      <w:divsChild>
        <w:div w:id="151063722">
          <w:marLeft w:val="0"/>
          <w:marRight w:val="0"/>
          <w:marTop w:val="0"/>
          <w:marBottom w:val="0"/>
          <w:divBdr>
            <w:top w:val="none" w:sz="0" w:space="0" w:color="auto"/>
            <w:left w:val="none" w:sz="0" w:space="0" w:color="auto"/>
            <w:bottom w:val="none" w:sz="0" w:space="0" w:color="auto"/>
            <w:right w:val="none" w:sz="0" w:space="0" w:color="auto"/>
          </w:divBdr>
        </w:div>
        <w:div w:id="267352725">
          <w:marLeft w:val="0"/>
          <w:marRight w:val="0"/>
          <w:marTop w:val="0"/>
          <w:marBottom w:val="0"/>
          <w:divBdr>
            <w:top w:val="none" w:sz="0" w:space="0" w:color="auto"/>
            <w:left w:val="none" w:sz="0" w:space="0" w:color="auto"/>
            <w:bottom w:val="none" w:sz="0" w:space="0" w:color="auto"/>
            <w:right w:val="none" w:sz="0" w:space="0" w:color="auto"/>
          </w:divBdr>
        </w:div>
        <w:div w:id="283342256">
          <w:marLeft w:val="0"/>
          <w:marRight w:val="0"/>
          <w:marTop w:val="0"/>
          <w:marBottom w:val="0"/>
          <w:divBdr>
            <w:top w:val="none" w:sz="0" w:space="0" w:color="auto"/>
            <w:left w:val="none" w:sz="0" w:space="0" w:color="auto"/>
            <w:bottom w:val="none" w:sz="0" w:space="0" w:color="auto"/>
            <w:right w:val="none" w:sz="0" w:space="0" w:color="auto"/>
          </w:divBdr>
        </w:div>
        <w:div w:id="521012247">
          <w:marLeft w:val="0"/>
          <w:marRight w:val="0"/>
          <w:marTop w:val="0"/>
          <w:marBottom w:val="0"/>
          <w:divBdr>
            <w:top w:val="none" w:sz="0" w:space="0" w:color="auto"/>
            <w:left w:val="none" w:sz="0" w:space="0" w:color="auto"/>
            <w:bottom w:val="none" w:sz="0" w:space="0" w:color="auto"/>
            <w:right w:val="none" w:sz="0" w:space="0" w:color="auto"/>
          </w:divBdr>
        </w:div>
        <w:div w:id="1049111228">
          <w:marLeft w:val="0"/>
          <w:marRight w:val="0"/>
          <w:marTop w:val="0"/>
          <w:marBottom w:val="0"/>
          <w:divBdr>
            <w:top w:val="none" w:sz="0" w:space="0" w:color="auto"/>
            <w:left w:val="none" w:sz="0" w:space="0" w:color="auto"/>
            <w:bottom w:val="none" w:sz="0" w:space="0" w:color="auto"/>
            <w:right w:val="none" w:sz="0" w:space="0" w:color="auto"/>
          </w:divBdr>
        </w:div>
        <w:div w:id="1307710381">
          <w:marLeft w:val="0"/>
          <w:marRight w:val="0"/>
          <w:marTop w:val="0"/>
          <w:marBottom w:val="0"/>
          <w:divBdr>
            <w:top w:val="none" w:sz="0" w:space="0" w:color="auto"/>
            <w:left w:val="none" w:sz="0" w:space="0" w:color="auto"/>
            <w:bottom w:val="none" w:sz="0" w:space="0" w:color="auto"/>
            <w:right w:val="none" w:sz="0" w:space="0" w:color="auto"/>
          </w:divBdr>
        </w:div>
        <w:div w:id="1491407071">
          <w:marLeft w:val="0"/>
          <w:marRight w:val="0"/>
          <w:marTop w:val="0"/>
          <w:marBottom w:val="0"/>
          <w:divBdr>
            <w:top w:val="none" w:sz="0" w:space="0" w:color="auto"/>
            <w:left w:val="none" w:sz="0" w:space="0" w:color="auto"/>
            <w:bottom w:val="none" w:sz="0" w:space="0" w:color="auto"/>
            <w:right w:val="none" w:sz="0" w:space="0" w:color="auto"/>
          </w:divBdr>
        </w:div>
        <w:div w:id="1518351023">
          <w:marLeft w:val="0"/>
          <w:marRight w:val="0"/>
          <w:marTop w:val="0"/>
          <w:marBottom w:val="0"/>
          <w:divBdr>
            <w:top w:val="none" w:sz="0" w:space="0" w:color="auto"/>
            <w:left w:val="none" w:sz="0" w:space="0" w:color="auto"/>
            <w:bottom w:val="none" w:sz="0" w:space="0" w:color="auto"/>
            <w:right w:val="none" w:sz="0" w:space="0" w:color="auto"/>
          </w:divBdr>
        </w:div>
        <w:div w:id="1701514591">
          <w:marLeft w:val="0"/>
          <w:marRight w:val="0"/>
          <w:marTop w:val="0"/>
          <w:marBottom w:val="0"/>
          <w:divBdr>
            <w:top w:val="none" w:sz="0" w:space="0" w:color="auto"/>
            <w:left w:val="none" w:sz="0" w:space="0" w:color="auto"/>
            <w:bottom w:val="none" w:sz="0" w:space="0" w:color="auto"/>
            <w:right w:val="none" w:sz="0" w:space="0" w:color="auto"/>
          </w:divBdr>
        </w:div>
        <w:div w:id="1723402144">
          <w:marLeft w:val="0"/>
          <w:marRight w:val="0"/>
          <w:marTop w:val="0"/>
          <w:marBottom w:val="0"/>
          <w:divBdr>
            <w:top w:val="none" w:sz="0" w:space="0" w:color="auto"/>
            <w:left w:val="none" w:sz="0" w:space="0" w:color="auto"/>
            <w:bottom w:val="none" w:sz="0" w:space="0" w:color="auto"/>
            <w:right w:val="none" w:sz="0" w:space="0" w:color="auto"/>
          </w:divBdr>
        </w:div>
        <w:div w:id="1812676404">
          <w:marLeft w:val="0"/>
          <w:marRight w:val="0"/>
          <w:marTop w:val="0"/>
          <w:marBottom w:val="0"/>
          <w:divBdr>
            <w:top w:val="none" w:sz="0" w:space="0" w:color="auto"/>
            <w:left w:val="none" w:sz="0" w:space="0" w:color="auto"/>
            <w:bottom w:val="none" w:sz="0" w:space="0" w:color="auto"/>
            <w:right w:val="none" w:sz="0" w:space="0" w:color="auto"/>
          </w:divBdr>
        </w:div>
        <w:div w:id="2074280425">
          <w:marLeft w:val="0"/>
          <w:marRight w:val="0"/>
          <w:marTop w:val="0"/>
          <w:marBottom w:val="0"/>
          <w:divBdr>
            <w:top w:val="none" w:sz="0" w:space="0" w:color="auto"/>
            <w:left w:val="none" w:sz="0" w:space="0" w:color="auto"/>
            <w:bottom w:val="none" w:sz="0" w:space="0" w:color="auto"/>
            <w:right w:val="none" w:sz="0" w:space="0" w:color="auto"/>
          </w:divBdr>
        </w:div>
      </w:divsChild>
    </w:div>
    <w:div w:id="1696536830">
      <w:bodyDiv w:val="1"/>
      <w:marLeft w:val="0"/>
      <w:marRight w:val="0"/>
      <w:marTop w:val="0"/>
      <w:marBottom w:val="0"/>
      <w:divBdr>
        <w:top w:val="none" w:sz="0" w:space="0" w:color="auto"/>
        <w:left w:val="none" w:sz="0" w:space="0" w:color="auto"/>
        <w:bottom w:val="none" w:sz="0" w:space="0" w:color="auto"/>
        <w:right w:val="none" w:sz="0" w:space="0" w:color="auto"/>
      </w:divBdr>
      <w:divsChild>
        <w:div w:id="140074886">
          <w:marLeft w:val="0"/>
          <w:marRight w:val="0"/>
          <w:marTop w:val="0"/>
          <w:marBottom w:val="0"/>
          <w:divBdr>
            <w:top w:val="none" w:sz="0" w:space="0" w:color="auto"/>
            <w:left w:val="none" w:sz="0" w:space="0" w:color="auto"/>
            <w:bottom w:val="none" w:sz="0" w:space="0" w:color="auto"/>
            <w:right w:val="none" w:sz="0" w:space="0" w:color="auto"/>
          </w:divBdr>
        </w:div>
        <w:div w:id="154492537">
          <w:marLeft w:val="0"/>
          <w:marRight w:val="0"/>
          <w:marTop w:val="0"/>
          <w:marBottom w:val="0"/>
          <w:divBdr>
            <w:top w:val="none" w:sz="0" w:space="0" w:color="auto"/>
            <w:left w:val="none" w:sz="0" w:space="0" w:color="auto"/>
            <w:bottom w:val="none" w:sz="0" w:space="0" w:color="auto"/>
            <w:right w:val="none" w:sz="0" w:space="0" w:color="auto"/>
          </w:divBdr>
        </w:div>
        <w:div w:id="239800181">
          <w:marLeft w:val="0"/>
          <w:marRight w:val="0"/>
          <w:marTop w:val="0"/>
          <w:marBottom w:val="0"/>
          <w:divBdr>
            <w:top w:val="none" w:sz="0" w:space="0" w:color="auto"/>
            <w:left w:val="none" w:sz="0" w:space="0" w:color="auto"/>
            <w:bottom w:val="none" w:sz="0" w:space="0" w:color="auto"/>
            <w:right w:val="none" w:sz="0" w:space="0" w:color="auto"/>
          </w:divBdr>
        </w:div>
        <w:div w:id="240871226">
          <w:marLeft w:val="0"/>
          <w:marRight w:val="0"/>
          <w:marTop w:val="0"/>
          <w:marBottom w:val="0"/>
          <w:divBdr>
            <w:top w:val="none" w:sz="0" w:space="0" w:color="auto"/>
            <w:left w:val="none" w:sz="0" w:space="0" w:color="auto"/>
            <w:bottom w:val="none" w:sz="0" w:space="0" w:color="auto"/>
            <w:right w:val="none" w:sz="0" w:space="0" w:color="auto"/>
          </w:divBdr>
        </w:div>
        <w:div w:id="264115175">
          <w:marLeft w:val="0"/>
          <w:marRight w:val="0"/>
          <w:marTop w:val="0"/>
          <w:marBottom w:val="0"/>
          <w:divBdr>
            <w:top w:val="none" w:sz="0" w:space="0" w:color="auto"/>
            <w:left w:val="none" w:sz="0" w:space="0" w:color="auto"/>
            <w:bottom w:val="none" w:sz="0" w:space="0" w:color="auto"/>
            <w:right w:val="none" w:sz="0" w:space="0" w:color="auto"/>
          </w:divBdr>
        </w:div>
        <w:div w:id="378213491">
          <w:marLeft w:val="0"/>
          <w:marRight w:val="0"/>
          <w:marTop w:val="0"/>
          <w:marBottom w:val="0"/>
          <w:divBdr>
            <w:top w:val="none" w:sz="0" w:space="0" w:color="auto"/>
            <w:left w:val="none" w:sz="0" w:space="0" w:color="auto"/>
            <w:bottom w:val="none" w:sz="0" w:space="0" w:color="auto"/>
            <w:right w:val="none" w:sz="0" w:space="0" w:color="auto"/>
          </w:divBdr>
        </w:div>
        <w:div w:id="581257490">
          <w:marLeft w:val="0"/>
          <w:marRight w:val="0"/>
          <w:marTop w:val="0"/>
          <w:marBottom w:val="0"/>
          <w:divBdr>
            <w:top w:val="none" w:sz="0" w:space="0" w:color="auto"/>
            <w:left w:val="none" w:sz="0" w:space="0" w:color="auto"/>
            <w:bottom w:val="none" w:sz="0" w:space="0" w:color="auto"/>
            <w:right w:val="none" w:sz="0" w:space="0" w:color="auto"/>
          </w:divBdr>
        </w:div>
        <w:div w:id="686323022">
          <w:marLeft w:val="0"/>
          <w:marRight w:val="0"/>
          <w:marTop w:val="0"/>
          <w:marBottom w:val="0"/>
          <w:divBdr>
            <w:top w:val="none" w:sz="0" w:space="0" w:color="auto"/>
            <w:left w:val="none" w:sz="0" w:space="0" w:color="auto"/>
            <w:bottom w:val="none" w:sz="0" w:space="0" w:color="auto"/>
            <w:right w:val="none" w:sz="0" w:space="0" w:color="auto"/>
          </w:divBdr>
        </w:div>
        <w:div w:id="706371535">
          <w:marLeft w:val="0"/>
          <w:marRight w:val="0"/>
          <w:marTop w:val="0"/>
          <w:marBottom w:val="0"/>
          <w:divBdr>
            <w:top w:val="none" w:sz="0" w:space="0" w:color="auto"/>
            <w:left w:val="none" w:sz="0" w:space="0" w:color="auto"/>
            <w:bottom w:val="none" w:sz="0" w:space="0" w:color="auto"/>
            <w:right w:val="none" w:sz="0" w:space="0" w:color="auto"/>
          </w:divBdr>
        </w:div>
        <w:div w:id="950478855">
          <w:marLeft w:val="0"/>
          <w:marRight w:val="0"/>
          <w:marTop w:val="0"/>
          <w:marBottom w:val="0"/>
          <w:divBdr>
            <w:top w:val="none" w:sz="0" w:space="0" w:color="auto"/>
            <w:left w:val="none" w:sz="0" w:space="0" w:color="auto"/>
            <w:bottom w:val="none" w:sz="0" w:space="0" w:color="auto"/>
            <w:right w:val="none" w:sz="0" w:space="0" w:color="auto"/>
          </w:divBdr>
        </w:div>
        <w:div w:id="994800609">
          <w:marLeft w:val="0"/>
          <w:marRight w:val="0"/>
          <w:marTop w:val="0"/>
          <w:marBottom w:val="0"/>
          <w:divBdr>
            <w:top w:val="none" w:sz="0" w:space="0" w:color="auto"/>
            <w:left w:val="none" w:sz="0" w:space="0" w:color="auto"/>
            <w:bottom w:val="none" w:sz="0" w:space="0" w:color="auto"/>
            <w:right w:val="none" w:sz="0" w:space="0" w:color="auto"/>
          </w:divBdr>
        </w:div>
        <w:div w:id="1270508248">
          <w:marLeft w:val="0"/>
          <w:marRight w:val="0"/>
          <w:marTop w:val="0"/>
          <w:marBottom w:val="0"/>
          <w:divBdr>
            <w:top w:val="none" w:sz="0" w:space="0" w:color="auto"/>
            <w:left w:val="none" w:sz="0" w:space="0" w:color="auto"/>
            <w:bottom w:val="none" w:sz="0" w:space="0" w:color="auto"/>
            <w:right w:val="none" w:sz="0" w:space="0" w:color="auto"/>
          </w:divBdr>
        </w:div>
        <w:div w:id="1291668920">
          <w:marLeft w:val="0"/>
          <w:marRight w:val="0"/>
          <w:marTop w:val="0"/>
          <w:marBottom w:val="0"/>
          <w:divBdr>
            <w:top w:val="none" w:sz="0" w:space="0" w:color="auto"/>
            <w:left w:val="none" w:sz="0" w:space="0" w:color="auto"/>
            <w:bottom w:val="none" w:sz="0" w:space="0" w:color="auto"/>
            <w:right w:val="none" w:sz="0" w:space="0" w:color="auto"/>
          </w:divBdr>
        </w:div>
        <w:div w:id="1329479471">
          <w:marLeft w:val="0"/>
          <w:marRight w:val="0"/>
          <w:marTop w:val="0"/>
          <w:marBottom w:val="0"/>
          <w:divBdr>
            <w:top w:val="none" w:sz="0" w:space="0" w:color="auto"/>
            <w:left w:val="none" w:sz="0" w:space="0" w:color="auto"/>
            <w:bottom w:val="none" w:sz="0" w:space="0" w:color="auto"/>
            <w:right w:val="none" w:sz="0" w:space="0" w:color="auto"/>
          </w:divBdr>
        </w:div>
        <w:div w:id="1370453492">
          <w:marLeft w:val="0"/>
          <w:marRight w:val="0"/>
          <w:marTop w:val="0"/>
          <w:marBottom w:val="0"/>
          <w:divBdr>
            <w:top w:val="none" w:sz="0" w:space="0" w:color="auto"/>
            <w:left w:val="none" w:sz="0" w:space="0" w:color="auto"/>
            <w:bottom w:val="none" w:sz="0" w:space="0" w:color="auto"/>
            <w:right w:val="none" w:sz="0" w:space="0" w:color="auto"/>
          </w:divBdr>
        </w:div>
        <w:div w:id="1812408010">
          <w:marLeft w:val="0"/>
          <w:marRight w:val="0"/>
          <w:marTop w:val="0"/>
          <w:marBottom w:val="0"/>
          <w:divBdr>
            <w:top w:val="none" w:sz="0" w:space="0" w:color="auto"/>
            <w:left w:val="none" w:sz="0" w:space="0" w:color="auto"/>
            <w:bottom w:val="none" w:sz="0" w:space="0" w:color="auto"/>
            <w:right w:val="none" w:sz="0" w:space="0" w:color="auto"/>
          </w:divBdr>
        </w:div>
      </w:divsChild>
    </w:div>
    <w:div w:id="1696809107">
      <w:bodyDiv w:val="1"/>
      <w:marLeft w:val="0"/>
      <w:marRight w:val="0"/>
      <w:marTop w:val="0"/>
      <w:marBottom w:val="0"/>
      <w:divBdr>
        <w:top w:val="none" w:sz="0" w:space="0" w:color="auto"/>
        <w:left w:val="none" w:sz="0" w:space="0" w:color="auto"/>
        <w:bottom w:val="none" w:sz="0" w:space="0" w:color="auto"/>
        <w:right w:val="none" w:sz="0" w:space="0" w:color="auto"/>
      </w:divBdr>
      <w:divsChild>
        <w:div w:id="223415686">
          <w:marLeft w:val="0"/>
          <w:marRight w:val="0"/>
          <w:marTop w:val="0"/>
          <w:marBottom w:val="0"/>
          <w:divBdr>
            <w:top w:val="none" w:sz="0" w:space="0" w:color="auto"/>
            <w:left w:val="none" w:sz="0" w:space="0" w:color="auto"/>
            <w:bottom w:val="none" w:sz="0" w:space="0" w:color="auto"/>
            <w:right w:val="none" w:sz="0" w:space="0" w:color="auto"/>
          </w:divBdr>
        </w:div>
        <w:div w:id="289552028">
          <w:marLeft w:val="0"/>
          <w:marRight w:val="0"/>
          <w:marTop w:val="0"/>
          <w:marBottom w:val="0"/>
          <w:divBdr>
            <w:top w:val="none" w:sz="0" w:space="0" w:color="auto"/>
            <w:left w:val="none" w:sz="0" w:space="0" w:color="auto"/>
            <w:bottom w:val="none" w:sz="0" w:space="0" w:color="auto"/>
            <w:right w:val="none" w:sz="0" w:space="0" w:color="auto"/>
          </w:divBdr>
          <w:divsChild>
            <w:div w:id="1224104026">
              <w:marLeft w:val="0"/>
              <w:marRight w:val="0"/>
              <w:marTop w:val="0"/>
              <w:marBottom w:val="0"/>
              <w:divBdr>
                <w:top w:val="none" w:sz="0" w:space="0" w:color="auto"/>
                <w:left w:val="none" w:sz="0" w:space="0" w:color="auto"/>
                <w:bottom w:val="none" w:sz="0" w:space="0" w:color="auto"/>
                <w:right w:val="none" w:sz="0" w:space="0" w:color="auto"/>
              </w:divBdr>
              <w:divsChild>
                <w:div w:id="11535666">
                  <w:marLeft w:val="0"/>
                  <w:marRight w:val="0"/>
                  <w:marTop w:val="0"/>
                  <w:marBottom w:val="0"/>
                  <w:divBdr>
                    <w:top w:val="none" w:sz="0" w:space="0" w:color="auto"/>
                    <w:left w:val="none" w:sz="0" w:space="0" w:color="auto"/>
                    <w:bottom w:val="none" w:sz="0" w:space="0" w:color="auto"/>
                    <w:right w:val="none" w:sz="0" w:space="0" w:color="auto"/>
                  </w:divBdr>
                </w:div>
                <w:div w:id="191846690">
                  <w:marLeft w:val="0"/>
                  <w:marRight w:val="0"/>
                  <w:marTop w:val="0"/>
                  <w:marBottom w:val="0"/>
                  <w:divBdr>
                    <w:top w:val="none" w:sz="0" w:space="0" w:color="auto"/>
                    <w:left w:val="none" w:sz="0" w:space="0" w:color="auto"/>
                    <w:bottom w:val="none" w:sz="0" w:space="0" w:color="auto"/>
                    <w:right w:val="none" w:sz="0" w:space="0" w:color="auto"/>
                  </w:divBdr>
                </w:div>
                <w:div w:id="285703834">
                  <w:marLeft w:val="0"/>
                  <w:marRight w:val="0"/>
                  <w:marTop w:val="0"/>
                  <w:marBottom w:val="0"/>
                  <w:divBdr>
                    <w:top w:val="none" w:sz="0" w:space="0" w:color="auto"/>
                    <w:left w:val="none" w:sz="0" w:space="0" w:color="auto"/>
                    <w:bottom w:val="none" w:sz="0" w:space="0" w:color="auto"/>
                    <w:right w:val="none" w:sz="0" w:space="0" w:color="auto"/>
                  </w:divBdr>
                </w:div>
                <w:div w:id="351759653">
                  <w:marLeft w:val="0"/>
                  <w:marRight w:val="0"/>
                  <w:marTop w:val="0"/>
                  <w:marBottom w:val="0"/>
                  <w:divBdr>
                    <w:top w:val="none" w:sz="0" w:space="0" w:color="auto"/>
                    <w:left w:val="none" w:sz="0" w:space="0" w:color="auto"/>
                    <w:bottom w:val="none" w:sz="0" w:space="0" w:color="auto"/>
                    <w:right w:val="none" w:sz="0" w:space="0" w:color="auto"/>
                  </w:divBdr>
                </w:div>
                <w:div w:id="426729251">
                  <w:marLeft w:val="0"/>
                  <w:marRight w:val="0"/>
                  <w:marTop w:val="0"/>
                  <w:marBottom w:val="0"/>
                  <w:divBdr>
                    <w:top w:val="none" w:sz="0" w:space="0" w:color="auto"/>
                    <w:left w:val="none" w:sz="0" w:space="0" w:color="auto"/>
                    <w:bottom w:val="none" w:sz="0" w:space="0" w:color="auto"/>
                    <w:right w:val="none" w:sz="0" w:space="0" w:color="auto"/>
                  </w:divBdr>
                </w:div>
                <w:div w:id="834422095">
                  <w:marLeft w:val="0"/>
                  <w:marRight w:val="0"/>
                  <w:marTop w:val="0"/>
                  <w:marBottom w:val="0"/>
                  <w:divBdr>
                    <w:top w:val="none" w:sz="0" w:space="0" w:color="auto"/>
                    <w:left w:val="none" w:sz="0" w:space="0" w:color="auto"/>
                    <w:bottom w:val="none" w:sz="0" w:space="0" w:color="auto"/>
                    <w:right w:val="none" w:sz="0" w:space="0" w:color="auto"/>
                  </w:divBdr>
                </w:div>
                <w:div w:id="840631049">
                  <w:marLeft w:val="0"/>
                  <w:marRight w:val="0"/>
                  <w:marTop w:val="0"/>
                  <w:marBottom w:val="0"/>
                  <w:divBdr>
                    <w:top w:val="none" w:sz="0" w:space="0" w:color="auto"/>
                    <w:left w:val="none" w:sz="0" w:space="0" w:color="auto"/>
                    <w:bottom w:val="none" w:sz="0" w:space="0" w:color="auto"/>
                    <w:right w:val="none" w:sz="0" w:space="0" w:color="auto"/>
                  </w:divBdr>
                </w:div>
                <w:div w:id="901452710">
                  <w:marLeft w:val="0"/>
                  <w:marRight w:val="0"/>
                  <w:marTop w:val="0"/>
                  <w:marBottom w:val="0"/>
                  <w:divBdr>
                    <w:top w:val="none" w:sz="0" w:space="0" w:color="auto"/>
                    <w:left w:val="none" w:sz="0" w:space="0" w:color="auto"/>
                    <w:bottom w:val="none" w:sz="0" w:space="0" w:color="auto"/>
                    <w:right w:val="none" w:sz="0" w:space="0" w:color="auto"/>
                  </w:divBdr>
                </w:div>
                <w:div w:id="1046299787">
                  <w:marLeft w:val="0"/>
                  <w:marRight w:val="0"/>
                  <w:marTop w:val="0"/>
                  <w:marBottom w:val="0"/>
                  <w:divBdr>
                    <w:top w:val="none" w:sz="0" w:space="0" w:color="auto"/>
                    <w:left w:val="none" w:sz="0" w:space="0" w:color="auto"/>
                    <w:bottom w:val="none" w:sz="0" w:space="0" w:color="auto"/>
                    <w:right w:val="none" w:sz="0" w:space="0" w:color="auto"/>
                  </w:divBdr>
                </w:div>
                <w:div w:id="1389958014">
                  <w:marLeft w:val="0"/>
                  <w:marRight w:val="0"/>
                  <w:marTop w:val="0"/>
                  <w:marBottom w:val="0"/>
                  <w:divBdr>
                    <w:top w:val="none" w:sz="0" w:space="0" w:color="auto"/>
                    <w:left w:val="none" w:sz="0" w:space="0" w:color="auto"/>
                    <w:bottom w:val="none" w:sz="0" w:space="0" w:color="auto"/>
                    <w:right w:val="none" w:sz="0" w:space="0" w:color="auto"/>
                  </w:divBdr>
                </w:div>
                <w:div w:id="1647010501">
                  <w:marLeft w:val="0"/>
                  <w:marRight w:val="0"/>
                  <w:marTop w:val="0"/>
                  <w:marBottom w:val="0"/>
                  <w:divBdr>
                    <w:top w:val="none" w:sz="0" w:space="0" w:color="auto"/>
                    <w:left w:val="none" w:sz="0" w:space="0" w:color="auto"/>
                    <w:bottom w:val="none" w:sz="0" w:space="0" w:color="auto"/>
                    <w:right w:val="none" w:sz="0" w:space="0" w:color="auto"/>
                  </w:divBdr>
                </w:div>
                <w:div w:id="1685590585">
                  <w:marLeft w:val="0"/>
                  <w:marRight w:val="0"/>
                  <w:marTop w:val="0"/>
                  <w:marBottom w:val="0"/>
                  <w:divBdr>
                    <w:top w:val="none" w:sz="0" w:space="0" w:color="auto"/>
                    <w:left w:val="none" w:sz="0" w:space="0" w:color="auto"/>
                    <w:bottom w:val="none" w:sz="0" w:space="0" w:color="auto"/>
                    <w:right w:val="none" w:sz="0" w:space="0" w:color="auto"/>
                  </w:divBdr>
                </w:div>
                <w:div w:id="1702322271">
                  <w:marLeft w:val="0"/>
                  <w:marRight w:val="0"/>
                  <w:marTop w:val="0"/>
                  <w:marBottom w:val="0"/>
                  <w:divBdr>
                    <w:top w:val="none" w:sz="0" w:space="0" w:color="auto"/>
                    <w:left w:val="none" w:sz="0" w:space="0" w:color="auto"/>
                    <w:bottom w:val="none" w:sz="0" w:space="0" w:color="auto"/>
                    <w:right w:val="none" w:sz="0" w:space="0" w:color="auto"/>
                  </w:divBdr>
                </w:div>
                <w:div w:id="18198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9142">
          <w:marLeft w:val="0"/>
          <w:marRight w:val="0"/>
          <w:marTop w:val="0"/>
          <w:marBottom w:val="0"/>
          <w:divBdr>
            <w:top w:val="none" w:sz="0" w:space="0" w:color="auto"/>
            <w:left w:val="none" w:sz="0" w:space="0" w:color="auto"/>
            <w:bottom w:val="none" w:sz="0" w:space="0" w:color="auto"/>
            <w:right w:val="none" w:sz="0" w:space="0" w:color="auto"/>
          </w:divBdr>
        </w:div>
        <w:div w:id="622151654">
          <w:marLeft w:val="0"/>
          <w:marRight w:val="0"/>
          <w:marTop w:val="0"/>
          <w:marBottom w:val="0"/>
          <w:divBdr>
            <w:top w:val="none" w:sz="0" w:space="0" w:color="auto"/>
            <w:left w:val="none" w:sz="0" w:space="0" w:color="auto"/>
            <w:bottom w:val="none" w:sz="0" w:space="0" w:color="auto"/>
            <w:right w:val="none" w:sz="0" w:space="0" w:color="auto"/>
          </w:divBdr>
        </w:div>
        <w:div w:id="1483355163">
          <w:marLeft w:val="0"/>
          <w:marRight w:val="0"/>
          <w:marTop w:val="0"/>
          <w:marBottom w:val="0"/>
          <w:divBdr>
            <w:top w:val="none" w:sz="0" w:space="0" w:color="auto"/>
            <w:left w:val="none" w:sz="0" w:space="0" w:color="auto"/>
            <w:bottom w:val="none" w:sz="0" w:space="0" w:color="auto"/>
            <w:right w:val="none" w:sz="0" w:space="0" w:color="auto"/>
          </w:divBdr>
        </w:div>
        <w:div w:id="1520243115">
          <w:marLeft w:val="0"/>
          <w:marRight w:val="0"/>
          <w:marTop w:val="0"/>
          <w:marBottom w:val="0"/>
          <w:divBdr>
            <w:top w:val="none" w:sz="0" w:space="0" w:color="auto"/>
            <w:left w:val="none" w:sz="0" w:space="0" w:color="auto"/>
            <w:bottom w:val="none" w:sz="0" w:space="0" w:color="auto"/>
            <w:right w:val="none" w:sz="0" w:space="0" w:color="auto"/>
          </w:divBdr>
        </w:div>
        <w:div w:id="1619558088">
          <w:marLeft w:val="0"/>
          <w:marRight w:val="0"/>
          <w:marTop w:val="0"/>
          <w:marBottom w:val="0"/>
          <w:divBdr>
            <w:top w:val="none" w:sz="0" w:space="0" w:color="auto"/>
            <w:left w:val="none" w:sz="0" w:space="0" w:color="auto"/>
            <w:bottom w:val="none" w:sz="0" w:space="0" w:color="auto"/>
            <w:right w:val="none" w:sz="0" w:space="0" w:color="auto"/>
          </w:divBdr>
        </w:div>
        <w:div w:id="1646549978">
          <w:marLeft w:val="0"/>
          <w:marRight w:val="0"/>
          <w:marTop w:val="0"/>
          <w:marBottom w:val="0"/>
          <w:divBdr>
            <w:top w:val="none" w:sz="0" w:space="0" w:color="auto"/>
            <w:left w:val="none" w:sz="0" w:space="0" w:color="auto"/>
            <w:bottom w:val="none" w:sz="0" w:space="0" w:color="auto"/>
            <w:right w:val="none" w:sz="0" w:space="0" w:color="auto"/>
          </w:divBdr>
        </w:div>
        <w:div w:id="1730301655">
          <w:marLeft w:val="0"/>
          <w:marRight w:val="0"/>
          <w:marTop w:val="0"/>
          <w:marBottom w:val="0"/>
          <w:divBdr>
            <w:top w:val="none" w:sz="0" w:space="0" w:color="auto"/>
            <w:left w:val="none" w:sz="0" w:space="0" w:color="auto"/>
            <w:bottom w:val="none" w:sz="0" w:space="0" w:color="auto"/>
            <w:right w:val="none" w:sz="0" w:space="0" w:color="auto"/>
          </w:divBdr>
        </w:div>
        <w:div w:id="1854879664">
          <w:marLeft w:val="0"/>
          <w:marRight w:val="0"/>
          <w:marTop w:val="0"/>
          <w:marBottom w:val="0"/>
          <w:divBdr>
            <w:top w:val="none" w:sz="0" w:space="0" w:color="auto"/>
            <w:left w:val="none" w:sz="0" w:space="0" w:color="auto"/>
            <w:bottom w:val="none" w:sz="0" w:space="0" w:color="auto"/>
            <w:right w:val="none" w:sz="0" w:space="0" w:color="auto"/>
          </w:divBdr>
        </w:div>
      </w:divsChild>
    </w:div>
    <w:div w:id="1719353044">
      <w:bodyDiv w:val="1"/>
      <w:marLeft w:val="0"/>
      <w:marRight w:val="0"/>
      <w:marTop w:val="0"/>
      <w:marBottom w:val="0"/>
      <w:divBdr>
        <w:top w:val="none" w:sz="0" w:space="0" w:color="auto"/>
        <w:left w:val="none" w:sz="0" w:space="0" w:color="auto"/>
        <w:bottom w:val="none" w:sz="0" w:space="0" w:color="auto"/>
        <w:right w:val="none" w:sz="0" w:space="0" w:color="auto"/>
      </w:divBdr>
      <w:divsChild>
        <w:div w:id="312955805">
          <w:marLeft w:val="0"/>
          <w:marRight w:val="0"/>
          <w:marTop w:val="0"/>
          <w:marBottom w:val="0"/>
          <w:divBdr>
            <w:top w:val="none" w:sz="0" w:space="0" w:color="auto"/>
            <w:left w:val="none" w:sz="0" w:space="0" w:color="auto"/>
            <w:bottom w:val="none" w:sz="0" w:space="0" w:color="auto"/>
            <w:right w:val="none" w:sz="0" w:space="0" w:color="auto"/>
          </w:divBdr>
        </w:div>
        <w:div w:id="425734013">
          <w:marLeft w:val="0"/>
          <w:marRight w:val="0"/>
          <w:marTop w:val="0"/>
          <w:marBottom w:val="0"/>
          <w:divBdr>
            <w:top w:val="none" w:sz="0" w:space="0" w:color="auto"/>
            <w:left w:val="none" w:sz="0" w:space="0" w:color="auto"/>
            <w:bottom w:val="none" w:sz="0" w:space="0" w:color="auto"/>
            <w:right w:val="none" w:sz="0" w:space="0" w:color="auto"/>
          </w:divBdr>
        </w:div>
        <w:div w:id="1110928933">
          <w:marLeft w:val="0"/>
          <w:marRight w:val="0"/>
          <w:marTop w:val="0"/>
          <w:marBottom w:val="0"/>
          <w:divBdr>
            <w:top w:val="none" w:sz="0" w:space="0" w:color="auto"/>
            <w:left w:val="none" w:sz="0" w:space="0" w:color="auto"/>
            <w:bottom w:val="none" w:sz="0" w:space="0" w:color="auto"/>
            <w:right w:val="none" w:sz="0" w:space="0" w:color="auto"/>
          </w:divBdr>
        </w:div>
        <w:div w:id="1308701123">
          <w:marLeft w:val="0"/>
          <w:marRight w:val="0"/>
          <w:marTop w:val="0"/>
          <w:marBottom w:val="0"/>
          <w:divBdr>
            <w:top w:val="none" w:sz="0" w:space="0" w:color="auto"/>
            <w:left w:val="none" w:sz="0" w:space="0" w:color="auto"/>
            <w:bottom w:val="none" w:sz="0" w:space="0" w:color="auto"/>
            <w:right w:val="none" w:sz="0" w:space="0" w:color="auto"/>
          </w:divBdr>
        </w:div>
      </w:divsChild>
    </w:div>
    <w:div w:id="1740515554">
      <w:bodyDiv w:val="1"/>
      <w:marLeft w:val="0"/>
      <w:marRight w:val="0"/>
      <w:marTop w:val="0"/>
      <w:marBottom w:val="0"/>
      <w:divBdr>
        <w:top w:val="none" w:sz="0" w:space="0" w:color="auto"/>
        <w:left w:val="none" w:sz="0" w:space="0" w:color="auto"/>
        <w:bottom w:val="none" w:sz="0" w:space="0" w:color="auto"/>
        <w:right w:val="none" w:sz="0" w:space="0" w:color="auto"/>
      </w:divBdr>
      <w:divsChild>
        <w:div w:id="95685008">
          <w:marLeft w:val="0"/>
          <w:marRight w:val="0"/>
          <w:marTop w:val="0"/>
          <w:marBottom w:val="0"/>
          <w:divBdr>
            <w:top w:val="none" w:sz="0" w:space="0" w:color="auto"/>
            <w:left w:val="none" w:sz="0" w:space="0" w:color="auto"/>
            <w:bottom w:val="none" w:sz="0" w:space="0" w:color="auto"/>
            <w:right w:val="none" w:sz="0" w:space="0" w:color="auto"/>
          </w:divBdr>
        </w:div>
        <w:div w:id="1146972069">
          <w:marLeft w:val="0"/>
          <w:marRight w:val="0"/>
          <w:marTop w:val="0"/>
          <w:marBottom w:val="0"/>
          <w:divBdr>
            <w:top w:val="none" w:sz="0" w:space="0" w:color="auto"/>
            <w:left w:val="none" w:sz="0" w:space="0" w:color="auto"/>
            <w:bottom w:val="none" w:sz="0" w:space="0" w:color="auto"/>
            <w:right w:val="none" w:sz="0" w:space="0" w:color="auto"/>
          </w:divBdr>
        </w:div>
        <w:div w:id="1397164098">
          <w:marLeft w:val="0"/>
          <w:marRight w:val="0"/>
          <w:marTop w:val="0"/>
          <w:marBottom w:val="0"/>
          <w:divBdr>
            <w:top w:val="none" w:sz="0" w:space="0" w:color="auto"/>
            <w:left w:val="none" w:sz="0" w:space="0" w:color="auto"/>
            <w:bottom w:val="none" w:sz="0" w:space="0" w:color="auto"/>
            <w:right w:val="none" w:sz="0" w:space="0" w:color="auto"/>
          </w:divBdr>
        </w:div>
        <w:div w:id="1455438261">
          <w:marLeft w:val="0"/>
          <w:marRight w:val="0"/>
          <w:marTop w:val="0"/>
          <w:marBottom w:val="0"/>
          <w:divBdr>
            <w:top w:val="none" w:sz="0" w:space="0" w:color="auto"/>
            <w:left w:val="none" w:sz="0" w:space="0" w:color="auto"/>
            <w:bottom w:val="none" w:sz="0" w:space="0" w:color="auto"/>
            <w:right w:val="none" w:sz="0" w:space="0" w:color="auto"/>
          </w:divBdr>
        </w:div>
        <w:div w:id="1563758305">
          <w:marLeft w:val="0"/>
          <w:marRight w:val="0"/>
          <w:marTop w:val="0"/>
          <w:marBottom w:val="0"/>
          <w:divBdr>
            <w:top w:val="none" w:sz="0" w:space="0" w:color="auto"/>
            <w:left w:val="none" w:sz="0" w:space="0" w:color="auto"/>
            <w:bottom w:val="none" w:sz="0" w:space="0" w:color="auto"/>
            <w:right w:val="none" w:sz="0" w:space="0" w:color="auto"/>
          </w:divBdr>
        </w:div>
        <w:div w:id="1871185976">
          <w:marLeft w:val="0"/>
          <w:marRight w:val="0"/>
          <w:marTop w:val="0"/>
          <w:marBottom w:val="0"/>
          <w:divBdr>
            <w:top w:val="none" w:sz="0" w:space="0" w:color="auto"/>
            <w:left w:val="none" w:sz="0" w:space="0" w:color="auto"/>
            <w:bottom w:val="none" w:sz="0" w:space="0" w:color="auto"/>
            <w:right w:val="none" w:sz="0" w:space="0" w:color="auto"/>
          </w:divBdr>
        </w:div>
        <w:div w:id="1955987753">
          <w:marLeft w:val="0"/>
          <w:marRight w:val="0"/>
          <w:marTop w:val="0"/>
          <w:marBottom w:val="0"/>
          <w:divBdr>
            <w:top w:val="none" w:sz="0" w:space="0" w:color="auto"/>
            <w:left w:val="none" w:sz="0" w:space="0" w:color="auto"/>
            <w:bottom w:val="none" w:sz="0" w:space="0" w:color="auto"/>
            <w:right w:val="none" w:sz="0" w:space="0" w:color="auto"/>
          </w:divBdr>
        </w:div>
        <w:div w:id="2003971999">
          <w:marLeft w:val="0"/>
          <w:marRight w:val="0"/>
          <w:marTop w:val="0"/>
          <w:marBottom w:val="0"/>
          <w:divBdr>
            <w:top w:val="none" w:sz="0" w:space="0" w:color="auto"/>
            <w:left w:val="none" w:sz="0" w:space="0" w:color="auto"/>
            <w:bottom w:val="none" w:sz="0" w:space="0" w:color="auto"/>
            <w:right w:val="none" w:sz="0" w:space="0" w:color="auto"/>
          </w:divBdr>
        </w:div>
      </w:divsChild>
    </w:div>
    <w:div w:id="1753621737">
      <w:bodyDiv w:val="1"/>
      <w:marLeft w:val="0"/>
      <w:marRight w:val="0"/>
      <w:marTop w:val="0"/>
      <w:marBottom w:val="0"/>
      <w:divBdr>
        <w:top w:val="none" w:sz="0" w:space="0" w:color="auto"/>
        <w:left w:val="none" w:sz="0" w:space="0" w:color="auto"/>
        <w:bottom w:val="none" w:sz="0" w:space="0" w:color="auto"/>
        <w:right w:val="none" w:sz="0" w:space="0" w:color="auto"/>
      </w:divBdr>
      <w:divsChild>
        <w:div w:id="59404321">
          <w:marLeft w:val="0"/>
          <w:marRight w:val="0"/>
          <w:marTop w:val="0"/>
          <w:marBottom w:val="0"/>
          <w:divBdr>
            <w:top w:val="none" w:sz="0" w:space="0" w:color="auto"/>
            <w:left w:val="none" w:sz="0" w:space="0" w:color="auto"/>
            <w:bottom w:val="none" w:sz="0" w:space="0" w:color="auto"/>
            <w:right w:val="none" w:sz="0" w:space="0" w:color="auto"/>
          </w:divBdr>
        </w:div>
        <w:div w:id="545484073">
          <w:marLeft w:val="0"/>
          <w:marRight w:val="0"/>
          <w:marTop w:val="0"/>
          <w:marBottom w:val="0"/>
          <w:divBdr>
            <w:top w:val="none" w:sz="0" w:space="0" w:color="auto"/>
            <w:left w:val="none" w:sz="0" w:space="0" w:color="auto"/>
            <w:bottom w:val="none" w:sz="0" w:space="0" w:color="auto"/>
            <w:right w:val="none" w:sz="0" w:space="0" w:color="auto"/>
          </w:divBdr>
        </w:div>
        <w:div w:id="1079405666">
          <w:marLeft w:val="0"/>
          <w:marRight w:val="0"/>
          <w:marTop w:val="0"/>
          <w:marBottom w:val="0"/>
          <w:divBdr>
            <w:top w:val="none" w:sz="0" w:space="0" w:color="auto"/>
            <w:left w:val="none" w:sz="0" w:space="0" w:color="auto"/>
            <w:bottom w:val="none" w:sz="0" w:space="0" w:color="auto"/>
            <w:right w:val="none" w:sz="0" w:space="0" w:color="auto"/>
          </w:divBdr>
        </w:div>
      </w:divsChild>
    </w:div>
    <w:div w:id="1754233331">
      <w:bodyDiv w:val="1"/>
      <w:marLeft w:val="0"/>
      <w:marRight w:val="0"/>
      <w:marTop w:val="0"/>
      <w:marBottom w:val="0"/>
      <w:divBdr>
        <w:top w:val="none" w:sz="0" w:space="0" w:color="auto"/>
        <w:left w:val="none" w:sz="0" w:space="0" w:color="auto"/>
        <w:bottom w:val="none" w:sz="0" w:space="0" w:color="auto"/>
        <w:right w:val="none" w:sz="0" w:space="0" w:color="auto"/>
      </w:divBdr>
      <w:divsChild>
        <w:div w:id="443036802">
          <w:marLeft w:val="0"/>
          <w:marRight w:val="0"/>
          <w:marTop w:val="0"/>
          <w:marBottom w:val="0"/>
          <w:divBdr>
            <w:top w:val="none" w:sz="0" w:space="0" w:color="auto"/>
            <w:left w:val="none" w:sz="0" w:space="0" w:color="auto"/>
            <w:bottom w:val="none" w:sz="0" w:space="0" w:color="auto"/>
            <w:right w:val="none" w:sz="0" w:space="0" w:color="auto"/>
          </w:divBdr>
        </w:div>
        <w:div w:id="703284345">
          <w:marLeft w:val="0"/>
          <w:marRight w:val="0"/>
          <w:marTop w:val="0"/>
          <w:marBottom w:val="0"/>
          <w:divBdr>
            <w:top w:val="none" w:sz="0" w:space="0" w:color="auto"/>
            <w:left w:val="none" w:sz="0" w:space="0" w:color="auto"/>
            <w:bottom w:val="none" w:sz="0" w:space="0" w:color="auto"/>
            <w:right w:val="none" w:sz="0" w:space="0" w:color="auto"/>
          </w:divBdr>
        </w:div>
        <w:div w:id="983043741">
          <w:marLeft w:val="0"/>
          <w:marRight w:val="0"/>
          <w:marTop w:val="0"/>
          <w:marBottom w:val="0"/>
          <w:divBdr>
            <w:top w:val="none" w:sz="0" w:space="0" w:color="auto"/>
            <w:left w:val="none" w:sz="0" w:space="0" w:color="auto"/>
            <w:bottom w:val="none" w:sz="0" w:space="0" w:color="auto"/>
            <w:right w:val="none" w:sz="0" w:space="0" w:color="auto"/>
          </w:divBdr>
        </w:div>
        <w:div w:id="1845511984">
          <w:marLeft w:val="0"/>
          <w:marRight w:val="0"/>
          <w:marTop w:val="0"/>
          <w:marBottom w:val="0"/>
          <w:divBdr>
            <w:top w:val="none" w:sz="0" w:space="0" w:color="auto"/>
            <w:left w:val="none" w:sz="0" w:space="0" w:color="auto"/>
            <w:bottom w:val="none" w:sz="0" w:space="0" w:color="auto"/>
            <w:right w:val="none" w:sz="0" w:space="0" w:color="auto"/>
          </w:divBdr>
        </w:div>
      </w:divsChild>
    </w:div>
    <w:div w:id="1760832468">
      <w:bodyDiv w:val="1"/>
      <w:marLeft w:val="0"/>
      <w:marRight w:val="0"/>
      <w:marTop w:val="0"/>
      <w:marBottom w:val="0"/>
      <w:divBdr>
        <w:top w:val="none" w:sz="0" w:space="0" w:color="auto"/>
        <w:left w:val="none" w:sz="0" w:space="0" w:color="auto"/>
        <w:bottom w:val="none" w:sz="0" w:space="0" w:color="auto"/>
        <w:right w:val="none" w:sz="0" w:space="0" w:color="auto"/>
      </w:divBdr>
    </w:div>
    <w:div w:id="1763404875">
      <w:bodyDiv w:val="1"/>
      <w:marLeft w:val="0"/>
      <w:marRight w:val="0"/>
      <w:marTop w:val="0"/>
      <w:marBottom w:val="0"/>
      <w:divBdr>
        <w:top w:val="none" w:sz="0" w:space="0" w:color="auto"/>
        <w:left w:val="none" w:sz="0" w:space="0" w:color="auto"/>
        <w:bottom w:val="none" w:sz="0" w:space="0" w:color="auto"/>
        <w:right w:val="none" w:sz="0" w:space="0" w:color="auto"/>
      </w:divBdr>
      <w:divsChild>
        <w:div w:id="1288203485">
          <w:marLeft w:val="0"/>
          <w:marRight w:val="0"/>
          <w:marTop w:val="0"/>
          <w:marBottom w:val="0"/>
          <w:divBdr>
            <w:top w:val="none" w:sz="0" w:space="0" w:color="auto"/>
            <w:left w:val="none" w:sz="0" w:space="0" w:color="auto"/>
            <w:bottom w:val="none" w:sz="0" w:space="0" w:color="auto"/>
            <w:right w:val="none" w:sz="0" w:space="0" w:color="auto"/>
          </w:divBdr>
        </w:div>
        <w:div w:id="1991594519">
          <w:marLeft w:val="0"/>
          <w:marRight w:val="0"/>
          <w:marTop w:val="0"/>
          <w:marBottom w:val="0"/>
          <w:divBdr>
            <w:top w:val="none" w:sz="0" w:space="0" w:color="auto"/>
            <w:left w:val="none" w:sz="0" w:space="0" w:color="auto"/>
            <w:bottom w:val="none" w:sz="0" w:space="0" w:color="auto"/>
            <w:right w:val="none" w:sz="0" w:space="0" w:color="auto"/>
          </w:divBdr>
        </w:div>
      </w:divsChild>
    </w:div>
    <w:div w:id="1773353003">
      <w:bodyDiv w:val="1"/>
      <w:marLeft w:val="0"/>
      <w:marRight w:val="0"/>
      <w:marTop w:val="0"/>
      <w:marBottom w:val="0"/>
      <w:divBdr>
        <w:top w:val="none" w:sz="0" w:space="0" w:color="auto"/>
        <w:left w:val="none" w:sz="0" w:space="0" w:color="auto"/>
        <w:bottom w:val="none" w:sz="0" w:space="0" w:color="auto"/>
        <w:right w:val="none" w:sz="0" w:space="0" w:color="auto"/>
      </w:divBdr>
      <w:divsChild>
        <w:div w:id="26377209">
          <w:marLeft w:val="0"/>
          <w:marRight w:val="0"/>
          <w:marTop w:val="0"/>
          <w:marBottom w:val="0"/>
          <w:divBdr>
            <w:top w:val="none" w:sz="0" w:space="0" w:color="auto"/>
            <w:left w:val="none" w:sz="0" w:space="0" w:color="auto"/>
            <w:bottom w:val="none" w:sz="0" w:space="0" w:color="auto"/>
            <w:right w:val="none" w:sz="0" w:space="0" w:color="auto"/>
          </w:divBdr>
        </w:div>
        <w:div w:id="48303712">
          <w:marLeft w:val="0"/>
          <w:marRight w:val="0"/>
          <w:marTop w:val="0"/>
          <w:marBottom w:val="0"/>
          <w:divBdr>
            <w:top w:val="none" w:sz="0" w:space="0" w:color="auto"/>
            <w:left w:val="none" w:sz="0" w:space="0" w:color="auto"/>
            <w:bottom w:val="none" w:sz="0" w:space="0" w:color="auto"/>
            <w:right w:val="none" w:sz="0" w:space="0" w:color="auto"/>
          </w:divBdr>
        </w:div>
        <w:div w:id="167913872">
          <w:marLeft w:val="0"/>
          <w:marRight w:val="0"/>
          <w:marTop w:val="0"/>
          <w:marBottom w:val="0"/>
          <w:divBdr>
            <w:top w:val="none" w:sz="0" w:space="0" w:color="auto"/>
            <w:left w:val="none" w:sz="0" w:space="0" w:color="auto"/>
            <w:bottom w:val="none" w:sz="0" w:space="0" w:color="auto"/>
            <w:right w:val="none" w:sz="0" w:space="0" w:color="auto"/>
          </w:divBdr>
        </w:div>
        <w:div w:id="198931933">
          <w:marLeft w:val="0"/>
          <w:marRight w:val="0"/>
          <w:marTop w:val="0"/>
          <w:marBottom w:val="0"/>
          <w:divBdr>
            <w:top w:val="none" w:sz="0" w:space="0" w:color="auto"/>
            <w:left w:val="none" w:sz="0" w:space="0" w:color="auto"/>
            <w:bottom w:val="none" w:sz="0" w:space="0" w:color="auto"/>
            <w:right w:val="none" w:sz="0" w:space="0" w:color="auto"/>
          </w:divBdr>
        </w:div>
        <w:div w:id="222176875">
          <w:marLeft w:val="0"/>
          <w:marRight w:val="0"/>
          <w:marTop w:val="0"/>
          <w:marBottom w:val="0"/>
          <w:divBdr>
            <w:top w:val="none" w:sz="0" w:space="0" w:color="auto"/>
            <w:left w:val="none" w:sz="0" w:space="0" w:color="auto"/>
            <w:bottom w:val="none" w:sz="0" w:space="0" w:color="auto"/>
            <w:right w:val="none" w:sz="0" w:space="0" w:color="auto"/>
          </w:divBdr>
        </w:div>
        <w:div w:id="226113644">
          <w:marLeft w:val="0"/>
          <w:marRight w:val="0"/>
          <w:marTop w:val="0"/>
          <w:marBottom w:val="0"/>
          <w:divBdr>
            <w:top w:val="none" w:sz="0" w:space="0" w:color="auto"/>
            <w:left w:val="none" w:sz="0" w:space="0" w:color="auto"/>
            <w:bottom w:val="none" w:sz="0" w:space="0" w:color="auto"/>
            <w:right w:val="none" w:sz="0" w:space="0" w:color="auto"/>
          </w:divBdr>
        </w:div>
        <w:div w:id="273294713">
          <w:marLeft w:val="0"/>
          <w:marRight w:val="0"/>
          <w:marTop w:val="0"/>
          <w:marBottom w:val="0"/>
          <w:divBdr>
            <w:top w:val="none" w:sz="0" w:space="0" w:color="auto"/>
            <w:left w:val="none" w:sz="0" w:space="0" w:color="auto"/>
            <w:bottom w:val="none" w:sz="0" w:space="0" w:color="auto"/>
            <w:right w:val="none" w:sz="0" w:space="0" w:color="auto"/>
          </w:divBdr>
        </w:div>
        <w:div w:id="338774980">
          <w:marLeft w:val="0"/>
          <w:marRight w:val="0"/>
          <w:marTop w:val="0"/>
          <w:marBottom w:val="0"/>
          <w:divBdr>
            <w:top w:val="none" w:sz="0" w:space="0" w:color="auto"/>
            <w:left w:val="none" w:sz="0" w:space="0" w:color="auto"/>
            <w:bottom w:val="none" w:sz="0" w:space="0" w:color="auto"/>
            <w:right w:val="none" w:sz="0" w:space="0" w:color="auto"/>
          </w:divBdr>
        </w:div>
        <w:div w:id="377515367">
          <w:marLeft w:val="0"/>
          <w:marRight w:val="0"/>
          <w:marTop w:val="0"/>
          <w:marBottom w:val="0"/>
          <w:divBdr>
            <w:top w:val="none" w:sz="0" w:space="0" w:color="auto"/>
            <w:left w:val="none" w:sz="0" w:space="0" w:color="auto"/>
            <w:bottom w:val="none" w:sz="0" w:space="0" w:color="auto"/>
            <w:right w:val="none" w:sz="0" w:space="0" w:color="auto"/>
          </w:divBdr>
        </w:div>
        <w:div w:id="402803144">
          <w:marLeft w:val="0"/>
          <w:marRight w:val="0"/>
          <w:marTop w:val="0"/>
          <w:marBottom w:val="0"/>
          <w:divBdr>
            <w:top w:val="none" w:sz="0" w:space="0" w:color="auto"/>
            <w:left w:val="none" w:sz="0" w:space="0" w:color="auto"/>
            <w:bottom w:val="none" w:sz="0" w:space="0" w:color="auto"/>
            <w:right w:val="none" w:sz="0" w:space="0" w:color="auto"/>
          </w:divBdr>
        </w:div>
        <w:div w:id="431556546">
          <w:marLeft w:val="0"/>
          <w:marRight w:val="0"/>
          <w:marTop w:val="0"/>
          <w:marBottom w:val="0"/>
          <w:divBdr>
            <w:top w:val="none" w:sz="0" w:space="0" w:color="auto"/>
            <w:left w:val="none" w:sz="0" w:space="0" w:color="auto"/>
            <w:bottom w:val="none" w:sz="0" w:space="0" w:color="auto"/>
            <w:right w:val="none" w:sz="0" w:space="0" w:color="auto"/>
          </w:divBdr>
        </w:div>
        <w:div w:id="483857536">
          <w:marLeft w:val="0"/>
          <w:marRight w:val="0"/>
          <w:marTop w:val="0"/>
          <w:marBottom w:val="0"/>
          <w:divBdr>
            <w:top w:val="none" w:sz="0" w:space="0" w:color="auto"/>
            <w:left w:val="none" w:sz="0" w:space="0" w:color="auto"/>
            <w:bottom w:val="none" w:sz="0" w:space="0" w:color="auto"/>
            <w:right w:val="none" w:sz="0" w:space="0" w:color="auto"/>
          </w:divBdr>
        </w:div>
        <w:div w:id="518356791">
          <w:marLeft w:val="0"/>
          <w:marRight w:val="0"/>
          <w:marTop w:val="0"/>
          <w:marBottom w:val="0"/>
          <w:divBdr>
            <w:top w:val="none" w:sz="0" w:space="0" w:color="auto"/>
            <w:left w:val="none" w:sz="0" w:space="0" w:color="auto"/>
            <w:bottom w:val="none" w:sz="0" w:space="0" w:color="auto"/>
            <w:right w:val="none" w:sz="0" w:space="0" w:color="auto"/>
          </w:divBdr>
        </w:div>
        <w:div w:id="540285840">
          <w:marLeft w:val="0"/>
          <w:marRight w:val="0"/>
          <w:marTop w:val="0"/>
          <w:marBottom w:val="0"/>
          <w:divBdr>
            <w:top w:val="none" w:sz="0" w:space="0" w:color="auto"/>
            <w:left w:val="none" w:sz="0" w:space="0" w:color="auto"/>
            <w:bottom w:val="none" w:sz="0" w:space="0" w:color="auto"/>
            <w:right w:val="none" w:sz="0" w:space="0" w:color="auto"/>
          </w:divBdr>
        </w:div>
        <w:div w:id="545063972">
          <w:marLeft w:val="0"/>
          <w:marRight w:val="0"/>
          <w:marTop w:val="0"/>
          <w:marBottom w:val="0"/>
          <w:divBdr>
            <w:top w:val="none" w:sz="0" w:space="0" w:color="auto"/>
            <w:left w:val="none" w:sz="0" w:space="0" w:color="auto"/>
            <w:bottom w:val="none" w:sz="0" w:space="0" w:color="auto"/>
            <w:right w:val="none" w:sz="0" w:space="0" w:color="auto"/>
          </w:divBdr>
        </w:div>
        <w:div w:id="572472338">
          <w:marLeft w:val="0"/>
          <w:marRight w:val="0"/>
          <w:marTop w:val="0"/>
          <w:marBottom w:val="0"/>
          <w:divBdr>
            <w:top w:val="none" w:sz="0" w:space="0" w:color="auto"/>
            <w:left w:val="none" w:sz="0" w:space="0" w:color="auto"/>
            <w:bottom w:val="none" w:sz="0" w:space="0" w:color="auto"/>
            <w:right w:val="none" w:sz="0" w:space="0" w:color="auto"/>
          </w:divBdr>
        </w:div>
        <w:div w:id="840509136">
          <w:marLeft w:val="0"/>
          <w:marRight w:val="0"/>
          <w:marTop w:val="0"/>
          <w:marBottom w:val="0"/>
          <w:divBdr>
            <w:top w:val="none" w:sz="0" w:space="0" w:color="auto"/>
            <w:left w:val="none" w:sz="0" w:space="0" w:color="auto"/>
            <w:bottom w:val="none" w:sz="0" w:space="0" w:color="auto"/>
            <w:right w:val="none" w:sz="0" w:space="0" w:color="auto"/>
          </w:divBdr>
        </w:div>
        <w:div w:id="841772643">
          <w:marLeft w:val="0"/>
          <w:marRight w:val="0"/>
          <w:marTop w:val="0"/>
          <w:marBottom w:val="0"/>
          <w:divBdr>
            <w:top w:val="none" w:sz="0" w:space="0" w:color="auto"/>
            <w:left w:val="none" w:sz="0" w:space="0" w:color="auto"/>
            <w:bottom w:val="none" w:sz="0" w:space="0" w:color="auto"/>
            <w:right w:val="none" w:sz="0" w:space="0" w:color="auto"/>
          </w:divBdr>
        </w:div>
        <w:div w:id="898898654">
          <w:marLeft w:val="0"/>
          <w:marRight w:val="0"/>
          <w:marTop w:val="0"/>
          <w:marBottom w:val="0"/>
          <w:divBdr>
            <w:top w:val="none" w:sz="0" w:space="0" w:color="auto"/>
            <w:left w:val="none" w:sz="0" w:space="0" w:color="auto"/>
            <w:bottom w:val="none" w:sz="0" w:space="0" w:color="auto"/>
            <w:right w:val="none" w:sz="0" w:space="0" w:color="auto"/>
          </w:divBdr>
        </w:div>
        <w:div w:id="903103356">
          <w:marLeft w:val="0"/>
          <w:marRight w:val="0"/>
          <w:marTop w:val="0"/>
          <w:marBottom w:val="0"/>
          <w:divBdr>
            <w:top w:val="none" w:sz="0" w:space="0" w:color="auto"/>
            <w:left w:val="none" w:sz="0" w:space="0" w:color="auto"/>
            <w:bottom w:val="none" w:sz="0" w:space="0" w:color="auto"/>
            <w:right w:val="none" w:sz="0" w:space="0" w:color="auto"/>
          </w:divBdr>
        </w:div>
        <w:div w:id="923226402">
          <w:marLeft w:val="0"/>
          <w:marRight w:val="0"/>
          <w:marTop w:val="0"/>
          <w:marBottom w:val="0"/>
          <w:divBdr>
            <w:top w:val="none" w:sz="0" w:space="0" w:color="auto"/>
            <w:left w:val="none" w:sz="0" w:space="0" w:color="auto"/>
            <w:bottom w:val="none" w:sz="0" w:space="0" w:color="auto"/>
            <w:right w:val="none" w:sz="0" w:space="0" w:color="auto"/>
          </w:divBdr>
        </w:div>
        <w:div w:id="963998639">
          <w:marLeft w:val="0"/>
          <w:marRight w:val="0"/>
          <w:marTop w:val="0"/>
          <w:marBottom w:val="0"/>
          <w:divBdr>
            <w:top w:val="none" w:sz="0" w:space="0" w:color="auto"/>
            <w:left w:val="none" w:sz="0" w:space="0" w:color="auto"/>
            <w:bottom w:val="none" w:sz="0" w:space="0" w:color="auto"/>
            <w:right w:val="none" w:sz="0" w:space="0" w:color="auto"/>
          </w:divBdr>
        </w:div>
        <w:div w:id="1004284153">
          <w:marLeft w:val="0"/>
          <w:marRight w:val="0"/>
          <w:marTop w:val="0"/>
          <w:marBottom w:val="0"/>
          <w:divBdr>
            <w:top w:val="none" w:sz="0" w:space="0" w:color="auto"/>
            <w:left w:val="none" w:sz="0" w:space="0" w:color="auto"/>
            <w:bottom w:val="none" w:sz="0" w:space="0" w:color="auto"/>
            <w:right w:val="none" w:sz="0" w:space="0" w:color="auto"/>
          </w:divBdr>
        </w:div>
        <w:div w:id="1125924939">
          <w:marLeft w:val="0"/>
          <w:marRight w:val="0"/>
          <w:marTop w:val="0"/>
          <w:marBottom w:val="0"/>
          <w:divBdr>
            <w:top w:val="none" w:sz="0" w:space="0" w:color="auto"/>
            <w:left w:val="none" w:sz="0" w:space="0" w:color="auto"/>
            <w:bottom w:val="none" w:sz="0" w:space="0" w:color="auto"/>
            <w:right w:val="none" w:sz="0" w:space="0" w:color="auto"/>
          </w:divBdr>
        </w:div>
        <w:div w:id="1229193640">
          <w:marLeft w:val="0"/>
          <w:marRight w:val="0"/>
          <w:marTop w:val="0"/>
          <w:marBottom w:val="0"/>
          <w:divBdr>
            <w:top w:val="none" w:sz="0" w:space="0" w:color="auto"/>
            <w:left w:val="none" w:sz="0" w:space="0" w:color="auto"/>
            <w:bottom w:val="none" w:sz="0" w:space="0" w:color="auto"/>
            <w:right w:val="none" w:sz="0" w:space="0" w:color="auto"/>
          </w:divBdr>
        </w:div>
        <w:div w:id="1244992377">
          <w:marLeft w:val="0"/>
          <w:marRight w:val="0"/>
          <w:marTop w:val="0"/>
          <w:marBottom w:val="0"/>
          <w:divBdr>
            <w:top w:val="none" w:sz="0" w:space="0" w:color="auto"/>
            <w:left w:val="none" w:sz="0" w:space="0" w:color="auto"/>
            <w:bottom w:val="none" w:sz="0" w:space="0" w:color="auto"/>
            <w:right w:val="none" w:sz="0" w:space="0" w:color="auto"/>
          </w:divBdr>
        </w:div>
        <w:div w:id="1292057913">
          <w:marLeft w:val="0"/>
          <w:marRight w:val="0"/>
          <w:marTop w:val="0"/>
          <w:marBottom w:val="0"/>
          <w:divBdr>
            <w:top w:val="none" w:sz="0" w:space="0" w:color="auto"/>
            <w:left w:val="none" w:sz="0" w:space="0" w:color="auto"/>
            <w:bottom w:val="none" w:sz="0" w:space="0" w:color="auto"/>
            <w:right w:val="none" w:sz="0" w:space="0" w:color="auto"/>
          </w:divBdr>
        </w:div>
        <w:div w:id="1368792542">
          <w:marLeft w:val="0"/>
          <w:marRight w:val="0"/>
          <w:marTop w:val="0"/>
          <w:marBottom w:val="0"/>
          <w:divBdr>
            <w:top w:val="none" w:sz="0" w:space="0" w:color="auto"/>
            <w:left w:val="none" w:sz="0" w:space="0" w:color="auto"/>
            <w:bottom w:val="none" w:sz="0" w:space="0" w:color="auto"/>
            <w:right w:val="none" w:sz="0" w:space="0" w:color="auto"/>
          </w:divBdr>
        </w:div>
        <w:div w:id="1466045160">
          <w:marLeft w:val="0"/>
          <w:marRight w:val="0"/>
          <w:marTop w:val="0"/>
          <w:marBottom w:val="0"/>
          <w:divBdr>
            <w:top w:val="none" w:sz="0" w:space="0" w:color="auto"/>
            <w:left w:val="none" w:sz="0" w:space="0" w:color="auto"/>
            <w:bottom w:val="none" w:sz="0" w:space="0" w:color="auto"/>
            <w:right w:val="none" w:sz="0" w:space="0" w:color="auto"/>
          </w:divBdr>
        </w:div>
        <w:div w:id="1630091665">
          <w:marLeft w:val="0"/>
          <w:marRight w:val="0"/>
          <w:marTop w:val="0"/>
          <w:marBottom w:val="0"/>
          <w:divBdr>
            <w:top w:val="none" w:sz="0" w:space="0" w:color="auto"/>
            <w:left w:val="none" w:sz="0" w:space="0" w:color="auto"/>
            <w:bottom w:val="none" w:sz="0" w:space="0" w:color="auto"/>
            <w:right w:val="none" w:sz="0" w:space="0" w:color="auto"/>
          </w:divBdr>
        </w:div>
        <w:div w:id="1656447971">
          <w:marLeft w:val="0"/>
          <w:marRight w:val="0"/>
          <w:marTop w:val="0"/>
          <w:marBottom w:val="0"/>
          <w:divBdr>
            <w:top w:val="none" w:sz="0" w:space="0" w:color="auto"/>
            <w:left w:val="none" w:sz="0" w:space="0" w:color="auto"/>
            <w:bottom w:val="none" w:sz="0" w:space="0" w:color="auto"/>
            <w:right w:val="none" w:sz="0" w:space="0" w:color="auto"/>
          </w:divBdr>
        </w:div>
        <w:div w:id="1793087584">
          <w:marLeft w:val="0"/>
          <w:marRight w:val="0"/>
          <w:marTop w:val="0"/>
          <w:marBottom w:val="0"/>
          <w:divBdr>
            <w:top w:val="none" w:sz="0" w:space="0" w:color="auto"/>
            <w:left w:val="none" w:sz="0" w:space="0" w:color="auto"/>
            <w:bottom w:val="none" w:sz="0" w:space="0" w:color="auto"/>
            <w:right w:val="none" w:sz="0" w:space="0" w:color="auto"/>
          </w:divBdr>
        </w:div>
        <w:div w:id="1804348555">
          <w:marLeft w:val="0"/>
          <w:marRight w:val="0"/>
          <w:marTop w:val="0"/>
          <w:marBottom w:val="0"/>
          <w:divBdr>
            <w:top w:val="none" w:sz="0" w:space="0" w:color="auto"/>
            <w:left w:val="none" w:sz="0" w:space="0" w:color="auto"/>
            <w:bottom w:val="none" w:sz="0" w:space="0" w:color="auto"/>
            <w:right w:val="none" w:sz="0" w:space="0" w:color="auto"/>
          </w:divBdr>
        </w:div>
        <w:div w:id="1806921228">
          <w:marLeft w:val="0"/>
          <w:marRight w:val="0"/>
          <w:marTop w:val="0"/>
          <w:marBottom w:val="0"/>
          <w:divBdr>
            <w:top w:val="none" w:sz="0" w:space="0" w:color="auto"/>
            <w:left w:val="none" w:sz="0" w:space="0" w:color="auto"/>
            <w:bottom w:val="none" w:sz="0" w:space="0" w:color="auto"/>
            <w:right w:val="none" w:sz="0" w:space="0" w:color="auto"/>
          </w:divBdr>
        </w:div>
        <w:div w:id="1846629963">
          <w:marLeft w:val="0"/>
          <w:marRight w:val="0"/>
          <w:marTop w:val="0"/>
          <w:marBottom w:val="0"/>
          <w:divBdr>
            <w:top w:val="none" w:sz="0" w:space="0" w:color="auto"/>
            <w:left w:val="none" w:sz="0" w:space="0" w:color="auto"/>
            <w:bottom w:val="none" w:sz="0" w:space="0" w:color="auto"/>
            <w:right w:val="none" w:sz="0" w:space="0" w:color="auto"/>
          </w:divBdr>
        </w:div>
        <w:div w:id="1906255750">
          <w:marLeft w:val="0"/>
          <w:marRight w:val="0"/>
          <w:marTop w:val="0"/>
          <w:marBottom w:val="0"/>
          <w:divBdr>
            <w:top w:val="none" w:sz="0" w:space="0" w:color="auto"/>
            <w:left w:val="none" w:sz="0" w:space="0" w:color="auto"/>
            <w:bottom w:val="none" w:sz="0" w:space="0" w:color="auto"/>
            <w:right w:val="none" w:sz="0" w:space="0" w:color="auto"/>
          </w:divBdr>
        </w:div>
        <w:div w:id="1911578383">
          <w:marLeft w:val="0"/>
          <w:marRight w:val="0"/>
          <w:marTop w:val="0"/>
          <w:marBottom w:val="0"/>
          <w:divBdr>
            <w:top w:val="none" w:sz="0" w:space="0" w:color="auto"/>
            <w:left w:val="none" w:sz="0" w:space="0" w:color="auto"/>
            <w:bottom w:val="none" w:sz="0" w:space="0" w:color="auto"/>
            <w:right w:val="none" w:sz="0" w:space="0" w:color="auto"/>
          </w:divBdr>
        </w:div>
        <w:div w:id="2051564809">
          <w:marLeft w:val="0"/>
          <w:marRight w:val="0"/>
          <w:marTop w:val="0"/>
          <w:marBottom w:val="0"/>
          <w:divBdr>
            <w:top w:val="none" w:sz="0" w:space="0" w:color="auto"/>
            <w:left w:val="none" w:sz="0" w:space="0" w:color="auto"/>
            <w:bottom w:val="none" w:sz="0" w:space="0" w:color="auto"/>
            <w:right w:val="none" w:sz="0" w:space="0" w:color="auto"/>
          </w:divBdr>
        </w:div>
        <w:div w:id="2063405032">
          <w:marLeft w:val="0"/>
          <w:marRight w:val="0"/>
          <w:marTop w:val="0"/>
          <w:marBottom w:val="0"/>
          <w:divBdr>
            <w:top w:val="none" w:sz="0" w:space="0" w:color="auto"/>
            <w:left w:val="none" w:sz="0" w:space="0" w:color="auto"/>
            <w:bottom w:val="none" w:sz="0" w:space="0" w:color="auto"/>
            <w:right w:val="none" w:sz="0" w:space="0" w:color="auto"/>
          </w:divBdr>
        </w:div>
      </w:divsChild>
    </w:div>
    <w:div w:id="1774789184">
      <w:bodyDiv w:val="1"/>
      <w:marLeft w:val="0"/>
      <w:marRight w:val="0"/>
      <w:marTop w:val="0"/>
      <w:marBottom w:val="0"/>
      <w:divBdr>
        <w:top w:val="none" w:sz="0" w:space="0" w:color="auto"/>
        <w:left w:val="none" w:sz="0" w:space="0" w:color="auto"/>
        <w:bottom w:val="none" w:sz="0" w:space="0" w:color="auto"/>
        <w:right w:val="none" w:sz="0" w:space="0" w:color="auto"/>
      </w:divBdr>
      <w:divsChild>
        <w:div w:id="57898152">
          <w:marLeft w:val="0"/>
          <w:marRight w:val="0"/>
          <w:marTop w:val="0"/>
          <w:marBottom w:val="0"/>
          <w:divBdr>
            <w:top w:val="none" w:sz="0" w:space="0" w:color="auto"/>
            <w:left w:val="none" w:sz="0" w:space="0" w:color="auto"/>
            <w:bottom w:val="none" w:sz="0" w:space="0" w:color="auto"/>
            <w:right w:val="none" w:sz="0" w:space="0" w:color="auto"/>
          </w:divBdr>
        </w:div>
        <w:div w:id="1662394446">
          <w:marLeft w:val="0"/>
          <w:marRight w:val="0"/>
          <w:marTop w:val="0"/>
          <w:marBottom w:val="0"/>
          <w:divBdr>
            <w:top w:val="none" w:sz="0" w:space="0" w:color="auto"/>
            <w:left w:val="none" w:sz="0" w:space="0" w:color="auto"/>
            <w:bottom w:val="none" w:sz="0" w:space="0" w:color="auto"/>
            <w:right w:val="none" w:sz="0" w:space="0" w:color="auto"/>
          </w:divBdr>
        </w:div>
        <w:div w:id="2012370259">
          <w:marLeft w:val="0"/>
          <w:marRight w:val="0"/>
          <w:marTop w:val="0"/>
          <w:marBottom w:val="0"/>
          <w:divBdr>
            <w:top w:val="none" w:sz="0" w:space="0" w:color="auto"/>
            <w:left w:val="none" w:sz="0" w:space="0" w:color="auto"/>
            <w:bottom w:val="none" w:sz="0" w:space="0" w:color="auto"/>
            <w:right w:val="none" w:sz="0" w:space="0" w:color="auto"/>
          </w:divBdr>
        </w:div>
        <w:div w:id="2065565188">
          <w:marLeft w:val="0"/>
          <w:marRight w:val="0"/>
          <w:marTop w:val="0"/>
          <w:marBottom w:val="0"/>
          <w:divBdr>
            <w:top w:val="none" w:sz="0" w:space="0" w:color="auto"/>
            <w:left w:val="none" w:sz="0" w:space="0" w:color="auto"/>
            <w:bottom w:val="none" w:sz="0" w:space="0" w:color="auto"/>
            <w:right w:val="none" w:sz="0" w:space="0" w:color="auto"/>
          </w:divBdr>
        </w:div>
        <w:div w:id="2120685656">
          <w:marLeft w:val="0"/>
          <w:marRight w:val="0"/>
          <w:marTop w:val="0"/>
          <w:marBottom w:val="0"/>
          <w:divBdr>
            <w:top w:val="none" w:sz="0" w:space="0" w:color="auto"/>
            <w:left w:val="none" w:sz="0" w:space="0" w:color="auto"/>
            <w:bottom w:val="none" w:sz="0" w:space="0" w:color="auto"/>
            <w:right w:val="none" w:sz="0" w:space="0" w:color="auto"/>
          </w:divBdr>
        </w:div>
      </w:divsChild>
    </w:div>
    <w:div w:id="1779717716">
      <w:bodyDiv w:val="1"/>
      <w:marLeft w:val="0"/>
      <w:marRight w:val="0"/>
      <w:marTop w:val="0"/>
      <w:marBottom w:val="0"/>
      <w:divBdr>
        <w:top w:val="none" w:sz="0" w:space="0" w:color="auto"/>
        <w:left w:val="none" w:sz="0" w:space="0" w:color="auto"/>
        <w:bottom w:val="none" w:sz="0" w:space="0" w:color="auto"/>
        <w:right w:val="none" w:sz="0" w:space="0" w:color="auto"/>
      </w:divBdr>
      <w:divsChild>
        <w:div w:id="126970463">
          <w:marLeft w:val="0"/>
          <w:marRight w:val="0"/>
          <w:marTop w:val="0"/>
          <w:marBottom w:val="0"/>
          <w:divBdr>
            <w:top w:val="none" w:sz="0" w:space="0" w:color="auto"/>
            <w:left w:val="none" w:sz="0" w:space="0" w:color="auto"/>
            <w:bottom w:val="none" w:sz="0" w:space="0" w:color="auto"/>
            <w:right w:val="none" w:sz="0" w:space="0" w:color="auto"/>
          </w:divBdr>
        </w:div>
        <w:div w:id="722482608">
          <w:marLeft w:val="0"/>
          <w:marRight w:val="0"/>
          <w:marTop w:val="0"/>
          <w:marBottom w:val="0"/>
          <w:divBdr>
            <w:top w:val="none" w:sz="0" w:space="0" w:color="auto"/>
            <w:left w:val="none" w:sz="0" w:space="0" w:color="auto"/>
            <w:bottom w:val="none" w:sz="0" w:space="0" w:color="auto"/>
            <w:right w:val="none" w:sz="0" w:space="0" w:color="auto"/>
          </w:divBdr>
        </w:div>
        <w:div w:id="724988155">
          <w:marLeft w:val="0"/>
          <w:marRight w:val="0"/>
          <w:marTop w:val="0"/>
          <w:marBottom w:val="0"/>
          <w:divBdr>
            <w:top w:val="none" w:sz="0" w:space="0" w:color="auto"/>
            <w:left w:val="none" w:sz="0" w:space="0" w:color="auto"/>
            <w:bottom w:val="none" w:sz="0" w:space="0" w:color="auto"/>
            <w:right w:val="none" w:sz="0" w:space="0" w:color="auto"/>
          </w:divBdr>
        </w:div>
        <w:div w:id="819157328">
          <w:marLeft w:val="0"/>
          <w:marRight w:val="0"/>
          <w:marTop w:val="0"/>
          <w:marBottom w:val="0"/>
          <w:divBdr>
            <w:top w:val="none" w:sz="0" w:space="0" w:color="auto"/>
            <w:left w:val="none" w:sz="0" w:space="0" w:color="auto"/>
            <w:bottom w:val="none" w:sz="0" w:space="0" w:color="auto"/>
            <w:right w:val="none" w:sz="0" w:space="0" w:color="auto"/>
          </w:divBdr>
        </w:div>
        <w:div w:id="970356686">
          <w:marLeft w:val="0"/>
          <w:marRight w:val="0"/>
          <w:marTop w:val="0"/>
          <w:marBottom w:val="0"/>
          <w:divBdr>
            <w:top w:val="none" w:sz="0" w:space="0" w:color="auto"/>
            <w:left w:val="none" w:sz="0" w:space="0" w:color="auto"/>
            <w:bottom w:val="none" w:sz="0" w:space="0" w:color="auto"/>
            <w:right w:val="none" w:sz="0" w:space="0" w:color="auto"/>
          </w:divBdr>
        </w:div>
        <w:div w:id="1061635281">
          <w:marLeft w:val="0"/>
          <w:marRight w:val="0"/>
          <w:marTop w:val="0"/>
          <w:marBottom w:val="0"/>
          <w:divBdr>
            <w:top w:val="none" w:sz="0" w:space="0" w:color="auto"/>
            <w:left w:val="none" w:sz="0" w:space="0" w:color="auto"/>
            <w:bottom w:val="none" w:sz="0" w:space="0" w:color="auto"/>
            <w:right w:val="none" w:sz="0" w:space="0" w:color="auto"/>
          </w:divBdr>
        </w:div>
        <w:div w:id="1717848867">
          <w:marLeft w:val="0"/>
          <w:marRight w:val="0"/>
          <w:marTop w:val="0"/>
          <w:marBottom w:val="0"/>
          <w:divBdr>
            <w:top w:val="none" w:sz="0" w:space="0" w:color="auto"/>
            <w:left w:val="none" w:sz="0" w:space="0" w:color="auto"/>
            <w:bottom w:val="none" w:sz="0" w:space="0" w:color="auto"/>
            <w:right w:val="none" w:sz="0" w:space="0" w:color="auto"/>
          </w:divBdr>
        </w:div>
        <w:div w:id="1891182305">
          <w:marLeft w:val="0"/>
          <w:marRight w:val="0"/>
          <w:marTop w:val="0"/>
          <w:marBottom w:val="0"/>
          <w:divBdr>
            <w:top w:val="none" w:sz="0" w:space="0" w:color="auto"/>
            <w:left w:val="none" w:sz="0" w:space="0" w:color="auto"/>
            <w:bottom w:val="none" w:sz="0" w:space="0" w:color="auto"/>
            <w:right w:val="none" w:sz="0" w:space="0" w:color="auto"/>
          </w:divBdr>
        </w:div>
        <w:div w:id="1915581743">
          <w:marLeft w:val="0"/>
          <w:marRight w:val="0"/>
          <w:marTop w:val="0"/>
          <w:marBottom w:val="0"/>
          <w:divBdr>
            <w:top w:val="none" w:sz="0" w:space="0" w:color="auto"/>
            <w:left w:val="none" w:sz="0" w:space="0" w:color="auto"/>
            <w:bottom w:val="none" w:sz="0" w:space="0" w:color="auto"/>
            <w:right w:val="none" w:sz="0" w:space="0" w:color="auto"/>
          </w:divBdr>
        </w:div>
      </w:divsChild>
    </w:div>
    <w:div w:id="1785805832">
      <w:bodyDiv w:val="1"/>
      <w:marLeft w:val="0"/>
      <w:marRight w:val="0"/>
      <w:marTop w:val="0"/>
      <w:marBottom w:val="0"/>
      <w:divBdr>
        <w:top w:val="none" w:sz="0" w:space="0" w:color="auto"/>
        <w:left w:val="none" w:sz="0" w:space="0" w:color="auto"/>
        <w:bottom w:val="none" w:sz="0" w:space="0" w:color="auto"/>
        <w:right w:val="none" w:sz="0" w:space="0" w:color="auto"/>
      </w:divBdr>
      <w:divsChild>
        <w:div w:id="206182955">
          <w:marLeft w:val="0"/>
          <w:marRight w:val="0"/>
          <w:marTop w:val="0"/>
          <w:marBottom w:val="0"/>
          <w:divBdr>
            <w:top w:val="none" w:sz="0" w:space="0" w:color="auto"/>
            <w:left w:val="none" w:sz="0" w:space="0" w:color="auto"/>
            <w:bottom w:val="none" w:sz="0" w:space="0" w:color="auto"/>
            <w:right w:val="none" w:sz="0" w:space="0" w:color="auto"/>
          </w:divBdr>
        </w:div>
        <w:div w:id="903760212">
          <w:marLeft w:val="0"/>
          <w:marRight w:val="0"/>
          <w:marTop w:val="0"/>
          <w:marBottom w:val="0"/>
          <w:divBdr>
            <w:top w:val="none" w:sz="0" w:space="0" w:color="auto"/>
            <w:left w:val="none" w:sz="0" w:space="0" w:color="auto"/>
            <w:bottom w:val="none" w:sz="0" w:space="0" w:color="auto"/>
            <w:right w:val="none" w:sz="0" w:space="0" w:color="auto"/>
          </w:divBdr>
        </w:div>
        <w:div w:id="1053039060">
          <w:marLeft w:val="0"/>
          <w:marRight w:val="0"/>
          <w:marTop w:val="0"/>
          <w:marBottom w:val="0"/>
          <w:divBdr>
            <w:top w:val="none" w:sz="0" w:space="0" w:color="auto"/>
            <w:left w:val="none" w:sz="0" w:space="0" w:color="auto"/>
            <w:bottom w:val="none" w:sz="0" w:space="0" w:color="auto"/>
            <w:right w:val="none" w:sz="0" w:space="0" w:color="auto"/>
          </w:divBdr>
        </w:div>
        <w:div w:id="1666124630">
          <w:marLeft w:val="0"/>
          <w:marRight w:val="0"/>
          <w:marTop w:val="0"/>
          <w:marBottom w:val="0"/>
          <w:divBdr>
            <w:top w:val="none" w:sz="0" w:space="0" w:color="auto"/>
            <w:left w:val="none" w:sz="0" w:space="0" w:color="auto"/>
            <w:bottom w:val="none" w:sz="0" w:space="0" w:color="auto"/>
            <w:right w:val="none" w:sz="0" w:space="0" w:color="auto"/>
          </w:divBdr>
        </w:div>
        <w:div w:id="1879321686">
          <w:marLeft w:val="0"/>
          <w:marRight w:val="0"/>
          <w:marTop w:val="0"/>
          <w:marBottom w:val="0"/>
          <w:divBdr>
            <w:top w:val="none" w:sz="0" w:space="0" w:color="auto"/>
            <w:left w:val="none" w:sz="0" w:space="0" w:color="auto"/>
            <w:bottom w:val="none" w:sz="0" w:space="0" w:color="auto"/>
            <w:right w:val="none" w:sz="0" w:space="0" w:color="auto"/>
          </w:divBdr>
        </w:div>
        <w:div w:id="1916041015">
          <w:marLeft w:val="0"/>
          <w:marRight w:val="0"/>
          <w:marTop w:val="0"/>
          <w:marBottom w:val="0"/>
          <w:divBdr>
            <w:top w:val="none" w:sz="0" w:space="0" w:color="auto"/>
            <w:left w:val="none" w:sz="0" w:space="0" w:color="auto"/>
            <w:bottom w:val="none" w:sz="0" w:space="0" w:color="auto"/>
            <w:right w:val="none" w:sz="0" w:space="0" w:color="auto"/>
          </w:divBdr>
        </w:div>
      </w:divsChild>
    </w:div>
    <w:div w:id="1787501482">
      <w:bodyDiv w:val="1"/>
      <w:marLeft w:val="0"/>
      <w:marRight w:val="0"/>
      <w:marTop w:val="0"/>
      <w:marBottom w:val="0"/>
      <w:divBdr>
        <w:top w:val="none" w:sz="0" w:space="0" w:color="auto"/>
        <w:left w:val="none" w:sz="0" w:space="0" w:color="auto"/>
        <w:bottom w:val="none" w:sz="0" w:space="0" w:color="auto"/>
        <w:right w:val="none" w:sz="0" w:space="0" w:color="auto"/>
      </w:divBdr>
      <w:divsChild>
        <w:div w:id="1321541467">
          <w:marLeft w:val="0"/>
          <w:marRight w:val="0"/>
          <w:marTop w:val="0"/>
          <w:marBottom w:val="0"/>
          <w:divBdr>
            <w:top w:val="none" w:sz="0" w:space="0" w:color="auto"/>
            <w:left w:val="none" w:sz="0" w:space="0" w:color="auto"/>
            <w:bottom w:val="none" w:sz="0" w:space="0" w:color="auto"/>
            <w:right w:val="none" w:sz="0" w:space="0" w:color="auto"/>
          </w:divBdr>
          <w:divsChild>
            <w:div w:id="71123411">
              <w:marLeft w:val="0"/>
              <w:marRight w:val="0"/>
              <w:marTop w:val="0"/>
              <w:marBottom w:val="0"/>
              <w:divBdr>
                <w:top w:val="none" w:sz="0" w:space="0" w:color="auto"/>
                <w:left w:val="none" w:sz="0" w:space="0" w:color="auto"/>
                <w:bottom w:val="none" w:sz="0" w:space="0" w:color="auto"/>
                <w:right w:val="none" w:sz="0" w:space="0" w:color="auto"/>
              </w:divBdr>
            </w:div>
            <w:div w:id="104278724">
              <w:marLeft w:val="0"/>
              <w:marRight w:val="0"/>
              <w:marTop w:val="0"/>
              <w:marBottom w:val="0"/>
              <w:divBdr>
                <w:top w:val="none" w:sz="0" w:space="0" w:color="auto"/>
                <w:left w:val="none" w:sz="0" w:space="0" w:color="auto"/>
                <w:bottom w:val="none" w:sz="0" w:space="0" w:color="auto"/>
                <w:right w:val="none" w:sz="0" w:space="0" w:color="auto"/>
              </w:divBdr>
            </w:div>
            <w:div w:id="179440044">
              <w:marLeft w:val="0"/>
              <w:marRight w:val="0"/>
              <w:marTop w:val="0"/>
              <w:marBottom w:val="0"/>
              <w:divBdr>
                <w:top w:val="none" w:sz="0" w:space="0" w:color="auto"/>
                <w:left w:val="none" w:sz="0" w:space="0" w:color="auto"/>
                <w:bottom w:val="none" w:sz="0" w:space="0" w:color="auto"/>
                <w:right w:val="none" w:sz="0" w:space="0" w:color="auto"/>
              </w:divBdr>
            </w:div>
            <w:div w:id="240024272">
              <w:marLeft w:val="0"/>
              <w:marRight w:val="0"/>
              <w:marTop w:val="0"/>
              <w:marBottom w:val="0"/>
              <w:divBdr>
                <w:top w:val="none" w:sz="0" w:space="0" w:color="auto"/>
                <w:left w:val="none" w:sz="0" w:space="0" w:color="auto"/>
                <w:bottom w:val="none" w:sz="0" w:space="0" w:color="auto"/>
                <w:right w:val="none" w:sz="0" w:space="0" w:color="auto"/>
              </w:divBdr>
            </w:div>
            <w:div w:id="531453581">
              <w:marLeft w:val="0"/>
              <w:marRight w:val="0"/>
              <w:marTop w:val="0"/>
              <w:marBottom w:val="0"/>
              <w:divBdr>
                <w:top w:val="none" w:sz="0" w:space="0" w:color="auto"/>
                <w:left w:val="none" w:sz="0" w:space="0" w:color="auto"/>
                <w:bottom w:val="none" w:sz="0" w:space="0" w:color="auto"/>
                <w:right w:val="none" w:sz="0" w:space="0" w:color="auto"/>
              </w:divBdr>
            </w:div>
            <w:div w:id="631986215">
              <w:marLeft w:val="0"/>
              <w:marRight w:val="0"/>
              <w:marTop w:val="0"/>
              <w:marBottom w:val="0"/>
              <w:divBdr>
                <w:top w:val="none" w:sz="0" w:space="0" w:color="auto"/>
                <w:left w:val="none" w:sz="0" w:space="0" w:color="auto"/>
                <w:bottom w:val="none" w:sz="0" w:space="0" w:color="auto"/>
                <w:right w:val="none" w:sz="0" w:space="0" w:color="auto"/>
              </w:divBdr>
            </w:div>
            <w:div w:id="657422977">
              <w:marLeft w:val="0"/>
              <w:marRight w:val="0"/>
              <w:marTop w:val="0"/>
              <w:marBottom w:val="0"/>
              <w:divBdr>
                <w:top w:val="none" w:sz="0" w:space="0" w:color="auto"/>
                <w:left w:val="none" w:sz="0" w:space="0" w:color="auto"/>
                <w:bottom w:val="none" w:sz="0" w:space="0" w:color="auto"/>
                <w:right w:val="none" w:sz="0" w:space="0" w:color="auto"/>
              </w:divBdr>
            </w:div>
            <w:div w:id="735709411">
              <w:marLeft w:val="0"/>
              <w:marRight w:val="0"/>
              <w:marTop w:val="0"/>
              <w:marBottom w:val="0"/>
              <w:divBdr>
                <w:top w:val="none" w:sz="0" w:space="0" w:color="auto"/>
                <w:left w:val="none" w:sz="0" w:space="0" w:color="auto"/>
                <w:bottom w:val="none" w:sz="0" w:space="0" w:color="auto"/>
                <w:right w:val="none" w:sz="0" w:space="0" w:color="auto"/>
              </w:divBdr>
            </w:div>
            <w:div w:id="858007658">
              <w:marLeft w:val="0"/>
              <w:marRight w:val="0"/>
              <w:marTop w:val="0"/>
              <w:marBottom w:val="0"/>
              <w:divBdr>
                <w:top w:val="none" w:sz="0" w:space="0" w:color="auto"/>
                <w:left w:val="none" w:sz="0" w:space="0" w:color="auto"/>
                <w:bottom w:val="none" w:sz="0" w:space="0" w:color="auto"/>
                <w:right w:val="none" w:sz="0" w:space="0" w:color="auto"/>
              </w:divBdr>
            </w:div>
            <w:div w:id="1114178773">
              <w:marLeft w:val="0"/>
              <w:marRight w:val="0"/>
              <w:marTop w:val="0"/>
              <w:marBottom w:val="0"/>
              <w:divBdr>
                <w:top w:val="none" w:sz="0" w:space="0" w:color="auto"/>
                <w:left w:val="none" w:sz="0" w:space="0" w:color="auto"/>
                <w:bottom w:val="none" w:sz="0" w:space="0" w:color="auto"/>
                <w:right w:val="none" w:sz="0" w:space="0" w:color="auto"/>
              </w:divBdr>
            </w:div>
            <w:div w:id="1425882465">
              <w:marLeft w:val="0"/>
              <w:marRight w:val="0"/>
              <w:marTop w:val="0"/>
              <w:marBottom w:val="0"/>
              <w:divBdr>
                <w:top w:val="none" w:sz="0" w:space="0" w:color="auto"/>
                <w:left w:val="none" w:sz="0" w:space="0" w:color="auto"/>
                <w:bottom w:val="none" w:sz="0" w:space="0" w:color="auto"/>
                <w:right w:val="none" w:sz="0" w:space="0" w:color="auto"/>
              </w:divBdr>
            </w:div>
            <w:div w:id="1452631387">
              <w:marLeft w:val="0"/>
              <w:marRight w:val="0"/>
              <w:marTop w:val="0"/>
              <w:marBottom w:val="0"/>
              <w:divBdr>
                <w:top w:val="none" w:sz="0" w:space="0" w:color="auto"/>
                <w:left w:val="none" w:sz="0" w:space="0" w:color="auto"/>
                <w:bottom w:val="none" w:sz="0" w:space="0" w:color="auto"/>
                <w:right w:val="none" w:sz="0" w:space="0" w:color="auto"/>
              </w:divBdr>
            </w:div>
            <w:div w:id="1790273946">
              <w:marLeft w:val="0"/>
              <w:marRight w:val="0"/>
              <w:marTop w:val="0"/>
              <w:marBottom w:val="0"/>
              <w:divBdr>
                <w:top w:val="none" w:sz="0" w:space="0" w:color="auto"/>
                <w:left w:val="none" w:sz="0" w:space="0" w:color="auto"/>
                <w:bottom w:val="none" w:sz="0" w:space="0" w:color="auto"/>
                <w:right w:val="none" w:sz="0" w:space="0" w:color="auto"/>
              </w:divBdr>
            </w:div>
            <w:div w:id="1852332669">
              <w:marLeft w:val="0"/>
              <w:marRight w:val="0"/>
              <w:marTop w:val="0"/>
              <w:marBottom w:val="0"/>
              <w:divBdr>
                <w:top w:val="none" w:sz="0" w:space="0" w:color="auto"/>
                <w:left w:val="none" w:sz="0" w:space="0" w:color="auto"/>
                <w:bottom w:val="none" w:sz="0" w:space="0" w:color="auto"/>
                <w:right w:val="none" w:sz="0" w:space="0" w:color="auto"/>
              </w:divBdr>
            </w:div>
            <w:div w:id="1916082415">
              <w:marLeft w:val="0"/>
              <w:marRight w:val="0"/>
              <w:marTop w:val="0"/>
              <w:marBottom w:val="0"/>
              <w:divBdr>
                <w:top w:val="none" w:sz="0" w:space="0" w:color="auto"/>
                <w:left w:val="none" w:sz="0" w:space="0" w:color="auto"/>
                <w:bottom w:val="none" w:sz="0" w:space="0" w:color="auto"/>
                <w:right w:val="none" w:sz="0" w:space="0" w:color="auto"/>
              </w:divBdr>
            </w:div>
            <w:div w:id="20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3196">
      <w:bodyDiv w:val="1"/>
      <w:marLeft w:val="0"/>
      <w:marRight w:val="0"/>
      <w:marTop w:val="0"/>
      <w:marBottom w:val="0"/>
      <w:divBdr>
        <w:top w:val="none" w:sz="0" w:space="0" w:color="auto"/>
        <w:left w:val="none" w:sz="0" w:space="0" w:color="auto"/>
        <w:bottom w:val="none" w:sz="0" w:space="0" w:color="auto"/>
        <w:right w:val="none" w:sz="0" w:space="0" w:color="auto"/>
      </w:divBdr>
      <w:divsChild>
        <w:div w:id="47730997">
          <w:marLeft w:val="0"/>
          <w:marRight w:val="0"/>
          <w:marTop w:val="0"/>
          <w:marBottom w:val="0"/>
          <w:divBdr>
            <w:top w:val="none" w:sz="0" w:space="0" w:color="auto"/>
            <w:left w:val="none" w:sz="0" w:space="0" w:color="auto"/>
            <w:bottom w:val="none" w:sz="0" w:space="0" w:color="auto"/>
            <w:right w:val="none" w:sz="0" w:space="0" w:color="auto"/>
          </w:divBdr>
        </w:div>
        <w:div w:id="185020429">
          <w:marLeft w:val="0"/>
          <w:marRight w:val="0"/>
          <w:marTop w:val="0"/>
          <w:marBottom w:val="0"/>
          <w:divBdr>
            <w:top w:val="none" w:sz="0" w:space="0" w:color="auto"/>
            <w:left w:val="none" w:sz="0" w:space="0" w:color="auto"/>
            <w:bottom w:val="none" w:sz="0" w:space="0" w:color="auto"/>
            <w:right w:val="none" w:sz="0" w:space="0" w:color="auto"/>
          </w:divBdr>
        </w:div>
        <w:div w:id="1846245598">
          <w:marLeft w:val="0"/>
          <w:marRight w:val="0"/>
          <w:marTop w:val="0"/>
          <w:marBottom w:val="0"/>
          <w:divBdr>
            <w:top w:val="none" w:sz="0" w:space="0" w:color="auto"/>
            <w:left w:val="none" w:sz="0" w:space="0" w:color="auto"/>
            <w:bottom w:val="none" w:sz="0" w:space="0" w:color="auto"/>
            <w:right w:val="none" w:sz="0" w:space="0" w:color="auto"/>
          </w:divBdr>
        </w:div>
        <w:div w:id="1858038791">
          <w:marLeft w:val="0"/>
          <w:marRight w:val="0"/>
          <w:marTop w:val="0"/>
          <w:marBottom w:val="0"/>
          <w:divBdr>
            <w:top w:val="none" w:sz="0" w:space="0" w:color="auto"/>
            <w:left w:val="none" w:sz="0" w:space="0" w:color="auto"/>
            <w:bottom w:val="none" w:sz="0" w:space="0" w:color="auto"/>
            <w:right w:val="none" w:sz="0" w:space="0" w:color="auto"/>
          </w:divBdr>
        </w:div>
        <w:div w:id="1916011626">
          <w:marLeft w:val="0"/>
          <w:marRight w:val="0"/>
          <w:marTop w:val="0"/>
          <w:marBottom w:val="0"/>
          <w:divBdr>
            <w:top w:val="none" w:sz="0" w:space="0" w:color="auto"/>
            <w:left w:val="none" w:sz="0" w:space="0" w:color="auto"/>
            <w:bottom w:val="none" w:sz="0" w:space="0" w:color="auto"/>
            <w:right w:val="none" w:sz="0" w:space="0" w:color="auto"/>
          </w:divBdr>
        </w:div>
        <w:div w:id="1956398765">
          <w:marLeft w:val="0"/>
          <w:marRight w:val="0"/>
          <w:marTop w:val="0"/>
          <w:marBottom w:val="0"/>
          <w:divBdr>
            <w:top w:val="none" w:sz="0" w:space="0" w:color="auto"/>
            <w:left w:val="none" w:sz="0" w:space="0" w:color="auto"/>
            <w:bottom w:val="none" w:sz="0" w:space="0" w:color="auto"/>
            <w:right w:val="none" w:sz="0" w:space="0" w:color="auto"/>
          </w:divBdr>
        </w:div>
        <w:div w:id="2090615071">
          <w:marLeft w:val="0"/>
          <w:marRight w:val="0"/>
          <w:marTop w:val="0"/>
          <w:marBottom w:val="0"/>
          <w:divBdr>
            <w:top w:val="none" w:sz="0" w:space="0" w:color="auto"/>
            <w:left w:val="none" w:sz="0" w:space="0" w:color="auto"/>
            <w:bottom w:val="none" w:sz="0" w:space="0" w:color="auto"/>
            <w:right w:val="none" w:sz="0" w:space="0" w:color="auto"/>
          </w:divBdr>
        </w:div>
      </w:divsChild>
    </w:div>
    <w:div w:id="1814566640">
      <w:bodyDiv w:val="1"/>
      <w:marLeft w:val="0"/>
      <w:marRight w:val="0"/>
      <w:marTop w:val="0"/>
      <w:marBottom w:val="0"/>
      <w:divBdr>
        <w:top w:val="none" w:sz="0" w:space="0" w:color="auto"/>
        <w:left w:val="none" w:sz="0" w:space="0" w:color="auto"/>
        <w:bottom w:val="none" w:sz="0" w:space="0" w:color="auto"/>
        <w:right w:val="none" w:sz="0" w:space="0" w:color="auto"/>
      </w:divBdr>
    </w:div>
    <w:div w:id="1814980144">
      <w:bodyDiv w:val="1"/>
      <w:marLeft w:val="0"/>
      <w:marRight w:val="0"/>
      <w:marTop w:val="0"/>
      <w:marBottom w:val="0"/>
      <w:divBdr>
        <w:top w:val="none" w:sz="0" w:space="0" w:color="auto"/>
        <w:left w:val="none" w:sz="0" w:space="0" w:color="auto"/>
        <w:bottom w:val="none" w:sz="0" w:space="0" w:color="auto"/>
        <w:right w:val="none" w:sz="0" w:space="0" w:color="auto"/>
      </w:divBdr>
      <w:divsChild>
        <w:div w:id="1780249">
          <w:marLeft w:val="0"/>
          <w:marRight w:val="0"/>
          <w:marTop w:val="0"/>
          <w:marBottom w:val="0"/>
          <w:divBdr>
            <w:top w:val="none" w:sz="0" w:space="0" w:color="auto"/>
            <w:left w:val="none" w:sz="0" w:space="0" w:color="auto"/>
            <w:bottom w:val="none" w:sz="0" w:space="0" w:color="auto"/>
            <w:right w:val="none" w:sz="0" w:space="0" w:color="auto"/>
          </w:divBdr>
        </w:div>
        <w:div w:id="54083598">
          <w:marLeft w:val="0"/>
          <w:marRight w:val="0"/>
          <w:marTop w:val="0"/>
          <w:marBottom w:val="0"/>
          <w:divBdr>
            <w:top w:val="none" w:sz="0" w:space="0" w:color="auto"/>
            <w:left w:val="none" w:sz="0" w:space="0" w:color="auto"/>
            <w:bottom w:val="none" w:sz="0" w:space="0" w:color="auto"/>
            <w:right w:val="none" w:sz="0" w:space="0" w:color="auto"/>
          </w:divBdr>
        </w:div>
        <w:div w:id="73212939">
          <w:marLeft w:val="0"/>
          <w:marRight w:val="0"/>
          <w:marTop w:val="0"/>
          <w:marBottom w:val="0"/>
          <w:divBdr>
            <w:top w:val="none" w:sz="0" w:space="0" w:color="auto"/>
            <w:left w:val="none" w:sz="0" w:space="0" w:color="auto"/>
            <w:bottom w:val="none" w:sz="0" w:space="0" w:color="auto"/>
            <w:right w:val="none" w:sz="0" w:space="0" w:color="auto"/>
          </w:divBdr>
        </w:div>
        <w:div w:id="77220080">
          <w:marLeft w:val="0"/>
          <w:marRight w:val="0"/>
          <w:marTop w:val="0"/>
          <w:marBottom w:val="0"/>
          <w:divBdr>
            <w:top w:val="none" w:sz="0" w:space="0" w:color="auto"/>
            <w:left w:val="none" w:sz="0" w:space="0" w:color="auto"/>
            <w:bottom w:val="none" w:sz="0" w:space="0" w:color="auto"/>
            <w:right w:val="none" w:sz="0" w:space="0" w:color="auto"/>
          </w:divBdr>
        </w:div>
        <w:div w:id="78990684">
          <w:marLeft w:val="0"/>
          <w:marRight w:val="0"/>
          <w:marTop w:val="0"/>
          <w:marBottom w:val="0"/>
          <w:divBdr>
            <w:top w:val="none" w:sz="0" w:space="0" w:color="auto"/>
            <w:left w:val="none" w:sz="0" w:space="0" w:color="auto"/>
            <w:bottom w:val="none" w:sz="0" w:space="0" w:color="auto"/>
            <w:right w:val="none" w:sz="0" w:space="0" w:color="auto"/>
          </w:divBdr>
        </w:div>
        <w:div w:id="111287185">
          <w:marLeft w:val="0"/>
          <w:marRight w:val="0"/>
          <w:marTop w:val="0"/>
          <w:marBottom w:val="0"/>
          <w:divBdr>
            <w:top w:val="none" w:sz="0" w:space="0" w:color="auto"/>
            <w:left w:val="none" w:sz="0" w:space="0" w:color="auto"/>
            <w:bottom w:val="none" w:sz="0" w:space="0" w:color="auto"/>
            <w:right w:val="none" w:sz="0" w:space="0" w:color="auto"/>
          </w:divBdr>
        </w:div>
        <w:div w:id="117529302">
          <w:marLeft w:val="0"/>
          <w:marRight w:val="0"/>
          <w:marTop w:val="0"/>
          <w:marBottom w:val="0"/>
          <w:divBdr>
            <w:top w:val="none" w:sz="0" w:space="0" w:color="auto"/>
            <w:left w:val="none" w:sz="0" w:space="0" w:color="auto"/>
            <w:bottom w:val="none" w:sz="0" w:space="0" w:color="auto"/>
            <w:right w:val="none" w:sz="0" w:space="0" w:color="auto"/>
          </w:divBdr>
        </w:div>
        <w:div w:id="120000872">
          <w:marLeft w:val="0"/>
          <w:marRight w:val="0"/>
          <w:marTop w:val="0"/>
          <w:marBottom w:val="0"/>
          <w:divBdr>
            <w:top w:val="none" w:sz="0" w:space="0" w:color="auto"/>
            <w:left w:val="none" w:sz="0" w:space="0" w:color="auto"/>
            <w:bottom w:val="none" w:sz="0" w:space="0" w:color="auto"/>
            <w:right w:val="none" w:sz="0" w:space="0" w:color="auto"/>
          </w:divBdr>
        </w:div>
        <w:div w:id="123619990">
          <w:marLeft w:val="0"/>
          <w:marRight w:val="0"/>
          <w:marTop w:val="0"/>
          <w:marBottom w:val="0"/>
          <w:divBdr>
            <w:top w:val="none" w:sz="0" w:space="0" w:color="auto"/>
            <w:left w:val="none" w:sz="0" w:space="0" w:color="auto"/>
            <w:bottom w:val="none" w:sz="0" w:space="0" w:color="auto"/>
            <w:right w:val="none" w:sz="0" w:space="0" w:color="auto"/>
          </w:divBdr>
        </w:div>
        <w:div w:id="138888398">
          <w:marLeft w:val="0"/>
          <w:marRight w:val="0"/>
          <w:marTop w:val="0"/>
          <w:marBottom w:val="0"/>
          <w:divBdr>
            <w:top w:val="none" w:sz="0" w:space="0" w:color="auto"/>
            <w:left w:val="none" w:sz="0" w:space="0" w:color="auto"/>
            <w:bottom w:val="none" w:sz="0" w:space="0" w:color="auto"/>
            <w:right w:val="none" w:sz="0" w:space="0" w:color="auto"/>
          </w:divBdr>
        </w:div>
        <w:div w:id="142237054">
          <w:marLeft w:val="0"/>
          <w:marRight w:val="0"/>
          <w:marTop w:val="0"/>
          <w:marBottom w:val="0"/>
          <w:divBdr>
            <w:top w:val="none" w:sz="0" w:space="0" w:color="auto"/>
            <w:left w:val="none" w:sz="0" w:space="0" w:color="auto"/>
            <w:bottom w:val="none" w:sz="0" w:space="0" w:color="auto"/>
            <w:right w:val="none" w:sz="0" w:space="0" w:color="auto"/>
          </w:divBdr>
        </w:div>
        <w:div w:id="164592774">
          <w:marLeft w:val="0"/>
          <w:marRight w:val="0"/>
          <w:marTop w:val="0"/>
          <w:marBottom w:val="0"/>
          <w:divBdr>
            <w:top w:val="none" w:sz="0" w:space="0" w:color="auto"/>
            <w:left w:val="none" w:sz="0" w:space="0" w:color="auto"/>
            <w:bottom w:val="none" w:sz="0" w:space="0" w:color="auto"/>
            <w:right w:val="none" w:sz="0" w:space="0" w:color="auto"/>
          </w:divBdr>
        </w:div>
        <w:div w:id="168299467">
          <w:marLeft w:val="0"/>
          <w:marRight w:val="0"/>
          <w:marTop w:val="0"/>
          <w:marBottom w:val="0"/>
          <w:divBdr>
            <w:top w:val="none" w:sz="0" w:space="0" w:color="auto"/>
            <w:left w:val="none" w:sz="0" w:space="0" w:color="auto"/>
            <w:bottom w:val="none" w:sz="0" w:space="0" w:color="auto"/>
            <w:right w:val="none" w:sz="0" w:space="0" w:color="auto"/>
          </w:divBdr>
        </w:div>
        <w:div w:id="176970535">
          <w:marLeft w:val="0"/>
          <w:marRight w:val="0"/>
          <w:marTop w:val="0"/>
          <w:marBottom w:val="0"/>
          <w:divBdr>
            <w:top w:val="none" w:sz="0" w:space="0" w:color="auto"/>
            <w:left w:val="none" w:sz="0" w:space="0" w:color="auto"/>
            <w:bottom w:val="none" w:sz="0" w:space="0" w:color="auto"/>
            <w:right w:val="none" w:sz="0" w:space="0" w:color="auto"/>
          </w:divBdr>
        </w:div>
        <w:div w:id="203370623">
          <w:marLeft w:val="0"/>
          <w:marRight w:val="0"/>
          <w:marTop w:val="0"/>
          <w:marBottom w:val="0"/>
          <w:divBdr>
            <w:top w:val="none" w:sz="0" w:space="0" w:color="auto"/>
            <w:left w:val="none" w:sz="0" w:space="0" w:color="auto"/>
            <w:bottom w:val="none" w:sz="0" w:space="0" w:color="auto"/>
            <w:right w:val="none" w:sz="0" w:space="0" w:color="auto"/>
          </w:divBdr>
        </w:div>
        <w:div w:id="221252902">
          <w:marLeft w:val="0"/>
          <w:marRight w:val="0"/>
          <w:marTop w:val="0"/>
          <w:marBottom w:val="0"/>
          <w:divBdr>
            <w:top w:val="none" w:sz="0" w:space="0" w:color="auto"/>
            <w:left w:val="none" w:sz="0" w:space="0" w:color="auto"/>
            <w:bottom w:val="none" w:sz="0" w:space="0" w:color="auto"/>
            <w:right w:val="none" w:sz="0" w:space="0" w:color="auto"/>
          </w:divBdr>
        </w:div>
        <w:div w:id="236746247">
          <w:marLeft w:val="0"/>
          <w:marRight w:val="0"/>
          <w:marTop w:val="0"/>
          <w:marBottom w:val="0"/>
          <w:divBdr>
            <w:top w:val="none" w:sz="0" w:space="0" w:color="auto"/>
            <w:left w:val="none" w:sz="0" w:space="0" w:color="auto"/>
            <w:bottom w:val="none" w:sz="0" w:space="0" w:color="auto"/>
            <w:right w:val="none" w:sz="0" w:space="0" w:color="auto"/>
          </w:divBdr>
        </w:div>
        <w:div w:id="253248845">
          <w:marLeft w:val="0"/>
          <w:marRight w:val="0"/>
          <w:marTop w:val="0"/>
          <w:marBottom w:val="0"/>
          <w:divBdr>
            <w:top w:val="none" w:sz="0" w:space="0" w:color="auto"/>
            <w:left w:val="none" w:sz="0" w:space="0" w:color="auto"/>
            <w:bottom w:val="none" w:sz="0" w:space="0" w:color="auto"/>
            <w:right w:val="none" w:sz="0" w:space="0" w:color="auto"/>
          </w:divBdr>
        </w:div>
        <w:div w:id="260601705">
          <w:marLeft w:val="0"/>
          <w:marRight w:val="0"/>
          <w:marTop w:val="0"/>
          <w:marBottom w:val="0"/>
          <w:divBdr>
            <w:top w:val="none" w:sz="0" w:space="0" w:color="auto"/>
            <w:left w:val="none" w:sz="0" w:space="0" w:color="auto"/>
            <w:bottom w:val="none" w:sz="0" w:space="0" w:color="auto"/>
            <w:right w:val="none" w:sz="0" w:space="0" w:color="auto"/>
          </w:divBdr>
        </w:div>
        <w:div w:id="284041541">
          <w:marLeft w:val="0"/>
          <w:marRight w:val="0"/>
          <w:marTop w:val="0"/>
          <w:marBottom w:val="0"/>
          <w:divBdr>
            <w:top w:val="none" w:sz="0" w:space="0" w:color="auto"/>
            <w:left w:val="none" w:sz="0" w:space="0" w:color="auto"/>
            <w:bottom w:val="none" w:sz="0" w:space="0" w:color="auto"/>
            <w:right w:val="none" w:sz="0" w:space="0" w:color="auto"/>
          </w:divBdr>
        </w:div>
        <w:div w:id="326788200">
          <w:marLeft w:val="0"/>
          <w:marRight w:val="0"/>
          <w:marTop w:val="0"/>
          <w:marBottom w:val="0"/>
          <w:divBdr>
            <w:top w:val="none" w:sz="0" w:space="0" w:color="auto"/>
            <w:left w:val="none" w:sz="0" w:space="0" w:color="auto"/>
            <w:bottom w:val="none" w:sz="0" w:space="0" w:color="auto"/>
            <w:right w:val="none" w:sz="0" w:space="0" w:color="auto"/>
          </w:divBdr>
        </w:div>
        <w:div w:id="346910385">
          <w:marLeft w:val="0"/>
          <w:marRight w:val="0"/>
          <w:marTop w:val="0"/>
          <w:marBottom w:val="0"/>
          <w:divBdr>
            <w:top w:val="none" w:sz="0" w:space="0" w:color="auto"/>
            <w:left w:val="none" w:sz="0" w:space="0" w:color="auto"/>
            <w:bottom w:val="none" w:sz="0" w:space="0" w:color="auto"/>
            <w:right w:val="none" w:sz="0" w:space="0" w:color="auto"/>
          </w:divBdr>
        </w:div>
        <w:div w:id="362246425">
          <w:marLeft w:val="0"/>
          <w:marRight w:val="0"/>
          <w:marTop w:val="0"/>
          <w:marBottom w:val="0"/>
          <w:divBdr>
            <w:top w:val="none" w:sz="0" w:space="0" w:color="auto"/>
            <w:left w:val="none" w:sz="0" w:space="0" w:color="auto"/>
            <w:bottom w:val="none" w:sz="0" w:space="0" w:color="auto"/>
            <w:right w:val="none" w:sz="0" w:space="0" w:color="auto"/>
          </w:divBdr>
        </w:div>
        <w:div w:id="371543768">
          <w:marLeft w:val="0"/>
          <w:marRight w:val="0"/>
          <w:marTop w:val="0"/>
          <w:marBottom w:val="0"/>
          <w:divBdr>
            <w:top w:val="none" w:sz="0" w:space="0" w:color="auto"/>
            <w:left w:val="none" w:sz="0" w:space="0" w:color="auto"/>
            <w:bottom w:val="none" w:sz="0" w:space="0" w:color="auto"/>
            <w:right w:val="none" w:sz="0" w:space="0" w:color="auto"/>
          </w:divBdr>
        </w:div>
        <w:div w:id="429351450">
          <w:marLeft w:val="0"/>
          <w:marRight w:val="0"/>
          <w:marTop w:val="0"/>
          <w:marBottom w:val="0"/>
          <w:divBdr>
            <w:top w:val="none" w:sz="0" w:space="0" w:color="auto"/>
            <w:left w:val="none" w:sz="0" w:space="0" w:color="auto"/>
            <w:bottom w:val="none" w:sz="0" w:space="0" w:color="auto"/>
            <w:right w:val="none" w:sz="0" w:space="0" w:color="auto"/>
          </w:divBdr>
        </w:div>
        <w:div w:id="611210715">
          <w:marLeft w:val="0"/>
          <w:marRight w:val="0"/>
          <w:marTop w:val="0"/>
          <w:marBottom w:val="0"/>
          <w:divBdr>
            <w:top w:val="none" w:sz="0" w:space="0" w:color="auto"/>
            <w:left w:val="none" w:sz="0" w:space="0" w:color="auto"/>
            <w:bottom w:val="none" w:sz="0" w:space="0" w:color="auto"/>
            <w:right w:val="none" w:sz="0" w:space="0" w:color="auto"/>
          </w:divBdr>
        </w:div>
        <w:div w:id="640309763">
          <w:marLeft w:val="0"/>
          <w:marRight w:val="0"/>
          <w:marTop w:val="0"/>
          <w:marBottom w:val="0"/>
          <w:divBdr>
            <w:top w:val="none" w:sz="0" w:space="0" w:color="auto"/>
            <w:left w:val="none" w:sz="0" w:space="0" w:color="auto"/>
            <w:bottom w:val="none" w:sz="0" w:space="0" w:color="auto"/>
            <w:right w:val="none" w:sz="0" w:space="0" w:color="auto"/>
          </w:divBdr>
        </w:div>
        <w:div w:id="644547275">
          <w:marLeft w:val="0"/>
          <w:marRight w:val="0"/>
          <w:marTop w:val="0"/>
          <w:marBottom w:val="0"/>
          <w:divBdr>
            <w:top w:val="none" w:sz="0" w:space="0" w:color="auto"/>
            <w:left w:val="none" w:sz="0" w:space="0" w:color="auto"/>
            <w:bottom w:val="none" w:sz="0" w:space="0" w:color="auto"/>
            <w:right w:val="none" w:sz="0" w:space="0" w:color="auto"/>
          </w:divBdr>
        </w:div>
        <w:div w:id="658575464">
          <w:marLeft w:val="0"/>
          <w:marRight w:val="0"/>
          <w:marTop w:val="0"/>
          <w:marBottom w:val="0"/>
          <w:divBdr>
            <w:top w:val="none" w:sz="0" w:space="0" w:color="auto"/>
            <w:left w:val="none" w:sz="0" w:space="0" w:color="auto"/>
            <w:bottom w:val="none" w:sz="0" w:space="0" w:color="auto"/>
            <w:right w:val="none" w:sz="0" w:space="0" w:color="auto"/>
          </w:divBdr>
        </w:div>
        <w:div w:id="686952892">
          <w:marLeft w:val="0"/>
          <w:marRight w:val="0"/>
          <w:marTop w:val="0"/>
          <w:marBottom w:val="0"/>
          <w:divBdr>
            <w:top w:val="none" w:sz="0" w:space="0" w:color="auto"/>
            <w:left w:val="none" w:sz="0" w:space="0" w:color="auto"/>
            <w:bottom w:val="none" w:sz="0" w:space="0" w:color="auto"/>
            <w:right w:val="none" w:sz="0" w:space="0" w:color="auto"/>
          </w:divBdr>
        </w:div>
        <w:div w:id="702481131">
          <w:marLeft w:val="0"/>
          <w:marRight w:val="0"/>
          <w:marTop w:val="0"/>
          <w:marBottom w:val="0"/>
          <w:divBdr>
            <w:top w:val="none" w:sz="0" w:space="0" w:color="auto"/>
            <w:left w:val="none" w:sz="0" w:space="0" w:color="auto"/>
            <w:bottom w:val="none" w:sz="0" w:space="0" w:color="auto"/>
            <w:right w:val="none" w:sz="0" w:space="0" w:color="auto"/>
          </w:divBdr>
        </w:div>
        <w:div w:id="714234424">
          <w:marLeft w:val="0"/>
          <w:marRight w:val="0"/>
          <w:marTop w:val="0"/>
          <w:marBottom w:val="0"/>
          <w:divBdr>
            <w:top w:val="none" w:sz="0" w:space="0" w:color="auto"/>
            <w:left w:val="none" w:sz="0" w:space="0" w:color="auto"/>
            <w:bottom w:val="none" w:sz="0" w:space="0" w:color="auto"/>
            <w:right w:val="none" w:sz="0" w:space="0" w:color="auto"/>
          </w:divBdr>
        </w:div>
        <w:div w:id="724253109">
          <w:marLeft w:val="0"/>
          <w:marRight w:val="0"/>
          <w:marTop w:val="0"/>
          <w:marBottom w:val="0"/>
          <w:divBdr>
            <w:top w:val="none" w:sz="0" w:space="0" w:color="auto"/>
            <w:left w:val="none" w:sz="0" w:space="0" w:color="auto"/>
            <w:bottom w:val="none" w:sz="0" w:space="0" w:color="auto"/>
            <w:right w:val="none" w:sz="0" w:space="0" w:color="auto"/>
          </w:divBdr>
        </w:div>
        <w:div w:id="728572823">
          <w:marLeft w:val="0"/>
          <w:marRight w:val="0"/>
          <w:marTop w:val="0"/>
          <w:marBottom w:val="0"/>
          <w:divBdr>
            <w:top w:val="none" w:sz="0" w:space="0" w:color="auto"/>
            <w:left w:val="none" w:sz="0" w:space="0" w:color="auto"/>
            <w:bottom w:val="none" w:sz="0" w:space="0" w:color="auto"/>
            <w:right w:val="none" w:sz="0" w:space="0" w:color="auto"/>
          </w:divBdr>
        </w:div>
        <w:div w:id="728917144">
          <w:marLeft w:val="0"/>
          <w:marRight w:val="0"/>
          <w:marTop w:val="0"/>
          <w:marBottom w:val="0"/>
          <w:divBdr>
            <w:top w:val="none" w:sz="0" w:space="0" w:color="auto"/>
            <w:left w:val="none" w:sz="0" w:space="0" w:color="auto"/>
            <w:bottom w:val="none" w:sz="0" w:space="0" w:color="auto"/>
            <w:right w:val="none" w:sz="0" w:space="0" w:color="auto"/>
          </w:divBdr>
        </w:div>
        <w:div w:id="775097438">
          <w:marLeft w:val="0"/>
          <w:marRight w:val="0"/>
          <w:marTop w:val="0"/>
          <w:marBottom w:val="0"/>
          <w:divBdr>
            <w:top w:val="none" w:sz="0" w:space="0" w:color="auto"/>
            <w:left w:val="none" w:sz="0" w:space="0" w:color="auto"/>
            <w:bottom w:val="none" w:sz="0" w:space="0" w:color="auto"/>
            <w:right w:val="none" w:sz="0" w:space="0" w:color="auto"/>
          </w:divBdr>
        </w:div>
        <w:div w:id="783963214">
          <w:marLeft w:val="0"/>
          <w:marRight w:val="0"/>
          <w:marTop w:val="0"/>
          <w:marBottom w:val="0"/>
          <w:divBdr>
            <w:top w:val="none" w:sz="0" w:space="0" w:color="auto"/>
            <w:left w:val="none" w:sz="0" w:space="0" w:color="auto"/>
            <w:bottom w:val="none" w:sz="0" w:space="0" w:color="auto"/>
            <w:right w:val="none" w:sz="0" w:space="0" w:color="auto"/>
          </w:divBdr>
        </w:div>
        <w:div w:id="790442718">
          <w:marLeft w:val="0"/>
          <w:marRight w:val="0"/>
          <w:marTop w:val="0"/>
          <w:marBottom w:val="0"/>
          <w:divBdr>
            <w:top w:val="none" w:sz="0" w:space="0" w:color="auto"/>
            <w:left w:val="none" w:sz="0" w:space="0" w:color="auto"/>
            <w:bottom w:val="none" w:sz="0" w:space="0" w:color="auto"/>
            <w:right w:val="none" w:sz="0" w:space="0" w:color="auto"/>
          </w:divBdr>
        </w:div>
        <w:div w:id="806312632">
          <w:marLeft w:val="0"/>
          <w:marRight w:val="0"/>
          <w:marTop w:val="0"/>
          <w:marBottom w:val="0"/>
          <w:divBdr>
            <w:top w:val="none" w:sz="0" w:space="0" w:color="auto"/>
            <w:left w:val="none" w:sz="0" w:space="0" w:color="auto"/>
            <w:bottom w:val="none" w:sz="0" w:space="0" w:color="auto"/>
            <w:right w:val="none" w:sz="0" w:space="0" w:color="auto"/>
          </w:divBdr>
        </w:div>
        <w:div w:id="831718998">
          <w:marLeft w:val="0"/>
          <w:marRight w:val="0"/>
          <w:marTop w:val="0"/>
          <w:marBottom w:val="0"/>
          <w:divBdr>
            <w:top w:val="none" w:sz="0" w:space="0" w:color="auto"/>
            <w:left w:val="none" w:sz="0" w:space="0" w:color="auto"/>
            <w:bottom w:val="none" w:sz="0" w:space="0" w:color="auto"/>
            <w:right w:val="none" w:sz="0" w:space="0" w:color="auto"/>
          </w:divBdr>
        </w:div>
        <w:div w:id="869299104">
          <w:marLeft w:val="0"/>
          <w:marRight w:val="0"/>
          <w:marTop w:val="0"/>
          <w:marBottom w:val="0"/>
          <w:divBdr>
            <w:top w:val="none" w:sz="0" w:space="0" w:color="auto"/>
            <w:left w:val="none" w:sz="0" w:space="0" w:color="auto"/>
            <w:bottom w:val="none" w:sz="0" w:space="0" w:color="auto"/>
            <w:right w:val="none" w:sz="0" w:space="0" w:color="auto"/>
          </w:divBdr>
        </w:div>
        <w:div w:id="880173321">
          <w:marLeft w:val="0"/>
          <w:marRight w:val="0"/>
          <w:marTop w:val="0"/>
          <w:marBottom w:val="0"/>
          <w:divBdr>
            <w:top w:val="none" w:sz="0" w:space="0" w:color="auto"/>
            <w:left w:val="none" w:sz="0" w:space="0" w:color="auto"/>
            <w:bottom w:val="none" w:sz="0" w:space="0" w:color="auto"/>
            <w:right w:val="none" w:sz="0" w:space="0" w:color="auto"/>
          </w:divBdr>
        </w:div>
        <w:div w:id="899942578">
          <w:marLeft w:val="0"/>
          <w:marRight w:val="0"/>
          <w:marTop w:val="0"/>
          <w:marBottom w:val="0"/>
          <w:divBdr>
            <w:top w:val="none" w:sz="0" w:space="0" w:color="auto"/>
            <w:left w:val="none" w:sz="0" w:space="0" w:color="auto"/>
            <w:bottom w:val="none" w:sz="0" w:space="0" w:color="auto"/>
            <w:right w:val="none" w:sz="0" w:space="0" w:color="auto"/>
          </w:divBdr>
        </w:div>
        <w:div w:id="919484049">
          <w:marLeft w:val="0"/>
          <w:marRight w:val="0"/>
          <w:marTop w:val="0"/>
          <w:marBottom w:val="0"/>
          <w:divBdr>
            <w:top w:val="none" w:sz="0" w:space="0" w:color="auto"/>
            <w:left w:val="none" w:sz="0" w:space="0" w:color="auto"/>
            <w:bottom w:val="none" w:sz="0" w:space="0" w:color="auto"/>
            <w:right w:val="none" w:sz="0" w:space="0" w:color="auto"/>
          </w:divBdr>
        </w:div>
        <w:div w:id="938373389">
          <w:marLeft w:val="0"/>
          <w:marRight w:val="0"/>
          <w:marTop w:val="0"/>
          <w:marBottom w:val="0"/>
          <w:divBdr>
            <w:top w:val="none" w:sz="0" w:space="0" w:color="auto"/>
            <w:left w:val="none" w:sz="0" w:space="0" w:color="auto"/>
            <w:bottom w:val="none" w:sz="0" w:space="0" w:color="auto"/>
            <w:right w:val="none" w:sz="0" w:space="0" w:color="auto"/>
          </w:divBdr>
        </w:div>
        <w:div w:id="987634556">
          <w:marLeft w:val="0"/>
          <w:marRight w:val="0"/>
          <w:marTop w:val="0"/>
          <w:marBottom w:val="0"/>
          <w:divBdr>
            <w:top w:val="none" w:sz="0" w:space="0" w:color="auto"/>
            <w:left w:val="none" w:sz="0" w:space="0" w:color="auto"/>
            <w:bottom w:val="none" w:sz="0" w:space="0" w:color="auto"/>
            <w:right w:val="none" w:sz="0" w:space="0" w:color="auto"/>
          </w:divBdr>
        </w:div>
        <w:div w:id="988677633">
          <w:marLeft w:val="0"/>
          <w:marRight w:val="0"/>
          <w:marTop w:val="0"/>
          <w:marBottom w:val="0"/>
          <w:divBdr>
            <w:top w:val="none" w:sz="0" w:space="0" w:color="auto"/>
            <w:left w:val="none" w:sz="0" w:space="0" w:color="auto"/>
            <w:bottom w:val="none" w:sz="0" w:space="0" w:color="auto"/>
            <w:right w:val="none" w:sz="0" w:space="0" w:color="auto"/>
          </w:divBdr>
        </w:div>
        <w:div w:id="1027680409">
          <w:marLeft w:val="0"/>
          <w:marRight w:val="0"/>
          <w:marTop w:val="0"/>
          <w:marBottom w:val="0"/>
          <w:divBdr>
            <w:top w:val="none" w:sz="0" w:space="0" w:color="auto"/>
            <w:left w:val="none" w:sz="0" w:space="0" w:color="auto"/>
            <w:bottom w:val="none" w:sz="0" w:space="0" w:color="auto"/>
            <w:right w:val="none" w:sz="0" w:space="0" w:color="auto"/>
          </w:divBdr>
        </w:div>
        <w:div w:id="1041133830">
          <w:marLeft w:val="0"/>
          <w:marRight w:val="0"/>
          <w:marTop w:val="0"/>
          <w:marBottom w:val="0"/>
          <w:divBdr>
            <w:top w:val="none" w:sz="0" w:space="0" w:color="auto"/>
            <w:left w:val="none" w:sz="0" w:space="0" w:color="auto"/>
            <w:bottom w:val="none" w:sz="0" w:space="0" w:color="auto"/>
            <w:right w:val="none" w:sz="0" w:space="0" w:color="auto"/>
          </w:divBdr>
        </w:div>
        <w:div w:id="1052188875">
          <w:marLeft w:val="0"/>
          <w:marRight w:val="0"/>
          <w:marTop w:val="0"/>
          <w:marBottom w:val="0"/>
          <w:divBdr>
            <w:top w:val="none" w:sz="0" w:space="0" w:color="auto"/>
            <w:left w:val="none" w:sz="0" w:space="0" w:color="auto"/>
            <w:bottom w:val="none" w:sz="0" w:space="0" w:color="auto"/>
            <w:right w:val="none" w:sz="0" w:space="0" w:color="auto"/>
          </w:divBdr>
        </w:div>
        <w:div w:id="1059356533">
          <w:marLeft w:val="0"/>
          <w:marRight w:val="0"/>
          <w:marTop w:val="0"/>
          <w:marBottom w:val="0"/>
          <w:divBdr>
            <w:top w:val="none" w:sz="0" w:space="0" w:color="auto"/>
            <w:left w:val="none" w:sz="0" w:space="0" w:color="auto"/>
            <w:bottom w:val="none" w:sz="0" w:space="0" w:color="auto"/>
            <w:right w:val="none" w:sz="0" w:space="0" w:color="auto"/>
          </w:divBdr>
        </w:div>
        <w:div w:id="1086655098">
          <w:marLeft w:val="0"/>
          <w:marRight w:val="0"/>
          <w:marTop w:val="0"/>
          <w:marBottom w:val="0"/>
          <w:divBdr>
            <w:top w:val="none" w:sz="0" w:space="0" w:color="auto"/>
            <w:left w:val="none" w:sz="0" w:space="0" w:color="auto"/>
            <w:bottom w:val="none" w:sz="0" w:space="0" w:color="auto"/>
            <w:right w:val="none" w:sz="0" w:space="0" w:color="auto"/>
          </w:divBdr>
        </w:div>
        <w:div w:id="1089502873">
          <w:marLeft w:val="0"/>
          <w:marRight w:val="0"/>
          <w:marTop w:val="0"/>
          <w:marBottom w:val="0"/>
          <w:divBdr>
            <w:top w:val="none" w:sz="0" w:space="0" w:color="auto"/>
            <w:left w:val="none" w:sz="0" w:space="0" w:color="auto"/>
            <w:bottom w:val="none" w:sz="0" w:space="0" w:color="auto"/>
            <w:right w:val="none" w:sz="0" w:space="0" w:color="auto"/>
          </w:divBdr>
        </w:div>
        <w:div w:id="1117259080">
          <w:marLeft w:val="0"/>
          <w:marRight w:val="0"/>
          <w:marTop w:val="0"/>
          <w:marBottom w:val="0"/>
          <w:divBdr>
            <w:top w:val="none" w:sz="0" w:space="0" w:color="auto"/>
            <w:left w:val="none" w:sz="0" w:space="0" w:color="auto"/>
            <w:bottom w:val="none" w:sz="0" w:space="0" w:color="auto"/>
            <w:right w:val="none" w:sz="0" w:space="0" w:color="auto"/>
          </w:divBdr>
        </w:div>
        <w:div w:id="1137146568">
          <w:marLeft w:val="0"/>
          <w:marRight w:val="0"/>
          <w:marTop w:val="0"/>
          <w:marBottom w:val="0"/>
          <w:divBdr>
            <w:top w:val="none" w:sz="0" w:space="0" w:color="auto"/>
            <w:left w:val="none" w:sz="0" w:space="0" w:color="auto"/>
            <w:bottom w:val="none" w:sz="0" w:space="0" w:color="auto"/>
            <w:right w:val="none" w:sz="0" w:space="0" w:color="auto"/>
          </w:divBdr>
        </w:div>
        <w:div w:id="1182549039">
          <w:marLeft w:val="0"/>
          <w:marRight w:val="0"/>
          <w:marTop w:val="0"/>
          <w:marBottom w:val="0"/>
          <w:divBdr>
            <w:top w:val="none" w:sz="0" w:space="0" w:color="auto"/>
            <w:left w:val="none" w:sz="0" w:space="0" w:color="auto"/>
            <w:bottom w:val="none" w:sz="0" w:space="0" w:color="auto"/>
            <w:right w:val="none" w:sz="0" w:space="0" w:color="auto"/>
          </w:divBdr>
        </w:div>
        <w:div w:id="1216115559">
          <w:marLeft w:val="0"/>
          <w:marRight w:val="0"/>
          <w:marTop w:val="0"/>
          <w:marBottom w:val="0"/>
          <w:divBdr>
            <w:top w:val="none" w:sz="0" w:space="0" w:color="auto"/>
            <w:left w:val="none" w:sz="0" w:space="0" w:color="auto"/>
            <w:bottom w:val="none" w:sz="0" w:space="0" w:color="auto"/>
            <w:right w:val="none" w:sz="0" w:space="0" w:color="auto"/>
          </w:divBdr>
        </w:div>
        <w:div w:id="1261333798">
          <w:marLeft w:val="0"/>
          <w:marRight w:val="0"/>
          <w:marTop w:val="0"/>
          <w:marBottom w:val="0"/>
          <w:divBdr>
            <w:top w:val="none" w:sz="0" w:space="0" w:color="auto"/>
            <w:left w:val="none" w:sz="0" w:space="0" w:color="auto"/>
            <w:bottom w:val="none" w:sz="0" w:space="0" w:color="auto"/>
            <w:right w:val="none" w:sz="0" w:space="0" w:color="auto"/>
          </w:divBdr>
        </w:div>
        <w:div w:id="1302689611">
          <w:marLeft w:val="0"/>
          <w:marRight w:val="0"/>
          <w:marTop w:val="0"/>
          <w:marBottom w:val="0"/>
          <w:divBdr>
            <w:top w:val="none" w:sz="0" w:space="0" w:color="auto"/>
            <w:left w:val="none" w:sz="0" w:space="0" w:color="auto"/>
            <w:bottom w:val="none" w:sz="0" w:space="0" w:color="auto"/>
            <w:right w:val="none" w:sz="0" w:space="0" w:color="auto"/>
          </w:divBdr>
        </w:div>
        <w:div w:id="1306158105">
          <w:marLeft w:val="0"/>
          <w:marRight w:val="0"/>
          <w:marTop w:val="0"/>
          <w:marBottom w:val="0"/>
          <w:divBdr>
            <w:top w:val="none" w:sz="0" w:space="0" w:color="auto"/>
            <w:left w:val="none" w:sz="0" w:space="0" w:color="auto"/>
            <w:bottom w:val="none" w:sz="0" w:space="0" w:color="auto"/>
            <w:right w:val="none" w:sz="0" w:space="0" w:color="auto"/>
          </w:divBdr>
        </w:div>
        <w:div w:id="1309162386">
          <w:marLeft w:val="0"/>
          <w:marRight w:val="0"/>
          <w:marTop w:val="0"/>
          <w:marBottom w:val="0"/>
          <w:divBdr>
            <w:top w:val="none" w:sz="0" w:space="0" w:color="auto"/>
            <w:left w:val="none" w:sz="0" w:space="0" w:color="auto"/>
            <w:bottom w:val="none" w:sz="0" w:space="0" w:color="auto"/>
            <w:right w:val="none" w:sz="0" w:space="0" w:color="auto"/>
          </w:divBdr>
        </w:div>
        <w:div w:id="1349524280">
          <w:marLeft w:val="0"/>
          <w:marRight w:val="0"/>
          <w:marTop w:val="0"/>
          <w:marBottom w:val="0"/>
          <w:divBdr>
            <w:top w:val="none" w:sz="0" w:space="0" w:color="auto"/>
            <w:left w:val="none" w:sz="0" w:space="0" w:color="auto"/>
            <w:bottom w:val="none" w:sz="0" w:space="0" w:color="auto"/>
            <w:right w:val="none" w:sz="0" w:space="0" w:color="auto"/>
          </w:divBdr>
        </w:div>
        <w:div w:id="1399788192">
          <w:marLeft w:val="0"/>
          <w:marRight w:val="0"/>
          <w:marTop w:val="0"/>
          <w:marBottom w:val="0"/>
          <w:divBdr>
            <w:top w:val="none" w:sz="0" w:space="0" w:color="auto"/>
            <w:left w:val="none" w:sz="0" w:space="0" w:color="auto"/>
            <w:bottom w:val="none" w:sz="0" w:space="0" w:color="auto"/>
            <w:right w:val="none" w:sz="0" w:space="0" w:color="auto"/>
          </w:divBdr>
        </w:div>
        <w:div w:id="1440031432">
          <w:marLeft w:val="0"/>
          <w:marRight w:val="0"/>
          <w:marTop w:val="0"/>
          <w:marBottom w:val="0"/>
          <w:divBdr>
            <w:top w:val="none" w:sz="0" w:space="0" w:color="auto"/>
            <w:left w:val="none" w:sz="0" w:space="0" w:color="auto"/>
            <w:bottom w:val="none" w:sz="0" w:space="0" w:color="auto"/>
            <w:right w:val="none" w:sz="0" w:space="0" w:color="auto"/>
          </w:divBdr>
        </w:div>
        <w:div w:id="1456604067">
          <w:marLeft w:val="0"/>
          <w:marRight w:val="0"/>
          <w:marTop w:val="0"/>
          <w:marBottom w:val="0"/>
          <w:divBdr>
            <w:top w:val="none" w:sz="0" w:space="0" w:color="auto"/>
            <w:left w:val="none" w:sz="0" w:space="0" w:color="auto"/>
            <w:bottom w:val="none" w:sz="0" w:space="0" w:color="auto"/>
            <w:right w:val="none" w:sz="0" w:space="0" w:color="auto"/>
          </w:divBdr>
        </w:div>
        <w:div w:id="1489520804">
          <w:marLeft w:val="0"/>
          <w:marRight w:val="0"/>
          <w:marTop w:val="0"/>
          <w:marBottom w:val="0"/>
          <w:divBdr>
            <w:top w:val="none" w:sz="0" w:space="0" w:color="auto"/>
            <w:left w:val="none" w:sz="0" w:space="0" w:color="auto"/>
            <w:bottom w:val="none" w:sz="0" w:space="0" w:color="auto"/>
            <w:right w:val="none" w:sz="0" w:space="0" w:color="auto"/>
          </w:divBdr>
        </w:div>
        <w:div w:id="1526862555">
          <w:marLeft w:val="0"/>
          <w:marRight w:val="0"/>
          <w:marTop w:val="0"/>
          <w:marBottom w:val="0"/>
          <w:divBdr>
            <w:top w:val="none" w:sz="0" w:space="0" w:color="auto"/>
            <w:left w:val="none" w:sz="0" w:space="0" w:color="auto"/>
            <w:bottom w:val="none" w:sz="0" w:space="0" w:color="auto"/>
            <w:right w:val="none" w:sz="0" w:space="0" w:color="auto"/>
          </w:divBdr>
        </w:div>
        <w:div w:id="1532107964">
          <w:marLeft w:val="0"/>
          <w:marRight w:val="0"/>
          <w:marTop w:val="0"/>
          <w:marBottom w:val="0"/>
          <w:divBdr>
            <w:top w:val="none" w:sz="0" w:space="0" w:color="auto"/>
            <w:left w:val="none" w:sz="0" w:space="0" w:color="auto"/>
            <w:bottom w:val="none" w:sz="0" w:space="0" w:color="auto"/>
            <w:right w:val="none" w:sz="0" w:space="0" w:color="auto"/>
          </w:divBdr>
        </w:div>
        <w:div w:id="1567179697">
          <w:marLeft w:val="0"/>
          <w:marRight w:val="0"/>
          <w:marTop w:val="0"/>
          <w:marBottom w:val="0"/>
          <w:divBdr>
            <w:top w:val="none" w:sz="0" w:space="0" w:color="auto"/>
            <w:left w:val="none" w:sz="0" w:space="0" w:color="auto"/>
            <w:bottom w:val="none" w:sz="0" w:space="0" w:color="auto"/>
            <w:right w:val="none" w:sz="0" w:space="0" w:color="auto"/>
          </w:divBdr>
        </w:div>
        <w:div w:id="1575699858">
          <w:marLeft w:val="0"/>
          <w:marRight w:val="0"/>
          <w:marTop w:val="0"/>
          <w:marBottom w:val="0"/>
          <w:divBdr>
            <w:top w:val="none" w:sz="0" w:space="0" w:color="auto"/>
            <w:left w:val="none" w:sz="0" w:space="0" w:color="auto"/>
            <w:bottom w:val="none" w:sz="0" w:space="0" w:color="auto"/>
            <w:right w:val="none" w:sz="0" w:space="0" w:color="auto"/>
          </w:divBdr>
        </w:div>
        <w:div w:id="1576355478">
          <w:marLeft w:val="0"/>
          <w:marRight w:val="0"/>
          <w:marTop w:val="0"/>
          <w:marBottom w:val="0"/>
          <w:divBdr>
            <w:top w:val="none" w:sz="0" w:space="0" w:color="auto"/>
            <w:left w:val="none" w:sz="0" w:space="0" w:color="auto"/>
            <w:bottom w:val="none" w:sz="0" w:space="0" w:color="auto"/>
            <w:right w:val="none" w:sz="0" w:space="0" w:color="auto"/>
          </w:divBdr>
        </w:div>
        <w:div w:id="1580170337">
          <w:marLeft w:val="0"/>
          <w:marRight w:val="0"/>
          <w:marTop w:val="0"/>
          <w:marBottom w:val="0"/>
          <w:divBdr>
            <w:top w:val="none" w:sz="0" w:space="0" w:color="auto"/>
            <w:left w:val="none" w:sz="0" w:space="0" w:color="auto"/>
            <w:bottom w:val="none" w:sz="0" w:space="0" w:color="auto"/>
            <w:right w:val="none" w:sz="0" w:space="0" w:color="auto"/>
          </w:divBdr>
        </w:div>
        <w:div w:id="1602831348">
          <w:marLeft w:val="0"/>
          <w:marRight w:val="0"/>
          <w:marTop w:val="0"/>
          <w:marBottom w:val="0"/>
          <w:divBdr>
            <w:top w:val="none" w:sz="0" w:space="0" w:color="auto"/>
            <w:left w:val="none" w:sz="0" w:space="0" w:color="auto"/>
            <w:bottom w:val="none" w:sz="0" w:space="0" w:color="auto"/>
            <w:right w:val="none" w:sz="0" w:space="0" w:color="auto"/>
          </w:divBdr>
        </w:div>
        <w:div w:id="1616904698">
          <w:marLeft w:val="0"/>
          <w:marRight w:val="0"/>
          <w:marTop w:val="0"/>
          <w:marBottom w:val="0"/>
          <w:divBdr>
            <w:top w:val="none" w:sz="0" w:space="0" w:color="auto"/>
            <w:left w:val="none" w:sz="0" w:space="0" w:color="auto"/>
            <w:bottom w:val="none" w:sz="0" w:space="0" w:color="auto"/>
            <w:right w:val="none" w:sz="0" w:space="0" w:color="auto"/>
          </w:divBdr>
        </w:div>
        <w:div w:id="1626933965">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673679859">
          <w:marLeft w:val="0"/>
          <w:marRight w:val="0"/>
          <w:marTop w:val="0"/>
          <w:marBottom w:val="0"/>
          <w:divBdr>
            <w:top w:val="none" w:sz="0" w:space="0" w:color="auto"/>
            <w:left w:val="none" w:sz="0" w:space="0" w:color="auto"/>
            <w:bottom w:val="none" w:sz="0" w:space="0" w:color="auto"/>
            <w:right w:val="none" w:sz="0" w:space="0" w:color="auto"/>
          </w:divBdr>
        </w:div>
        <w:div w:id="1675262672">
          <w:marLeft w:val="0"/>
          <w:marRight w:val="0"/>
          <w:marTop w:val="0"/>
          <w:marBottom w:val="0"/>
          <w:divBdr>
            <w:top w:val="none" w:sz="0" w:space="0" w:color="auto"/>
            <w:left w:val="none" w:sz="0" w:space="0" w:color="auto"/>
            <w:bottom w:val="none" w:sz="0" w:space="0" w:color="auto"/>
            <w:right w:val="none" w:sz="0" w:space="0" w:color="auto"/>
          </w:divBdr>
        </w:div>
        <w:div w:id="1701543797">
          <w:marLeft w:val="0"/>
          <w:marRight w:val="0"/>
          <w:marTop w:val="0"/>
          <w:marBottom w:val="0"/>
          <w:divBdr>
            <w:top w:val="none" w:sz="0" w:space="0" w:color="auto"/>
            <w:left w:val="none" w:sz="0" w:space="0" w:color="auto"/>
            <w:bottom w:val="none" w:sz="0" w:space="0" w:color="auto"/>
            <w:right w:val="none" w:sz="0" w:space="0" w:color="auto"/>
          </w:divBdr>
        </w:div>
        <w:div w:id="1721199588">
          <w:marLeft w:val="0"/>
          <w:marRight w:val="0"/>
          <w:marTop w:val="0"/>
          <w:marBottom w:val="0"/>
          <w:divBdr>
            <w:top w:val="none" w:sz="0" w:space="0" w:color="auto"/>
            <w:left w:val="none" w:sz="0" w:space="0" w:color="auto"/>
            <w:bottom w:val="none" w:sz="0" w:space="0" w:color="auto"/>
            <w:right w:val="none" w:sz="0" w:space="0" w:color="auto"/>
          </w:divBdr>
        </w:div>
        <w:div w:id="1728142723">
          <w:marLeft w:val="0"/>
          <w:marRight w:val="0"/>
          <w:marTop w:val="0"/>
          <w:marBottom w:val="0"/>
          <w:divBdr>
            <w:top w:val="none" w:sz="0" w:space="0" w:color="auto"/>
            <w:left w:val="none" w:sz="0" w:space="0" w:color="auto"/>
            <w:bottom w:val="none" w:sz="0" w:space="0" w:color="auto"/>
            <w:right w:val="none" w:sz="0" w:space="0" w:color="auto"/>
          </w:divBdr>
        </w:div>
        <w:div w:id="1753117963">
          <w:marLeft w:val="0"/>
          <w:marRight w:val="0"/>
          <w:marTop w:val="0"/>
          <w:marBottom w:val="0"/>
          <w:divBdr>
            <w:top w:val="none" w:sz="0" w:space="0" w:color="auto"/>
            <w:left w:val="none" w:sz="0" w:space="0" w:color="auto"/>
            <w:bottom w:val="none" w:sz="0" w:space="0" w:color="auto"/>
            <w:right w:val="none" w:sz="0" w:space="0" w:color="auto"/>
          </w:divBdr>
        </w:div>
        <w:div w:id="1764180705">
          <w:marLeft w:val="0"/>
          <w:marRight w:val="0"/>
          <w:marTop w:val="0"/>
          <w:marBottom w:val="0"/>
          <w:divBdr>
            <w:top w:val="none" w:sz="0" w:space="0" w:color="auto"/>
            <w:left w:val="none" w:sz="0" w:space="0" w:color="auto"/>
            <w:bottom w:val="none" w:sz="0" w:space="0" w:color="auto"/>
            <w:right w:val="none" w:sz="0" w:space="0" w:color="auto"/>
          </w:divBdr>
        </w:div>
        <w:div w:id="1765608222">
          <w:marLeft w:val="0"/>
          <w:marRight w:val="0"/>
          <w:marTop w:val="0"/>
          <w:marBottom w:val="0"/>
          <w:divBdr>
            <w:top w:val="none" w:sz="0" w:space="0" w:color="auto"/>
            <w:left w:val="none" w:sz="0" w:space="0" w:color="auto"/>
            <w:bottom w:val="none" w:sz="0" w:space="0" w:color="auto"/>
            <w:right w:val="none" w:sz="0" w:space="0" w:color="auto"/>
          </w:divBdr>
        </w:div>
        <w:div w:id="1769502871">
          <w:marLeft w:val="0"/>
          <w:marRight w:val="0"/>
          <w:marTop w:val="0"/>
          <w:marBottom w:val="0"/>
          <w:divBdr>
            <w:top w:val="none" w:sz="0" w:space="0" w:color="auto"/>
            <w:left w:val="none" w:sz="0" w:space="0" w:color="auto"/>
            <w:bottom w:val="none" w:sz="0" w:space="0" w:color="auto"/>
            <w:right w:val="none" w:sz="0" w:space="0" w:color="auto"/>
          </w:divBdr>
        </w:div>
        <w:div w:id="1772118388">
          <w:marLeft w:val="0"/>
          <w:marRight w:val="0"/>
          <w:marTop w:val="0"/>
          <w:marBottom w:val="0"/>
          <w:divBdr>
            <w:top w:val="none" w:sz="0" w:space="0" w:color="auto"/>
            <w:left w:val="none" w:sz="0" w:space="0" w:color="auto"/>
            <w:bottom w:val="none" w:sz="0" w:space="0" w:color="auto"/>
            <w:right w:val="none" w:sz="0" w:space="0" w:color="auto"/>
          </w:divBdr>
        </w:div>
        <w:div w:id="1773666692">
          <w:marLeft w:val="0"/>
          <w:marRight w:val="0"/>
          <w:marTop w:val="0"/>
          <w:marBottom w:val="0"/>
          <w:divBdr>
            <w:top w:val="none" w:sz="0" w:space="0" w:color="auto"/>
            <w:left w:val="none" w:sz="0" w:space="0" w:color="auto"/>
            <w:bottom w:val="none" w:sz="0" w:space="0" w:color="auto"/>
            <w:right w:val="none" w:sz="0" w:space="0" w:color="auto"/>
          </w:divBdr>
        </w:div>
        <w:div w:id="1783455901">
          <w:marLeft w:val="0"/>
          <w:marRight w:val="0"/>
          <w:marTop w:val="0"/>
          <w:marBottom w:val="0"/>
          <w:divBdr>
            <w:top w:val="none" w:sz="0" w:space="0" w:color="auto"/>
            <w:left w:val="none" w:sz="0" w:space="0" w:color="auto"/>
            <w:bottom w:val="none" w:sz="0" w:space="0" w:color="auto"/>
            <w:right w:val="none" w:sz="0" w:space="0" w:color="auto"/>
          </w:divBdr>
        </w:div>
        <w:div w:id="1820077974">
          <w:marLeft w:val="0"/>
          <w:marRight w:val="0"/>
          <w:marTop w:val="0"/>
          <w:marBottom w:val="0"/>
          <w:divBdr>
            <w:top w:val="none" w:sz="0" w:space="0" w:color="auto"/>
            <w:left w:val="none" w:sz="0" w:space="0" w:color="auto"/>
            <w:bottom w:val="none" w:sz="0" w:space="0" w:color="auto"/>
            <w:right w:val="none" w:sz="0" w:space="0" w:color="auto"/>
          </w:divBdr>
        </w:div>
        <w:div w:id="1828546802">
          <w:marLeft w:val="0"/>
          <w:marRight w:val="0"/>
          <w:marTop w:val="0"/>
          <w:marBottom w:val="0"/>
          <w:divBdr>
            <w:top w:val="none" w:sz="0" w:space="0" w:color="auto"/>
            <w:left w:val="none" w:sz="0" w:space="0" w:color="auto"/>
            <w:bottom w:val="none" w:sz="0" w:space="0" w:color="auto"/>
            <w:right w:val="none" w:sz="0" w:space="0" w:color="auto"/>
          </w:divBdr>
        </w:div>
        <w:div w:id="1835952424">
          <w:marLeft w:val="0"/>
          <w:marRight w:val="0"/>
          <w:marTop w:val="0"/>
          <w:marBottom w:val="0"/>
          <w:divBdr>
            <w:top w:val="none" w:sz="0" w:space="0" w:color="auto"/>
            <w:left w:val="none" w:sz="0" w:space="0" w:color="auto"/>
            <w:bottom w:val="none" w:sz="0" w:space="0" w:color="auto"/>
            <w:right w:val="none" w:sz="0" w:space="0" w:color="auto"/>
          </w:divBdr>
        </w:div>
        <w:div w:id="1847943138">
          <w:marLeft w:val="0"/>
          <w:marRight w:val="0"/>
          <w:marTop w:val="0"/>
          <w:marBottom w:val="0"/>
          <w:divBdr>
            <w:top w:val="none" w:sz="0" w:space="0" w:color="auto"/>
            <w:left w:val="none" w:sz="0" w:space="0" w:color="auto"/>
            <w:bottom w:val="none" w:sz="0" w:space="0" w:color="auto"/>
            <w:right w:val="none" w:sz="0" w:space="0" w:color="auto"/>
          </w:divBdr>
        </w:div>
        <w:div w:id="1869948727">
          <w:marLeft w:val="0"/>
          <w:marRight w:val="0"/>
          <w:marTop w:val="0"/>
          <w:marBottom w:val="0"/>
          <w:divBdr>
            <w:top w:val="none" w:sz="0" w:space="0" w:color="auto"/>
            <w:left w:val="none" w:sz="0" w:space="0" w:color="auto"/>
            <w:bottom w:val="none" w:sz="0" w:space="0" w:color="auto"/>
            <w:right w:val="none" w:sz="0" w:space="0" w:color="auto"/>
          </w:divBdr>
        </w:div>
        <w:div w:id="1884829204">
          <w:marLeft w:val="0"/>
          <w:marRight w:val="0"/>
          <w:marTop w:val="0"/>
          <w:marBottom w:val="0"/>
          <w:divBdr>
            <w:top w:val="none" w:sz="0" w:space="0" w:color="auto"/>
            <w:left w:val="none" w:sz="0" w:space="0" w:color="auto"/>
            <w:bottom w:val="none" w:sz="0" w:space="0" w:color="auto"/>
            <w:right w:val="none" w:sz="0" w:space="0" w:color="auto"/>
          </w:divBdr>
        </w:div>
        <w:div w:id="1896357928">
          <w:marLeft w:val="0"/>
          <w:marRight w:val="0"/>
          <w:marTop w:val="0"/>
          <w:marBottom w:val="0"/>
          <w:divBdr>
            <w:top w:val="none" w:sz="0" w:space="0" w:color="auto"/>
            <w:left w:val="none" w:sz="0" w:space="0" w:color="auto"/>
            <w:bottom w:val="none" w:sz="0" w:space="0" w:color="auto"/>
            <w:right w:val="none" w:sz="0" w:space="0" w:color="auto"/>
          </w:divBdr>
        </w:div>
        <w:div w:id="1901862530">
          <w:marLeft w:val="0"/>
          <w:marRight w:val="0"/>
          <w:marTop w:val="0"/>
          <w:marBottom w:val="0"/>
          <w:divBdr>
            <w:top w:val="none" w:sz="0" w:space="0" w:color="auto"/>
            <w:left w:val="none" w:sz="0" w:space="0" w:color="auto"/>
            <w:bottom w:val="none" w:sz="0" w:space="0" w:color="auto"/>
            <w:right w:val="none" w:sz="0" w:space="0" w:color="auto"/>
          </w:divBdr>
        </w:div>
        <w:div w:id="1902326648">
          <w:marLeft w:val="0"/>
          <w:marRight w:val="0"/>
          <w:marTop w:val="0"/>
          <w:marBottom w:val="0"/>
          <w:divBdr>
            <w:top w:val="none" w:sz="0" w:space="0" w:color="auto"/>
            <w:left w:val="none" w:sz="0" w:space="0" w:color="auto"/>
            <w:bottom w:val="none" w:sz="0" w:space="0" w:color="auto"/>
            <w:right w:val="none" w:sz="0" w:space="0" w:color="auto"/>
          </w:divBdr>
        </w:div>
        <w:div w:id="1936816927">
          <w:marLeft w:val="0"/>
          <w:marRight w:val="0"/>
          <w:marTop w:val="0"/>
          <w:marBottom w:val="0"/>
          <w:divBdr>
            <w:top w:val="none" w:sz="0" w:space="0" w:color="auto"/>
            <w:left w:val="none" w:sz="0" w:space="0" w:color="auto"/>
            <w:bottom w:val="none" w:sz="0" w:space="0" w:color="auto"/>
            <w:right w:val="none" w:sz="0" w:space="0" w:color="auto"/>
          </w:divBdr>
        </w:div>
        <w:div w:id="1946114082">
          <w:marLeft w:val="0"/>
          <w:marRight w:val="0"/>
          <w:marTop w:val="0"/>
          <w:marBottom w:val="0"/>
          <w:divBdr>
            <w:top w:val="none" w:sz="0" w:space="0" w:color="auto"/>
            <w:left w:val="none" w:sz="0" w:space="0" w:color="auto"/>
            <w:bottom w:val="none" w:sz="0" w:space="0" w:color="auto"/>
            <w:right w:val="none" w:sz="0" w:space="0" w:color="auto"/>
          </w:divBdr>
        </w:div>
        <w:div w:id="1958872781">
          <w:marLeft w:val="0"/>
          <w:marRight w:val="0"/>
          <w:marTop w:val="0"/>
          <w:marBottom w:val="0"/>
          <w:divBdr>
            <w:top w:val="none" w:sz="0" w:space="0" w:color="auto"/>
            <w:left w:val="none" w:sz="0" w:space="0" w:color="auto"/>
            <w:bottom w:val="none" w:sz="0" w:space="0" w:color="auto"/>
            <w:right w:val="none" w:sz="0" w:space="0" w:color="auto"/>
          </w:divBdr>
        </w:div>
        <w:div w:id="1964001224">
          <w:marLeft w:val="0"/>
          <w:marRight w:val="0"/>
          <w:marTop w:val="0"/>
          <w:marBottom w:val="0"/>
          <w:divBdr>
            <w:top w:val="none" w:sz="0" w:space="0" w:color="auto"/>
            <w:left w:val="none" w:sz="0" w:space="0" w:color="auto"/>
            <w:bottom w:val="none" w:sz="0" w:space="0" w:color="auto"/>
            <w:right w:val="none" w:sz="0" w:space="0" w:color="auto"/>
          </w:divBdr>
        </w:div>
        <w:div w:id="1978799872">
          <w:marLeft w:val="0"/>
          <w:marRight w:val="0"/>
          <w:marTop w:val="0"/>
          <w:marBottom w:val="0"/>
          <w:divBdr>
            <w:top w:val="none" w:sz="0" w:space="0" w:color="auto"/>
            <w:left w:val="none" w:sz="0" w:space="0" w:color="auto"/>
            <w:bottom w:val="none" w:sz="0" w:space="0" w:color="auto"/>
            <w:right w:val="none" w:sz="0" w:space="0" w:color="auto"/>
          </w:divBdr>
        </w:div>
        <w:div w:id="1997607182">
          <w:marLeft w:val="0"/>
          <w:marRight w:val="0"/>
          <w:marTop w:val="0"/>
          <w:marBottom w:val="0"/>
          <w:divBdr>
            <w:top w:val="none" w:sz="0" w:space="0" w:color="auto"/>
            <w:left w:val="none" w:sz="0" w:space="0" w:color="auto"/>
            <w:bottom w:val="none" w:sz="0" w:space="0" w:color="auto"/>
            <w:right w:val="none" w:sz="0" w:space="0" w:color="auto"/>
          </w:divBdr>
        </w:div>
        <w:div w:id="1999528178">
          <w:marLeft w:val="0"/>
          <w:marRight w:val="0"/>
          <w:marTop w:val="0"/>
          <w:marBottom w:val="0"/>
          <w:divBdr>
            <w:top w:val="none" w:sz="0" w:space="0" w:color="auto"/>
            <w:left w:val="none" w:sz="0" w:space="0" w:color="auto"/>
            <w:bottom w:val="none" w:sz="0" w:space="0" w:color="auto"/>
            <w:right w:val="none" w:sz="0" w:space="0" w:color="auto"/>
          </w:divBdr>
        </w:div>
        <w:div w:id="2007588017">
          <w:marLeft w:val="0"/>
          <w:marRight w:val="0"/>
          <w:marTop w:val="0"/>
          <w:marBottom w:val="0"/>
          <w:divBdr>
            <w:top w:val="none" w:sz="0" w:space="0" w:color="auto"/>
            <w:left w:val="none" w:sz="0" w:space="0" w:color="auto"/>
            <w:bottom w:val="none" w:sz="0" w:space="0" w:color="auto"/>
            <w:right w:val="none" w:sz="0" w:space="0" w:color="auto"/>
          </w:divBdr>
        </w:div>
        <w:div w:id="2026713158">
          <w:marLeft w:val="0"/>
          <w:marRight w:val="0"/>
          <w:marTop w:val="0"/>
          <w:marBottom w:val="0"/>
          <w:divBdr>
            <w:top w:val="none" w:sz="0" w:space="0" w:color="auto"/>
            <w:left w:val="none" w:sz="0" w:space="0" w:color="auto"/>
            <w:bottom w:val="none" w:sz="0" w:space="0" w:color="auto"/>
            <w:right w:val="none" w:sz="0" w:space="0" w:color="auto"/>
          </w:divBdr>
        </w:div>
        <w:div w:id="2030788871">
          <w:marLeft w:val="0"/>
          <w:marRight w:val="0"/>
          <w:marTop w:val="0"/>
          <w:marBottom w:val="0"/>
          <w:divBdr>
            <w:top w:val="none" w:sz="0" w:space="0" w:color="auto"/>
            <w:left w:val="none" w:sz="0" w:space="0" w:color="auto"/>
            <w:bottom w:val="none" w:sz="0" w:space="0" w:color="auto"/>
            <w:right w:val="none" w:sz="0" w:space="0" w:color="auto"/>
          </w:divBdr>
        </w:div>
        <w:div w:id="2032954545">
          <w:marLeft w:val="0"/>
          <w:marRight w:val="0"/>
          <w:marTop w:val="0"/>
          <w:marBottom w:val="0"/>
          <w:divBdr>
            <w:top w:val="none" w:sz="0" w:space="0" w:color="auto"/>
            <w:left w:val="none" w:sz="0" w:space="0" w:color="auto"/>
            <w:bottom w:val="none" w:sz="0" w:space="0" w:color="auto"/>
            <w:right w:val="none" w:sz="0" w:space="0" w:color="auto"/>
          </w:divBdr>
        </w:div>
        <w:div w:id="2039350113">
          <w:marLeft w:val="0"/>
          <w:marRight w:val="0"/>
          <w:marTop w:val="0"/>
          <w:marBottom w:val="0"/>
          <w:divBdr>
            <w:top w:val="none" w:sz="0" w:space="0" w:color="auto"/>
            <w:left w:val="none" w:sz="0" w:space="0" w:color="auto"/>
            <w:bottom w:val="none" w:sz="0" w:space="0" w:color="auto"/>
            <w:right w:val="none" w:sz="0" w:space="0" w:color="auto"/>
          </w:divBdr>
        </w:div>
        <w:div w:id="2047295529">
          <w:marLeft w:val="0"/>
          <w:marRight w:val="0"/>
          <w:marTop w:val="0"/>
          <w:marBottom w:val="0"/>
          <w:divBdr>
            <w:top w:val="none" w:sz="0" w:space="0" w:color="auto"/>
            <w:left w:val="none" w:sz="0" w:space="0" w:color="auto"/>
            <w:bottom w:val="none" w:sz="0" w:space="0" w:color="auto"/>
            <w:right w:val="none" w:sz="0" w:space="0" w:color="auto"/>
          </w:divBdr>
        </w:div>
        <w:div w:id="2051152230">
          <w:marLeft w:val="0"/>
          <w:marRight w:val="0"/>
          <w:marTop w:val="0"/>
          <w:marBottom w:val="0"/>
          <w:divBdr>
            <w:top w:val="none" w:sz="0" w:space="0" w:color="auto"/>
            <w:left w:val="none" w:sz="0" w:space="0" w:color="auto"/>
            <w:bottom w:val="none" w:sz="0" w:space="0" w:color="auto"/>
            <w:right w:val="none" w:sz="0" w:space="0" w:color="auto"/>
          </w:divBdr>
        </w:div>
        <w:div w:id="2054229169">
          <w:marLeft w:val="0"/>
          <w:marRight w:val="0"/>
          <w:marTop w:val="0"/>
          <w:marBottom w:val="0"/>
          <w:divBdr>
            <w:top w:val="none" w:sz="0" w:space="0" w:color="auto"/>
            <w:left w:val="none" w:sz="0" w:space="0" w:color="auto"/>
            <w:bottom w:val="none" w:sz="0" w:space="0" w:color="auto"/>
            <w:right w:val="none" w:sz="0" w:space="0" w:color="auto"/>
          </w:divBdr>
        </w:div>
        <w:div w:id="2057922887">
          <w:marLeft w:val="0"/>
          <w:marRight w:val="0"/>
          <w:marTop w:val="0"/>
          <w:marBottom w:val="0"/>
          <w:divBdr>
            <w:top w:val="none" w:sz="0" w:space="0" w:color="auto"/>
            <w:left w:val="none" w:sz="0" w:space="0" w:color="auto"/>
            <w:bottom w:val="none" w:sz="0" w:space="0" w:color="auto"/>
            <w:right w:val="none" w:sz="0" w:space="0" w:color="auto"/>
          </w:divBdr>
        </w:div>
        <w:div w:id="2071996839">
          <w:marLeft w:val="0"/>
          <w:marRight w:val="0"/>
          <w:marTop w:val="0"/>
          <w:marBottom w:val="0"/>
          <w:divBdr>
            <w:top w:val="none" w:sz="0" w:space="0" w:color="auto"/>
            <w:left w:val="none" w:sz="0" w:space="0" w:color="auto"/>
            <w:bottom w:val="none" w:sz="0" w:space="0" w:color="auto"/>
            <w:right w:val="none" w:sz="0" w:space="0" w:color="auto"/>
          </w:divBdr>
        </w:div>
        <w:div w:id="2087529900">
          <w:marLeft w:val="0"/>
          <w:marRight w:val="0"/>
          <w:marTop w:val="0"/>
          <w:marBottom w:val="0"/>
          <w:divBdr>
            <w:top w:val="none" w:sz="0" w:space="0" w:color="auto"/>
            <w:left w:val="none" w:sz="0" w:space="0" w:color="auto"/>
            <w:bottom w:val="none" w:sz="0" w:space="0" w:color="auto"/>
            <w:right w:val="none" w:sz="0" w:space="0" w:color="auto"/>
          </w:divBdr>
        </w:div>
        <w:div w:id="2102332103">
          <w:marLeft w:val="0"/>
          <w:marRight w:val="0"/>
          <w:marTop w:val="0"/>
          <w:marBottom w:val="0"/>
          <w:divBdr>
            <w:top w:val="none" w:sz="0" w:space="0" w:color="auto"/>
            <w:left w:val="none" w:sz="0" w:space="0" w:color="auto"/>
            <w:bottom w:val="none" w:sz="0" w:space="0" w:color="auto"/>
            <w:right w:val="none" w:sz="0" w:space="0" w:color="auto"/>
          </w:divBdr>
        </w:div>
        <w:div w:id="2125035912">
          <w:marLeft w:val="0"/>
          <w:marRight w:val="0"/>
          <w:marTop w:val="0"/>
          <w:marBottom w:val="0"/>
          <w:divBdr>
            <w:top w:val="none" w:sz="0" w:space="0" w:color="auto"/>
            <w:left w:val="none" w:sz="0" w:space="0" w:color="auto"/>
            <w:bottom w:val="none" w:sz="0" w:space="0" w:color="auto"/>
            <w:right w:val="none" w:sz="0" w:space="0" w:color="auto"/>
          </w:divBdr>
        </w:div>
        <w:div w:id="2137212716">
          <w:marLeft w:val="0"/>
          <w:marRight w:val="0"/>
          <w:marTop w:val="0"/>
          <w:marBottom w:val="0"/>
          <w:divBdr>
            <w:top w:val="none" w:sz="0" w:space="0" w:color="auto"/>
            <w:left w:val="none" w:sz="0" w:space="0" w:color="auto"/>
            <w:bottom w:val="none" w:sz="0" w:space="0" w:color="auto"/>
            <w:right w:val="none" w:sz="0" w:space="0" w:color="auto"/>
          </w:divBdr>
        </w:div>
      </w:divsChild>
    </w:div>
    <w:div w:id="1842505613">
      <w:bodyDiv w:val="1"/>
      <w:marLeft w:val="0"/>
      <w:marRight w:val="0"/>
      <w:marTop w:val="0"/>
      <w:marBottom w:val="0"/>
      <w:divBdr>
        <w:top w:val="none" w:sz="0" w:space="0" w:color="auto"/>
        <w:left w:val="none" w:sz="0" w:space="0" w:color="auto"/>
        <w:bottom w:val="none" w:sz="0" w:space="0" w:color="auto"/>
        <w:right w:val="none" w:sz="0" w:space="0" w:color="auto"/>
      </w:divBdr>
    </w:div>
    <w:div w:id="1850489354">
      <w:bodyDiv w:val="1"/>
      <w:marLeft w:val="0"/>
      <w:marRight w:val="0"/>
      <w:marTop w:val="0"/>
      <w:marBottom w:val="0"/>
      <w:divBdr>
        <w:top w:val="none" w:sz="0" w:space="0" w:color="auto"/>
        <w:left w:val="none" w:sz="0" w:space="0" w:color="auto"/>
        <w:bottom w:val="none" w:sz="0" w:space="0" w:color="auto"/>
        <w:right w:val="none" w:sz="0" w:space="0" w:color="auto"/>
      </w:divBdr>
      <w:divsChild>
        <w:div w:id="9795630">
          <w:marLeft w:val="0"/>
          <w:marRight w:val="0"/>
          <w:marTop w:val="0"/>
          <w:marBottom w:val="0"/>
          <w:divBdr>
            <w:top w:val="none" w:sz="0" w:space="0" w:color="auto"/>
            <w:left w:val="none" w:sz="0" w:space="0" w:color="auto"/>
            <w:bottom w:val="none" w:sz="0" w:space="0" w:color="auto"/>
            <w:right w:val="none" w:sz="0" w:space="0" w:color="auto"/>
          </w:divBdr>
        </w:div>
        <w:div w:id="147862495">
          <w:marLeft w:val="0"/>
          <w:marRight w:val="0"/>
          <w:marTop w:val="0"/>
          <w:marBottom w:val="0"/>
          <w:divBdr>
            <w:top w:val="none" w:sz="0" w:space="0" w:color="auto"/>
            <w:left w:val="none" w:sz="0" w:space="0" w:color="auto"/>
            <w:bottom w:val="none" w:sz="0" w:space="0" w:color="auto"/>
            <w:right w:val="none" w:sz="0" w:space="0" w:color="auto"/>
          </w:divBdr>
        </w:div>
        <w:div w:id="351421995">
          <w:marLeft w:val="0"/>
          <w:marRight w:val="0"/>
          <w:marTop w:val="0"/>
          <w:marBottom w:val="0"/>
          <w:divBdr>
            <w:top w:val="none" w:sz="0" w:space="0" w:color="auto"/>
            <w:left w:val="none" w:sz="0" w:space="0" w:color="auto"/>
            <w:bottom w:val="none" w:sz="0" w:space="0" w:color="auto"/>
            <w:right w:val="none" w:sz="0" w:space="0" w:color="auto"/>
          </w:divBdr>
        </w:div>
        <w:div w:id="662048720">
          <w:marLeft w:val="0"/>
          <w:marRight w:val="0"/>
          <w:marTop w:val="0"/>
          <w:marBottom w:val="0"/>
          <w:divBdr>
            <w:top w:val="none" w:sz="0" w:space="0" w:color="auto"/>
            <w:left w:val="none" w:sz="0" w:space="0" w:color="auto"/>
            <w:bottom w:val="none" w:sz="0" w:space="0" w:color="auto"/>
            <w:right w:val="none" w:sz="0" w:space="0" w:color="auto"/>
          </w:divBdr>
        </w:div>
        <w:div w:id="736588542">
          <w:marLeft w:val="0"/>
          <w:marRight w:val="0"/>
          <w:marTop w:val="0"/>
          <w:marBottom w:val="0"/>
          <w:divBdr>
            <w:top w:val="none" w:sz="0" w:space="0" w:color="auto"/>
            <w:left w:val="none" w:sz="0" w:space="0" w:color="auto"/>
            <w:bottom w:val="none" w:sz="0" w:space="0" w:color="auto"/>
            <w:right w:val="none" w:sz="0" w:space="0" w:color="auto"/>
          </w:divBdr>
        </w:div>
        <w:div w:id="809173477">
          <w:marLeft w:val="0"/>
          <w:marRight w:val="0"/>
          <w:marTop w:val="0"/>
          <w:marBottom w:val="0"/>
          <w:divBdr>
            <w:top w:val="none" w:sz="0" w:space="0" w:color="auto"/>
            <w:left w:val="none" w:sz="0" w:space="0" w:color="auto"/>
            <w:bottom w:val="none" w:sz="0" w:space="0" w:color="auto"/>
            <w:right w:val="none" w:sz="0" w:space="0" w:color="auto"/>
          </w:divBdr>
        </w:div>
        <w:div w:id="950628347">
          <w:marLeft w:val="0"/>
          <w:marRight w:val="0"/>
          <w:marTop w:val="0"/>
          <w:marBottom w:val="0"/>
          <w:divBdr>
            <w:top w:val="none" w:sz="0" w:space="0" w:color="auto"/>
            <w:left w:val="none" w:sz="0" w:space="0" w:color="auto"/>
            <w:bottom w:val="none" w:sz="0" w:space="0" w:color="auto"/>
            <w:right w:val="none" w:sz="0" w:space="0" w:color="auto"/>
          </w:divBdr>
        </w:div>
        <w:div w:id="1035349667">
          <w:marLeft w:val="0"/>
          <w:marRight w:val="0"/>
          <w:marTop w:val="0"/>
          <w:marBottom w:val="0"/>
          <w:divBdr>
            <w:top w:val="none" w:sz="0" w:space="0" w:color="auto"/>
            <w:left w:val="none" w:sz="0" w:space="0" w:color="auto"/>
            <w:bottom w:val="none" w:sz="0" w:space="0" w:color="auto"/>
            <w:right w:val="none" w:sz="0" w:space="0" w:color="auto"/>
          </w:divBdr>
        </w:div>
        <w:div w:id="1062606811">
          <w:marLeft w:val="0"/>
          <w:marRight w:val="0"/>
          <w:marTop w:val="0"/>
          <w:marBottom w:val="0"/>
          <w:divBdr>
            <w:top w:val="none" w:sz="0" w:space="0" w:color="auto"/>
            <w:left w:val="none" w:sz="0" w:space="0" w:color="auto"/>
            <w:bottom w:val="none" w:sz="0" w:space="0" w:color="auto"/>
            <w:right w:val="none" w:sz="0" w:space="0" w:color="auto"/>
          </w:divBdr>
        </w:div>
        <w:div w:id="1568422189">
          <w:marLeft w:val="0"/>
          <w:marRight w:val="0"/>
          <w:marTop w:val="0"/>
          <w:marBottom w:val="0"/>
          <w:divBdr>
            <w:top w:val="none" w:sz="0" w:space="0" w:color="auto"/>
            <w:left w:val="none" w:sz="0" w:space="0" w:color="auto"/>
            <w:bottom w:val="none" w:sz="0" w:space="0" w:color="auto"/>
            <w:right w:val="none" w:sz="0" w:space="0" w:color="auto"/>
          </w:divBdr>
        </w:div>
        <w:div w:id="2109276807">
          <w:marLeft w:val="0"/>
          <w:marRight w:val="0"/>
          <w:marTop w:val="0"/>
          <w:marBottom w:val="0"/>
          <w:divBdr>
            <w:top w:val="none" w:sz="0" w:space="0" w:color="auto"/>
            <w:left w:val="none" w:sz="0" w:space="0" w:color="auto"/>
            <w:bottom w:val="none" w:sz="0" w:space="0" w:color="auto"/>
            <w:right w:val="none" w:sz="0" w:space="0" w:color="auto"/>
          </w:divBdr>
        </w:div>
      </w:divsChild>
    </w:div>
    <w:div w:id="1857234104">
      <w:bodyDiv w:val="1"/>
      <w:marLeft w:val="0"/>
      <w:marRight w:val="0"/>
      <w:marTop w:val="0"/>
      <w:marBottom w:val="0"/>
      <w:divBdr>
        <w:top w:val="none" w:sz="0" w:space="0" w:color="auto"/>
        <w:left w:val="none" w:sz="0" w:space="0" w:color="auto"/>
        <w:bottom w:val="none" w:sz="0" w:space="0" w:color="auto"/>
        <w:right w:val="none" w:sz="0" w:space="0" w:color="auto"/>
      </w:divBdr>
      <w:divsChild>
        <w:div w:id="112554448">
          <w:marLeft w:val="0"/>
          <w:marRight w:val="0"/>
          <w:marTop w:val="0"/>
          <w:marBottom w:val="0"/>
          <w:divBdr>
            <w:top w:val="none" w:sz="0" w:space="0" w:color="auto"/>
            <w:left w:val="none" w:sz="0" w:space="0" w:color="auto"/>
            <w:bottom w:val="none" w:sz="0" w:space="0" w:color="auto"/>
            <w:right w:val="none" w:sz="0" w:space="0" w:color="auto"/>
          </w:divBdr>
        </w:div>
        <w:div w:id="170611386">
          <w:marLeft w:val="0"/>
          <w:marRight w:val="0"/>
          <w:marTop w:val="0"/>
          <w:marBottom w:val="0"/>
          <w:divBdr>
            <w:top w:val="none" w:sz="0" w:space="0" w:color="auto"/>
            <w:left w:val="none" w:sz="0" w:space="0" w:color="auto"/>
            <w:bottom w:val="none" w:sz="0" w:space="0" w:color="auto"/>
            <w:right w:val="none" w:sz="0" w:space="0" w:color="auto"/>
          </w:divBdr>
        </w:div>
        <w:div w:id="229120245">
          <w:marLeft w:val="0"/>
          <w:marRight w:val="0"/>
          <w:marTop w:val="0"/>
          <w:marBottom w:val="0"/>
          <w:divBdr>
            <w:top w:val="none" w:sz="0" w:space="0" w:color="auto"/>
            <w:left w:val="none" w:sz="0" w:space="0" w:color="auto"/>
            <w:bottom w:val="none" w:sz="0" w:space="0" w:color="auto"/>
            <w:right w:val="none" w:sz="0" w:space="0" w:color="auto"/>
          </w:divBdr>
        </w:div>
        <w:div w:id="249774141">
          <w:marLeft w:val="0"/>
          <w:marRight w:val="0"/>
          <w:marTop w:val="0"/>
          <w:marBottom w:val="0"/>
          <w:divBdr>
            <w:top w:val="none" w:sz="0" w:space="0" w:color="auto"/>
            <w:left w:val="none" w:sz="0" w:space="0" w:color="auto"/>
            <w:bottom w:val="none" w:sz="0" w:space="0" w:color="auto"/>
            <w:right w:val="none" w:sz="0" w:space="0" w:color="auto"/>
          </w:divBdr>
        </w:div>
        <w:div w:id="352532868">
          <w:marLeft w:val="0"/>
          <w:marRight w:val="0"/>
          <w:marTop w:val="0"/>
          <w:marBottom w:val="0"/>
          <w:divBdr>
            <w:top w:val="none" w:sz="0" w:space="0" w:color="auto"/>
            <w:left w:val="none" w:sz="0" w:space="0" w:color="auto"/>
            <w:bottom w:val="none" w:sz="0" w:space="0" w:color="auto"/>
            <w:right w:val="none" w:sz="0" w:space="0" w:color="auto"/>
          </w:divBdr>
        </w:div>
        <w:div w:id="358699748">
          <w:marLeft w:val="0"/>
          <w:marRight w:val="0"/>
          <w:marTop w:val="0"/>
          <w:marBottom w:val="0"/>
          <w:divBdr>
            <w:top w:val="none" w:sz="0" w:space="0" w:color="auto"/>
            <w:left w:val="none" w:sz="0" w:space="0" w:color="auto"/>
            <w:bottom w:val="none" w:sz="0" w:space="0" w:color="auto"/>
            <w:right w:val="none" w:sz="0" w:space="0" w:color="auto"/>
          </w:divBdr>
        </w:div>
        <w:div w:id="469328047">
          <w:marLeft w:val="0"/>
          <w:marRight w:val="0"/>
          <w:marTop w:val="0"/>
          <w:marBottom w:val="0"/>
          <w:divBdr>
            <w:top w:val="none" w:sz="0" w:space="0" w:color="auto"/>
            <w:left w:val="none" w:sz="0" w:space="0" w:color="auto"/>
            <w:bottom w:val="none" w:sz="0" w:space="0" w:color="auto"/>
            <w:right w:val="none" w:sz="0" w:space="0" w:color="auto"/>
          </w:divBdr>
        </w:div>
        <w:div w:id="684408376">
          <w:marLeft w:val="0"/>
          <w:marRight w:val="0"/>
          <w:marTop w:val="0"/>
          <w:marBottom w:val="0"/>
          <w:divBdr>
            <w:top w:val="none" w:sz="0" w:space="0" w:color="auto"/>
            <w:left w:val="none" w:sz="0" w:space="0" w:color="auto"/>
            <w:bottom w:val="none" w:sz="0" w:space="0" w:color="auto"/>
            <w:right w:val="none" w:sz="0" w:space="0" w:color="auto"/>
          </w:divBdr>
        </w:div>
        <w:div w:id="686953349">
          <w:marLeft w:val="0"/>
          <w:marRight w:val="0"/>
          <w:marTop w:val="0"/>
          <w:marBottom w:val="0"/>
          <w:divBdr>
            <w:top w:val="none" w:sz="0" w:space="0" w:color="auto"/>
            <w:left w:val="none" w:sz="0" w:space="0" w:color="auto"/>
            <w:bottom w:val="none" w:sz="0" w:space="0" w:color="auto"/>
            <w:right w:val="none" w:sz="0" w:space="0" w:color="auto"/>
          </w:divBdr>
        </w:div>
        <w:div w:id="975377468">
          <w:marLeft w:val="0"/>
          <w:marRight w:val="0"/>
          <w:marTop w:val="0"/>
          <w:marBottom w:val="0"/>
          <w:divBdr>
            <w:top w:val="none" w:sz="0" w:space="0" w:color="auto"/>
            <w:left w:val="none" w:sz="0" w:space="0" w:color="auto"/>
            <w:bottom w:val="none" w:sz="0" w:space="0" w:color="auto"/>
            <w:right w:val="none" w:sz="0" w:space="0" w:color="auto"/>
          </w:divBdr>
        </w:div>
        <w:div w:id="1199128213">
          <w:marLeft w:val="0"/>
          <w:marRight w:val="0"/>
          <w:marTop w:val="0"/>
          <w:marBottom w:val="0"/>
          <w:divBdr>
            <w:top w:val="none" w:sz="0" w:space="0" w:color="auto"/>
            <w:left w:val="none" w:sz="0" w:space="0" w:color="auto"/>
            <w:bottom w:val="none" w:sz="0" w:space="0" w:color="auto"/>
            <w:right w:val="none" w:sz="0" w:space="0" w:color="auto"/>
          </w:divBdr>
        </w:div>
        <w:div w:id="1222014081">
          <w:marLeft w:val="0"/>
          <w:marRight w:val="0"/>
          <w:marTop w:val="0"/>
          <w:marBottom w:val="0"/>
          <w:divBdr>
            <w:top w:val="none" w:sz="0" w:space="0" w:color="auto"/>
            <w:left w:val="none" w:sz="0" w:space="0" w:color="auto"/>
            <w:bottom w:val="none" w:sz="0" w:space="0" w:color="auto"/>
            <w:right w:val="none" w:sz="0" w:space="0" w:color="auto"/>
          </w:divBdr>
        </w:div>
        <w:div w:id="1270433572">
          <w:marLeft w:val="0"/>
          <w:marRight w:val="0"/>
          <w:marTop w:val="0"/>
          <w:marBottom w:val="0"/>
          <w:divBdr>
            <w:top w:val="none" w:sz="0" w:space="0" w:color="auto"/>
            <w:left w:val="none" w:sz="0" w:space="0" w:color="auto"/>
            <w:bottom w:val="none" w:sz="0" w:space="0" w:color="auto"/>
            <w:right w:val="none" w:sz="0" w:space="0" w:color="auto"/>
          </w:divBdr>
        </w:div>
        <w:div w:id="1312252225">
          <w:marLeft w:val="0"/>
          <w:marRight w:val="0"/>
          <w:marTop w:val="0"/>
          <w:marBottom w:val="0"/>
          <w:divBdr>
            <w:top w:val="none" w:sz="0" w:space="0" w:color="auto"/>
            <w:left w:val="none" w:sz="0" w:space="0" w:color="auto"/>
            <w:bottom w:val="none" w:sz="0" w:space="0" w:color="auto"/>
            <w:right w:val="none" w:sz="0" w:space="0" w:color="auto"/>
          </w:divBdr>
        </w:div>
        <w:div w:id="1410618697">
          <w:marLeft w:val="0"/>
          <w:marRight w:val="0"/>
          <w:marTop w:val="0"/>
          <w:marBottom w:val="0"/>
          <w:divBdr>
            <w:top w:val="none" w:sz="0" w:space="0" w:color="auto"/>
            <w:left w:val="none" w:sz="0" w:space="0" w:color="auto"/>
            <w:bottom w:val="none" w:sz="0" w:space="0" w:color="auto"/>
            <w:right w:val="none" w:sz="0" w:space="0" w:color="auto"/>
          </w:divBdr>
        </w:div>
        <w:div w:id="1463617397">
          <w:marLeft w:val="0"/>
          <w:marRight w:val="0"/>
          <w:marTop w:val="0"/>
          <w:marBottom w:val="0"/>
          <w:divBdr>
            <w:top w:val="none" w:sz="0" w:space="0" w:color="auto"/>
            <w:left w:val="none" w:sz="0" w:space="0" w:color="auto"/>
            <w:bottom w:val="none" w:sz="0" w:space="0" w:color="auto"/>
            <w:right w:val="none" w:sz="0" w:space="0" w:color="auto"/>
          </w:divBdr>
        </w:div>
        <w:div w:id="1587349752">
          <w:marLeft w:val="0"/>
          <w:marRight w:val="0"/>
          <w:marTop w:val="0"/>
          <w:marBottom w:val="0"/>
          <w:divBdr>
            <w:top w:val="none" w:sz="0" w:space="0" w:color="auto"/>
            <w:left w:val="none" w:sz="0" w:space="0" w:color="auto"/>
            <w:bottom w:val="none" w:sz="0" w:space="0" w:color="auto"/>
            <w:right w:val="none" w:sz="0" w:space="0" w:color="auto"/>
          </w:divBdr>
        </w:div>
        <w:div w:id="1610965025">
          <w:marLeft w:val="0"/>
          <w:marRight w:val="0"/>
          <w:marTop w:val="0"/>
          <w:marBottom w:val="0"/>
          <w:divBdr>
            <w:top w:val="none" w:sz="0" w:space="0" w:color="auto"/>
            <w:left w:val="none" w:sz="0" w:space="0" w:color="auto"/>
            <w:bottom w:val="none" w:sz="0" w:space="0" w:color="auto"/>
            <w:right w:val="none" w:sz="0" w:space="0" w:color="auto"/>
          </w:divBdr>
        </w:div>
        <w:div w:id="1947930360">
          <w:marLeft w:val="0"/>
          <w:marRight w:val="0"/>
          <w:marTop w:val="0"/>
          <w:marBottom w:val="0"/>
          <w:divBdr>
            <w:top w:val="none" w:sz="0" w:space="0" w:color="auto"/>
            <w:left w:val="none" w:sz="0" w:space="0" w:color="auto"/>
            <w:bottom w:val="none" w:sz="0" w:space="0" w:color="auto"/>
            <w:right w:val="none" w:sz="0" w:space="0" w:color="auto"/>
          </w:divBdr>
        </w:div>
        <w:div w:id="1959486298">
          <w:marLeft w:val="0"/>
          <w:marRight w:val="0"/>
          <w:marTop w:val="0"/>
          <w:marBottom w:val="0"/>
          <w:divBdr>
            <w:top w:val="none" w:sz="0" w:space="0" w:color="auto"/>
            <w:left w:val="none" w:sz="0" w:space="0" w:color="auto"/>
            <w:bottom w:val="none" w:sz="0" w:space="0" w:color="auto"/>
            <w:right w:val="none" w:sz="0" w:space="0" w:color="auto"/>
          </w:divBdr>
        </w:div>
        <w:div w:id="2013682953">
          <w:marLeft w:val="0"/>
          <w:marRight w:val="0"/>
          <w:marTop w:val="0"/>
          <w:marBottom w:val="0"/>
          <w:divBdr>
            <w:top w:val="none" w:sz="0" w:space="0" w:color="auto"/>
            <w:left w:val="none" w:sz="0" w:space="0" w:color="auto"/>
            <w:bottom w:val="none" w:sz="0" w:space="0" w:color="auto"/>
            <w:right w:val="none" w:sz="0" w:space="0" w:color="auto"/>
          </w:divBdr>
        </w:div>
        <w:div w:id="2082360842">
          <w:marLeft w:val="0"/>
          <w:marRight w:val="0"/>
          <w:marTop w:val="0"/>
          <w:marBottom w:val="0"/>
          <w:divBdr>
            <w:top w:val="none" w:sz="0" w:space="0" w:color="auto"/>
            <w:left w:val="none" w:sz="0" w:space="0" w:color="auto"/>
            <w:bottom w:val="none" w:sz="0" w:space="0" w:color="auto"/>
            <w:right w:val="none" w:sz="0" w:space="0" w:color="auto"/>
          </w:divBdr>
        </w:div>
      </w:divsChild>
    </w:div>
    <w:div w:id="1857310698">
      <w:bodyDiv w:val="1"/>
      <w:marLeft w:val="0"/>
      <w:marRight w:val="0"/>
      <w:marTop w:val="0"/>
      <w:marBottom w:val="0"/>
      <w:divBdr>
        <w:top w:val="none" w:sz="0" w:space="0" w:color="auto"/>
        <w:left w:val="none" w:sz="0" w:space="0" w:color="auto"/>
        <w:bottom w:val="none" w:sz="0" w:space="0" w:color="auto"/>
        <w:right w:val="none" w:sz="0" w:space="0" w:color="auto"/>
      </w:divBdr>
      <w:divsChild>
        <w:div w:id="323627953">
          <w:marLeft w:val="0"/>
          <w:marRight w:val="0"/>
          <w:marTop w:val="0"/>
          <w:marBottom w:val="0"/>
          <w:divBdr>
            <w:top w:val="none" w:sz="0" w:space="0" w:color="auto"/>
            <w:left w:val="none" w:sz="0" w:space="0" w:color="auto"/>
            <w:bottom w:val="none" w:sz="0" w:space="0" w:color="auto"/>
            <w:right w:val="none" w:sz="0" w:space="0" w:color="auto"/>
          </w:divBdr>
        </w:div>
        <w:div w:id="671028502">
          <w:marLeft w:val="0"/>
          <w:marRight w:val="0"/>
          <w:marTop w:val="0"/>
          <w:marBottom w:val="0"/>
          <w:divBdr>
            <w:top w:val="none" w:sz="0" w:space="0" w:color="auto"/>
            <w:left w:val="none" w:sz="0" w:space="0" w:color="auto"/>
            <w:bottom w:val="none" w:sz="0" w:space="0" w:color="auto"/>
            <w:right w:val="none" w:sz="0" w:space="0" w:color="auto"/>
          </w:divBdr>
        </w:div>
        <w:div w:id="1047880163">
          <w:marLeft w:val="0"/>
          <w:marRight w:val="0"/>
          <w:marTop w:val="0"/>
          <w:marBottom w:val="0"/>
          <w:divBdr>
            <w:top w:val="none" w:sz="0" w:space="0" w:color="auto"/>
            <w:left w:val="none" w:sz="0" w:space="0" w:color="auto"/>
            <w:bottom w:val="none" w:sz="0" w:space="0" w:color="auto"/>
            <w:right w:val="none" w:sz="0" w:space="0" w:color="auto"/>
          </w:divBdr>
        </w:div>
        <w:div w:id="1110976537">
          <w:marLeft w:val="0"/>
          <w:marRight w:val="0"/>
          <w:marTop w:val="0"/>
          <w:marBottom w:val="0"/>
          <w:divBdr>
            <w:top w:val="none" w:sz="0" w:space="0" w:color="auto"/>
            <w:left w:val="none" w:sz="0" w:space="0" w:color="auto"/>
            <w:bottom w:val="none" w:sz="0" w:space="0" w:color="auto"/>
            <w:right w:val="none" w:sz="0" w:space="0" w:color="auto"/>
          </w:divBdr>
        </w:div>
        <w:div w:id="1171221579">
          <w:marLeft w:val="0"/>
          <w:marRight w:val="0"/>
          <w:marTop w:val="0"/>
          <w:marBottom w:val="0"/>
          <w:divBdr>
            <w:top w:val="none" w:sz="0" w:space="0" w:color="auto"/>
            <w:left w:val="none" w:sz="0" w:space="0" w:color="auto"/>
            <w:bottom w:val="none" w:sz="0" w:space="0" w:color="auto"/>
            <w:right w:val="none" w:sz="0" w:space="0" w:color="auto"/>
          </w:divBdr>
        </w:div>
        <w:div w:id="1232500893">
          <w:marLeft w:val="0"/>
          <w:marRight w:val="0"/>
          <w:marTop w:val="0"/>
          <w:marBottom w:val="0"/>
          <w:divBdr>
            <w:top w:val="none" w:sz="0" w:space="0" w:color="auto"/>
            <w:left w:val="none" w:sz="0" w:space="0" w:color="auto"/>
            <w:bottom w:val="none" w:sz="0" w:space="0" w:color="auto"/>
            <w:right w:val="none" w:sz="0" w:space="0" w:color="auto"/>
          </w:divBdr>
        </w:div>
        <w:div w:id="1402676119">
          <w:marLeft w:val="0"/>
          <w:marRight w:val="0"/>
          <w:marTop w:val="0"/>
          <w:marBottom w:val="0"/>
          <w:divBdr>
            <w:top w:val="none" w:sz="0" w:space="0" w:color="auto"/>
            <w:left w:val="none" w:sz="0" w:space="0" w:color="auto"/>
            <w:bottom w:val="none" w:sz="0" w:space="0" w:color="auto"/>
            <w:right w:val="none" w:sz="0" w:space="0" w:color="auto"/>
          </w:divBdr>
        </w:div>
        <w:div w:id="1430617525">
          <w:marLeft w:val="0"/>
          <w:marRight w:val="0"/>
          <w:marTop w:val="0"/>
          <w:marBottom w:val="0"/>
          <w:divBdr>
            <w:top w:val="none" w:sz="0" w:space="0" w:color="auto"/>
            <w:left w:val="none" w:sz="0" w:space="0" w:color="auto"/>
            <w:bottom w:val="none" w:sz="0" w:space="0" w:color="auto"/>
            <w:right w:val="none" w:sz="0" w:space="0" w:color="auto"/>
          </w:divBdr>
        </w:div>
        <w:div w:id="1472284846">
          <w:marLeft w:val="0"/>
          <w:marRight w:val="0"/>
          <w:marTop w:val="0"/>
          <w:marBottom w:val="0"/>
          <w:divBdr>
            <w:top w:val="none" w:sz="0" w:space="0" w:color="auto"/>
            <w:left w:val="none" w:sz="0" w:space="0" w:color="auto"/>
            <w:bottom w:val="none" w:sz="0" w:space="0" w:color="auto"/>
            <w:right w:val="none" w:sz="0" w:space="0" w:color="auto"/>
          </w:divBdr>
        </w:div>
        <w:div w:id="1503007747">
          <w:marLeft w:val="0"/>
          <w:marRight w:val="0"/>
          <w:marTop w:val="0"/>
          <w:marBottom w:val="0"/>
          <w:divBdr>
            <w:top w:val="none" w:sz="0" w:space="0" w:color="auto"/>
            <w:left w:val="none" w:sz="0" w:space="0" w:color="auto"/>
            <w:bottom w:val="none" w:sz="0" w:space="0" w:color="auto"/>
            <w:right w:val="none" w:sz="0" w:space="0" w:color="auto"/>
          </w:divBdr>
        </w:div>
        <w:div w:id="1670599893">
          <w:marLeft w:val="0"/>
          <w:marRight w:val="0"/>
          <w:marTop w:val="0"/>
          <w:marBottom w:val="0"/>
          <w:divBdr>
            <w:top w:val="none" w:sz="0" w:space="0" w:color="auto"/>
            <w:left w:val="none" w:sz="0" w:space="0" w:color="auto"/>
            <w:bottom w:val="none" w:sz="0" w:space="0" w:color="auto"/>
            <w:right w:val="none" w:sz="0" w:space="0" w:color="auto"/>
          </w:divBdr>
        </w:div>
        <w:div w:id="2112696631">
          <w:marLeft w:val="0"/>
          <w:marRight w:val="0"/>
          <w:marTop w:val="0"/>
          <w:marBottom w:val="0"/>
          <w:divBdr>
            <w:top w:val="none" w:sz="0" w:space="0" w:color="auto"/>
            <w:left w:val="none" w:sz="0" w:space="0" w:color="auto"/>
            <w:bottom w:val="none" w:sz="0" w:space="0" w:color="auto"/>
            <w:right w:val="none" w:sz="0" w:space="0" w:color="auto"/>
          </w:divBdr>
        </w:div>
      </w:divsChild>
    </w:div>
    <w:div w:id="1870988907">
      <w:bodyDiv w:val="1"/>
      <w:marLeft w:val="0"/>
      <w:marRight w:val="0"/>
      <w:marTop w:val="0"/>
      <w:marBottom w:val="0"/>
      <w:divBdr>
        <w:top w:val="none" w:sz="0" w:space="0" w:color="auto"/>
        <w:left w:val="none" w:sz="0" w:space="0" w:color="auto"/>
        <w:bottom w:val="none" w:sz="0" w:space="0" w:color="auto"/>
        <w:right w:val="none" w:sz="0" w:space="0" w:color="auto"/>
      </w:divBdr>
    </w:div>
    <w:div w:id="1874883915">
      <w:bodyDiv w:val="1"/>
      <w:marLeft w:val="0"/>
      <w:marRight w:val="0"/>
      <w:marTop w:val="0"/>
      <w:marBottom w:val="0"/>
      <w:divBdr>
        <w:top w:val="none" w:sz="0" w:space="0" w:color="auto"/>
        <w:left w:val="none" w:sz="0" w:space="0" w:color="auto"/>
        <w:bottom w:val="none" w:sz="0" w:space="0" w:color="auto"/>
        <w:right w:val="none" w:sz="0" w:space="0" w:color="auto"/>
      </w:divBdr>
      <w:divsChild>
        <w:div w:id="1271474691">
          <w:marLeft w:val="547"/>
          <w:marRight w:val="0"/>
          <w:marTop w:val="130"/>
          <w:marBottom w:val="0"/>
          <w:divBdr>
            <w:top w:val="none" w:sz="0" w:space="0" w:color="auto"/>
            <w:left w:val="none" w:sz="0" w:space="0" w:color="auto"/>
            <w:bottom w:val="none" w:sz="0" w:space="0" w:color="auto"/>
            <w:right w:val="none" w:sz="0" w:space="0" w:color="auto"/>
          </w:divBdr>
        </w:div>
        <w:div w:id="1283997687">
          <w:marLeft w:val="547"/>
          <w:marRight w:val="0"/>
          <w:marTop w:val="130"/>
          <w:marBottom w:val="0"/>
          <w:divBdr>
            <w:top w:val="none" w:sz="0" w:space="0" w:color="auto"/>
            <w:left w:val="none" w:sz="0" w:space="0" w:color="auto"/>
            <w:bottom w:val="none" w:sz="0" w:space="0" w:color="auto"/>
            <w:right w:val="none" w:sz="0" w:space="0" w:color="auto"/>
          </w:divBdr>
        </w:div>
      </w:divsChild>
    </w:div>
    <w:div w:id="1875536454">
      <w:bodyDiv w:val="1"/>
      <w:marLeft w:val="0"/>
      <w:marRight w:val="0"/>
      <w:marTop w:val="0"/>
      <w:marBottom w:val="0"/>
      <w:divBdr>
        <w:top w:val="none" w:sz="0" w:space="0" w:color="auto"/>
        <w:left w:val="none" w:sz="0" w:space="0" w:color="auto"/>
        <w:bottom w:val="none" w:sz="0" w:space="0" w:color="auto"/>
        <w:right w:val="none" w:sz="0" w:space="0" w:color="auto"/>
      </w:divBdr>
      <w:divsChild>
        <w:div w:id="624849757">
          <w:marLeft w:val="0"/>
          <w:marRight w:val="0"/>
          <w:marTop w:val="0"/>
          <w:marBottom w:val="0"/>
          <w:divBdr>
            <w:top w:val="none" w:sz="0" w:space="0" w:color="auto"/>
            <w:left w:val="none" w:sz="0" w:space="0" w:color="auto"/>
            <w:bottom w:val="none" w:sz="0" w:space="0" w:color="auto"/>
            <w:right w:val="none" w:sz="0" w:space="0" w:color="auto"/>
          </w:divBdr>
        </w:div>
        <w:div w:id="880894888">
          <w:marLeft w:val="0"/>
          <w:marRight w:val="0"/>
          <w:marTop w:val="0"/>
          <w:marBottom w:val="0"/>
          <w:divBdr>
            <w:top w:val="none" w:sz="0" w:space="0" w:color="auto"/>
            <w:left w:val="none" w:sz="0" w:space="0" w:color="auto"/>
            <w:bottom w:val="none" w:sz="0" w:space="0" w:color="auto"/>
            <w:right w:val="none" w:sz="0" w:space="0" w:color="auto"/>
          </w:divBdr>
        </w:div>
        <w:div w:id="1479761113">
          <w:marLeft w:val="0"/>
          <w:marRight w:val="0"/>
          <w:marTop w:val="0"/>
          <w:marBottom w:val="0"/>
          <w:divBdr>
            <w:top w:val="none" w:sz="0" w:space="0" w:color="auto"/>
            <w:left w:val="none" w:sz="0" w:space="0" w:color="auto"/>
            <w:bottom w:val="none" w:sz="0" w:space="0" w:color="auto"/>
            <w:right w:val="none" w:sz="0" w:space="0" w:color="auto"/>
          </w:divBdr>
        </w:div>
      </w:divsChild>
    </w:div>
    <w:div w:id="1883593386">
      <w:bodyDiv w:val="1"/>
      <w:marLeft w:val="0"/>
      <w:marRight w:val="0"/>
      <w:marTop w:val="0"/>
      <w:marBottom w:val="0"/>
      <w:divBdr>
        <w:top w:val="none" w:sz="0" w:space="0" w:color="auto"/>
        <w:left w:val="none" w:sz="0" w:space="0" w:color="auto"/>
        <w:bottom w:val="none" w:sz="0" w:space="0" w:color="auto"/>
        <w:right w:val="none" w:sz="0" w:space="0" w:color="auto"/>
      </w:divBdr>
      <w:divsChild>
        <w:div w:id="702445386">
          <w:marLeft w:val="0"/>
          <w:marRight w:val="0"/>
          <w:marTop w:val="0"/>
          <w:marBottom w:val="0"/>
          <w:divBdr>
            <w:top w:val="none" w:sz="0" w:space="0" w:color="auto"/>
            <w:left w:val="none" w:sz="0" w:space="0" w:color="auto"/>
            <w:bottom w:val="none" w:sz="0" w:space="0" w:color="auto"/>
            <w:right w:val="none" w:sz="0" w:space="0" w:color="auto"/>
          </w:divBdr>
        </w:div>
        <w:div w:id="2010908605">
          <w:marLeft w:val="0"/>
          <w:marRight w:val="0"/>
          <w:marTop w:val="0"/>
          <w:marBottom w:val="0"/>
          <w:divBdr>
            <w:top w:val="none" w:sz="0" w:space="0" w:color="auto"/>
            <w:left w:val="none" w:sz="0" w:space="0" w:color="auto"/>
            <w:bottom w:val="none" w:sz="0" w:space="0" w:color="auto"/>
            <w:right w:val="none" w:sz="0" w:space="0" w:color="auto"/>
          </w:divBdr>
        </w:div>
      </w:divsChild>
    </w:div>
    <w:div w:id="1890261743">
      <w:bodyDiv w:val="1"/>
      <w:marLeft w:val="0"/>
      <w:marRight w:val="0"/>
      <w:marTop w:val="0"/>
      <w:marBottom w:val="0"/>
      <w:divBdr>
        <w:top w:val="none" w:sz="0" w:space="0" w:color="auto"/>
        <w:left w:val="none" w:sz="0" w:space="0" w:color="auto"/>
        <w:bottom w:val="none" w:sz="0" w:space="0" w:color="auto"/>
        <w:right w:val="none" w:sz="0" w:space="0" w:color="auto"/>
      </w:divBdr>
      <w:divsChild>
        <w:div w:id="572203604">
          <w:marLeft w:val="0"/>
          <w:marRight w:val="0"/>
          <w:marTop w:val="0"/>
          <w:marBottom w:val="0"/>
          <w:divBdr>
            <w:top w:val="none" w:sz="0" w:space="0" w:color="auto"/>
            <w:left w:val="none" w:sz="0" w:space="0" w:color="auto"/>
            <w:bottom w:val="none" w:sz="0" w:space="0" w:color="auto"/>
            <w:right w:val="none" w:sz="0" w:space="0" w:color="auto"/>
          </w:divBdr>
        </w:div>
        <w:div w:id="1146512632">
          <w:marLeft w:val="0"/>
          <w:marRight w:val="0"/>
          <w:marTop w:val="0"/>
          <w:marBottom w:val="0"/>
          <w:divBdr>
            <w:top w:val="none" w:sz="0" w:space="0" w:color="auto"/>
            <w:left w:val="none" w:sz="0" w:space="0" w:color="auto"/>
            <w:bottom w:val="none" w:sz="0" w:space="0" w:color="auto"/>
            <w:right w:val="none" w:sz="0" w:space="0" w:color="auto"/>
          </w:divBdr>
        </w:div>
      </w:divsChild>
    </w:div>
    <w:div w:id="1910849966">
      <w:bodyDiv w:val="1"/>
      <w:marLeft w:val="0"/>
      <w:marRight w:val="0"/>
      <w:marTop w:val="0"/>
      <w:marBottom w:val="0"/>
      <w:divBdr>
        <w:top w:val="none" w:sz="0" w:space="0" w:color="auto"/>
        <w:left w:val="none" w:sz="0" w:space="0" w:color="auto"/>
        <w:bottom w:val="none" w:sz="0" w:space="0" w:color="auto"/>
        <w:right w:val="none" w:sz="0" w:space="0" w:color="auto"/>
      </w:divBdr>
      <w:divsChild>
        <w:div w:id="117722295">
          <w:marLeft w:val="0"/>
          <w:marRight w:val="0"/>
          <w:marTop w:val="0"/>
          <w:marBottom w:val="0"/>
          <w:divBdr>
            <w:top w:val="none" w:sz="0" w:space="0" w:color="auto"/>
            <w:left w:val="none" w:sz="0" w:space="0" w:color="auto"/>
            <w:bottom w:val="none" w:sz="0" w:space="0" w:color="auto"/>
            <w:right w:val="none" w:sz="0" w:space="0" w:color="auto"/>
          </w:divBdr>
        </w:div>
        <w:div w:id="224922868">
          <w:marLeft w:val="0"/>
          <w:marRight w:val="0"/>
          <w:marTop w:val="0"/>
          <w:marBottom w:val="0"/>
          <w:divBdr>
            <w:top w:val="none" w:sz="0" w:space="0" w:color="auto"/>
            <w:left w:val="none" w:sz="0" w:space="0" w:color="auto"/>
            <w:bottom w:val="none" w:sz="0" w:space="0" w:color="auto"/>
            <w:right w:val="none" w:sz="0" w:space="0" w:color="auto"/>
          </w:divBdr>
        </w:div>
        <w:div w:id="509680069">
          <w:marLeft w:val="0"/>
          <w:marRight w:val="0"/>
          <w:marTop w:val="0"/>
          <w:marBottom w:val="0"/>
          <w:divBdr>
            <w:top w:val="none" w:sz="0" w:space="0" w:color="auto"/>
            <w:left w:val="none" w:sz="0" w:space="0" w:color="auto"/>
            <w:bottom w:val="none" w:sz="0" w:space="0" w:color="auto"/>
            <w:right w:val="none" w:sz="0" w:space="0" w:color="auto"/>
          </w:divBdr>
        </w:div>
        <w:div w:id="550580320">
          <w:marLeft w:val="0"/>
          <w:marRight w:val="0"/>
          <w:marTop w:val="0"/>
          <w:marBottom w:val="0"/>
          <w:divBdr>
            <w:top w:val="none" w:sz="0" w:space="0" w:color="auto"/>
            <w:left w:val="none" w:sz="0" w:space="0" w:color="auto"/>
            <w:bottom w:val="none" w:sz="0" w:space="0" w:color="auto"/>
            <w:right w:val="none" w:sz="0" w:space="0" w:color="auto"/>
          </w:divBdr>
        </w:div>
        <w:div w:id="580454400">
          <w:marLeft w:val="0"/>
          <w:marRight w:val="0"/>
          <w:marTop w:val="0"/>
          <w:marBottom w:val="0"/>
          <w:divBdr>
            <w:top w:val="none" w:sz="0" w:space="0" w:color="auto"/>
            <w:left w:val="none" w:sz="0" w:space="0" w:color="auto"/>
            <w:bottom w:val="none" w:sz="0" w:space="0" w:color="auto"/>
            <w:right w:val="none" w:sz="0" w:space="0" w:color="auto"/>
          </w:divBdr>
        </w:div>
        <w:div w:id="1294557512">
          <w:marLeft w:val="0"/>
          <w:marRight w:val="0"/>
          <w:marTop w:val="0"/>
          <w:marBottom w:val="0"/>
          <w:divBdr>
            <w:top w:val="none" w:sz="0" w:space="0" w:color="auto"/>
            <w:left w:val="none" w:sz="0" w:space="0" w:color="auto"/>
            <w:bottom w:val="none" w:sz="0" w:space="0" w:color="auto"/>
            <w:right w:val="none" w:sz="0" w:space="0" w:color="auto"/>
          </w:divBdr>
        </w:div>
        <w:div w:id="1506091698">
          <w:marLeft w:val="0"/>
          <w:marRight w:val="0"/>
          <w:marTop w:val="0"/>
          <w:marBottom w:val="0"/>
          <w:divBdr>
            <w:top w:val="none" w:sz="0" w:space="0" w:color="auto"/>
            <w:left w:val="none" w:sz="0" w:space="0" w:color="auto"/>
            <w:bottom w:val="none" w:sz="0" w:space="0" w:color="auto"/>
            <w:right w:val="none" w:sz="0" w:space="0" w:color="auto"/>
          </w:divBdr>
        </w:div>
      </w:divsChild>
    </w:div>
    <w:div w:id="1914007252">
      <w:bodyDiv w:val="1"/>
      <w:marLeft w:val="0"/>
      <w:marRight w:val="0"/>
      <w:marTop w:val="0"/>
      <w:marBottom w:val="0"/>
      <w:divBdr>
        <w:top w:val="none" w:sz="0" w:space="0" w:color="auto"/>
        <w:left w:val="none" w:sz="0" w:space="0" w:color="auto"/>
        <w:bottom w:val="none" w:sz="0" w:space="0" w:color="auto"/>
        <w:right w:val="none" w:sz="0" w:space="0" w:color="auto"/>
      </w:divBdr>
      <w:divsChild>
        <w:div w:id="294333982">
          <w:marLeft w:val="0"/>
          <w:marRight w:val="0"/>
          <w:marTop w:val="0"/>
          <w:marBottom w:val="0"/>
          <w:divBdr>
            <w:top w:val="none" w:sz="0" w:space="0" w:color="auto"/>
            <w:left w:val="none" w:sz="0" w:space="0" w:color="auto"/>
            <w:bottom w:val="none" w:sz="0" w:space="0" w:color="auto"/>
            <w:right w:val="none" w:sz="0" w:space="0" w:color="auto"/>
          </w:divBdr>
        </w:div>
        <w:div w:id="462584050">
          <w:marLeft w:val="0"/>
          <w:marRight w:val="0"/>
          <w:marTop w:val="0"/>
          <w:marBottom w:val="0"/>
          <w:divBdr>
            <w:top w:val="none" w:sz="0" w:space="0" w:color="auto"/>
            <w:left w:val="none" w:sz="0" w:space="0" w:color="auto"/>
            <w:bottom w:val="none" w:sz="0" w:space="0" w:color="auto"/>
            <w:right w:val="none" w:sz="0" w:space="0" w:color="auto"/>
          </w:divBdr>
        </w:div>
        <w:div w:id="1165974018">
          <w:marLeft w:val="0"/>
          <w:marRight w:val="0"/>
          <w:marTop w:val="0"/>
          <w:marBottom w:val="0"/>
          <w:divBdr>
            <w:top w:val="none" w:sz="0" w:space="0" w:color="auto"/>
            <w:left w:val="none" w:sz="0" w:space="0" w:color="auto"/>
            <w:bottom w:val="none" w:sz="0" w:space="0" w:color="auto"/>
            <w:right w:val="none" w:sz="0" w:space="0" w:color="auto"/>
          </w:divBdr>
        </w:div>
        <w:div w:id="1192918595">
          <w:marLeft w:val="0"/>
          <w:marRight w:val="0"/>
          <w:marTop w:val="0"/>
          <w:marBottom w:val="0"/>
          <w:divBdr>
            <w:top w:val="none" w:sz="0" w:space="0" w:color="auto"/>
            <w:left w:val="none" w:sz="0" w:space="0" w:color="auto"/>
            <w:bottom w:val="none" w:sz="0" w:space="0" w:color="auto"/>
            <w:right w:val="none" w:sz="0" w:space="0" w:color="auto"/>
          </w:divBdr>
        </w:div>
        <w:div w:id="1518739326">
          <w:marLeft w:val="0"/>
          <w:marRight w:val="0"/>
          <w:marTop w:val="0"/>
          <w:marBottom w:val="0"/>
          <w:divBdr>
            <w:top w:val="none" w:sz="0" w:space="0" w:color="auto"/>
            <w:left w:val="none" w:sz="0" w:space="0" w:color="auto"/>
            <w:bottom w:val="none" w:sz="0" w:space="0" w:color="auto"/>
            <w:right w:val="none" w:sz="0" w:space="0" w:color="auto"/>
          </w:divBdr>
        </w:div>
        <w:div w:id="1592424762">
          <w:marLeft w:val="0"/>
          <w:marRight w:val="0"/>
          <w:marTop w:val="0"/>
          <w:marBottom w:val="0"/>
          <w:divBdr>
            <w:top w:val="none" w:sz="0" w:space="0" w:color="auto"/>
            <w:left w:val="none" w:sz="0" w:space="0" w:color="auto"/>
            <w:bottom w:val="none" w:sz="0" w:space="0" w:color="auto"/>
            <w:right w:val="none" w:sz="0" w:space="0" w:color="auto"/>
          </w:divBdr>
        </w:div>
        <w:div w:id="1982223715">
          <w:marLeft w:val="0"/>
          <w:marRight w:val="0"/>
          <w:marTop w:val="0"/>
          <w:marBottom w:val="0"/>
          <w:divBdr>
            <w:top w:val="none" w:sz="0" w:space="0" w:color="auto"/>
            <w:left w:val="none" w:sz="0" w:space="0" w:color="auto"/>
            <w:bottom w:val="none" w:sz="0" w:space="0" w:color="auto"/>
            <w:right w:val="none" w:sz="0" w:space="0" w:color="auto"/>
          </w:divBdr>
        </w:div>
      </w:divsChild>
    </w:div>
    <w:div w:id="1938635449">
      <w:bodyDiv w:val="1"/>
      <w:marLeft w:val="0"/>
      <w:marRight w:val="0"/>
      <w:marTop w:val="0"/>
      <w:marBottom w:val="0"/>
      <w:divBdr>
        <w:top w:val="none" w:sz="0" w:space="0" w:color="auto"/>
        <w:left w:val="none" w:sz="0" w:space="0" w:color="auto"/>
        <w:bottom w:val="none" w:sz="0" w:space="0" w:color="auto"/>
        <w:right w:val="none" w:sz="0" w:space="0" w:color="auto"/>
      </w:divBdr>
      <w:divsChild>
        <w:div w:id="426776813">
          <w:marLeft w:val="0"/>
          <w:marRight w:val="0"/>
          <w:marTop w:val="0"/>
          <w:marBottom w:val="0"/>
          <w:divBdr>
            <w:top w:val="none" w:sz="0" w:space="0" w:color="auto"/>
            <w:left w:val="none" w:sz="0" w:space="0" w:color="auto"/>
            <w:bottom w:val="none" w:sz="0" w:space="0" w:color="auto"/>
            <w:right w:val="none" w:sz="0" w:space="0" w:color="auto"/>
          </w:divBdr>
        </w:div>
        <w:div w:id="834304037">
          <w:marLeft w:val="0"/>
          <w:marRight w:val="0"/>
          <w:marTop w:val="0"/>
          <w:marBottom w:val="0"/>
          <w:divBdr>
            <w:top w:val="none" w:sz="0" w:space="0" w:color="auto"/>
            <w:left w:val="none" w:sz="0" w:space="0" w:color="auto"/>
            <w:bottom w:val="none" w:sz="0" w:space="0" w:color="auto"/>
            <w:right w:val="none" w:sz="0" w:space="0" w:color="auto"/>
          </w:divBdr>
        </w:div>
        <w:div w:id="1313370692">
          <w:marLeft w:val="0"/>
          <w:marRight w:val="0"/>
          <w:marTop w:val="0"/>
          <w:marBottom w:val="0"/>
          <w:divBdr>
            <w:top w:val="none" w:sz="0" w:space="0" w:color="auto"/>
            <w:left w:val="none" w:sz="0" w:space="0" w:color="auto"/>
            <w:bottom w:val="none" w:sz="0" w:space="0" w:color="auto"/>
            <w:right w:val="none" w:sz="0" w:space="0" w:color="auto"/>
          </w:divBdr>
        </w:div>
        <w:div w:id="1325864511">
          <w:marLeft w:val="0"/>
          <w:marRight w:val="0"/>
          <w:marTop w:val="0"/>
          <w:marBottom w:val="0"/>
          <w:divBdr>
            <w:top w:val="none" w:sz="0" w:space="0" w:color="auto"/>
            <w:left w:val="none" w:sz="0" w:space="0" w:color="auto"/>
            <w:bottom w:val="none" w:sz="0" w:space="0" w:color="auto"/>
            <w:right w:val="none" w:sz="0" w:space="0" w:color="auto"/>
          </w:divBdr>
        </w:div>
      </w:divsChild>
    </w:div>
    <w:div w:id="1960721810">
      <w:bodyDiv w:val="1"/>
      <w:marLeft w:val="0"/>
      <w:marRight w:val="0"/>
      <w:marTop w:val="0"/>
      <w:marBottom w:val="0"/>
      <w:divBdr>
        <w:top w:val="none" w:sz="0" w:space="0" w:color="auto"/>
        <w:left w:val="none" w:sz="0" w:space="0" w:color="auto"/>
        <w:bottom w:val="none" w:sz="0" w:space="0" w:color="auto"/>
        <w:right w:val="none" w:sz="0" w:space="0" w:color="auto"/>
      </w:divBdr>
    </w:div>
    <w:div w:id="1968581316">
      <w:bodyDiv w:val="1"/>
      <w:marLeft w:val="0"/>
      <w:marRight w:val="0"/>
      <w:marTop w:val="0"/>
      <w:marBottom w:val="0"/>
      <w:divBdr>
        <w:top w:val="none" w:sz="0" w:space="0" w:color="auto"/>
        <w:left w:val="none" w:sz="0" w:space="0" w:color="auto"/>
        <w:bottom w:val="none" w:sz="0" w:space="0" w:color="auto"/>
        <w:right w:val="none" w:sz="0" w:space="0" w:color="auto"/>
      </w:divBdr>
      <w:divsChild>
        <w:div w:id="338779275">
          <w:marLeft w:val="0"/>
          <w:marRight w:val="0"/>
          <w:marTop w:val="0"/>
          <w:marBottom w:val="0"/>
          <w:divBdr>
            <w:top w:val="none" w:sz="0" w:space="0" w:color="auto"/>
            <w:left w:val="none" w:sz="0" w:space="0" w:color="auto"/>
            <w:bottom w:val="none" w:sz="0" w:space="0" w:color="auto"/>
            <w:right w:val="none" w:sz="0" w:space="0" w:color="auto"/>
          </w:divBdr>
        </w:div>
        <w:div w:id="1030186194">
          <w:marLeft w:val="0"/>
          <w:marRight w:val="0"/>
          <w:marTop w:val="0"/>
          <w:marBottom w:val="0"/>
          <w:divBdr>
            <w:top w:val="none" w:sz="0" w:space="0" w:color="auto"/>
            <w:left w:val="none" w:sz="0" w:space="0" w:color="auto"/>
            <w:bottom w:val="none" w:sz="0" w:space="0" w:color="auto"/>
            <w:right w:val="none" w:sz="0" w:space="0" w:color="auto"/>
          </w:divBdr>
        </w:div>
        <w:div w:id="1436173747">
          <w:marLeft w:val="0"/>
          <w:marRight w:val="0"/>
          <w:marTop w:val="0"/>
          <w:marBottom w:val="0"/>
          <w:divBdr>
            <w:top w:val="none" w:sz="0" w:space="0" w:color="auto"/>
            <w:left w:val="none" w:sz="0" w:space="0" w:color="auto"/>
            <w:bottom w:val="none" w:sz="0" w:space="0" w:color="auto"/>
            <w:right w:val="none" w:sz="0" w:space="0" w:color="auto"/>
          </w:divBdr>
        </w:div>
        <w:div w:id="1451315348">
          <w:marLeft w:val="0"/>
          <w:marRight w:val="0"/>
          <w:marTop w:val="0"/>
          <w:marBottom w:val="0"/>
          <w:divBdr>
            <w:top w:val="none" w:sz="0" w:space="0" w:color="auto"/>
            <w:left w:val="none" w:sz="0" w:space="0" w:color="auto"/>
            <w:bottom w:val="none" w:sz="0" w:space="0" w:color="auto"/>
            <w:right w:val="none" w:sz="0" w:space="0" w:color="auto"/>
          </w:divBdr>
        </w:div>
        <w:div w:id="1612518610">
          <w:marLeft w:val="0"/>
          <w:marRight w:val="0"/>
          <w:marTop w:val="0"/>
          <w:marBottom w:val="0"/>
          <w:divBdr>
            <w:top w:val="none" w:sz="0" w:space="0" w:color="auto"/>
            <w:left w:val="none" w:sz="0" w:space="0" w:color="auto"/>
            <w:bottom w:val="none" w:sz="0" w:space="0" w:color="auto"/>
            <w:right w:val="none" w:sz="0" w:space="0" w:color="auto"/>
          </w:divBdr>
        </w:div>
        <w:div w:id="1805195274">
          <w:marLeft w:val="0"/>
          <w:marRight w:val="0"/>
          <w:marTop w:val="0"/>
          <w:marBottom w:val="0"/>
          <w:divBdr>
            <w:top w:val="none" w:sz="0" w:space="0" w:color="auto"/>
            <w:left w:val="none" w:sz="0" w:space="0" w:color="auto"/>
            <w:bottom w:val="none" w:sz="0" w:space="0" w:color="auto"/>
            <w:right w:val="none" w:sz="0" w:space="0" w:color="auto"/>
          </w:divBdr>
        </w:div>
        <w:div w:id="2071296473">
          <w:marLeft w:val="0"/>
          <w:marRight w:val="0"/>
          <w:marTop w:val="0"/>
          <w:marBottom w:val="0"/>
          <w:divBdr>
            <w:top w:val="none" w:sz="0" w:space="0" w:color="auto"/>
            <w:left w:val="none" w:sz="0" w:space="0" w:color="auto"/>
            <w:bottom w:val="none" w:sz="0" w:space="0" w:color="auto"/>
            <w:right w:val="none" w:sz="0" w:space="0" w:color="auto"/>
          </w:divBdr>
        </w:div>
        <w:div w:id="2093892482">
          <w:marLeft w:val="0"/>
          <w:marRight w:val="0"/>
          <w:marTop w:val="0"/>
          <w:marBottom w:val="0"/>
          <w:divBdr>
            <w:top w:val="none" w:sz="0" w:space="0" w:color="auto"/>
            <w:left w:val="none" w:sz="0" w:space="0" w:color="auto"/>
            <w:bottom w:val="none" w:sz="0" w:space="0" w:color="auto"/>
            <w:right w:val="none" w:sz="0" w:space="0" w:color="auto"/>
          </w:divBdr>
        </w:div>
      </w:divsChild>
    </w:div>
    <w:div w:id="1980458752">
      <w:bodyDiv w:val="1"/>
      <w:marLeft w:val="0"/>
      <w:marRight w:val="0"/>
      <w:marTop w:val="0"/>
      <w:marBottom w:val="0"/>
      <w:divBdr>
        <w:top w:val="none" w:sz="0" w:space="0" w:color="auto"/>
        <w:left w:val="none" w:sz="0" w:space="0" w:color="auto"/>
        <w:bottom w:val="none" w:sz="0" w:space="0" w:color="auto"/>
        <w:right w:val="none" w:sz="0" w:space="0" w:color="auto"/>
      </w:divBdr>
      <w:divsChild>
        <w:div w:id="1813450603">
          <w:marLeft w:val="0"/>
          <w:marRight w:val="0"/>
          <w:marTop w:val="0"/>
          <w:marBottom w:val="0"/>
          <w:divBdr>
            <w:top w:val="none" w:sz="0" w:space="0" w:color="auto"/>
            <w:left w:val="none" w:sz="0" w:space="0" w:color="auto"/>
            <w:bottom w:val="none" w:sz="0" w:space="0" w:color="auto"/>
            <w:right w:val="none" w:sz="0" w:space="0" w:color="auto"/>
          </w:divBdr>
        </w:div>
        <w:div w:id="2010478100">
          <w:marLeft w:val="0"/>
          <w:marRight w:val="0"/>
          <w:marTop w:val="0"/>
          <w:marBottom w:val="0"/>
          <w:divBdr>
            <w:top w:val="none" w:sz="0" w:space="0" w:color="auto"/>
            <w:left w:val="none" w:sz="0" w:space="0" w:color="auto"/>
            <w:bottom w:val="none" w:sz="0" w:space="0" w:color="auto"/>
            <w:right w:val="none" w:sz="0" w:space="0" w:color="auto"/>
          </w:divBdr>
        </w:div>
      </w:divsChild>
    </w:div>
    <w:div w:id="1991709682">
      <w:bodyDiv w:val="1"/>
      <w:marLeft w:val="0"/>
      <w:marRight w:val="0"/>
      <w:marTop w:val="0"/>
      <w:marBottom w:val="0"/>
      <w:divBdr>
        <w:top w:val="none" w:sz="0" w:space="0" w:color="auto"/>
        <w:left w:val="none" w:sz="0" w:space="0" w:color="auto"/>
        <w:bottom w:val="none" w:sz="0" w:space="0" w:color="auto"/>
        <w:right w:val="none" w:sz="0" w:space="0" w:color="auto"/>
      </w:divBdr>
    </w:div>
    <w:div w:id="1997569633">
      <w:bodyDiv w:val="1"/>
      <w:marLeft w:val="0"/>
      <w:marRight w:val="0"/>
      <w:marTop w:val="0"/>
      <w:marBottom w:val="0"/>
      <w:divBdr>
        <w:top w:val="none" w:sz="0" w:space="0" w:color="auto"/>
        <w:left w:val="none" w:sz="0" w:space="0" w:color="auto"/>
        <w:bottom w:val="none" w:sz="0" w:space="0" w:color="auto"/>
        <w:right w:val="none" w:sz="0" w:space="0" w:color="auto"/>
      </w:divBdr>
      <w:divsChild>
        <w:div w:id="671570892">
          <w:marLeft w:val="0"/>
          <w:marRight w:val="0"/>
          <w:marTop w:val="0"/>
          <w:marBottom w:val="0"/>
          <w:divBdr>
            <w:top w:val="none" w:sz="0" w:space="0" w:color="auto"/>
            <w:left w:val="none" w:sz="0" w:space="0" w:color="auto"/>
            <w:bottom w:val="none" w:sz="0" w:space="0" w:color="auto"/>
            <w:right w:val="none" w:sz="0" w:space="0" w:color="auto"/>
          </w:divBdr>
        </w:div>
        <w:div w:id="1095632879">
          <w:marLeft w:val="0"/>
          <w:marRight w:val="0"/>
          <w:marTop w:val="0"/>
          <w:marBottom w:val="0"/>
          <w:divBdr>
            <w:top w:val="none" w:sz="0" w:space="0" w:color="auto"/>
            <w:left w:val="none" w:sz="0" w:space="0" w:color="auto"/>
            <w:bottom w:val="none" w:sz="0" w:space="0" w:color="auto"/>
            <w:right w:val="none" w:sz="0" w:space="0" w:color="auto"/>
          </w:divBdr>
        </w:div>
        <w:div w:id="1350376515">
          <w:marLeft w:val="0"/>
          <w:marRight w:val="0"/>
          <w:marTop w:val="0"/>
          <w:marBottom w:val="0"/>
          <w:divBdr>
            <w:top w:val="none" w:sz="0" w:space="0" w:color="auto"/>
            <w:left w:val="none" w:sz="0" w:space="0" w:color="auto"/>
            <w:bottom w:val="none" w:sz="0" w:space="0" w:color="auto"/>
            <w:right w:val="none" w:sz="0" w:space="0" w:color="auto"/>
          </w:divBdr>
        </w:div>
        <w:div w:id="1366254989">
          <w:marLeft w:val="0"/>
          <w:marRight w:val="0"/>
          <w:marTop w:val="0"/>
          <w:marBottom w:val="0"/>
          <w:divBdr>
            <w:top w:val="none" w:sz="0" w:space="0" w:color="auto"/>
            <w:left w:val="none" w:sz="0" w:space="0" w:color="auto"/>
            <w:bottom w:val="none" w:sz="0" w:space="0" w:color="auto"/>
            <w:right w:val="none" w:sz="0" w:space="0" w:color="auto"/>
          </w:divBdr>
        </w:div>
        <w:div w:id="1494298961">
          <w:marLeft w:val="0"/>
          <w:marRight w:val="0"/>
          <w:marTop w:val="0"/>
          <w:marBottom w:val="0"/>
          <w:divBdr>
            <w:top w:val="none" w:sz="0" w:space="0" w:color="auto"/>
            <w:left w:val="none" w:sz="0" w:space="0" w:color="auto"/>
            <w:bottom w:val="none" w:sz="0" w:space="0" w:color="auto"/>
            <w:right w:val="none" w:sz="0" w:space="0" w:color="auto"/>
          </w:divBdr>
        </w:div>
        <w:div w:id="1681807826">
          <w:marLeft w:val="0"/>
          <w:marRight w:val="0"/>
          <w:marTop w:val="0"/>
          <w:marBottom w:val="0"/>
          <w:divBdr>
            <w:top w:val="none" w:sz="0" w:space="0" w:color="auto"/>
            <w:left w:val="none" w:sz="0" w:space="0" w:color="auto"/>
            <w:bottom w:val="none" w:sz="0" w:space="0" w:color="auto"/>
            <w:right w:val="none" w:sz="0" w:space="0" w:color="auto"/>
          </w:divBdr>
        </w:div>
        <w:div w:id="1743286675">
          <w:marLeft w:val="0"/>
          <w:marRight w:val="0"/>
          <w:marTop w:val="0"/>
          <w:marBottom w:val="0"/>
          <w:divBdr>
            <w:top w:val="none" w:sz="0" w:space="0" w:color="auto"/>
            <w:left w:val="none" w:sz="0" w:space="0" w:color="auto"/>
            <w:bottom w:val="none" w:sz="0" w:space="0" w:color="auto"/>
            <w:right w:val="none" w:sz="0" w:space="0" w:color="auto"/>
          </w:divBdr>
        </w:div>
        <w:div w:id="1868639634">
          <w:marLeft w:val="0"/>
          <w:marRight w:val="0"/>
          <w:marTop w:val="0"/>
          <w:marBottom w:val="0"/>
          <w:divBdr>
            <w:top w:val="none" w:sz="0" w:space="0" w:color="auto"/>
            <w:left w:val="none" w:sz="0" w:space="0" w:color="auto"/>
            <w:bottom w:val="none" w:sz="0" w:space="0" w:color="auto"/>
            <w:right w:val="none" w:sz="0" w:space="0" w:color="auto"/>
          </w:divBdr>
        </w:div>
        <w:div w:id="2030136758">
          <w:marLeft w:val="0"/>
          <w:marRight w:val="0"/>
          <w:marTop w:val="0"/>
          <w:marBottom w:val="0"/>
          <w:divBdr>
            <w:top w:val="none" w:sz="0" w:space="0" w:color="auto"/>
            <w:left w:val="none" w:sz="0" w:space="0" w:color="auto"/>
            <w:bottom w:val="none" w:sz="0" w:space="0" w:color="auto"/>
            <w:right w:val="none" w:sz="0" w:space="0" w:color="auto"/>
          </w:divBdr>
        </w:div>
        <w:div w:id="2037922269">
          <w:marLeft w:val="0"/>
          <w:marRight w:val="0"/>
          <w:marTop w:val="0"/>
          <w:marBottom w:val="0"/>
          <w:divBdr>
            <w:top w:val="none" w:sz="0" w:space="0" w:color="auto"/>
            <w:left w:val="none" w:sz="0" w:space="0" w:color="auto"/>
            <w:bottom w:val="none" w:sz="0" w:space="0" w:color="auto"/>
            <w:right w:val="none" w:sz="0" w:space="0" w:color="auto"/>
          </w:divBdr>
        </w:div>
      </w:divsChild>
    </w:div>
    <w:div w:id="2023975614">
      <w:bodyDiv w:val="1"/>
      <w:marLeft w:val="0"/>
      <w:marRight w:val="0"/>
      <w:marTop w:val="0"/>
      <w:marBottom w:val="0"/>
      <w:divBdr>
        <w:top w:val="none" w:sz="0" w:space="0" w:color="auto"/>
        <w:left w:val="none" w:sz="0" w:space="0" w:color="auto"/>
        <w:bottom w:val="none" w:sz="0" w:space="0" w:color="auto"/>
        <w:right w:val="none" w:sz="0" w:space="0" w:color="auto"/>
      </w:divBdr>
      <w:divsChild>
        <w:div w:id="330527358">
          <w:marLeft w:val="0"/>
          <w:marRight w:val="0"/>
          <w:marTop w:val="0"/>
          <w:marBottom w:val="0"/>
          <w:divBdr>
            <w:top w:val="none" w:sz="0" w:space="0" w:color="auto"/>
            <w:left w:val="none" w:sz="0" w:space="0" w:color="auto"/>
            <w:bottom w:val="none" w:sz="0" w:space="0" w:color="auto"/>
            <w:right w:val="none" w:sz="0" w:space="0" w:color="auto"/>
          </w:divBdr>
        </w:div>
        <w:div w:id="482891357">
          <w:marLeft w:val="0"/>
          <w:marRight w:val="0"/>
          <w:marTop w:val="0"/>
          <w:marBottom w:val="0"/>
          <w:divBdr>
            <w:top w:val="none" w:sz="0" w:space="0" w:color="auto"/>
            <w:left w:val="none" w:sz="0" w:space="0" w:color="auto"/>
            <w:bottom w:val="none" w:sz="0" w:space="0" w:color="auto"/>
            <w:right w:val="none" w:sz="0" w:space="0" w:color="auto"/>
          </w:divBdr>
        </w:div>
        <w:div w:id="1396314060">
          <w:marLeft w:val="0"/>
          <w:marRight w:val="0"/>
          <w:marTop w:val="0"/>
          <w:marBottom w:val="0"/>
          <w:divBdr>
            <w:top w:val="none" w:sz="0" w:space="0" w:color="auto"/>
            <w:left w:val="none" w:sz="0" w:space="0" w:color="auto"/>
            <w:bottom w:val="none" w:sz="0" w:space="0" w:color="auto"/>
            <w:right w:val="none" w:sz="0" w:space="0" w:color="auto"/>
          </w:divBdr>
        </w:div>
        <w:div w:id="1757169950">
          <w:marLeft w:val="0"/>
          <w:marRight w:val="0"/>
          <w:marTop w:val="0"/>
          <w:marBottom w:val="0"/>
          <w:divBdr>
            <w:top w:val="none" w:sz="0" w:space="0" w:color="auto"/>
            <w:left w:val="none" w:sz="0" w:space="0" w:color="auto"/>
            <w:bottom w:val="none" w:sz="0" w:space="0" w:color="auto"/>
            <w:right w:val="none" w:sz="0" w:space="0" w:color="auto"/>
          </w:divBdr>
        </w:div>
        <w:div w:id="1865702886">
          <w:marLeft w:val="0"/>
          <w:marRight w:val="0"/>
          <w:marTop w:val="0"/>
          <w:marBottom w:val="0"/>
          <w:divBdr>
            <w:top w:val="none" w:sz="0" w:space="0" w:color="auto"/>
            <w:left w:val="none" w:sz="0" w:space="0" w:color="auto"/>
            <w:bottom w:val="none" w:sz="0" w:space="0" w:color="auto"/>
            <w:right w:val="none" w:sz="0" w:space="0" w:color="auto"/>
          </w:divBdr>
        </w:div>
      </w:divsChild>
    </w:div>
    <w:div w:id="2033678238">
      <w:bodyDiv w:val="1"/>
      <w:marLeft w:val="0"/>
      <w:marRight w:val="0"/>
      <w:marTop w:val="0"/>
      <w:marBottom w:val="0"/>
      <w:divBdr>
        <w:top w:val="none" w:sz="0" w:space="0" w:color="auto"/>
        <w:left w:val="none" w:sz="0" w:space="0" w:color="auto"/>
        <w:bottom w:val="none" w:sz="0" w:space="0" w:color="auto"/>
        <w:right w:val="none" w:sz="0" w:space="0" w:color="auto"/>
      </w:divBdr>
    </w:div>
    <w:div w:id="2034112629">
      <w:bodyDiv w:val="1"/>
      <w:marLeft w:val="0"/>
      <w:marRight w:val="0"/>
      <w:marTop w:val="0"/>
      <w:marBottom w:val="0"/>
      <w:divBdr>
        <w:top w:val="none" w:sz="0" w:space="0" w:color="auto"/>
        <w:left w:val="none" w:sz="0" w:space="0" w:color="auto"/>
        <w:bottom w:val="none" w:sz="0" w:space="0" w:color="auto"/>
        <w:right w:val="none" w:sz="0" w:space="0" w:color="auto"/>
      </w:divBdr>
      <w:divsChild>
        <w:div w:id="342755008">
          <w:marLeft w:val="0"/>
          <w:marRight w:val="0"/>
          <w:marTop w:val="0"/>
          <w:marBottom w:val="0"/>
          <w:divBdr>
            <w:top w:val="none" w:sz="0" w:space="0" w:color="auto"/>
            <w:left w:val="none" w:sz="0" w:space="0" w:color="auto"/>
            <w:bottom w:val="none" w:sz="0" w:space="0" w:color="auto"/>
            <w:right w:val="none" w:sz="0" w:space="0" w:color="auto"/>
          </w:divBdr>
        </w:div>
        <w:div w:id="1076853329">
          <w:marLeft w:val="0"/>
          <w:marRight w:val="0"/>
          <w:marTop w:val="0"/>
          <w:marBottom w:val="0"/>
          <w:divBdr>
            <w:top w:val="none" w:sz="0" w:space="0" w:color="auto"/>
            <w:left w:val="none" w:sz="0" w:space="0" w:color="auto"/>
            <w:bottom w:val="none" w:sz="0" w:space="0" w:color="auto"/>
            <w:right w:val="none" w:sz="0" w:space="0" w:color="auto"/>
          </w:divBdr>
        </w:div>
        <w:div w:id="1455826228">
          <w:marLeft w:val="0"/>
          <w:marRight w:val="0"/>
          <w:marTop w:val="0"/>
          <w:marBottom w:val="0"/>
          <w:divBdr>
            <w:top w:val="none" w:sz="0" w:space="0" w:color="auto"/>
            <w:left w:val="none" w:sz="0" w:space="0" w:color="auto"/>
            <w:bottom w:val="none" w:sz="0" w:space="0" w:color="auto"/>
            <w:right w:val="none" w:sz="0" w:space="0" w:color="auto"/>
          </w:divBdr>
        </w:div>
      </w:divsChild>
    </w:div>
    <w:div w:id="2037458722">
      <w:bodyDiv w:val="1"/>
      <w:marLeft w:val="0"/>
      <w:marRight w:val="0"/>
      <w:marTop w:val="0"/>
      <w:marBottom w:val="0"/>
      <w:divBdr>
        <w:top w:val="none" w:sz="0" w:space="0" w:color="auto"/>
        <w:left w:val="none" w:sz="0" w:space="0" w:color="auto"/>
        <w:bottom w:val="none" w:sz="0" w:space="0" w:color="auto"/>
        <w:right w:val="none" w:sz="0" w:space="0" w:color="auto"/>
      </w:divBdr>
      <w:divsChild>
        <w:div w:id="920141650">
          <w:marLeft w:val="0"/>
          <w:marRight w:val="0"/>
          <w:marTop w:val="0"/>
          <w:marBottom w:val="0"/>
          <w:divBdr>
            <w:top w:val="none" w:sz="0" w:space="0" w:color="auto"/>
            <w:left w:val="none" w:sz="0" w:space="0" w:color="auto"/>
            <w:bottom w:val="none" w:sz="0" w:space="0" w:color="auto"/>
            <w:right w:val="none" w:sz="0" w:space="0" w:color="auto"/>
          </w:divBdr>
          <w:divsChild>
            <w:div w:id="59793146">
              <w:marLeft w:val="0"/>
              <w:marRight w:val="0"/>
              <w:marTop w:val="0"/>
              <w:marBottom w:val="0"/>
              <w:divBdr>
                <w:top w:val="none" w:sz="0" w:space="0" w:color="auto"/>
                <w:left w:val="none" w:sz="0" w:space="0" w:color="auto"/>
                <w:bottom w:val="none" w:sz="0" w:space="0" w:color="auto"/>
                <w:right w:val="none" w:sz="0" w:space="0" w:color="auto"/>
              </w:divBdr>
              <w:divsChild>
                <w:div w:id="5135291">
                  <w:marLeft w:val="0"/>
                  <w:marRight w:val="0"/>
                  <w:marTop w:val="0"/>
                  <w:marBottom w:val="0"/>
                  <w:divBdr>
                    <w:top w:val="none" w:sz="0" w:space="0" w:color="auto"/>
                    <w:left w:val="none" w:sz="0" w:space="0" w:color="auto"/>
                    <w:bottom w:val="none" w:sz="0" w:space="0" w:color="auto"/>
                    <w:right w:val="none" w:sz="0" w:space="0" w:color="auto"/>
                  </w:divBdr>
                </w:div>
                <w:div w:id="14232956">
                  <w:marLeft w:val="0"/>
                  <w:marRight w:val="0"/>
                  <w:marTop w:val="0"/>
                  <w:marBottom w:val="0"/>
                  <w:divBdr>
                    <w:top w:val="none" w:sz="0" w:space="0" w:color="auto"/>
                    <w:left w:val="none" w:sz="0" w:space="0" w:color="auto"/>
                    <w:bottom w:val="none" w:sz="0" w:space="0" w:color="auto"/>
                    <w:right w:val="none" w:sz="0" w:space="0" w:color="auto"/>
                  </w:divBdr>
                </w:div>
                <w:div w:id="17389939">
                  <w:marLeft w:val="0"/>
                  <w:marRight w:val="0"/>
                  <w:marTop w:val="0"/>
                  <w:marBottom w:val="0"/>
                  <w:divBdr>
                    <w:top w:val="none" w:sz="0" w:space="0" w:color="auto"/>
                    <w:left w:val="none" w:sz="0" w:space="0" w:color="auto"/>
                    <w:bottom w:val="none" w:sz="0" w:space="0" w:color="auto"/>
                    <w:right w:val="none" w:sz="0" w:space="0" w:color="auto"/>
                  </w:divBdr>
                </w:div>
                <w:div w:id="30302657">
                  <w:marLeft w:val="0"/>
                  <w:marRight w:val="0"/>
                  <w:marTop w:val="0"/>
                  <w:marBottom w:val="0"/>
                  <w:divBdr>
                    <w:top w:val="none" w:sz="0" w:space="0" w:color="auto"/>
                    <w:left w:val="none" w:sz="0" w:space="0" w:color="auto"/>
                    <w:bottom w:val="none" w:sz="0" w:space="0" w:color="auto"/>
                    <w:right w:val="none" w:sz="0" w:space="0" w:color="auto"/>
                  </w:divBdr>
                </w:div>
                <w:div w:id="52512062">
                  <w:marLeft w:val="0"/>
                  <w:marRight w:val="0"/>
                  <w:marTop w:val="0"/>
                  <w:marBottom w:val="0"/>
                  <w:divBdr>
                    <w:top w:val="none" w:sz="0" w:space="0" w:color="auto"/>
                    <w:left w:val="none" w:sz="0" w:space="0" w:color="auto"/>
                    <w:bottom w:val="none" w:sz="0" w:space="0" w:color="auto"/>
                    <w:right w:val="none" w:sz="0" w:space="0" w:color="auto"/>
                  </w:divBdr>
                </w:div>
                <w:div w:id="90590218">
                  <w:marLeft w:val="0"/>
                  <w:marRight w:val="0"/>
                  <w:marTop w:val="0"/>
                  <w:marBottom w:val="0"/>
                  <w:divBdr>
                    <w:top w:val="none" w:sz="0" w:space="0" w:color="auto"/>
                    <w:left w:val="none" w:sz="0" w:space="0" w:color="auto"/>
                    <w:bottom w:val="none" w:sz="0" w:space="0" w:color="auto"/>
                    <w:right w:val="none" w:sz="0" w:space="0" w:color="auto"/>
                  </w:divBdr>
                </w:div>
                <w:div w:id="151070823">
                  <w:marLeft w:val="0"/>
                  <w:marRight w:val="0"/>
                  <w:marTop w:val="0"/>
                  <w:marBottom w:val="0"/>
                  <w:divBdr>
                    <w:top w:val="none" w:sz="0" w:space="0" w:color="auto"/>
                    <w:left w:val="none" w:sz="0" w:space="0" w:color="auto"/>
                    <w:bottom w:val="none" w:sz="0" w:space="0" w:color="auto"/>
                    <w:right w:val="none" w:sz="0" w:space="0" w:color="auto"/>
                  </w:divBdr>
                </w:div>
                <w:div w:id="171922004">
                  <w:marLeft w:val="0"/>
                  <w:marRight w:val="0"/>
                  <w:marTop w:val="0"/>
                  <w:marBottom w:val="0"/>
                  <w:divBdr>
                    <w:top w:val="none" w:sz="0" w:space="0" w:color="auto"/>
                    <w:left w:val="none" w:sz="0" w:space="0" w:color="auto"/>
                    <w:bottom w:val="none" w:sz="0" w:space="0" w:color="auto"/>
                    <w:right w:val="none" w:sz="0" w:space="0" w:color="auto"/>
                  </w:divBdr>
                </w:div>
                <w:div w:id="248777640">
                  <w:marLeft w:val="0"/>
                  <w:marRight w:val="0"/>
                  <w:marTop w:val="0"/>
                  <w:marBottom w:val="0"/>
                  <w:divBdr>
                    <w:top w:val="none" w:sz="0" w:space="0" w:color="auto"/>
                    <w:left w:val="none" w:sz="0" w:space="0" w:color="auto"/>
                    <w:bottom w:val="none" w:sz="0" w:space="0" w:color="auto"/>
                    <w:right w:val="none" w:sz="0" w:space="0" w:color="auto"/>
                  </w:divBdr>
                </w:div>
                <w:div w:id="249582720">
                  <w:marLeft w:val="0"/>
                  <w:marRight w:val="0"/>
                  <w:marTop w:val="0"/>
                  <w:marBottom w:val="0"/>
                  <w:divBdr>
                    <w:top w:val="none" w:sz="0" w:space="0" w:color="auto"/>
                    <w:left w:val="none" w:sz="0" w:space="0" w:color="auto"/>
                    <w:bottom w:val="none" w:sz="0" w:space="0" w:color="auto"/>
                    <w:right w:val="none" w:sz="0" w:space="0" w:color="auto"/>
                  </w:divBdr>
                </w:div>
                <w:div w:id="278295645">
                  <w:marLeft w:val="0"/>
                  <w:marRight w:val="0"/>
                  <w:marTop w:val="0"/>
                  <w:marBottom w:val="0"/>
                  <w:divBdr>
                    <w:top w:val="none" w:sz="0" w:space="0" w:color="auto"/>
                    <w:left w:val="none" w:sz="0" w:space="0" w:color="auto"/>
                    <w:bottom w:val="none" w:sz="0" w:space="0" w:color="auto"/>
                    <w:right w:val="none" w:sz="0" w:space="0" w:color="auto"/>
                  </w:divBdr>
                </w:div>
                <w:div w:id="287248989">
                  <w:marLeft w:val="0"/>
                  <w:marRight w:val="0"/>
                  <w:marTop w:val="0"/>
                  <w:marBottom w:val="0"/>
                  <w:divBdr>
                    <w:top w:val="none" w:sz="0" w:space="0" w:color="auto"/>
                    <w:left w:val="none" w:sz="0" w:space="0" w:color="auto"/>
                    <w:bottom w:val="none" w:sz="0" w:space="0" w:color="auto"/>
                    <w:right w:val="none" w:sz="0" w:space="0" w:color="auto"/>
                  </w:divBdr>
                </w:div>
                <w:div w:id="330565335">
                  <w:marLeft w:val="0"/>
                  <w:marRight w:val="0"/>
                  <w:marTop w:val="0"/>
                  <w:marBottom w:val="0"/>
                  <w:divBdr>
                    <w:top w:val="none" w:sz="0" w:space="0" w:color="auto"/>
                    <w:left w:val="none" w:sz="0" w:space="0" w:color="auto"/>
                    <w:bottom w:val="none" w:sz="0" w:space="0" w:color="auto"/>
                    <w:right w:val="none" w:sz="0" w:space="0" w:color="auto"/>
                  </w:divBdr>
                </w:div>
                <w:div w:id="367411727">
                  <w:marLeft w:val="0"/>
                  <w:marRight w:val="0"/>
                  <w:marTop w:val="0"/>
                  <w:marBottom w:val="0"/>
                  <w:divBdr>
                    <w:top w:val="none" w:sz="0" w:space="0" w:color="auto"/>
                    <w:left w:val="none" w:sz="0" w:space="0" w:color="auto"/>
                    <w:bottom w:val="none" w:sz="0" w:space="0" w:color="auto"/>
                    <w:right w:val="none" w:sz="0" w:space="0" w:color="auto"/>
                  </w:divBdr>
                </w:div>
                <w:div w:id="373773427">
                  <w:marLeft w:val="0"/>
                  <w:marRight w:val="0"/>
                  <w:marTop w:val="0"/>
                  <w:marBottom w:val="0"/>
                  <w:divBdr>
                    <w:top w:val="none" w:sz="0" w:space="0" w:color="auto"/>
                    <w:left w:val="none" w:sz="0" w:space="0" w:color="auto"/>
                    <w:bottom w:val="none" w:sz="0" w:space="0" w:color="auto"/>
                    <w:right w:val="none" w:sz="0" w:space="0" w:color="auto"/>
                  </w:divBdr>
                </w:div>
                <w:div w:id="418143092">
                  <w:marLeft w:val="0"/>
                  <w:marRight w:val="0"/>
                  <w:marTop w:val="0"/>
                  <w:marBottom w:val="0"/>
                  <w:divBdr>
                    <w:top w:val="none" w:sz="0" w:space="0" w:color="auto"/>
                    <w:left w:val="none" w:sz="0" w:space="0" w:color="auto"/>
                    <w:bottom w:val="none" w:sz="0" w:space="0" w:color="auto"/>
                    <w:right w:val="none" w:sz="0" w:space="0" w:color="auto"/>
                  </w:divBdr>
                </w:div>
                <w:div w:id="438528341">
                  <w:marLeft w:val="0"/>
                  <w:marRight w:val="0"/>
                  <w:marTop w:val="0"/>
                  <w:marBottom w:val="0"/>
                  <w:divBdr>
                    <w:top w:val="none" w:sz="0" w:space="0" w:color="auto"/>
                    <w:left w:val="none" w:sz="0" w:space="0" w:color="auto"/>
                    <w:bottom w:val="none" w:sz="0" w:space="0" w:color="auto"/>
                    <w:right w:val="none" w:sz="0" w:space="0" w:color="auto"/>
                  </w:divBdr>
                </w:div>
                <w:div w:id="440686976">
                  <w:marLeft w:val="0"/>
                  <w:marRight w:val="0"/>
                  <w:marTop w:val="0"/>
                  <w:marBottom w:val="0"/>
                  <w:divBdr>
                    <w:top w:val="none" w:sz="0" w:space="0" w:color="auto"/>
                    <w:left w:val="none" w:sz="0" w:space="0" w:color="auto"/>
                    <w:bottom w:val="none" w:sz="0" w:space="0" w:color="auto"/>
                    <w:right w:val="none" w:sz="0" w:space="0" w:color="auto"/>
                  </w:divBdr>
                </w:div>
                <w:div w:id="446317995">
                  <w:marLeft w:val="0"/>
                  <w:marRight w:val="0"/>
                  <w:marTop w:val="0"/>
                  <w:marBottom w:val="0"/>
                  <w:divBdr>
                    <w:top w:val="none" w:sz="0" w:space="0" w:color="auto"/>
                    <w:left w:val="none" w:sz="0" w:space="0" w:color="auto"/>
                    <w:bottom w:val="none" w:sz="0" w:space="0" w:color="auto"/>
                    <w:right w:val="none" w:sz="0" w:space="0" w:color="auto"/>
                  </w:divBdr>
                </w:div>
                <w:div w:id="460733414">
                  <w:marLeft w:val="0"/>
                  <w:marRight w:val="0"/>
                  <w:marTop w:val="0"/>
                  <w:marBottom w:val="0"/>
                  <w:divBdr>
                    <w:top w:val="none" w:sz="0" w:space="0" w:color="auto"/>
                    <w:left w:val="none" w:sz="0" w:space="0" w:color="auto"/>
                    <w:bottom w:val="none" w:sz="0" w:space="0" w:color="auto"/>
                    <w:right w:val="none" w:sz="0" w:space="0" w:color="auto"/>
                  </w:divBdr>
                </w:div>
                <w:div w:id="465585044">
                  <w:marLeft w:val="0"/>
                  <w:marRight w:val="0"/>
                  <w:marTop w:val="0"/>
                  <w:marBottom w:val="0"/>
                  <w:divBdr>
                    <w:top w:val="none" w:sz="0" w:space="0" w:color="auto"/>
                    <w:left w:val="none" w:sz="0" w:space="0" w:color="auto"/>
                    <w:bottom w:val="none" w:sz="0" w:space="0" w:color="auto"/>
                    <w:right w:val="none" w:sz="0" w:space="0" w:color="auto"/>
                  </w:divBdr>
                </w:div>
                <w:div w:id="496463566">
                  <w:marLeft w:val="0"/>
                  <w:marRight w:val="0"/>
                  <w:marTop w:val="0"/>
                  <w:marBottom w:val="0"/>
                  <w:divBdr>
                    <w:top w:val="none" w:sz="0" w:space="0" w:color="auto"/>
                    <w:left w:val="none" w:sz="0" w:space="0" w:color="auto"/>
                    <w:bottom w:val="none" w:sz="0" w:space="0" w:color="auto"/>
                    <w:right w:val="none" w:sz="0" w:space="0" w:color="auto"/>
                  </w:divBdr>
                </w:div>
                <w:div w:id="503209421">
                  <w:marLeft w:val="0"/>
                  <w:marRight w:val="0"/>
                  <w:marTop w:val="0"/>
                  <w:marBottom w:val="0"/>
                  <w:divBdr>
                    <w:top w:val="none" w:sz="0" w:space="0" w:color="auto"/>
                    <w:left w:val="none" w:sz="0" w:space="0" w:color="auto"/>
                    <w:bottom w:val="none" w:sz="0" w:space="0" w:color="auto"/>
                    <w:right w:val="none" w:sz="0" w:space="0" w:color="auto"/>
                  </w:divBdr>
                </w:div>
                <w:div w:id="544216473">
                  <w:marLeft w:val="0"/>
                  <w:marRight w:val="0"/>
                  <w:marTop w:val="0"/>
                  <w:marBottom w:val="0"/>
                  <w:divBdr>
                    <w:top w:val="none" w:sz="0" w:space="0" w:color="auto"/>
                    <w:left w:val="none" w:sz="0" w:space="0" w:color="auto"/>
                    <w:bottom w:val="none" w:sz="0" w:space="0" w:color="auto"/>
                    <w:right w:val="none" w:sz="0" w:space="0" w:color="auto"/>
                  </w:divBdr>
                </w:div>
                <w:div w:id="545801759">
                  <w:marLeft w:val="0"/>
                  <w:marRight w:val="0"/>
                  <w:marTop w:val="0"/>
                  <w:marBottom w:val="0"/>
                  <w:divBdr>
                    <w:top w:val="none" w:sz="0" w:space="0" w:color="auto"/>
                    <w:left w:val="none" w:sz="0" w:space="0" w:color="auto"/>
                    <w:bottom w:val="none" w:sz="0" w:space="0" w:color="auto"/>
                    <w:right w:val="none" w:sz="0" w:space="0" w:color="auto"/>
                  </w:divBdr>
                </w:div>
                <w:div w:id="545874134">
                  <w:marLeft w:val="0"/>
                  <w:marRight w:val="0"/>
                  <w:marTop w:val="0"/>
                  <w:marBottom w:val="0"/>
                  <w:divBdr>
                    <w:top w:val="none" w:sz="0" w:space="0" w:color="auto"/>
                    <w:left w:val="none" w:sz="0" w:space="0" w:color="auto"/>
                    <w:bottom w:val="none" w:sz="0" w:space="0" w:color="auto"/>
                    <w:right w:val="none" w:sz="0" w:space="0" w:color="auto"/>
                  </w:divBdr>
                </w:div>
                <w:div w:id="552278496">
                  <w:marLeft w:val="0"/>
                  <w:marRight w:val="0"/>
                  <w:marTop w:val="0"/>
                  <w:marBottom w:val="0"/>
                  <w:divBdr>
                    <w:top w:val="none" w:sz="0" w:space="0" w:color="auto"/>
                    <w:left w:val="none" w:sz="0" w:space="0" w:color="auto"/>
                    <w:bottom w:val="none" w:sz="0" w:space="0" w:color="auto"/>
                    <w:right w:val="none" w:sz="0" w:space="0" w:color="auto"/>
                  </w:divBdr>
                </w:div>
                <w:div w:id="562495837">
                  <w:marLeft w:val="0"/>
                  <w:marRight w:val="0"/>
                  <w:marTop w:val="0"/>
                  <w:marBottom w:val="0"/>
                  <w:divBdr>
                    <w:top w:val="none" w:sz="0" w:space="0" w:color="auto"/>
                    <w:left w:val="none" w:sz="0" w:space="0" w:color="auto"/>
                    <w:bottom w:val="none" w:sz="0" w:space="0" w:color="auto"/>
                    <w:right w:val="none" w:sz="0" w:space="0" w:color="auto"/>
                  </w:divBdr>
                </w:div>
                <w:div w:id="564610668">
                  <w:marLeft w:val="0"/>
                  <w:marRight w:val="0"/>
                  <w:marTop w:val="0"/>
                  <w:marBottom w:val="0"/>
                  <w:divBdr>
                    <w:top w:val="none" w:sz="0" w:space="0" w:color="auto"/>
                    <w:left w:val="none" w:sz="0" w:space="0" w:color="auto"/>
                    <w:bottom w:val="none" w:sz="0" w:space="0" w:color="auto"/>
                    <w:right w:val="none" w:sz="0" w:space="0" w:color="auto"/>
                  </w:divBdr>
                </w:div>
                <w:div w:id="565147231">
                  <w:marLeft w:val="0"/>
                  <w:marRight w:val="0"/>
                  <w:marTop w:val="0"/>
                  <w:marBottom w:val="0"/>
                  <w:divBdr>
                    <w:top w:val="none" w:sz="0" w:space="0" w:color="auto"/>
                    <w:left w:val="none" w:sz="0" w:space="0" w:color="auto"/>
                    <w:bottom w:val="none" w:sz="0" w:space="0" w:color="auto"/>
                    <w:right w:val="none" w:sz="0" w:space="0" w:color="auto"/>
                  </w:divBdr>
                </w:div>
                <w:div w:id="636184559">
                  <w:marLeft w:val="0"/>
                  <w:marRight w:val="0"/>
                  <w:marTop w:val="0"/>
                  <w:marBottom w:val="0"/>
                  <w:divBdr>
                    <w:top w:val="none" w:sz="0" w:space="0" w:color="auto"/>
                    <w:left w:val="none" w:sz="0" w:space="0" w:color="auto"/>
                    <w:bottom w:val="none" w:sz="0" w:space="0" w:color="auto"/>
                    <w:right w:val="none" w:sz="0" w:space="0" w:color="auto"/>
                  </w:divBdr>
                </w:div>
                <w:div w:id="665282165">
                  <w:marLeft w:val="0"/>
                  <w:marRight w:val="0"/>
                  <w:marTop w:val="0"/>
                  <w:marBottom w:val="0"/>
                  <w:divBdr>
                    <w:top w:val="none" w:sz="0" w:space="0" w:color="auto"/>
                    <w:left w:val="none" w:sz="0" w:space="0" w:color="auto"/>
                    <w:bottom w:val="none" w:sz="0" w:space="0" w:color="auto"/>
                    <w:right w:val="none" w:sz="0" w:space="0" w:color="auto"/>
                  </w:divBdr>
                </w:div>
                <w:div w:id="669793849">
                  <w:marLeft w:val="0"/>
                  <w:marRight w:val="0"/>
                  <w:marTop w:val="0"/>
                  <w:marBottom w:val="0"/>
                  <w:divBdr>
                    <w:top w:val="none" w:sz="0" w:space="0" w:color="auto"/>
                    <w:left w:val="none" w:sz="0" w:space="0" w:color="auto"/>
                    <w:bottom w:val="none" w:sz="0" w:space="0" w:color="auto"/>
                    <w:right w:val="none" w:sz="0" w:space="0" w:color="auto"/>
                  </w:divBdr>
                </w:div>
                <w:div w:id="692339457">
                  <w:marLeft w:val="0"/>
                  <w:marRight w:val="0"/>
                  <w:marTop w:val="0"/>
                  <w:marBottom w:val="0"/>
                  <w:divBdr>
                    <w:top w:val="none" w:sz="0" w:space="0" w:color="auto"/>
                    <w:left w:val="none" w:sz="0" w:space="0" w:color="auto"/>
                    <w:bottom w:val="none" w:sz="0" w:space="0" w:color="auto"/>
                    <w:right w:val="none" w:sz="0" w:space="0" w:color="auto"/>
                  </w:divBdr>
                </w:div>
                <w:div w:id="711154294">
                  <w:marLeft w:val="0"/>
                  <w:marRight w:val="0"/>
                  <w:marTop w:val="0"/>
                  <w:marBottom w:val="0"/>
                  <w:divBdr>
                    <w:top w:val="none" w:sz="0" w:space="0" w:color="auto"/>
                    <w:left w:val="none" w:sz="0" w:space="0" w:color="auto"/>
                    <w:bottom w:val="none" w:sz="0" w:space="0" w:color="auto"/>
                    <w:right w:val="none" w:sz="0" w:space="0" w:color="auto"/>
                  </w:divBdr>
                </w:div>
                <w:div w:id="823010439">
                  <w:marLeft w:val="0"/>
                  <w:marRight w:val="0"/>
                  <w:marTop w:val="0"/>
                  <w:marBottom w:val="0"/>
                  <w:divBdr>
                    <w:top w:val="none" w:sz="0" w:space="0" w:color="auto"/>
                    <w:left w:val="none" w:sz="0" w:space="0" w:color="auto"/>
                    <w:bottom w:val="none" w:sz="0" w:space="0" w:color="auto"/>
                    <w:right w:val="none" w:sz="0" w:space="0" w:color="auto"/>
                  </w:divBdr>
                </w:div>
                <w:div w:id="834106867">
                  <w:marLeft w:val="0"/>
                  <w:marRight w:val="0"/>
                  <w:marTop w:val="0"/>
                  <w:marBottom w:val="0"/>
                  <w:divBdr>
                    <w:top w:val="none" w:sz="0" w:space="0" w:color="auto"/>
                    <w:left w:val="none" w:sz="0" w:space="0" w:color="auto"/>
                    <w:bottom w:val="none" w:sz="0" w:space="0" w:color="auto"/>
                    <w:right w:val="none" w:sz="0" w:space="0" w:color="auto"/>
                  </w:divBdr>
                </w:div>
                <w:div w:id="852111202">
                  <w:marLeft w:val="0"/>
                  <w:marRight w:val="0"/>
                  <w:marTop w:val="0"/>
                  <w:marBottom w:val="0"/>
                  <w:divBdr>
                    <w:top w:val="none" w:sz="0" w:space="0" w:color="auto"/>
                    <w:left w:val="none" w:sz="0" w:space="0" w:color="auto"/>
                    <w:bottom w:val="none" w:sz="0" w:space="0" w:color="auto"/>
                    <w:right w:val="none" w:sz="0" w:space="0" w:color="auto"/>
                  </w:divBdr>
                </w:div>
                <w:div w:id="917129544">
                  <w:marLeft w:val="0"/>
                  <w:marRight w:val="0"/>
                  <w:marTop w:val="0"/>
                  <w:marBottom w:val="0"/>
                  <w:divBdr>
                    <w:top w:val="none" w:sz="0" w:space="0" w:color="auto"/>
                    <w:left w:val="none" w:sz="0" w:space="0" w:color="auto"/>
                    <w:bottom w:val="none" w:sz="0" w:space="0" w:color="auto"/>
                    <w:right w:val="none" w:sz="0" w:space="0" w:color="auto"/>
                  </w:divBdr>
                </w:div>
                <w:div w:id="929044835">
                  <w:marLeft w:val="0"/>
                  <w:marRight w:val="0"/>
                  <w:marTop w:val="0"/>
                  <w:marBottom w:val="0"/>
                  <w:divBdr>
                    <w:top w:val="none" w:sz="0" w:space="0" w:color="auto"/>
                    <w:left w:val="none" w:sz="0" w:space="0" w:color="auto"/>
                    <w:bottom w:val="none" w:sz="0" w:space="0" w:color="auto"/>
                    <w:right w:val="none" w:sz="0" w:space="0" w:color="auto"/>
                  </w:divBdr>
                </w:div>
                <w:div w:id="971788343">
                  <w:marLeft w:val="0"/>
                  <w:marRight w:val="0"/>
                  <w:marTop w:val="0"/>
                  <w:marBottom w:val="0"/>
                  <w:divBdr>
                    <w:top w:val="none" w:sz="0" w:space="0" w:color="auto"/>
                    <w:left w:val="none" w:sz="0" w:space="0" w:color="auto"/>
                    <w:bottom w:val="none" w:sz="0" w:space="0" w:color="auto"/>
                    <w:right w:val="none" w:sz="0" w:space="0" w:color="auto"/>
                  </w:divBdr>
                </w:div>
                <w:div w:id="1035884472">
                  <w:marLeft w:val="0"/>
                  <w:marRight w:val="0"/>
                  <w:marTop w:val="0"/>
                  <w:marBottom w:val="0"/>
                  <w:divBdr>
                    <w:top w:val="none" w:sz="0" w:space="0" w:color="auto"/>
                    <w:left w:val="none" w:sz="0" w:space="0" w:color="auto"/>
                    <w:bottom w:val="none" w:sz="0" w:space="0" w:color="auto"/>
                    <w:right w:val="none" w:sz="0" w:space="0" w:color="auto"/>
                  </w:divBdr>
                </w:div>
                <w:div w:id="1044449128">
                  <w:marLeft w:val="0"/>
                  <w:marRight w:val="0"/>
                  <w:marTop w:val="0"/>
                  <w:marBottom w:val="0"/>
                  <w:divBdr>
                    <w:top w:val="none" w:sz="0" w:space="0" w:color="auto"/>
                    <w:left w:val="none" w:sz="0" w:space="0" w:color="auto"/>
                    <w:bottom w:val="none" w:sz="0" w:space="0" w:color="auto"/>
                    <w:right w:val="none" w:sz="0" w:space="0" w:color="auto"/>
                  </w:divBdr>
                </w:div>
                <w:div w:id="1061513379">
                  <w:marLeft w:val="0"/>
                  <w:marRight w:val="0"/>
                  <w:marTop w:val="0"/>
                  <w:marBottom w:val="0"/>
                  <w:divBdr>
                    <w:top w:val="none" w:sz="0" w:space="0" w:color="auto"/>
                    <w:left w:val="none" w:sz="0" w:space="0" w:color="auto"/>
                    <w:bottom w:val="none" w:sz="0" w:space="0" w:color="auto"/>
                    <w:right w:val="none" w:sz="0" w:space="0" w:color="auto"/>
                  </w:divBdr>
                </w:div>
                <w:div w:id="1061907622">
                  <w:marLeft w:val="0"/>
                  <w:marRight w:val="0"/>
                  <w:marTop w:val="0"/>
                  <w:marBottom w:val="0"/>
                  <w:divBdr>
                    <w:top w:val="none" w:sz="0" w:space="0" w:color="auto"/>
                    <w:left w:val="none" w:sz="0" w:space="0" w:color="auto"/>
                    <w:bottom w:val="none" w:sz="0" w:space="0" w:color="auto"/>
                    <w:right w:val="none" w:sz="0" w:space="0" w:color="auto"/>
                  </w:divBdr>
                </w:div>
                <w:div w:id="1076779895">
                  <w:marLeft w:val="0"/>
                  <w:marRight w:val="0"/>
                  <w:marTop w:val="0"/>
                  <w:marBottom w:val="0"/>
                  <w:divBdr>
                    <w:top w:val="none" w:sz="0" w:space="0" w:color="auto"/>
                    <w:left w:val="none" w:sz="0" w:space="0" w:color="auto"/>
                    <w:bottom w:val="none" w:sz="0" w:space="0" w:color="auto"/>
                    <w:right w:val="none" w:sz="0" w:space="0" w:color="auto"/>
                  </w:divBdr>
                </w:div>
                <w:div w:id="1138456524">
                  <w:marLeft w:val="0"/>
                  <w:marRight w:val="0"/>
                  <w:marTop w:val="0"/>
                  <w:marBottom w:val="0"/>
                  <w:divBdr>
                    <w:top w:val="none" w:sz="0" w:space="0" w:color="auto"/>
                    <w:left w:val="none" w:sz="0" w:space="0" w:color="auto"/>
                    <w:bottom w:val="none" w:sz="0" w:space="0" w:color="auto"/>
                    <w:right w:val="none" w:sz="0" w:space="0" w:color="auto"/>
                  </w:divBdr>
                </w:div>
                <w:div w:id="1170218465">
                  <w:marLeft w:val="0"/>
                  <w:marRight w:val="0"/>
                  <w:marTop w:val="0"/>
                  <w:marBottom w:val="0"/>
                  <w:divBdr>
                    <w:top w:val="none" w:sz="0" w:space="0" w:color="auto"/>
                    <w:left w:val="none" w:sz="0" w:space="0" w:color="auto"/>
                    <w:bottom w:val="none" w:sz="0" w:space="0" w:color="auto"/>
                    <w:right w:val="none" w:sz="0" w:space="0" w:color="auto"/>
                  </w:divBdr>
                </w:div>
                <w:div w:id="1175069634">
                  <w:marLeft w:val="0"/>
                  <w:marRight w:val="0"/>
                  <w:marTop w:val="0"/>
                  <w:marBottom w:val="0"/>
                  <w:divBdr>
                    <w:top w:val="none" w:sz="0" w:space="0" w:color="auto"/>
                    <w:left w:val="none" w:sz="0" w:space="0" w:color="auto"/>
                    <w:bottom w:val="none" w:sz="0" w:space="0" w:color="auto"/>
                    <w:right w:val="none" w:sz="0" w:space="0" w:color="auto"/>
                  </w:divBdr>
                </w:div>
                <w:div w:id="1182861956">
                  <w:marLeft w:val="0"/>
                  <w:marRight w:val="0"/>
                  <w:marTop w:val="0"/>
                  <w:marBottom w:val="0"/>
                  <w:divBdr>
                    <w:top w:val="none" w:sz="0" w:space="0" w:color="auto"/>
                    <w:left w:val="none" w:sz="0" w:space="0" w:color="auto"/>
                    <w:bottom w:val="none" w:sz="0" w:space="0" w:color="auto"/>
                    <w:right w:val="none" w:sz="0" w:space="0" w:color="auto"/>
                  </w:divBdr>
                </w:div>
                <w:div w:id="1188717595">
                  <w:marLeft w:val="0"/>
                  <w:marRight w:val="0"/>
                  <w:marTop w:val="0"/>
                  <w:marBottom w:val="0"/>
                  <w:divBdr>
                    <w:top w:val="none" w:sz="0" w:space="0" w:color="auto"/>
                    <w:left w:val="none" w:sz="0" w:space="0" w:color="auto"/>
                    <w:bottom w:val="none" w:sz="0" w:space="0" w:color="auto"/>
                    <w:right w:val="none" w:sz="0" w:space="0" w:color="auto"/>
                  </w:divBdr>
                </w:div>
                <w:div w:id="1204636306">
                  <w:marLeft w:val="0"/>
                  <w:marRight w:val="0"/>
                  <w:marTop w:val="0"/>
                  <w:marBottom w:val="0"/>
                  <w:divBdr>
                    <w:top w:val="none" w:sz="0" w:space="0" w:color="auto"/>
                    <w:left w:val="none" w:sz="0" w:space="0" w:color="auto"/>
                    <w:bottom w:val="none" w:sz="0" w:space="0" w:color="auto"/>
                    <w:right w:val="none" w:sz="0" w:space="0" w:color="auto"/>
                  </w:divBdr>
                </w:div>
                <w:div w:id="1233930430">
                  <w:marLeft w:val="0"/>
                  <w:marRight w:val="0"/>
                  <w:marTop w:val="0"/>
                  <w:marBottom w:val="0"/>
                  <w:divBdr>
                    <w:top w:val="none" w:sz="0" w:space="0" w:color="auto"/>
                    <w:left w:val="none" w:sz="0" w:space="0" w:color="auto"/>
                    <w:bottom w:val="none" w:sz="0" w:space="0" w:color="auto"/>
                    <w:right w:val="none" w:sz="0" w:space="0" w:color="auto"/>
                  </w:divBdr>
                </w:div>
                <w:div w:id="1243023644">
                  <w:marLeft w:val="0"/>
                  <w:marRight w:val="0"/>
                  <w:marTop w:val="0"/>
                  <w:marBottom w:val="0"/>
                  <w:divBdr>
                    <w:top w:val="none" w:sz="0" w:space="0" w:color="auto"/>
                    <w:left w:val="none" w:sz="0" w:space="0" w:color="auto"/>
                    <w:bottom w:val="none" w:sz="0" w:space="0" w:color="auto"/>
                    <w:right w:val="none" w:sz="0" w:space="0" w:color="auto"/>
                  </w:divBdr>
                </w:div>
                <w:div w:id="1256285383">
                  <w:marLeft w:val="0"/>
                  <w:marRight w:val="0"/>
                  <w:marTop w:val="0"/>
                  <w:marBottom w:val="0"/>
                  <w:divBdr>
                    <w:top w:val="none" w:sz="0" w:space="0" w:color="auto"/>
                    <w:left w:val="none" w:sz="0" w:space="0" w:color="auto"/>
                    <w:bottom w:val="none" w:sz="0" w:space="0" w:color="auto"/>
                    <w:right w:val="none" w:sz="0" w:space="0" w:color="auto"/>
                  </w:divBdr>
                </w:div>
                <w:div w:id="1257246215">
                  <w:marLeft w:val="0"/>
                  <w:marRight w:val="0"/>
                  <w:marTop w:val="0"/>
                  <w:marBottom w:val="0"/>
                  <w:divBdr>
                    <w:top w:val="none" w:sz="0" w:space="0" w:color="auto"/>
                    <w:left w:val="none" w:sz="0" w:space="0" w:color="auto"/>
                    <w:bottom w:val="none" w:sz="0" w:space="0" w:color="auto"/>
                    <w:right w:val="none" w:sz="0" w:space="0" w:color="auto"/>
                  </w:divBdr>
                </w:div>
                <w:div w:id="1268153904">
                  <w:marLeft w:val="0"/>
                  <w:marRight w:val="0"/>
                  <w:marTop w:val="0"/>
                  <w:marBottom w:val="0"/>
                  <w:divBdr>
                    <w:top w:val="none" w:sz="0" w:space="0" w:color="auto"/>
                    <w:left w:val="none" w:sz="0" w:space="0" w:color="auto"/>
                    <w:bottom w:val="none" w:sz="0" w:space="0" w:color="auto"/>
                    <w:right w:val="none" w:sz="0" w:space="0" w:color="auto"/>
                  </w:divBdr>
                </w:div>
                <w:div w:id="1281255788">
                  <w:marLeft w:val="0"/>
                  <w:marRight w:val="0"/>
                  <w:marTop w:val="0"/>
                  <w:marBottom w:val="0"/>
                  <w:divBdr>
                    <w:top w:val="none" w:sz="0" w:space="0" w:color="auto"/>
                    <w:left w:val="none" w:sz="0" w:space="0" w:color="auto"/>
                    <w:bottom w:val="none" w:sz="0" w:space="0" w:color="auto"/>
                    <w:right w:val="none" w:sz="0" w:space="0" w:color="auto"/>
                  </w:divBdr>
                </w:div>
                <w:div w:id="1336494527">
                  <w:marLeft w:val="0"/>
                  <w:marRight w:val="0"/>
                  <w:marTop w:val="0"/>
                  <w:marBottom w:val="0"/>
                  <w:divBdr>
                    <w:top w:val="none" w:sz="0" w:space="0" w:color="auto"/>
                    <w:left w:val="none" w:sz="0" w:space="0" w:color="auto"/>
                    <w:bottom w:val="none" w:sz="0" w:space="0" w:color="auto"/>
                    <w:right w:val="none" w:sz="0" w:space="0" w:color="auto"/>
                  </w:divBdr>
                </w:div>
                <w:div w:id="1368681505">
                  <w:marLeft w:val="0"/>
                  <w:marRight w:val="0"/>
                  <w:marTop w:val="0"/>
                  <w:marBottom w:val="0"/>
                  <w:divBdr>
                    <w:top w:val="none" w:sz="0" w:space="0" w:color="auto"/>
                    <w:left w:val="none" w:sz="0" w:space="0" w:color="auto"/>
                    <w:bottom w:val="none" w:sz="0" w:space="0" w:color="auto"/>
                    <w:right w:val="none" w:sz="0" w:space="0" w:color="auto"/>
                  </w:divBdr>
                </w:div>
                <w:div w:id="1369067366">
                  <w:marLeft w:val="0"/>
                  <w:marRight w:val="0"/>
                  <w:marTop w:val="0"/>
                  <w:marBottom w:val="0"/>
                  <w:divBdr>
                    <w:top w:val="none" w:sz="0" w:space="0" w:color="auto"/>
                    <w:left w:val="none" w:sz="0" w:space="0" w:color="auto"/>
                    <w:bottom w:val="none" w:sz="0" w:space="0" w:color="auto"/>
                    <w:right w:val="none" w:sz="0" w:space="0" w:color="auto"/>
                  </w:divBdr>
                </w:div>
                <w:div w:id="1376157252">
                  <w:marLeft w:val="0"/>
                  <w:marRight w:val="0"/>
                  <w:marTop w:val="0"/>
                  <w:marBottom w:val="0"/>
                  <w:divBdr>
                    <w:top w:val="none" w:sz="0" w:space="0" w:color="auto"/>
                    <w:left w:val="none" w:sz="0" w:space="0" w:color="auto"/>
                    <w:bottom w:val="none" w:sz="0" w:space="0" w:color="auto"/>
                    <w:right w:val="none" w:sz="0" w:space="0" w:color="auto"/>
                  </w:divBdr>
                </w:div>
                <w:div w:id="1381975428">
                  <w:marLeft w:val="0"/>
                  <w:marRight w:val="0"/>
                  <w:marTop w:val="0"/>
                  <w:marBottom w:val="0"/>
                  <w:divBdr>
                    <w:top w:val="none" w:sz="0" w:space="0" w:color="auto"/>
                    <w:left w:val="none" w:sz="0" w:space="0" w:color="auto"/>
                    <w:bottom w:val="none" w:sz="0" w:space="0" w:color="auto"/>
                    <w:right w:val="none" w:sz="0" w:space="0" w:color="auto"/>
                  </w:divBdr>
                </w:div>
                <w:div w:id="1393120729">
                  <w:marLeft w:val="0"/>
                  <w:marRight w:val="0"/>
                  <w:marTop w:val="0"/>
                  <w:marBottom w:val="0"/>
                  <w:divBdr>
                    <w:top w:val="none" w:sz="0" w:space="0" w:color="auto"/>
                    <w:left w:val="none" w:sz="0" w:space="0" w:color="auto"/>
                    <w:bottom w:val="none" w:sz="0" w:space="0" w:color="auto"/>
                    <w:right w:val="none" w:sz="0" w:space="0" w:color="auto"/>
                  </w:divBdr>
                </w:div>
                <w:div w:id="1414161088">
                  <w:marLeft w:val="0"/>
                  <w:marRight w:val="0"/>
                  <w:marTop w:val="0"/>
                  <w:marBottom w:val="0"/>
                  <w:divBdr>
                    <w:top w:val="none" w:sz="0" w:space="0" w:color="auto"/>
                    <w:left w:val="none" w:sz="0" w:space="0" w:color="auto"/>
                    <w:bottom w:val="none" w:sz="0" w:space="0" w:color="auto"/>
                    <w:right w:val="none" w:sz="0" w:space="0" w:color="auto"/>
                  </w:divBdr>
                </w:div>
                <w:div w:id="1441997540">
                  <w:marLeft w:val="0"/>
                  <w:marRight w:val="0"/>
                  <w:marTop w:val="0"/>
                  <w:marBottom w:val="0"/>
                  <w:divBdr>
                    <w:top w:val="none" w:sz="0" w:space="0" w:color="auto"/>
                    <w:left w:val="none" w:sz="0" w:space="0" w:color="auto"/>
                    <w:bottom w:val="none" w:sz="0" w:space="0" w:color="auto"/>
                    <w:right w:val="none" w:sz="0" w:space="0" w:color="auto"/>
                  </w:divBdr>
                </w:div>
                <w:div w:id="1461264374">
                  <w:marLeft w:val="0"/>
                  <w:marRight w:val="0"/>
                  <w:marTop w:val="0"/>
                  <w:marBottom w:val="0"/>
                  <w:divBdr>
                    <w:top w:val="none" w:sz="0" w:space="0" w:color="auto"/>
                    <w:left w:val="none" w:sz="0" w:space="0" w:color="auto"/>
                    <w:bottom w:val="none" w:sz="0" w:space="0" w:color="auto"/>
                    <w:right w:val="none" w:sz="0" w:space="0" w:color="auto"/>
                  </w:divBdr>
                </w:div>
                <w:div w:id="1497575005">
                  <w:marLeft w:val="0"/>
                  <w:marRight w:val="0"/>
                  <w:marTop w:val="0"/>
                  <w:marBottom w:val="0"/>
                  <w:divBdr>
                    <w:top w:val="none" w:sz="0" w:space="0" w:color="auto"/>
                    <w:left w:val="none" w:sz="0" w:space="0" w:color="auto"/>
                    <w:bottom w:val="none" w:sz="0" w:space="0" w:color="auto"/>
                    <w:right w:val="none" w:sz="0" w:space="0" w:color="auto"/>
                  </w:divBdr>
                </w:div>
                <w:div w:id="1503009057">
                  <w:marLeft w:val="0"/>
                  <w:marRight w:val="0"/>
                  <w:marTop w:val="0"/>
                  <w:marBottom w:val="0"/>
                  <w:divBdr>
                    <w:top w:val="none" w:sz="0" w:space="0" w:color="auto"/>
                    <w:left w:val="none" w:sz="0" w:space="0" w:color="auto"/>
                    <w:bottom w:val="none" w:sz="0" w:space="0" w:color="auto"/>
                    <w:right w:val="none" w:sz="0" w:space="0" w:color="auto"/>
                  </w:divBdr>
                </w:div>
                <w:div w:id="1514413254">
                  <w:marLeft w:val="0"/>
                  <w:marRight w:val="0"/>
                  <w:marTop w:val="0"/>
                  <w:marBottom w:val="0"/>
                  <w:divBdr>
                    <w:top w:val="none" w:sz="0" w:space="0" w:color="auto"/>
                    <w:left w:val="none" w:sz="0" w:space="0" w:color="auto"/>
                    <w:bottom w:val="none" w:sz="0" w:space="0" w:color="auto"/>
                    <w:right w:val="none" w:sz="0" w:space="0" w:color="auto"/>
                  </w:divBdr>
                </w:div>
                <w:div w:id="1544562231">
                  <w:marLeft w:val="0"/>
                  <w:marRight w:val="0"/>
                  <w:marTop w:val="0"/>
                  <w:marBottom w:val="0"/>
                  <w:divBdr>
                    <w:top w:val="none" w:sz="0" w:space="0" w:color="auto"/>
                    <w:left w:val="none" w:sz="0" w:space="0" w:color="auto"/>
                    <w:bottom w:val="none" w:sz="0" w:space="0" w:color="auto"/>
                    <w:right w:val="none" w:sz="0" w:space="0" w:color="auto"/>
                  </w:divBdr>
                </w:div>
                <w:div w:id="1573924162">
                  <w:marLeft w:val="0"/>
                  <w:marRight w:val="0"/>
                  <w:marTop w:val="0"/>
                  <w:marBottom w:val="0"/>
                  <w:divBdr>
                    <w:top w:val="none" w:sz="0" w:space="0" w:color="auto"/>
                    <w:left w:val="none" w:sz="0" w:space="0" w:color="auto"/>
                    <w:bottom w:val="none" w:sz="0" w:space="0" w:color="auto"/>
                    <w:right w:val="none" w:sz="0" w:space="0" w:color="auto"/>
                  </w:divBdr>
                </w:div>
                <w:div w:id="1624069168">
                  <w:marLeft w:val="0"/>
                  <w:marRight w:val="0"/>
                  <w:marTop w:val="0"/>
                  <w:marBottom w:val="0"/>
                  <w:divBdr>
                    <w:top w:val="none" w:sz="0" w:space="0" w:color="auto"/>
                    <w:left w:val="none" w:sz="0" w:space="0" w:color="auto"/>
                    <w:bottom w:val="none" w:sz="0" w:space="0" w:color="auto"/>
                    <w:right w:val="none" w:sz="0" w:space="0" w:color="auto"/>
                  </w:divBdr>
                </w:div>
                <w:div w:id="1629118781">
                  <w:marLeft w:val="0"/>
                  <w:marRight w:val="0"/>
                  <w:marTop w:val="0"/>
                  <w:marBottom w:val="0"/>
                  <w:divBdr>
                    <w:top w:val="none" w:sz="0" w:space="0" w:color="auto"/>
                    <w:left w:val="none" w:sz="0" w:space="0" w:color="auto"/>
                    <w:bottom w:val="none" w:sz="0" w:space="0" w:color="auto"/>
                    <w:right w:val="none" w:sz="0" w:space="0" w:color="auto"/>
                  </w:divBdr>
                </w:div>
                <w:div w:id="1656030152">
                  <w:marLeft w:val="0"/>
                  <w:marRight w:val="0"/>
                  <w:marTop w:val="0"/>
                  <w:marBottom w:val="0"/>
                  <w:divBdr>
                    <w:top w:val="none" w:sz="0" w:space="0" w:color="auto"/>
                    <w:left w:val="none" w:sz="0" w:space="0" w:color="auto"/>
                    <w:bottom w:val="none" w:sz="0" w:space="0" w:color="auto"/>
                    <w:right w:val="none" w:sz="0" w:space="0" w:color="auto"/>
                  </w:divBdr>
                </w:div>
                <w:div w:id="1692761408">
                  <w:marLeft w:val="0"/>
                  <w:marRight w:val="0"/>
                  <w:marTop w:val="0"/>
                  <w:marBottom w:val="0"/>
                  <w:divBdr>
                    <w:top w:val="none" w:sz="0" w:space="0" w:color="auto"/>
                    <w:left w:val="none" w:sz="0" w:space="0" w:color="auto"/>
                    <w:bottom w:val="none" w:sz="0" w:space="0" w:color="auto"/>
                    <w:right w:val="none" w:sz="0" w:space="0" w:color="auto"/>
                  </w:divBdr>
                </w:div>
                <w:div w:id="1748569517">
                  <w:marLeft w:val="0"/>
                  <w:marRight w:val="0"/>
                  <w:marTop w:val="0"/>
                  <w:marBottom w:val="0"/>
                  <w:divBdr>
                    <w:top w:val="none" w:sz="0" w:space="0" w:color="auto"/>
                    <w:left w:val="none" w:sz="0" w:space="0" w:color="auto"/>
                    <w:bottom w:val="none" w:sz="0" w:space="0" w:color="auto"/>
                    <w:right w:val="none" w:sz="0" w:space="0" w:color="auto"/>
                  </w:divBdr>
                </w:div>
                <w:div w:id="1775973266">
                  <w:marLeft w:val="0"/>
                  <w:marRight w:val="0"/>
                  <w:marTop w:val="0"/>
                  <w:marBottom w:val="0"/>
                  <w:divBdr>
                    <w:top w:val="none" w:sz="0" w:space="0" w:color="auto"/>
                    <w:left w:val="none" w:sz="0" w:space="0" w:color="auto"/>
                    <w:bottom w:val="none" w:sz="0" w:space="0" w:color="auto"/>
                    <w:right w:val="none" w:sz="0" w:space="0" w:color="auto"/>
                  </w:divBdr>
                </w:div>
                <w:div w:id="1785608792">
                  <w:marLeft w:val="0"/>
                  <w:marRight w:val="0"/>
                  <w:marTop w:val="0"/>
                  <w:marBottom w:val="0"/>
                  <w:divBdr>
                    <w:top w:val="none" w:sz="0" w:space="0" w:color="auto"/>
                    <w:left w:val="none" w:sz="0" w:space="0" w:color="auto"/>
                    <w:bottom w:val="none" w:sz="0" w:space="0" w:color="auto"/>
                    <w:right w:val="none" w:sz="0" w:space="0" w:color="auto"/>
                  </w:divBdr>
                </w:div>
                <w:div w:id="1803575907">
                  <w:marLeft w:val="0"/>
                  <w:marRight w:val="0"/>
                  <w:marTop w:val="0"/>
                  <w:marBottom w:val="0"/>
                  <w:divBdr>
                    <w:top w:val="none" w:sz="0" w:space="0" w:color="auto"/>
                    <w:left w:val="none" w:sz="0" w:space="0" w:color="auto"/>
                    <w:bottom w:val="none" w:sz="0" w:space="0" w:color="auto"/>
                    <w:right w:val="none" w:sz="0" w:space="0" w:color="auto"/>
                  </w:divBdr>
                </w:div>
                <w:div w:id="1806318163">
                  <w:marLeft w:val="0"/>
                  <w:marRight w:val="0"/>
                  <w:marTop w:val="0"/>
                  <w:marBottom w:val="0"/>
                  <w:divBdr>
                    <w:top w:val="none" w:sz="0" w:space="0" w:color="auto"/>
                    <w:left w:val="none" w:sz="0" w:space="0" w:color="auto"/>
                    <w:bottom w:val="none" w:sz="0" w:space="0" w:color="auto"/>
                    <w:right w:val="none" w:sz="0" w:space="0" w:color="auto"/>
                  </w:divBdr>
                </w:div>
                <w:div w:id="1818917077">
                  <w:marLeft w:val="0"/>
                  <w:marRight w:val="0"/>
                  <w:marTop w:val="0"/>
                  <w:marBottom w:val="0"/>
                  <w:divBdr>
                    <w:top w:val="none" w:sz="0" w:space="0" w:color="auto"/>
                    <w:left w:val="none" w:sz="0" w:space="0" w:color="auto"/>
                    <w:bottom w:val="none" w:sz="0" w:space="0" w:color="auto"/>
                    <w:right w:val="none" w:sz="0" w:space="0" w:color="auto"/>
                  </w:divBdr>
                </w:div>
                <w:div w:id="1883983039">
                  <w:marLeft w:val="0"/>
                  <w:marRight w:val="0"/>
                  <w:marTop w:val="0"/>
                  <w:marBottom w:val="0"/>
                  <w:divBdr>
                    <w:top w:val="none" w:sz="0" w:space="0" w:color="auto"/>
                    <w:left w:val="none" w:sz="0" w:space="0" w:color="auto"/>
                    <w:bottom w:val="none" w:sz="0" w:space="0" w:color="auto"/>
                    <w:right w:val="none" w:sz="0" w:space="0" w:color="auto"/>
                  </w:divBdr>
                </w:div>
                <w:div w:id="1887764717">
                  <w:marLeft w:val="0"/>
                  <w:marRight w:val="0"/>
                  <w:marTop w:val="0"/>
                  <w:marBottom w:val="0"/>
                  <w:divBdr>
                    <w:top w:val="none" w:sz="0" w:space="0" w:color="auto"/>
                    <w:left w:val="none" w:sz="0" w:space="0" w:color="auto"/>
                    <w:bottom w:val="none" w:sz="0" w:space="0" w:color="auto"/>
                    <w:right w:val="none" w:sz="0" w:space="0" w:color="auto"/>
                  </w:divBdr>
                </w:div>
                <w:div w:id="1916165034">
                  <w:marLeft w:val="0"/>
                  <w:marRight w:val="0"/>
                  <w:marTop w:val="0"/>
                  <w:marBottom w:val="0"/>
                  <w:divBdr>
                    <w:top w:val="none" w:sz="0" w:space="0" w:color="auto"/>
                    <w:left w:val="none" w:sz="0" w:space="0" w:color="auto"/>
                    <w:bottom w:val="none" w:sz="0" w:space="0" w:color="auto"/>
                    <w:right w:val="none" w:sz="0" w:space="0" w:color="auto"/>
                  </w:divBdr>
                </w:div>
                <w:div w:id="1941330285">
                  <w:marLeft w:val="0"/>
                  <w:marRight w:val="0"/>
                  <w:marTop w:val="0"/>
                  <w:marBottom w:val="0"/>
                  <w:divBdr>
                    <w:top w:val="none" w:sz="0" w:space="0" w:color="auto"/>
                    <w:left w:val="none" w:sz="0" w:space="0" w:color="auto"/>
                    <w:bottom w:val="none" w:sz="0" w:space="0" w:color="auto"/>
                    <w:right w:val="none" w:sz="0" w:space="0" w:color="auto"/>
                  </w:divBdr>
                </w:div>
                <w:div w:id="1965693338">
                  <w:marLeft w:val="0"/>
                  <w:marRight w:val="0"/>
                  <w:marTop w:val="0"/>
                  <w:marBottom w:val="0"/>
                  <w:divBdr>
                    <w:top w:val="none" w:sz="0" w:space="0" w:color="auto"/>
                    <w:left w:val="none" w:sz="0" w:space="0" w:color="auto"/>
                    <w:bottom w:val="none" w:sz="0" w:space="0" w:color="auto"/>
                    <w:right w:val="none" w:sz="0" w:space="0" w:color="auto"/>
                  </w:divBdr>
                </w:div>
                <w:div w:id="1979723288">
                  <w:marLeft w:val="0"/>
                  <w:marRight w:val="0"/>
                  <w:marTop w:val="0"/>
                  <w:marBottom w:val="0"/>
                  <w:divBdr>
                    <w:top w:val="none" w:sz="0" w:space="0" w:color="auto"/>
                    <w:left w:val="none" w:sz="0" w:space="0" w:color="auto"/>
                    <w:bottom w:val="none" w:sz="0" w:space="0" w:color="auto"/>
                    <w:right w:val="none" w:sz="0" w:space="0" w:color="auto"/>
                  </w:divBdr>
                </w:div>
                <w:div w:id="1988125283">
                  <w:marLeft w:val="0"/>
                  <w:marRight w:val="0"/>
                  <w:marTop w:val="0"/>
                  <w:marBottom w:val="0"/>
                  <w:divBdr>
                    <w:top w:val="none" w:sz="0" w:space="0" w:color="auto"/>
                    <w:left w:val="none" w:sz="0" w:space="0" w:color="auto"/>
                    <w:bottom w:val="none" w:sz="0" w:space="0" w:color="auto"/>
                    <w:right w:val="none" w:sz="0" w:space="0" w:color="auto"/>
                  </w:divBdr>
                </w:div>
                <w:div w:id="1992319912">
                  <w:marLeft w:val="0"/>
                  <w:marRight w:val="0"/>
                  <w:marTop w:val="0"/>
                  <w:marBottom w:val="0"/>
                  <w:divBdr>
                    <w:top w:val="none" w:sz="0" w:space="0" w:color="auto"/>
                    <w:left w:val="none" w:sz="0" w:space="0" w:color="auto"/>
                    <w:bottom w:val="none" w:sz="0" w:space="0" w:color="auto"/>
                    <w:right w:val="none" w:sz="0" w:space="0" w:color="auto"/>
                  </w:divBdr>
                </w:div>
                <w:div w:id="2002348042">
                  <w:marLeft w:val="0"/>
                  <w:marRight w:val="0"/>
                  <w:marTop w:val="0"/>
                  <w:marBottom w:val="0"/>
                  <w:divBdr>
                    <w:top w:val="none" w:sz="0" w:space="0" w:color="auto"/>
                    <w:left w:val="none" w:sz="0" w:space="0" w:color="auto"/>
                    <w:bottom w:val="none" w:sz="0" w:space="0" w:color="auto"/>
                    <w:right w:val="none" w:sz="0" w:space="0" w:color="auto"/>
                  </w:divBdr>
                </w:div>
                <w:div w:id="2043507786">
                  <w:marLeft w:val="0"/>
                  <w:marRight w:val="0"/>
                  <w:marTop w:val="0"/>
                  <w:marBottom w:val="0"/>
                  <w:divBdr>
                    <w:top w:val="none" w:sz="0" w:space="0" w:color="auto"/>
                    <w:left w:val="none" w:sz="0" w:space="0" w:color="auto"/>
                    <w:bottom w:val="none" w:sz="0" w:space="0" w:color="auto"/>
                    <w:right w:val="none" w:sz="0" w:space="0" w:color="auto"/>
                  </w:divBdr>
                </w:div>
                <w:div w:id="2045060363">
                  <w:marLeft w:val="0"/>
                  <w:marRight w:val="0"/>
                  <w:marTop w:val="0"/>
                  <w:marBottom w:val="0"/>
                  <w:divBdr>
                    <w:top w:val="none" w:sz="0" w:space="0" w:color="auto"/>
                    <w:left w:val="none" w:sz="0" w:space="0" w:color="auto"/>
                    <w:bottom w:val="none" w:sz="0" w:space="0" w:color="auto"/>
                    <w:right w:val="none" w:sz="0" w:space="0" w:color="auto"/>
                  </w:divBdr>
                </w:div>
                <w:div w:id="2061320863">
                  <w:marLeft w:val="0"/>
                  <w:marRight w:val="0"/>
                  <w:marTop w:val="0"/>
                  <w:marBottom w:val="0"/>
                  <w:divBdr>
                    <w:top w:val="none" w:sz="0" w:space="0" w:color="auto"/>
                    <w:left w:val="none" w:sz="0" w:space="0" w:color="auto"/>
                    <w:bottom w:val="none" w:sz="0" w:space="0" w:color="auto"/>
                    <w:right w:val="none" w:sz="0" w:space="0" w:color="auto"/>
                  </w:divBdr>
                </w:div>
                <w:div w:id="2071807917">
                  <w:marLeft w:val="0"/>
                  <w:marRight w:val="0"/>
                  <w:marTop w:val="0"/>
                  <w:marBottom w:val="0"/>
                  <w:divBdr>
                    <w:top w:val="none" w:sz="0" w:space="0" w:color="auto"/>
                    <w:left w:val="none" w:sz="0" w:space="0" w:color="auto"/>
                    <w:bottom w:val="none" w:sz="0" w:space="0" w:color="auto"/>
                    <w:right w:val="none" w:sz="0" w:space="0" w:color="auto"/>
                  </w:divBdr>
                </w:div>
                <w:div w:id="2097509267">
                  <w:marLeft w:val="0"/>
                  <w:marRight w:val="0"/>
                  <w:marTop w:val="0"/>
                  <w:marBottom w:val="0"/>
                  <w:divBdr>
                    <w:top w:val="none" w:sz="0" w:space="0" w:color="auto"/>
                    <w:left w:val="none" w:sz="0" w:space="0" w:color="auto"/>
                    <w:bottom w:val="none" w:sz="0" w:space="0" w:color="auto"/>
                    <w:right w:val="none" w:sz="0" w:space="0" w:color="auto"/>
                  </w:divBdr>
                </w:div>
                <w:div w:id="2103379902">
                  <w:marLeft w:val="0"/>
                  <w:marRight w:val="0"/>
                  <w:marTop w:val="0"/>
                  <w:marBottom w:val="0"/>
                  <w:divBdr>
                    <w:top w:val="none" w:sz="0" w:space="0" w:color="auto"/>
                    <w:left w:val="none" w:sz="0" w:space="0" w:color="auto"/>
                    <w:bottom w:val="none" w:sz="0" w:space="0" w:color="auto"/>
                    <w:right w:val="none" w:sz="0" w:space="0" w:color="auto"/>
                  </w:divBdr>
                </w:div>
                <w:div w:id="21219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713">
          <w:marLeft w:val="0"/>
          <w:marRight w:val="0"/>
          <w:marTop w:val="0"/>
          <w:marBottom w:val="0"/>
          <w:divBdr>
            <w:top w:val="none" w:sz="0" w:space="0" w:color="auto"/>
            <w:left w:val="none" w:sz="0" w:space="0" w:color="auto"/>
            <w:bottom w:val="none" w:sz="0" w:space="0" w:color="auto"/>
            <w:right w:val="none" w:sz="0" w:space="0" w:color="auto"/>
          </w:divBdr>
          <w:divsChild>
            <w:div w:id="18554326">
              <w:marLeft w:val="0"/>
              <w:marRight w:val="0"/>
              <w:marTop w:val="0"/>
              <w:marBottom w:val="0"/>
              <w:divBdr>
                <w:top w:val="none" w:sz="0" w:space="0" w:color="auto"/>
                <w:left w:val="none" w:sz="0" w:space="0" w:color="auto"/>
                <w:bottom w:val="none" w:sz="0" w:space="0" w:color="auto"/>
                <w:right w:val="none" w:sz="0" w:space="0" w:color="auto"/>
              </w:divBdr>
            </w:div>
            <w:div w:id="29654543">
              <w:marLeft w:val="0"/>
              <w:marRight w:val="0"/>
              <w:marTop w:val="0"/>
              <w:marBottom w:val="0"/>
              <w:divBdr>
                <w:top w:val="none" w:sz="0" w:space="0" w:color="auto"/>
                <w:left w:val="none" w:sz="0" w:space="0" w:color="auto"/>
                <w:bottom w:val="none" w:sz="0" w:space="0" w:color="auto"/>
                <w:right w:val="none" w:sz="0" w:space="0" w:color="auto"/>
              </w:divBdr>
            </w:div>
            <w:div w:id="58024087">
              <w:marLeft w:val="0"/>
              <w:marRight w:val="0"/>
              <w:marTop w:val="0"/>
              <w:marBottom w:val="0"/>
              <w:divBdr>
                <w:top w:val="none" w:sz="0" w:space="0" w:color="auto"/>
                <w:left w:val="none" w:sz="0" w:space="0" w:color="auto"/>
                <w:bottom w:val="none" w:sz="0" w:space="0" w:color="auto"/>
                <w:right w:val="none" w:sz="0" w:space="0" w:color="auto"/>
              </w:divBdr>
            </w:div>
            <w:div w:id="60253491">
              <w:marLeft w:val="0"/>
              <w:marRight w:val="0"/>
              <w:marTop w:val="0"/>
              <w:marBottom w:val="0"/>
              <w:divBdr>
                <w:top w:val="none" w:sz="0" w:space="0" w:color="auto"/>
                <w:left w:val="none" w:sz="0" w:space="0" w:color="auto"/>
                <w:bottom w:val="none" w:sz="0" w:space="0" w:color="auto"/>
                <w:right w:val="none" w:sz="0" w:space="0" w:color="auto"/>
              </w:divBdr>
            </w:div>
            <w:div w:id="61028386">
              <w:marLeft w:val="0"/>
              <w:marRight w:val="0"/>
              <w:marTop w:val="0"/>
              <w:marBottom w:val="0"/>
              <w:divBdr>
                <w:top w:val="none" w:sz="0" w:space="0" w:color="auto"/>
                <w:left w:val="none" w:sz="0" w:space="0" w:color="auto"/>
                <w:bottom w:val="none" w:sz="0" w:space="0" w:color="auto"/>
                <w:right w:val="none" w:sz="0" w:space="0" w:color="auto"/>
              </w:divBdr>
            </w:div>
            <w:div w:id="84234432">
              <w:marLeft w:val="0"/>
              <w:marRight w:val="0"/>
              <w:marTop w:val="0"/>
              <w:marBottom w:val="0"/>
              <w:divBdr>
                <w:top w:val="none" w:sz="0" w:space="0" w:color="auto"/>
                <w:left w:val="none" w:sz="0" w:space="0" w:color="auto"/>
                <w:bottom w:val="none" w:sz="0" w:space="0" w:color="auto"/>
                <w:right w:val="none" w:sz="0" w:space="0" w:color="auto"/>
              </w:divBdr>
            </w:div>
            <w:div w:id="94135038">
              <w:marLeft w:val="0"/>
              <w:marRight w:val="0"/>
              <w:marTop w:val="0"/>
              <w:marBottom w:val="0"/>
              <w:divBdr>
                <w:top w:val="none" w:sz="0" w:space="0" w:color="auto"/>
                <w:left w:val="none" w:sz="0" w:space="0" w:color="auto"/>
                <w:bottom w:val="none" w:sz="0" w:space="0" w:color="auto"/>
                <w:right w:val="none" w:sz="0" w:space="0" w:color="auto"/>
              </w:divBdr>
            </w:div>
            <w:div w:id="145316318">
              <w:marLeft w:val="0"/>
              <w:marRight w:val="0"/>
              <w:marTop w:val="0"/>
              <w:marBottom w:val="0"/>
              <w:divBdr>
                <w:top w:val="none" w:sz="0" w:space="0" w:color="auto"/>
                <w:left w:val="none" w:sz="0" w:space="0" w:color="auto"/>
                <w:bottom w:val="none" w:sz="0" w:space="0" w:color="auto"/>
                <w:right w:val="none" w:sz="0" w:space="0" w:color="auto"/>
              </w:divBdr>
            </w:div>
            <w:div w:id="163513077">
              <w:marLeft w:val="0"/>
              <w:marRight w:val="0"/>
              <w:marTop w:val="0"/>
              <w:marBottom w:val="0"/>
              <w:divBdr>
                <w:top w:val="none" w:sz="0" w:space="0" w:color="auto"/>
                <w:left w:val="none" w:sz="0" w:space="0" w:color="auto"/>
                <w:bottom w:val="none" w:sz="0" w:space="0" w:color="auto"/>
                <w:right w:val="none" w:sz="0" w:space="0" w:color="auto"/>
              </w:divBdr>
            </w:div>
            <w:div w:id="214631280">
              <w:marLeft w:val="0"/>
              <w:marRight w:val="0"/>
              <w:marTop w:val="0"/>
              <w:marBottom w:val="0"/>
              <w:divBdr>
                <w:top w:val="none" w:sz="0" w:space="0" w:color="auto"/>
                <w:left w:val="none" w:sz="0" w:space="0" w:color="auto"/>
                <w:bottom w:val="none" w:sz="0" w:space="0" w:color="auto"/>
                <w:right w:val="none" w:sz="0" w:space="0" w:color="auto"/>
              </w:divBdr>
            </w:div>
            <w:div w:id="235670216">
              <w:marLeft w:val="0"/>
              <w:marRight w:val="0"/>
              <w:marTop w:val="0"/>
              <w:marBottom w:val="0"/>
              <w:divBdr>
                <w:top w:val="none" w:sz="0" w:space="0" w:color="auto"/>
                <w:left w:val="none" w:sz="0" w:space="0" w:color="auto"/>
                <w:bottom w:val="none" w:sz="0" w:space="0" w:color="auto"/>
                <w:right w:val="none" w:sz="0" w:space="0" w:color="auto"/>
              </w:divBdr>
            </w:div>
            <w:div w:id="300118904">
              <w:marLeft w:val="0"/>
              <w:marRight w:val="0"/>
              <w:marTop w:val="0"/>
              <w:marBottom w:val="0"/>
              <w:divBdr>
                <w:top w:val="none" w:sz="0" w:space="0" w:color="auto"/>
                <w:left w:val="none" w:sz="0" w:space="0" w:color="auto"/>
                <w:bottom w:val="none" w:sz="0" w:space="0" w:color="auto"/>
                <w:right w:val="none" w:sz="0" w:space="0" w:color="auto"/>
              </w:divBdr>
            </w:div>
            <w:div w:id="312218663">
              <w:marLeft w:val="0"/>
              <w:marRight w:val="0"/>
              <w:marTop w:val="0"/>
              <w:marBottom w:val="0"/>
              <w:divBdr>
                <w:top w:val="none" w:sz="0" w:space="0" w:color="auto"/>
                <w:left w:val="none" w:sz="0" w:space="0" w:color="auto"/>
                <w:bottom w:val="none" w:sz="0" w:space="0" w:color="auto"/>
                <w:right w:val="none" w:sz="0" w:space="0" w:color="auto"/>
              </w:divBdr>
            </w:div>
            <w:div w:id="380400749">
              <w:marLeft w:val="0"/>
              <w:marRight w:val="0"/>
              <w:marTop w:val="0"/>
              <w:marBottom w:val="0"/>
              <w:divBdr>
                <w:top w:val="none" w:sz="0" w:space="0" w:color="auto"/>
                <w:left w:val="none" w:sz="0" w:space="0" w:color="auto"/>
                <w:bottom w:val="none" w:sz="0" w:space="0" w:color="auto"/>
                <w:right w:val="none" w:sz="0" w:space="0" w:color="auto"/>
              </w:divBdr>
            </w:div>
            <w:div w:id="413598492">
              <w:marLeft w:val="0"/>
              <w:marRight w:val="0"/>
              <w:marTop w:val="0"/>
              <w:marBottom w:val="0"/>
              <w:divBdr>
                <w:top w:val="none" w:sz="0" w:space="0" w:color="auto"/>
                <w:left w:val="none" w:sz="0" w:space="0" w:color="auto"/>
                <w:bottom w:val="none" w:sz="0" w:space="0" w:color="auto"/>
                <w:right w:val="none" w:sz="0" w:space="0" w:color="auto"/>
              </w:divBdr>
            </w:div>
            <w:div w:id="440808985">
              <w:marLeft w:val="0"/>
              <w:marRight w:val="0"/>
              <w:marTop w:val="0"/>
              <w:marBottom w:val="0"/>
              <w:divBdr>
                <w:top w:val="none" w:sz="0" w:space="0" w:color="auto"/>
                <w:left w:val="none" w:sz="0" w:space="0" w:color="auto"/>
                <w:bottom w:val="none" w:sz="0" w:space="0" w:color="auto"/>
                <w:right w:val="none" w:sz="0" w:space="0" w:color="auto"/>
              </w:divBdr>
            </w:div>
            <w:div w:id="452016092">
              <w:marLeft w:val="0"/>
              <w:marRight w:val="0"/>
              <w:marTop w:val="0"/>
              <w:marBottom w:val="0"/>
              <w:divBdr>
                <w:top w:val="none" w:sz="0" w:space="0" w:color="auto"/>
                <w:left w:val="none" w:sz="0" w:space="0" w:color="auto"/>
                <w:bottom w:val="none" w:sz="0" w:space="0" w:color="auto"/>
                <w:right w:val="none" w:sz="0" w:space="0" w:color="auto"/>
              </w:divBdr>
            </w:div>
            <w:div w:id="478152051">
              <w:marLeft w:val="0"/>
              <w:marRight w:val="0"/>
              <w:marTop w:val="0"/>
              <w:marBottom w:val="0"/>
              <w:divBdr>
                <w:top w:val="none" w:sz="0" w:space="0" w:color="auto"/>
                <w:left w:val="none" w:sz="0" w:space="0" w:color="auto"/>
                <w:bottom w:val="none" w:sz="0" w:space="0" w:color="auto"/>
                <w:right w:val="none" w:sz="0" w:space="0" w:color="auto"/>
              </w:divBdr>
            </w:div>
            <w:div w:id="479152569">
              <w:marLeft w:val="0"/>
              <w:marRight w:val="0"/>
              <w:marTop w:val="0"/>
              <w:marBottom w:val="0"/>
              <w:divBdr>
                <w:top w:val="none" w:sz="0" w:space="0" w:color="auto"/>
                <w:left w:val="none" w:sz="0" w:space="0" w:color="auto"/>
                <w:bottom w:val="none" w:sz="0" w:space="0" w:color="auto"/>
                <w:right w:val="none" w:sz="0" w:space="0" w:color="auto"/>
              </w:divBdr>
            </w:div>
            <w:div w:id="492380725">
              <w:marLeft w:val="0"/>
              <w:marRight w:val="0"/>
              <w:marTop w:val="0"/>
              <w:marBottom w:val="0"/>
              <w:divBdr>
                <w:top w:val="none" w:sz="0" w:space="0" w:color="auto"/>
                <w:left w:val="none" w:sz="0" w:space="0" w:color="auto"/>
                <w:bottom w:val="none" w:sz="0" w:space="0" w:color="auto"/>
                <w:right w:val="none" w:sz="0" w:space="0" w:color="auto"/>
              </w:divBdr>
            </w:div>
            <w:div w:id="524487146">
              <w:marLeft w:val="0"/>
              <w:marRight w:val="0"/>
              <w:marTop w:val="0"/>
              <w:marBottom w:val="0"/>
              <w:divBdr>
                <w:top w:val="none" w:sz="0" w:space="0" w:color="auto"/>
                <w:left w:val="none" w:sz="0" w:space="0" w:color="auto"/>
                <w:bottom w:val="none" w:sz="0" w:space="0" w:color="auto"/>
                <w:right w:val="none" w:sz="0" w:space="0" w:color="auto"/>
              </w:divBdr>
            </w:div>
            <w:div w:id="525337285">
              <w:marLeft w:val="0"/>
              <w:marRight w:val="0"/>
              <w:marTop w:val="0"/>
              <w:marBottom w:val="0"/>
              <w:divBdr>
                <w:top w:val="none" w:sz="0" w:space="0" w:color="auto"/>
                <w:left w:val="none" w:sz="0" w:space="0" w:color="auto"/>
                <w:bottom w:val="none" w:sz="0" w:space="0" w:color="auto"/>
                <w:right w:val="none" w:sz="0" w:space="0" w:color="auto"/>
              </w:divBdr>
            </w:div>
            <w:div w:id="544753200">
              <w:marLeft w:val="0"/>
              <w:marRight w:val="0"/>
              <w:marTop w:val="0"/>
              <w:marBottom w:val="0"/>
              <w:divBdr>
                <w:top w:val="none" w:sz="0" w:space="0" w:color="auto"/>
                <w:left w:val="none" w:sz="0" w:space="0" w:color="auto"/>
                <w:bottom w:val="none" w:sz="0" w:space="0" w:color="auto"/>
                <w:right w:val="none" w:sz="0" w:space="0" w:color="auto"/>
              </w:divBdr>
            </w:div>
            <w:div w:id="547376220">
              <w:marLeft w:val="0"/>
              <w:marRight w:val="0"/>
              <w:marTop w:val="0"/>
              <w:marBottom w:val="0"/>
              <w:divBdr>
                <w:top w:val="none" w:sz="0" w:space="0" w:color="auto"/>
                <w:left w:val="none" w:sz="0" w:space="0" w:color="auto"/>
                <w:bottom w:val="none" w:sz="0" w:space="0" w:color="auto"/>
                <w:right w:val="none" w:sz="0" w:space="0" w:color="auto"/>
              </w:divBdr>
            </w:div>
            <w:div w:id="620846521">
              <w:marLeft w:val="0"/>
              <w:marRight w:val="0"/>
              <w:marTop w:val="0"/>
              <w:marBottom w:val="0"/>
              <w:divBdr>
                <w:top w:val="none" w:sz="0" w:space="0" w:color="auto"/>
                <w:left w:val="none" w:sz="0" w:space="0" w:color="auto"/>
                <w:bottom w:val="none" w:sz="0" w:space="0" w:color="auto"/>
                <w:right w:val="none" w:sz="0" w:space="0" w:color="auto"/>
              </w:divBdr>
            </w:div>
            <w:div w:id="623852080">
              <w:marLeft w:val="0"/>
              <w:marRight w:val="0"/>
              <w:marTop w:val="0"/>
              <w:marBottom w:val="0"/>
              <w:divBdr>
                <w:top w:val="none" w:sz="0" w:space="0" w:color="auto"/>
                <w:left w:val="none" w:sz="0" w:space="0" w:color="auto"/>
                <w:bottom w:val="none" w:sz="0" w:space="0" w:color="auto"/>
                <w:right w:val="none" w:sz="0" w:space="0" w:color="auto"/>
              </w:divBdr>
            </w:div>
            <w:div w:id="665012225">
              <w:marLeft w:val="0"/>
              <w:marRight w:val="0"/>
              <w:marTop w:val="0"/>
              <w:marBottom w:val="0"/>
              <w:divBdr>
                <w:top w:val="none" w:sz="0" w:space="0" w:color="auto"/>
                <w:left w:val="none" w:sz="0" w:space="0" w:color="auto"/>
                <w:bottom w:val="none" w:sz="0" w:space="0" w:color="auto"/>
                <w:right w:val="none" w:sz="0" w:space="0" w:color="auto"/>
              </w:divBdr>
            </w:div>
            <w:div w:id="674694126">
              <w:marLeft w:val="0"/>
              <w:marRight w:val="0"/>
              <w:marTop w:val="0"/>
              <w:marBottom w:val="0"/>
              <w:divBdr>
                <w:top w:val="none" w:sz="0" w:space="0" w:color="auto"/>
                <w:left w:val="none" w:sz="0" w:space="0" w:color="auto"/>
                <w:bottom w:val="none" w:sz="0" w:space="0" w:color="auto"/>
                <w:right w:val="none" w:sz="0" w:space="0" w:color="auto"/>
              </w:divBdr>
            </w:div>
            <w:div w:id="687408257">
              <w:marLeft w:val="0"/>
              <w:marRight w:val="0"/>
              <w:marTop w:val="0"/>
              <w:marBottom w:val="0"/>
              <w:divBdr>
                <w:top w:val="none" w:sz="0" w:space="0" w:color="auto"/>
                <w:left w:val="none" w:sz="0" w:space="0" w:color="auto"/>
                <w:bottom w:val="none" w:sz="0" w:space="0" w:color="auto"/>
                <w:right w:val="none" w:sz="0" w:space="0" w:color="auto"/>
              </w:divBdr>
            </w:div>
            <w:div w:id="724987336">
              <w:marLeft w:val="0"/>
              <w:marRight w:val="0"/>
              <w:marTop w:val="0"/>
              <w:marBottom w:val="0"/>
              <w:divBdr>
                <w:top w:val="none" w:sz="0" w:space="0" w:color="auto"/>
                <w:left w:val="none" w:sz="0" w:space="0" w:color="auto"/>
                <w:bottom w:val="none" w:sz="0" w:space="0" w:color="auto"/>
                <w:right w:val="none" w:sz="0" w:space="0" w:color="auto"/>
              </w:divBdr>
            </w:div>
            <w:div w:id="748312960">
              <w:marLeft w:val="0"/>
              <w:marRight w:val="0"/>
              <w:marTop w:val="0"/>
              <w:marBottom w:val="0"/>
              <w:divBdr>
                <w:top w:val="none" w:sz="0" w:space="0" w:color="auto"/>
                <w:left w:val="none" w:sz="0" w:space="0" w:color="auto"/>
                <w:bottom w:val="none" w:sz="0" w:space="0" w:color="auto"/>
                <w:right w:val="none" w:sz="0" w:space="0" w:color="auto"/>
              </w:divBdr>
            </w:div>
            <w:div w:id="762261984">
              <w:marLeft w:val="0"/>
              <w:marRight w:val="0"/>
              <w:marTop w:val="0"/>
              <w:marBottom w:val="0"/>
              <w:divBdr>
                <w:top w:val="none" w:sz="0" w:space="0" w:color="auto"/>
                <w:left w:val="none" w:sz="0" w:space="0" w:color="auto"/>
                <w:bottom w:val="none" w:sz="0" w:space="0" w:color="auto"/>
                <w:right w:val="none" w:sz="0" w:space="0" w:color="auto"/>
              </w:divBdr>
            </w:div>
            <w:div w:id="763916032">
              <w:marLeft w:val="0"/>
              <w:marRight w:val="0"/>
              <w:marTop w:val="0"/>
              <w:marBottom w:val="0"/>
              <w:divBdr>
                <w:top w:val="none" w:sz="0" w:space="0" w:color="auto"/>
                <w:left w:val="none" w:sz="0" w:space="0" w:color="auto"/>
                <w:bottom w:val="none" w:sz="0" w:space="0" w:color="auto"/>
                <w:right w:val="none" w:sz="0" w:space="0" w:color="auto"/>
              </w:divBdr>
            </w:div>
            <w:div w:id="794982110">
              <w:marLeft w:val="0"/>
              <w:marRight w:val="0"/>
              <w:marTop w:val="0"/>
              <w:marBottom w:val="0"/>
              <w:divBdr>
                <w:top w:val="none" w:sz="0" w:space="0" w:color="auto"/>
                <w:left w:val="none" w:sz="0" w:space="0" w:color="auto"/>
                <w:bottom w:val="none" w:sz="0" w:space="0" w:color="auto"/>
                <w:right w:val="none" w:sz="0" w:space="0" w:color="auto"/>
              </w:divBdr>
            </w:div>
            <w:div w:id="807823142">
              <w:marLeft w:val="0"/>
              <w:marRight w:val="0"/>
              <w:marTop w:val="0"/>
              <w:marBottom w:val="0"/>
              <w:divBdr>
                <w:top w:val="none" w:sz="0" w:space="0" w:color="auto"/>
                <w:left w:val="none" w:sz="0" w:space="0" w:color="auto"/>
                <w:bottom w:val="none" w:sz="0" w:space="0" w:color="auto"/>
                <w:right w:val="none" w:sz="0" w:space="0" w:color="auto"/>
              </w:divBdr>
            </w:div>
            <w:div w:id="818422626">
              <w:marLeft w:val="0"/>
              <w:marRight w:val="0"/>
              <w:marTop w:val="0"/>
              <w:marBottom w:val="0"/>
              <w:divBdr>
                <w:top w:val="none" w:sz="0" w:space="0" w:color="auto"/>
                <w:left w:val="none" w:sz="0" w:space="0" w:color="auto"/>
                <w:bottom w:val="none" w:sz="0" w:space="0" w:color="auto"/>
                <w:right w:val="none" w:sz="0" w:space="0" w:color="auto"/>
              </w:divBdr>
            </w:div>
            <w:div w:id="833104631">
              <w:marLeft w:val="0"/>
              <w:marRight w:val="0"/>
              <w:marTop w:val="0"/>
              <w:marBottom w:val="0"/>
              <w:divBdr>
                <w:top w:val="none" w:sz="0" w:space="0" w:color="auto"/>
                <w:left w:val="none" w:sz="0" w:space="0" w:color="auto"/>
                <w:bottom w:val="none" w:sz="0" w:space="0" w:color="auto"/>
                <w:right w:val="none" w:sz="0" w:space="0" w:color="auto"/>
              </w:divBdr>
            </w:div>
            <w:div w:id="876773120">
              <w:marLeft w:val="0"/>
              <w:marRight w:val="0"/>
              <w:marTop w:val="0"/>
              <w:marBottom w:val="0"/>
              <w:divBdr>
                <w:top w:val="none" w:sz="0" w:space="0" w:color="auto"/>
                <w:left w:val="none" w:sz="0" w:space="0" w:color="auto"/>
                <w:bottom w:val="none" w:sz="0" w:space="0" w:color="auto"/>
                <w:right w:val="none" w:sz="0" w:space="0" w:color="auto"/>
              </w:divBdr>
            </w:div>
            <w:div w:id="877204830">
              <w:marLeft w:val="0"/>
              <w:marRight w:val="0"/>
              <w:marTop w:val="0"/>
              <w:marBottom w:val="0"/>
              <w:divBdr>
                <w:top w:val="none" w:sz="0" w:space="0" w:color="auto"/>
                <w:left w:val="none" w:sz="0" w:space="0" w:color="auto"/>
                <w:bottom w:val="none" w:sz="0" w:space="0" w:color="auto"/>
                <w:right w:val="none" w:sz="0" w:space="0" w:color="auto"/>
              </w:divBdr>
            </w:div>
            <w:div w:id="897285478">
              <w:marLeft w:val="0"/>
              <w:marRight w:val="0"/>
              <w:marTop w:val="0"/>
              <w:marBottom w:val="0"/>
              <w:divBdr>
                <w:top w:val="none" w:sz="0" w:space="0" w:color="auto"/>
                <w:left w:val="none" w:sz="0" w:space="0" w:color="auto"/>
                <w:bottom w:val="none" w:sz="0" w:space="0" w:color="auto"/>
                <w:right w:val="none" w:sz="0" w:space="0" w:color="auto"/>
              </w:divBdr>
            </w:div>
            <w:div w:id="910308088">
              <w:marLeft w:val="0"/>
              <w:marRight w:val="0"/>
              <w:marTop w:val="0"/>
              <w:marBottom w:val="0"/>
              <w:divBdr>
                <w:top w:val="none" w:sz="0" w:space="0" w:color="auto"/>
                <w:left w:val="none" w:sz="0" w:space="0" w:color="auto"/>
                <w:bottom w:val="none" w:sz="0" w:space="0" w:color="auto"/>
                <w:right w:val="none" w:sz="0" w:space="0" w:color="auto"/>
              </w:divBdr>
            </w:div>
            <w:div w:id="924463458">
              <w:marLeft w:val="0"/>
              <w:marRight w:val="0"/>
              <w:marTop w:val="0"/>
              <w:marBottom w:val="0"/>
              <w:divBdr>
                <w:top w:val="none" w:sz="0" w:space="0" w:color="auto"/>
                <w:left w:val="none" w:sz="0" w:space="0" w:color="auto"/>
                <w:bottom w:val="none" w:sz="0" w:space="0" w:color="auto"/>
                <w:right w:val="none" w:sz="0" w:space="0" w:color="auto"/>
              </w:divBdr>
            </w:div>
            <w:div w:id="953169758">
              <w:marLeft w:val="0"/>
              <w:marRight w:val="0"/>
              <w:marTop w:val="0"/>
              <w:marBottom w:val="0"/>
              <w:divBdr>
                <w:top w:val="none" w:sz="0" w:space="0" w:color="auto"/>
                <w:left w:val="none" w:sz="0" w:space="0" w:color="auto"/>
                <w:bottom w:val="none" w:sz="0" w:space="0" w:color="auto"/>
                <w:right w:val="none" w:sz="0" w:space="0" w:color="auto"/>
              </w:divBdr>
            </w:div>
            <w:div w:id="957495072">
              <w:marLeft w:val="0"/>
              <w:marRight w:val="0"/>
              <w:marTop w:val="0"/>
              <w:marBottom w:val="0"/>
              <w:divBdr>
                <w:top w:val="none" w:sz="0" w:space="0" w:color="auto"/>
                <w:left w:val="none" w:sz="0" w:space="0" w:color="auto"/>
                <w:bottom w:val="none" w:sz="0" w:space="0" w:color="auto"/>
                <w:right w:val="none" w:sz="0" w:space="0" w:color="auto"/>
              </w:divBdr>
            </w:div>
            <w:div w:id="997075701">
              <w:marLeft w:val="0"/>
              <w:marRight w:val="0"/>
              <w:marTop w:val="0"/>
              <w:marBottom w:val="0"/>
              <w:divBdr>
                <w:top w:val="none" w:sz="0" w:space="0" w:color="auto"/>
                <w:left w:val="none" w:sz="0" w:space="0" w:color="auto"/>
                <w:bottom w:val="none" w:sz="0" w:space="0" w:color="auto"/>
                <w:right w:val="none" w:sz="0" w:space="0" w:color="auto"/>
              </w:divBdr>
            </w:div>
            <w:div w:id="1001201008">
              <w:marLeft w:val="0"/>
              <w:marRight w:val="0"/>
              <w:marTop w:val="0"/>
              <w:marBottom w:val="0"/>
              <w:divBdr>
                <w:top w:val="none" w:sz="0" w:space="0" w:color="auto"/>
                <w:left w:val="none" w:sz="0" w:space="0" w:color="auto"/>
                <w:bottom w:val="none" w:sz="0" w:space="0" w:color="auto"/>
                <w:right w:val="none" w:sz="0" w:space="0" w:color="auto"/>
              </w:divBdr>
            </w:div>
            <w:div w:id="1050114808">
              <w:marLeft w:val="0"/>
              <w:marRight w:val="0"/>
              <w:marTop w:val="0"/>
              <w:marBottom w:val="0"/>
              <w:divBdr>
                <w:top w:val="none" w:sz="0" w:space="0" w:color="auto"/>
                <w:left w:val="none" w:sz="0" w:space="0" w:color="auto"/>
                <w:bottom w:val="none" w:sz="0" w:space="0" w:color="auto"/>
                <w:right w:val="none" w:sz="0" w:space="0" w:color="auto"/>
              </w:divBdr>
            </w:div>
            <w:div w:id="1106001234">
              <w:marLeft w:val="0"/>
              <w:marRight w:val="0"/>
              <w:marTop w:val="0"/>
              <w:marBottom w:val="0"/>
              <w:divBdr>
                <w:top w:val="none" w:sz="0" w:space="0" w:color="auto"/>
                <w:left w:val="none" w:sz="0" w:space="0" w:color="auto"/>
                <w:bottom w:val="none" w:sz="0" w:space="0" w:color="auto"/>
                <w:right w:val="none" w:sz="0" w:space="0" w:color="auto"/>
              </w:divBdr>
            </w:div>
            <w:div w:id="1142888737">
              <w:marLeft w:val="0"/>
              <w:marRight w:val="0"/>
              <w:marTop w:val="0"/>
              <w:marBottom w:val="0"/>
              <w:divBdr>
                <w:top w:val="none" w:sz="0" w:space="0" w:color="auto"/>
                <w:left w:val="none" w:sz="0" w:space="0" w:color="auto"/>
                <w:bottom w:val="none" w:sz="0" w:space="0" w:color="auto"/>
                <w:right w:val="none" w:sz="0" w:space="0" w:color="auto"/>
              </w:divBdr>
            </w:div>
            <w:div w:id="1148939268">
              <w:marLeft w:val="0"/>
              <w:marRight w:val="0"/>
              <w:marTop w:val="0"/>
              <w:marBottom w:val="0"/>
              <w:divBdr>
                <w:top w:val="none" w:sz="0" w:space="0" w:color="auto"/>
                <w:left w:val="none" w:sz="0" w:space="0" w:color="auto"/>
                <w:bottom w:val="none" w:sz="0" w:space="0" w:color="auto"/>
                <w:right w:val="none" w:sz="0" w:space="0" w:color="auto"/>
              </w:divBdr>
            </w:div>
            <w:div w:id="1191257017">
              <w:marLeft w:val="0"/>
              <w:marRight w:val="0"/>
              <w:marTop w:val="0"/>
              <w:marBottom w:val="0"/>
              <w:divBdr>
                <w:top w:val="none" w:sz="0" w:space="0" w:color="auto"/>
                <w:left w:val="none" w:sz="0" w:space="0" w:color="auto"/>
                <w:bottom w:val="none" w:sz="0" w:space="0" w:color="auto"/>
                <w:right w:val="none" w:sz="0" w:space="0" w:color="auto"/>
              </w:divBdr>
            </w:div>
            <w:div w:id="1254045025">
              <w:marLeft w:val="0"/>
              <w:marRight w:val="0"/>
              <w:marTop w:val="0"/>
              <w:marBottom w:val="0"/>
              <w:divBdr>
                <w:top w:val="none" w:sz="0" w:space="0" w:color="auto"/>
                <w:left w:val="none" w:sz="0" w:space="0" w:color="auto"/>
                <w:bottom w:val="none" w:sz="0" w:space="0" w:color="auto"/>
                <w:right w:val="none" w:sz="0" w:space="0" w:color="auto"/>
              </w:divBdr>
            </w:div>
            <w:div w:id="1262909053">
              <w:marLeft w:val="0"/>
              <w:marRight w:val="0"/>
              <w:marTop w:val="0"/>
              <w:marBottom w:val="0"/>
              <w:divBdr>
                <w:top w:val="none" w:sz="0" w:space="0" w:color="auto"/>
                <w:left w:val="none" w:sz="0" w:space="0" w:color="auto"/>
                <w:bottom w:val="none" w:sz="0" w:space="0" w:color="auto"/>
                <w:right w:val="none" w:sz="0" w:space="0" w:color="auto"/>
              </w:divBdr>
            </w:div>
            <w:div w:id="1274366031">
              <w:marLeft w:val="0"/>
              <w:marRight w:val="0"/>
              <w:marTop w:val="0"/>
              <w:marBottom w:val="0"/>
              <w:divBdr>
                <w:top w:val="none" w:sz="0" w:space="0" w:color="auto"/>
                <w:left w:val="none" w:sz="0" w:space="0" w:color="auto"/>
                <w:bottom w:val="none" w:sz="0" w:space="0" w:color="auto"/>
                <w:right w:val="none" w:sz="0" w:space="0" w:color="auto"/>
              </w:divBdr>
            </w:div>
            <w:div w:id="1298685977">
              <w:marLeft w:val="0"/>
              <w:marRight w:val="0"/>
              <w:marTop w:val="0"/>
              <w:marBottom w:val="0"/>
              <w:divBdr>
                <w:top w:val="none" w:sz="0" w:space="0" w:color="auto"/>
                <w:left w:val="none" w:sz="0" w:space="0" w:color="auto"/>
                <w:bottom w:val="none" w:sz="0" w:space="0" w:color="auto"/>
                <w:right w:val="none" w:sz="0" w:space="0" w:color="auto"/>
              </w:divBdr>
            </w:div>
            <w:div w:id="1305771558">
              <w:marLeft w:val="0"/>
              <w:marRight w:val="0"/>
              <w:marTop w:val="0"/>
              <w:marBottom w:val="0"/>
              <w:divBdr>
                <w:top w:val="none" w:sz="0" w:space="0" w:color="auto"/>
                <w:left w:val="none" w:sz="0" w:space="0" w:color="auto"/>
                <w:bottom w:val="none" w:sz="0" w:space="0" w:color="auto"/>
                <w:right w:val="none" w:sz="0" w:space="0" w:color="auto"/>
              </w:divBdr>
            </w:div>
            <w:div w:id="1309239766">
              <w:marLeft w:val="0"/>
              <w:marRight w:val="0"/>
              <w:marTop w:val="0"/>
              <w:marBottom w:val="0"/>
              <w:divBdr>
                <w:top w:val="none" w:sz="0" w:space="0" w:color="auto"/>
                <w:left w:val="none" w:sz="0" w:space="0" w:color="auto"/>
                <w:bottom w:val="none" w:sz="0" w:space="0" w:color="auto"/>
                <w:right w:val="none" w:sz="0" w:space="0" w:color="auto"/>
              </w:divBdr>
            </w:div>
            <w:div w:id="1313169392">
              <w:marLeft w:val="0"/>
              <w:marRight w:val="0"/>
              <w:marTop w:val="0"/>
              <w:marBottom w:val="0"/>
              <w:divBdr>
                <w:top w:val="none" w:sz="0" w:space="0" w:color="auto"/>
                <w:left w:val="none" w:sz="0" w:space="0" w:color="auto"/>
                <w:bottom w:val="none" w:sz="0" w:space="0" w:color="auto"/>
                <w:right w:val="none" w:sz="0" w:space="0" w:color="auto"/>
              </w:divBdr>
            </w:div>
            <w:div w:id="1319651998">
              <w:marLeft w:val="0"/>
              <w:marRight w:val="0"/>
              <w:marTop w:val="0"/>
              <w:marBottom w:val="0"/>
              <w:divBdr>
                <w:top w:val="none" w:sz="0" w:space="0" w:color="auto"/>
                <w:left w:val="none" w:sz="0" w:space="0" w:color="auto"/>
                <w:bottom w:val="none" w:sz="0" w:space="0" w:color="auto"/>
                <w:right w:val="none" w:sz="0" w:space="0" w:color="auto"/>
              </w:divBdr>
            </w:div>
            <w:div w:id="1334916571">
              <w:marLeft w:val="0"/>
              <w:marRight w:val="0"/>
              <w:marTop w:val="0"/>
              <w:marBottom w:val="0"/>
              <w:divBdr>
                <w:top w:val="none" w:sz="0" w:space="0" w:color="auto"/>
                <w:left w:val="none" w:sz="0" w:space="0" w:color="auto"/>
                <w:bottom w:val="none" w:sz="0" w:space="0" w:color="auto"/>
                <w:right w:val="none" w:sz="0" w:space="0" w:color="auto"/>
              </w:divBdr>
            </w:div>
            <w:div w:id="1352220856">
              <w:marLeft w:val="0"/>
              <w:marRight w:val="0"/>
              <w:marTop w:val="0"/>
              <w:marBottom w:val="0"/>
              <w:divBdr>
                <w:top w:val="none" w:sz="0" w:space="0" w:color="auto"/>
                <w:left w:val="none" w:sz="0" w:space="0" w:color="auto"/>
                <w:bottom w:val="none" w:sz="0" w:space="0" w:color="auto"/>
                <w:right w:val="none" w:sz="0" w:space="0" w:color="auto"/>
              </w:divBdr>
            </w:div>
            <w:div w:id="1381585938">
              <w:marLeft w:val="0"/>
              <w:marRight w:val="0"/>
              <w:marTop w:val="0"/>
              <w:marBottom w:val="0"/>
              <w:divBdr>
                <w:top w:val="none" w:sz="0" w:space="0" w:color="auto"/>
                <w:left w:val="none" w:sz="0" w:space="0" w:color="auto"/>
                <w:bottom w:val="none" w:sz="0" w:space="0" w:color="auto"/>
                <w:right w:val="none" w:sz="0" w:space="0" w:color="auto"/>
              </w:divBdr>
            </w:div>
            <w:div w:id="1393192221">
              <w:marLeft w:val="0"/>
              <w:marRight w:val="0"/>
              <w:marTop w:val="0"/>
              <w:marBottom w:val="0"/>
              <w:divBdr>
                <w:top w:val="none" w:sz="0" w:space="0" w:color="auto"/>
                <w:left w:val="none" w:sz="0" w:space="0" w:color="auto"/>
                <w:bottom w:val="none" w:sz="0" w:space="0" w:color="auto"/>
                <w:right w:val="none" w:sz="0" w:space="0" w:color="auto"/>
              </w:divBdr>
            </w:div>
            <w:div w:id="1400710689">
              <w:marLeft w:val="0"/>
              <w:marRight w:val="0"/>
              <w:marTop w:val="0"/>
              <w:marBottom w:val="0"/>
              <w:divBdr>
                <w:top w:val="none" w:sz="0" w:space="0" w:color="auto"/>
                <w:left w:val="none" w:sz="0" w:space="0" w:color="auto"/>
                <w:bottom w:val="none" w:sz="0" w:space="0" w:color="auto"/>
                <w:right w:val="none" w:sz="0" w:space="0" w:color="auto"/>
              </w:divBdr>
            </w:div>
            <w:div w:id="1441604372">
              <w:marLeft w:val="0"/>
              <w:marRight w:val="0"/>
              <w:marTop w:val="0"/>
              <w:marBottom w:val="0"/>
              <w:divBdr>
                <w:top w:val="none" w:sz="0" w:space="0" w:color="auto"/>
                <w:left w:val="none" w:sz="0" w:space="0" w:color="auto"/>
                <w:bottom w:val="none" w:sz="0" w:space="0" w:color="auto"/>
                <w:right w:val="none" w:sz="0" w:space="0" w:color="auto"/>
              </w:divBdr>
            </w:div>
            <w:div w:id="1449356986">
              <w:marLeft w:val="0"/>
              <w:marRight w:val="0"/>
              <w:marTop w:val="0"/>
              <w:marBottom w:val="0"/>
              <w:divBdr>
                <w:top w:val="none" w:sz="0" w:space="0" w:color="auto"/>
                <w:left w:val="none" w:sz="0" w:space="0" w:color="auto"/>
                <w:bottom w:val="none" w:sz="0" w:space="0" w:color="auto"/>
                <w:right w:val="none" w:sz="0" w:space="0" w:color="auto"/>
              </w:divBdr>
            </w:div>
            <w:div w:id="1485318175">
              <w:marLeft w:val="0"/>
              <w:marRight w:val="0"/>
              <w:marTop w:val="0"/>
              <w:marBottom w:val="0"/>
              <w:divBdr>
                <w:top w:val="none" w:sz="0" w:space="0" w:color="auto"/>
                <w:left w:val="none" w:sz="0" w:space="0" w:color="auto"/>
                <w:bottom w:val="none" w:sz="0" w:space="0" w:color="auto"/>
                <w:right w:val="none" w:sz="0" w:space="0" w:color="auto"/>
              </w:divBdr>
            </w:div>
            <w:div w:id="1513648289">
              <w:marLeft w:val="0"/>
              <w:marRight w:val="0"/>
              <w:marTop w:val="0"/>
              <w:marBottom w:val="0"/>
              <w:divBdr>
                <w:top w:val="none" w:sz="0" w:space="0" w:color="auto"/>
                <w:left w:val="none" w:sz="0" w:space="0" w:color="auto"/>
                <w:bottom w:val="none" w:sz="0" w:space="0" w:color="auto"/>
                <w:right w:val="none" w:sz="0" w:space="0" w:color="auto"/>
              </w:divBdr>
            </w:div>
            <w:div w:id="1527594964">
              <w:marLeft w:val="0"/>
              <w:marRight w:val="0"/>
              <w:marTop w:val="0"/>
              <w:marBottom w:val="0"/>
              <w:divBdr>
                <w:top w:val="none" w:sz="0" w:space="0" w:color="auto"/>
                <w:left w:val="none" w:sz="0" w:space="0" w:color="auto"/>
                <w:bottom w:val="none" w:sz="0" w:space="0" w:color="auto"/>
                <w:right w:val="none" w:sz="0" w:space="0" w:color="auto"/>
              </w:divBdr>
            </w:div>
            <w:div w:id="1549032763">
              <w:marLeft w:val="0"/>
              <w:marRight w:val="0"/>
              <w:marTop w:val="0"/>
              <w:marBottom w:val="0"/>
              <w:divBdr>
                <w:top w:val="none" w:sz="0" w:space="0" w:color="auto"/>
                <w:left w:val="none" w:sz="0" w:space="0" w:color="auto"/>
                <w:bottom w:val="none" w:sz="0" w:space="0" w:color="auto"/>
                <w:right w:val="none" w:sz="0" w:space="0" w:color="auto"/>
              </w:divBdr>
            </w:div>
            <w:div w:id="1589079408">
              <w:marLeft w:val="0"/>
              <w:marRight w:val="0"/>
              <w:marTop w:val="0"/>
              <w:marBottom w:val="0"/>
              <w:divBdr>
                <w:top w:val="none" w:sz="0" w:space="0" w:color="auto"/>
                <w:left w:val="none" w:sz="0" w:space="0" w:color="auto"/>
                <w:bottom w:val="none" w:sz="0" w:space="0" w:color="auto"/>
                <w:right w:val="none" w:sz="0" w:space="0" w:color="auto"/>
              </w:divBdr>
            </w:div>
            <w:div w:id="1589121168">
              <w:marLeft w:val="0"/>
              <w:marRight w:val="0"/>
              <w:marTop w:val="0"/>
              <w:marBottom w:val="0"/>
              <w:divBdr>
                <w:top w:val="none" w:sz="0" w:space="0" w:color="auto"/>
                <w:left w:val="none" w:sz="0" w:space="0" w:color="auto"/>
                <w:bottom w:val="none" w:sz="0" w:space="0" w:color="auto"/>
                <w:right w:val="none" w:sz="0" w:space="0" w:color="auto"/>
              </w:divBdr>
            </w:div>
            <w:div w:id="1597708566">
              <w:marLeft w:val="0"/>
              <w:marRight w:val="0"/>
              <w:marTop w:val="0"/>
              <w:marBottom w:val="0"/>
              <w:divBdr>
                <w:top w:val="none" w:sz="0" w:space="0" w:color="auto"/>
                <w:left w:val="none" w:sz="0" w:space="0" w:color="auto"/>
                <w:bottom w:val="none" w:sz="0" w:space="0" w:color="auto"/>
                <w:right w:val="none" w:sz="0" w:space="0" w:color="auto"/>
              </w:divBdr>
            </w:div>
            <w:div w:id="1601254501">
              <w:marLeft w:val="0"/>
              <w:marRight w:val="0"/>
              <w:marTop w:val="0"/>
              <w:marBottom w:val="0"/>
              <w:divBdr>
                <w:top w:val="none" w:sz="0" w:space="0" w:color="auto"/>
                <w:left w:val="none" w:sz="0" w:space="0" w:color="auto"/>
                <w:bottom w:val="none" w:sz="0" w:space="0" w:color="auto"/>
                <w:right w:val="none" w:sz="0" w:space="0" w:color="auto"/>
              </w:divBdr>
            </w:div>
            <w:div w:id="1617983726">
              <w:marLeft w:val="0"/>
              <w:marRight w:val="0"/>
              <w:marTop w:val="0"/>
              <w:marBottom w:val="0"/>
              <w:divBdr>
                <w:top w:val="none" w:sz="0" w:space="0" w:color="auto"/>
                <w:left w:val="none" w:sz="0" w:space="0" w:color="auto"/>
                <w:bottom w:val="none" w:sz="0" w:space="0" w:color="auto"/>
                <w:right w:val="none" w:sz="0" w:space="0" w:color="auto"/>
              </w:divBdr>
            </w:div>
            <w:div w:id="1652444027">
              <w:marLeft w:val="0"/>
              <w:marRight w:val="0"/>
              <w:marTop w:val="0"/>
              <w:marBottom w:val="0"/>
              <w:divBdr>
                <w:top w:val="none" w:sz="0" w:space="0" w:color="auto"/>
                <w:left w:val="none" w:sz="0" w:space="0" w:color="auto"/>
                <w:bottom w:val="none" w:sz="0" w:space="0" w:color="auto"/>
                <w:right w:val="none" w:sz="0" w:space="0" w:color="auto"/>
              </w:divBdr>
            </w:div>
            <w:div w:id="1687097210">
              <w:marLeft w:val="0"/>
              <w:marRight w:val="0"/>
              <w:marTop w:val="0"/>
              <w:marBottom w:val="0"/>
              <w:divBdr>
                <w:top w:val="none" w:sz="0" w:space="0" w:color="auto"/>
                <w:left w:val="none" w:sz="0" w:space="0" w:color="auto"/>
                <w:bottom w:val="none" w:sz="0" w:space="0" w:color="auto"/>
                <w:right w:val="none" w:sz="0" w:space="0" w:color="auto"/>
              </w:divBdr>
            </w:div>
            <w:div w:id="1697849381">
              <w:marLeft w:val="0"/>
              <w:marRight w:val="0"/>
              <w:marTop w:val="0"/>
              <w:marBottom w:val="0"/>
              <w:divBdr>
                <w:top w:val="none" w:sz="0" w:space="0" w:color="auto"/>
                <w:left w:val="none" w:sz="0" w:space="0" w:color="auto"/>
                <w:bottom w:val="none" w:sz="0" w:space="0" w:color="auto"/>
                <w:right w:val="none" w:sz="0" w:space="0" w:color="auto"/>
              </w:divBdr>
            </w:div>
            <w:div w:id="1732003945">
              <w:marLeft w:val="0"/>
              <w:marRight w:val="0"/>
              <w:marTop w:val="0"/>
              <w:marBottom w:val="0"/>
              <w:divBdr>
                <w:top w:val="none" w:sz="0" w:space="0" w:color="auto"/>
                <w:left w:val="none" w:sz="0" w:space="0" w:color="auto"/>
                <w:bottom w:val="none" w:sz="0" w:space="0" w:color="auto"/>
                <w:right w:val="none" w:sz="0" w:space="0" w:color="auto"/>
              </w:divBdr>
            </w:div>
            <w:div w:id="1735002112">
              <w:marLeft w:val="0"/>
              <w:marRight w:val="0"/>
              <w:marTop w:val="0"/>
              <w:marBottom w:val="0"/>
              <w:divBdr>
                <w:top w:val="none" w:sz="0" w:space="0" w:color="auto"/>
                <w:left w:val="none" w:sz="0" w:space="0" w:color="auto"/>
                <w:bottom w:val="none" w:sz="0" w:space="0" w:color="auto"/>
                <w:right w:val="none" w:sz="0" w:space="0" w:color="auto"/>
              </w:divBdr>
            </w:div>
            <w:div w:id="1741322278">
              <w:marLeft w:val="0"/>
              <w:marRight w:val="0"/>
              <w:marTop w:val="0"/>
              <w:marBottom w:val="0"/>
              <w:divBdr>
                <w:top w:val="none" w:sz="0" w:space="0" w:color="auto"/>
                <w:left w:val="none" w:sz="0" w:space="0" w:color="auto"/>
                <w:bottom w:val="none" w:sz="0" w:space="0" w:color="auto"/>
                <w:right w:val="none" w:sz="0" w:space="0" w:color="auto"/>
              </w:divBdr>
            </w:div>
            <w:div w:id="1773815901">
              <w:marLeft w:val="0"/>
              <w:marRight w:val="0"/>
              <w:marTop w:val="0"/>
              <w:marBottom w:val="0"/>
              <w:divBdr>
                <w:top w:val="none" w:sz="0" w:space="0" w:color="auto"/>
                <w:left w:val="none" w:sz="0" w:space="0" w:color="auto"/>
                <w:bottom w:val="none" w:sz="0" w:space="0" w:color="auto"/>
                <w:right w:val="none" w:sz="0" w:space="0" w:color="auto"/>
              </w:divBdr>
            </w:div>
            <w:div w:id="1839877820">
              <w:marLeft w:val="0"/>
              <w:marRight w:val="0"/>
              <w:marTop w:val="0"/>
              <w:marBottom w:val="0"/>
              <w:divBdr>
                <w:top w:val="none" w:sz="0" w:space="0" w:color="auto"/>
                <w:left w:val="none" w:sz="0" w:space="0" w:color="auto"/>
                <w:bottom w:val="none" w:sz="0" w:space="0" w:color="auto"/>
                <w:right w:val="none" w:sz="0" w:space="0" w:color="auto"/>
              </w:divBdr>
            </w:div>
            <w:div w:id="1841432099">
              <w:marLeft w:val="0"/>
              <w:marRight w:val="0"/>
              <w:marTop w:val="0"/>
              <w:marBottom w:val="0"/>
              <w:divBdr>
                <w:top w:val="none" w:sz="0" w:space="0" w:color="auto"/>
                <w:left w:val="none" w:sz="0" w:space="0" w:color="auto"/>
                <w:bottom w:val="none" w:sz="0" w:space="0" w:color="auto"/>
                <w:right w:val="none" w:sz="0" w:space="0" w:color="auto"/>
              </w:divBdr>
            </w:div>
            <w:div w:id="1873885920">
              <w:marLeft w:val="0"/>
              <w:marRight w:val="0"/>
              <w:marTop w:val="0"/>
              <w:marBottom w:val="0"/>
              <w:divBdr>
                <w:top w:val="none" w:sz="0" w:space="0" w:color="auto"/>
                <w:left w:val="none" w:sz="0" w:space="0" w:color="auto"/>
                <w:bottom w:val="none" w:sz="0" w:space="0" w:color="auto"/>
                <w:right w:val="none" w:sz="0" w:space="0" w:color="auto"/>
              </w:divBdr>
            </w:div>
            <w:div w:id="1893732184">
              <w:marLeft w:val="0"/>
              <w:marRight w:val="0"/>
              <w:marTop w:val="0"/>
              <w:marBottom w:val="0"/>
              <w:divBdr>
                <w:top w:val="none" w:sz="0" w:space="0" w:color="auto"/>
                <w:left w:val="none" w:sz="0" w:space="0" w:color="auto"/>
                <w:bottom w:val="none" w:sz="0" w:space="0" w:color="auto"/>
                <w:right w:val="none" w:sz="0" w:space="0" w:color="auto"/>
              </w:divBdr>
            </w:div>
            <w:div w:id="1898055517">
              <w:marLeft w:val="0"/>
              <w:marRight w:val="0"/>
              <w:marTop w:val="0"/>
              <w:marBottom w:val="0"/>
              <w:divBdr>
                <w:top w:val="none" w:sz="0" w:space="0" w:color="auto"/>
                <w:left w:val="none" w:sz="0" w:space="0" w:color="auto"/>
                <w:bottom w:val="none" w:sz="0" w:space="0" w:color="auto"/>
                <w:right w:val="none" w:sz="0" w:space="0" w:color="auto"/>
              </w:divBdr>
            </w:div>
            <w:div w:id="1913662423">
              <w:marLeft w:val="0"/>
              <w:marRight w:val="0"/>
              <w:marTop w:val="0"/>
              <w:marBottom w:val="0"/>
              <w:divBdr>
                <w:top w:val="none" w:sz="0" w:space="0" w:color="auto"/>
                <w:left w:val="none" w:sz="0" w:space="0" w:color="auto"/>
                <w:bottom w:val="none" w:sz="0" w:space="0" w:color="auto"/>
                <w:right w:val="none" w:sz="0" w:space="0" w:color="auto"/>
              </w:divBdr>
            </w:div>
            <w:div w:id="1920097927">
              <w:marLeft w:val="0"/>
              <w:marRight w:val="0"/>
              <w:marTop w:val="0"/>
              <w:marBottom w:val="0"/>
              <w:divBdr>
                <w:top w:val="none" w:sz="0" w:space="0" w:color="auto"/>
                <w:left w:val="none" w:sz="0" w:space="0" w:color="auto"/>
                <w:bottom w:val="none" w:sz="0" w:space="0" w:color="auto"/>
                <w:right w:val="none" w:sz="0" w:space="0" w:color="auto"/>
              </w:divBdr>
            </w:div>
            <w:div w:id="1924144887">
              <w:marLeft w:val="0"/>
              <w:marRight w:val="0"/>
              <w:marTop w:val="0"/>
              <w:marBottom w:val="0"/>
              <w:divBdr>
                <w:top w:val="none" w:sz="0" w:space="0" w:color="auto"/>
                <w:left w:val="none" w:sz="0" w:space="0" w:color="auto"/>
                <w:bottom w:val="none" w:sz="0" w:space="0" w:color="auto"/>
                <w:right w:val="none" w:sz="0" w:space="0" w:color="auto"/>
              </w:divBdr>
            </w:div>
            <w:div w:id="1942257080">
              <w:marLeft w:val="0"/>
              <w:marRight w:val="0"/>
              <w:marTop w:val="0"/>
              <w:marBottom w:val="0"/>
              <w:divBdr>
                <w:top w:val="none" w:sz="0" w:space="0" w:color="auto"/>
                <w:left w:val="none" w:sz="0" w:space="0" w:color="auto"/>
                <w:bottom w:val="none" w:sz="0" w:space="0" w:color="auto"/>
                <w:right w:val="none" w:sz="0" w:space="0" w:color="auto"/>
              </w:divBdr>
            </w:div>
            <w:div w:id="1944729789">
              <w:marLeft w:val="0"/>
              <w:marRight w:val="0"/>
              <w:marTop w:val="0"/>
              <w:marBottom w:val="0"/>
              <w:divBdr>
                <w:top w:val="none" w:sz="0" w:space="0" w:color="auto"/>
                <w:left w:val="none" w:sz="0" w:space="0" w:color="auto"/>
                <w:bottom w:val="none" w:sz="0" w:space="0" w:color="auto"/>
                <w:right w:val="none" w:sz="0" w:space="0" w:color="auto"/>
              </w:divBdr>
            </w:div>
            <w:div w:id="1983803094">
              <w:marLeft w:val="0"/>
              <w:marRight w:val="0"/>
              <w:marTop w:val="0"/>
              <w:marBottom w:val="0"/>
              <w:divBdr>
                <w:top w:val="none" w:sz="0" w:space="0" w:color="auto"/>
                <w:left w:val="none" w:sz="0" w:space="0" w:color="auto"/>
                <w:bottom w:val="none" w:sz="0" w:space="0" w:color="auto"/>
                <w:right w:val="none" w:sz="0" w:space="0" w:color="auto"/>
              </w:divBdr>
            </w:div>
            <w:div w:id="1987204331">
              <w:marLeft w:val="0"/>
              <w:marRight w:val="0"/>
              <w:marTop w:val="0"/>
              <w:marBottom w:val="0"/>
              <w:divBdr>
                <w:top w:val="none" w:sz="0" w:space="0" w:color="auto"/>
                <w:left w:val="none" w:sz="0" w:space="0" w:color="auto"/>
                <w:bottom w:val="none" w:sz="0" w:space="0" w:color="auto"/>
                <w:right w:val="none" w:sz="0" w:space="0" w:color="auto"/>
              </w:divBdr>
            </w:div>
            <w:div w:id="1987470023">
              <w:marLeft w:val="0"/>
              <w:marRight w:val="0"/>
              <w:marTop w:val="0"/>
              <w:marBottom w:val="0"/>
              <w:divBdr>
                <w:top w:val="none" w:sz="0" w:space="0" w:color="auto"/>
                <w:left w:val="none" w:sz="0" w:space="0" w:color="auto"/>
                <w:bottom w:val="none" w:sz="0" w:space="0" w:color="auto"/>
                <w:right w:val="none" w:sz="0" w:space="0" w:color="auto"/>
              </w:divBdr>
            </w:div>
            <w:div w:id="2015834392">
              <w:marLeft w:val="0"/>
              <w:marRight w:val="0"/>
              <w:marTop w:val="0"/>
              <w:marBottom w:val="0"/>
              <w:divBdr>
                <w:top w:val="none" w:sz="0" w:space="0" w:color="auto"/>
                <w:left w:val="none" w:sz="0" w:space="0" w:color="auto"/>
                <w:bottom w:val="none" w:sz="0" w:space="0" w:color="auto"/>
                <w:right w:val="none" w:sz="0" w:space="0" w:color="auto"/>
              </w:divBdr>
            </w:div>
            <w:div w:id="2072844268">
              <w:marLeft w:val="0"/>
              <w:marRight w:val="0"/>
              <w:marTop w:val="0"/>
              <w:marBottom w:val="0"/>
              <w:divBdr>
                <w:top w:val="none" w:sz="0" w:space="0" w:color="auto"/>
                <w:left w:val="none" w:sz="0" w:space="0" w:color="auto"/>
                <w:bottom w:val="none" w:sz="0" w:space="0" w:color="auto"/>
                <w:right w:val="none" w:sz="0" w:space="0" w:color="auto"/>
              </w:divBdr>
            </w:div>
            <w:div w:id="2114519973">
              <w:marLeft w:val="0"/>
              <w:marRight w:val="0"/>
              <w:marTop w:val="0"/>
              <w:marBottom w:val="0"/>
              <w:divBdr>
                <w:top w:val="none" w:sz="0" w:space="0" w:color="auto"/>
                <w:left w:val="none" w:sz="0" w:space="0" w:color="auto"/>
                <w:bottom w:val="none" w:sz="0" w:space="0" w:color="auto"/>
                <w:right w:val="none" w:sz="0" w:space="0" w:color="auto"/>
              </w:divBdr>
            </w:div>
            <w:div w:id="2134710548">
              <w:marLeft w:val="0"/>
              <w:marRight w:val="0"/>
              <w:marTop w:val="0"/>
              <w:marBottom w:val="0"/>
              <w:divBdr>
                <w:top w:val="none" w:sz="0" w:space="0" w:color="auto"/>
                <w:left w:val="none" w:sz="0" w:space="0" w:color="auto"/>
                <w:bottom w:val="none" w:sz="0" w:space="0" w:color="auto"/>
                <w:right w:val="none" w:sz="0" w:space="0" w:color="auto"/>
              </w:divBdr>
            </w:div>
          </w:divsChild>
        </w:div>
        <w:div w:id="1356611538">
          <w:marLeft w:val="0"/>
          <w:marRight w:val="0"/>
          <w:marTop w:val="0"/>
          <w:marBottom w:val="0"/>
          <w:divBdr>
            <w:top w:val="none" w:sz="0" w:space="0" w:color="auto"/>
            <w:left w:val="none" w:sz="0" w:space="0" w:color="auto"/>
            <w:bottom w:val="none" w:sz="0" w:space="0" w:color="auto"/>
            <w:right w:val="none" w:sz="0" w:space="0" w:color="auto"/>
          </w:divBdr>
          <w:divsChild>
            <w:div w:id="2106269970">
              <w:marLeft w:val="0"/>
              <w:marRight w:val="0"/>
              <w:marTop w:val="0"/>
              <w:marBottom w:val="0"/>
              <w:divBdr>
                <w:top w:val="none" w:sz="0" w:space="0" w:color="auto"/>
                <w:left w:val="none" w:sz="0" w:space="0" w:color="auto"/>
                <w:bottom w:val="none" w:sz="0" w:space="0" w:color="auto"/>
                <w:right w:val="none" w:sz="0" w:space="0" w:color="auto"/>
              </w:divBdr>
              <w:divsChild>
                <w:div w:id="34278075">
                  <w:marLeft w:val="0"/>
                  <w:marRight w:val="0"/>
                  <w:marTop w:val="0"/>
                  <w:marBottom w:val="0"/>
                  <w:divBdr>
                    <w:top w:val="none" w:sz="0" w:space="0" w:color="auto"/>
                    <w:left w:val="none" w:sz="0" w:space="0" w:color="auto"/>
                    <w:bottom w:val="none" w:sz="0" w:space="0" w:color="auto"/>
                    <w:right w:val="none" w:sz="0" w:space="0" w:color="auto"/>
                  </w:divBdr>
                </w:div>
                <w:div w:id="99840436">
                  <w:marLeft w:val="0"/>
                  <w:marRight w:val="0"/>
                  <w:marTop w:val="0"/>
                  <w:marBottom w:val="0"/>
                  <w:divBdr>
                    <w:top w:val="none" w:sz="0" w:space="0" w:color="auto"/>
                    <w:left w:val="none" w:sz="0" w:space="0" w:color="auto"/>
                    <w:bottom w:val="none" w:sz="0" w:space="0" w:color="auto"/>
                    <w:right w:val="none" w:sz="0" w:space="0" w:color="auto"/>
                  </w:divBdr>
                </w:div>
                <w:div w:id="166410087">
                  <w:marLeft w:val="0"/>
                  <w:marRight w:val="0"/>
                  <w:marTop w:val="0"/>
                  <w:marBottom w:val="0"/>
                  <w:divBdr>
                    <w:top w:val="none" w:sz="0" w:space="0" w:color="auto"/>
                    <w:left w:val="none" w:sz="0" w:space="0" w:color="auto"/>
                    <w:bottom w:val="none" w:sz="0" w:space="0" w:color="auto"/>
                    <w:right w:val="none" w:sz="0" w:space="0" w:color="auto"/>
                  </w:divBdr>
                </w:div>
                <w:div w:id="174002535">
                  <w:marLeft w:val="0"/>
                  <w:marRight w:val="0"/>
                  <w:marTop w:val="0"/>
                  <w:marBottom w:val="0"/>
                  <w:divBdr>
                    <w:top w:val="none" w:sz="0" w:space="0" w:color="auto"/>
                    <w:left w:val="none" w:sz="0" w:space="0" w:color="auto"/>
                    <w:bottom w:val="none" w:sz="0" w:space="0" w:color="auto"/>
                    <w:right w:val="none" w:sz="0" w:space="0" w:color="auto"/>
                  </w:divBdr>
                </w:div>
                <w:div w:id="191958977">
                  <w:marLeft w:val="0"/>
                  <w:marRight w:val="0"/>
                  <w:marTop w:val="0"/>
                  <w:marBottom w:val="0"/>
                  <w:divBdr>
                    <w:top w:val="none" w:sz="0" w:space="0" w:color="auto"/>
                    <w:left w:val="none" w:sz="0" w:space="0" w:color="auto"/>
                    <w:bottom w:val="none" w:sz="0" w:space="0" w:color="auto"/>
                    <w:right w:val="none" w:sz="0" w:space="0" w:color="auto"/>
                  </w:divBdr>
                </w:div>
                <w:div w:id="249124274">
                  <w:marLeft w:val="0"/>
                  <w:marRight w:val="0"/>
                  <w:marTop w:val="0"/>
                  <w:marBottom w:val="0"/>
                  <w:divBdr>
                    <w:top w:val="none" w:sz="0" w:space="0" w:color="auto"/>
                    <w:left w:val="none" w:sz="0" w:space="0" w:color="auto"/>
                    <w:bottom w:val="none" w:sz="0" w:space="0" w:color="auto"/>
                    <w:right w:val="none" w:sz="0" w:space="0" w:color="auto"/>
                  </w:divBdr>
                </w:div>
                <w:div w:id="293604896">
                  <w:marLeft w:val="0"/>
                  <w:marRight w:val="0"/>
                  <w:marTop w:val="0"/>
                  <w:marBottom w:val="0"/>
                  <w:divBdr>
                    <w:top w:val="none" w:sz="0" w:space="0" w:color="auto"/>
                    <w:left w:val="none" w:sz="0" w:space="0" w:color="auto"/>
                    <w:bottom w:val="none" w:sz="0" w:space="0" w:color="auto"/>
                    <w:right w:val="none" w:sz="0" w:space="0" w:color="auto"/>
                  </w:divBdr>
                </w:div>
                <w:div w:id="355162205">
                  <w:marLeft w:val="0"/>
                  <w:marRight w:val="0"/>
                  <w:marTop w:val="0"/>
                  <w:marBottom w:val="0"/>
                  <w:divBdr>
                    <w:top w:val="none" w:sz="0" w:space="0" w:color="auto"/>
                    <w:left w:val="none" w:sz="0" w:space="0" w:color="auto"/>
                    <w:bottom w:val="none" w:sz="0" w:space="0" w:color="auto"/>
                    <w:right w:val="none" w:sz="0" w:space="0" w:color="auto"/>
                  </w:divBdr>
                </w:div>
                <w:div w:id="362219209">
                  <w:marLeft w:val="0"/>
                  <w:marRight w:val="0"/>
                  <w:marTop w:val="0"/>
                  <w:marBottom w:val="0"/>
                  <w:divBdr>
                    <w:top w:val="none" w:sz="0" w:space="0" w:color="auto"/>
                    <w:left w:val="none" w:sz="0" w:space="0" w:color="auto"/>
                    <w:bottom w:val="none" w:sz="0" w:space="0" w:color="auto"/>
                    <w:right w:val="none" w:sz="0" w:space="0" w:color="auto"/>
                  </w:divBdr>
                </w:div>
                <w:div w:id="379129260">
                  <w:marLeft w:val="0"/>
                  <w:marRight w:val="0"/>
                  <w:marTop w:val="0"/>
                  <w:marBottom w:val="0"/>
                  <w:divBdr>
                    <w:top w:val="none" w:sz="0" w:space="0" w:color="auto"/>
                    <w:left w:val="none" w:sz="0" w:space="0" w:color="auto"/>
                    <w:bottom w:val="none" w:sz="0" w:space="0" w:color="auto"/>
                    <w:right w:val="none" w:sz="0" w:space="0" w:color="auto"/>
                  </w:divBdr>
                </w:div>
                <w:div w:id="395713457">
                  <w:marLeft w:val="0"/>
                  <w:marRight w:val="0"/>
                  <w:marTop w:val="0"/>
                  <w:marBottom w:val="0"/>
                  <w:divBdr>
                    <w:top w:val="none" w:sz="0" w:space="0" w:color="auto"/>
                    <w:left w:val="none" w:sz="0" w:space="0" w:color="auto"/>
                    <w:bottom w:val="none" w:sz="0" w:space="0" w:color="auto"/>
                    <w:right w:val="none" w:sz="0" w:space="0" w:color="auto"/>
                  </w:divBdr>
                </w:div>
                <w:div w:id="438305966">
                  <w:marLeft w:val="0"/>
                  <w:marRight w:val="0"/>
                  <w:marTop w:val="0"/>
                  <w:marBottom w:val="0"/>
                  <w:divBdr>
                    <w:top w:val="none" w:sz="0" w:space="0" w:color="auto"/>
                    <w:left w:val="none" w:sz="0" w:space="0" w:color="auto"/>
                    <w:bottom w:val="none" w:sz="0" w:space="0" w:color="auto"/>
                    <w:right w:val="none" w:sz="0" w:space="0" w:color="auto"/>
                  </w:divBdr>
                </w:div>
                <w:div w:id="444736977">
                  <w:marLeft w:val="0"/>
                  <w:marRight w:val="0"/>
                  <w:marTop w:val="0"/>
                  <w:marBottom w:val="0"/>
                  <w:divBdr>
                    <w:top w:val="none" w:sz="0" w:space="0" w:color="auto"/>
                    <w:left w:val="none" w:sz="0" w:space="0" w:color="auto"/>
                    <w:bottom w:val="none" w:sz="0" w:space="0" w:color="auto"/>
                    <w:right w:val="none" w:sz="0" w:space="0" w:color="auto"/>
                  </w:divBdr>
                </w:div>
                <w:div w:id="464930131">
                  <w:marLeft w:val="0"/>
                  <w:marRight w:val="0"/>
                  <w:marTop w:val="0"/>
                  <w:marBottom w:val="0"/>
                  <w:divBdr>
                    <w:top w:val="none" w:sz="0" w:space="0" w:color="auto"/>
                    <w:left w:val="none" w:sz="0" w:space="0" w:color="auto"/>
                    <w:bottom w:val="none" w:sz="0" w:space="0" w:color="auto"/>
                    <w:right w:val="none" w:sz="0" w:space="0" w:color="auto"/>
                  </w:divBdr>
                </w:div>
                <w:div w:id="538202687">
                  <w:marLeft w:val="0"/>
                  <w:marRight w:val="0"/>
                  <w:marTop w:val="0"/>
                  <w:marBottom w:val="0"/>
                  <w:divBdr>
                    <w:top w:val="none" w:sz="0" w:space="0" w:color="auto"/>
                    <w:left w:val="none" w:sz="0" w:space="0" w:color="auto"/>
                    <w:bottom w:val="none" w:sz="0" w:space="0" w:color="auto"/>
                    <w:right w:val="none" w:sz="0" w:space="0" w:color="auto"/>
                  </w:divBdr>
                </w:div>
                <w:div w:id="551231685">
                  <w:marLeft w:val="0"/>
                  <w:marRight w:val="0"/>
                  <w:marTop w:val="0"/>
                  <w:marBottom w:val="0"/>
                  <w:divBdr>
                    <w:top w:val="none" w:sz="0" w:space="0" w:color="auto"/>
                    <w:left w:val="none" w:sz="0" w:space="0" w:color="auto"/>
                    <w:bottom w:val="none" w:sz="0" w:space="0" w:color="auto"/>
                    <w:right w:val="none" w:sz="0" w:space="0" w:color="auto"/>
                  </w:divBdr>
                </w:div>
                <w:div w:id="577978492">
                  <w:marLeft w:val="0"/>
                  <w:marRight w:val="0"/>
                  <w:marTop w:val="0"/>
                  <w:marBottom w:val="0"/>
                  <w:divBdr>
                    <w:top w:val="none" w:sz="0" w:space="0" w:color="auto"/>
                    <w:left w:val="none" w:sz="0" w:space="0" w:color="auto"/>
                    <w:bottom w:val="none" w:sz="0" w:space="0" w:color="auto"/>
                    <w:right w:val="none" w:sz="0" w:space="0" w:color="auto"/>
                  </w:divBdr>
                </w:div>
                <w:div w:id="586111648">
                  <w:marLeft w:val="0"/>
                  <w:marRight w:val="0"/>
                  <w:marTop w:val="0"/>
                  <w:marBottom w:val="0"/>
                  <w:divBdr>
                    <w:top w:val="none" w:sz="0" w:space="0" w:color="auto"/>
                    <w:left w:val="none" w:sz="0" w:space="0" w:color="auto"/>
                    <w:bottom w:val="none" w:sz="0" w:space="0" w:color="auto"/>
                    <w:right w:val="none" w:sz="0" w:space="0" w:color="auto"/>
                  </w:divBdr>
                </w:div>
                <w:div w:id="603852159">
                  <w:marLeft w:val="0"/>
                  <w:marRight w:val="0"/>
                  <w:marTop w:val="0"/>
                  <w:marBottom w:val="0"/>
                  <w:divBdr>
                    <w:top w:val="none" w:sz="0" w:space="0" w:color="auto"/>
                    <w:left w:val="none" w:sz="0" w:space="0" w:color="auto"/>
                    <w:bottom w:val="none" w:sz="0" w:space="0" w:color="auto"/>
                    <w:right w:val="none" w:sz="0" w:space="0" w:color="auto"/>
                  </w:divBdr>
                </w:div>
                <w:div w:id="620497498">
                  <w:marLeft w:val="0"/>
                  <w:marRight w:val="0"/>
                  <w:marTop w:val="0"/>
                  <w:marBottom w:val="0"/>
                  <w:divBdr>
                    <w:top w:val="none" w:sz="0" w:space="0" w:color="auto"/>
                    <w:left w:val="none" w:sz="0" w:space="0" w:color="auto"/>
                    <w:bottom w:val="none" w:sz="0" w:space="0" w:color="auto"/>
                    <w:right w:val="none" w:sz="0" w:space="0" w:color="auto"/>
                  </w:divBdr>
                </w:div>
                <w:div w:id="644356913">
                  <w:marLeft w:val="0"/>
                  <w:marRight w:val="0"/>
                  <w:marTop w:val="0"/>
                  <w:marBottom w:val="0"/>
                  <w:divBdr>
                    <w:top w:val="none" w:sz="0" w:space="0" w:color="auto"/>
                    <w:left w:val="none" w:sz="0" w:space="0" w:color="auto"/>
                    <w:bottom w:val="none" w:sz="0" w:space="0" w:color="auto"/>
                    <w:right w:val="none" w:sz="0" w:space="0" w:color="auto"/>
                  </w:divBdr>
                </w:div>
                <w:div w:id="691299102">
                  <w:marLeft w:val="0"/>
                  <w:marRight w:val="0"/>
                  <w:marTop w:val="0"/>
                  <w:marBottom w:val="0"/>
                  <w:divBdr>
                    <w:top w:val="none" w:sz="0" w:space="0" w:color="auto"/>
                    <w:left w:val="none" w:sz="0" w:space="0" w:color="auto"/>
                    <w:bottom w:val="none" w:sz="0" w:space="0" w:color="auto"/>
                    <w:right w:val="none" w:sz="0" w:space="0" w:color="auto"/>
                  </w:divBdr>
                </w:div>
                <w:div w:id="780805135">
                  <w:marLeft w:val="0"/>
                  <w:marRight w:val="0"/>
                  <w:marTop w:val="0"/>
                  <w:marBottom w:val="0"/>
                  <w:divBdr>
                    <w:top w:val="none" w:sz="0" w:space="0" w:color="auto"/>
                    <w:left w:val="none" w:sz="0" w:space="0" w:color="auto"/>
                    <w:bottom w:val="none" w:sz="0" w:space="0" w:color="auto"/>
                    <w:right w:val="none" w:sz="0" w:space="0" w:color="auto"/>
                  </w:divBdr>
                </w:div>
                <w:div w:id="873931484">
                  <w:marLeft w:val="0"/>
                  <w:marRight w:val="0"/>
                  <w:marTop w:val="0"/>
                  <w:marBottom w:val="0"/>
                  <w:divBdr>
                    <w:top w:val="none" w:sz="0" w:space="0" w:color="auto"/>
                    <w:left w:val="none" w:sz="0" w:space="0" w:color="auto"/>
                    <w:bottom w:val="none" w:sz="0" w:space="0" w:color="auto"/>
                    <w:right w:val="none" w:sz="0" w:space="0" w:color="auto"/>
                  </w:divBdr>
                </w:div>
                <w:div w:id="904071021">
                  <w:marLeft w:val="0"/>
                  <w:marRight w:val="0"/>
                  <w:marTop w:val="0"/>
                  <w:marBottom w:val="0"/>
                  <w:divBdr>
                    <w:top w:val="none" w:sz="0" w:space="0" w:color="auto"/>
                    <w:left w:val="none" w:sz="0" w:space="0" w:color="auto"/>
                    <w:bottom w:val="none" w:sz="0" w:space="0" w:color="auto"/>
                    <w:right w:val="none" w:sz="0" w:space="0" w:color="auto"/>
                  </w:divBdr>
                </w:div>
                <w:div w:id="959148312">
                  <w:marLeft w:val="0"/>
                  <w:marRight w:val="0"/>
                  <w:marTop w:val="0"/>
                  <w:marBottom w:val="0"/>
                  <w:divBdr>
                    <w:top w:val="none" w:sz="0" w:space="0" w:color="auto"/>
                    <w:left w:val="none" w:sz="0" w:space="0" w:color="auto"/>
                    <w:bottom w:val="none" w:sz="0" w:space="0" w:color="auto"/>
                    <w:right w:val="none" w:sz="0" w:space="0" w:color="auto"/>
                  </w:divBdr>
                </w:div>
                <w:div w:id="963119250">
                  <w:marLeft w:val="0"/>
                  <w:marRight w:val="0"/>
                  <w:marTop w:val="0"/>
                  <w:marBottom w:val="0"/>
                  <w:divBdr>
                    <w:top w:val="none" w:sz="0" w:space="0" w:color="auto"/>
                    <w:left w:val="none" w:sz="0" w:space="0" w:color="auto"/>
                    <w:bottom w:val="none" w:sz="0" w:space="0" w:color="auto"/>
                    <w:right w:val="none" w:sz="0" w:space="0" w:color="auto"/>
                  </w:divBdr>
                </w:div>
                <w:div w:id="1006442114">
                  <w:marLeft w:val="0"/>
                  <w:marRight w:val="0"/>
                  <w:marTop w:val="0"/>
                  <w:marBottom w:val="0"/>
                  <w:divBdr>
                    <w:top w:val="none" w:sz="0" w:space="0" w:color="auto"/>
                    <w:left w:val="none" w:sz="0" w:space="0" w:color="auto"/>
                    <w:bottom w:val="none" w:sz="0" w:space="0" w:color="auto"/>
                    <w:right w:val="none" w:sz="0" w:space="0" w:color="auto"/>
                  </w:divBdr>
                </w:div>
                <w:div w:id="1070468405">
                  <w:marLeft w:val="0"/>
                  <w:marRight w:val="0"/>
                  <w:marTop w:val="0"/>
                  <w:marBottom w:val="0"/>
                  <w:divBdr>
                    <w:top w:val="none" w:sz="0" w:space="0" w:color="auto"/>
                    <w:left w:val="none" w:sz="0" w:space="0" w:color="auto"/>
                    <w:bottom w:val="none" w:sz="0" w:space="0" w:color="auto"/>
                    <w:right w:val="none" w:sz="0" w:space="0" w:color="auto"/>
                  </w:divBdr>
                </w:div>
                <w:div w:id="1155537012">
                  <w:marLeft w:val="0"/>
                  <w:marRight w:val="0"/>
                  <w:marTop w:val="0"/>
                  <w:marBottom w:val="0"/>
                  <w:divBdr>
                    <w:top w:val="none" w:sz="0" w:space="0" w:color="auto"/>
                    <w:left w:val="none" w:sz="0" w:space="0" w:color="auto"/>
                    <w:bottom w:val="none" w:sz="0" w:space="0" w:color="auto"/>
                    <w:right w:val="none" w:sz="0" w:space="0" w:color="auto"/>
                  </w:divBdr>
                </w:div>
                <w:div w:id="1210143578">
                  <w:marLeft w:val="0"/>
                  <w:marRight w:val="0"/>
                  <w:marTop w:val="0"/>
                  <w:marBottom w:val="0"/>
                  <w:divBdr>
                    <w:top w:val="none" w:sz="0" w:space="0" w:color="auto"/>
                    <w:left w:val="none" w:sz="0" w:space="0" w:color="auto"/>
                    <w:bottom w:val="none" w:sz="0" w:space="0" w:color="auto"/>
                    <w:right w:val="none" w:sz="0" w:space="0" w:color="auto"/>
                  </w:divBdr>
                </w:div>
                <w:div w:id="1256357001">
                  <w:marLeft w:val="0"/>
                  <w:marRight w:val="0"/>
                  <w:marTop w:val="0"/>
                  <w:marBottom w:val="0"/>
                  <w:divBdr>
                    <w:top w:val="none" w:sz="0" w:space="0" w:color="auto"/>
                    <w:left w:val="none" w:sz="0" w:space="0" w:color="auto"/>
                    <w:bottom w:val="none" w:sz="0" w:space="0" w:color="auto"/>
                    <w:right w:val="none" w:sz="0" w:space="0" w:color="auto"/>
                  </w:divBdr>
                </w:div>
                <w:div w:id="1309094566">
                  <w:marLeft w:val="0"/>
                  <w:marRight w:val="0"/>
                  <w:marTop w:val="0"/>
                  <w:marBottom w:val="0"/>
                  <w:divBdr>
                    <w:top w:val="none" w:sz="0" w:space="0" w:color="auto"/>
                    <w:left w:val="none" w:sz="0" w:space="0" w:color="auto"/>
                    <w:bottom w:val="none" w:sz="0" w:space="0" w:color="auto"/>
                    <w:right w:val="none" w:sz="0" w:space="0" w:color="auto"/>
                  </w:divBdr>
                </w:div>
                <w:div w:id="1340698431">
                  <w:marLeft w:val="0"/>
                  <w:marRight w:val="0"/>
                  <w:marTop w:val="0"/>
                  <w:marBottom w:val="0"/>
                  <w:divBdr>
                    <w:top w:val="none" w:sz="0" w:space="0" w:color="auto"/>
                    <w:left w:val="none" w:sz="0" w:space="0" w:color="auto"/>
                    <w:bottom w:val="none" w:sz="0" w:space="0" w:color="auto"/>
                    <w:right w:val="none" w:sz="0" w:space="0" w:color="auto"/>
                  </w:divBdr>
                </w:div>
                <w:div w:id="1361129589">
                  <w:marLeft w:val="0"/>
                  <w:marRight w:val="0"/>
                  <w:marTop w:val="0"/>
                  <w:marBottom w:val="0"/>
                  <w:divBdr>
                    <w:top w:val="none" w:sz="0" w:space="0" w:color="auto"/>
                    <w:left w:val="none" w:sz="0" w:space="0" w:color="auto"/>
                    <w:bottom w:val="none" w:sz="0" w:space="0" w:color="auto"/>
                    <w:right w:val="none" w:sz="0" w:space="0" w:color="auto"/>
                  </w:divBdr>
                </w:div>
                <w:div w:id="1363827348">
                  <w:marLeft w:val="0"/>
                  <w:marRight w:val="0"/>
                  <w:marTop w:val="0"/>
                  <w:marBottom w:val="0"/>
                  <w:divBdr>
                    <w:top w:val="none" w:sz="0" w:space="0" w:color="auto"/>
                    <w:left w:val="none" w:sz="0" w:space="0" w:color="auto"/>
                    <w:bottom w:val="none" w:sz="0" w:space="0" w:color="auto"/>
                    <w:right w:val="none" w:sz="0" w:space="0" w:color="auto"/>
                  </w:divBdr>
                </w:div>
                <w:div w:id="1491870468">
                  <w:marLeft w:val="0"/>
                  <w:marRight w:val="0"/>
                  <w:marTop w:val="0"/>
                  <w:marBottom w:val="0"/>
                  <w:divBdr>
                    <w:top w:val="none" w:sz="0" w:space="0" w:color="auto"/>
                    <w:left w:val="none" w:sz="0" w:space="0" w:color="auto"/>
                    <w:bottom w:val="none" w:sz="0" w:space="0" w:color="auto"/>
                    <w:right w:val="none" w:sz="0" w:space="0" w:color="auto"/>
                  </w:divBdr>
                </w:div>
                <w:div w:id="1517426571">
                  <w:marLeft w:val="0"/>
                  <w:marRight w:val="0"/>
                  <w:marTop w:val="0"/>
                  <w:marBottom w:val="0"/>
                  <w:divBdr>
                    <w:top w:val="none" w:sz="0" w:space="0" w:color="auto"/>
                    <w:left w:val="none" w:sz="0" w:space="0" w:color="auto"/>
                    <w:bottom w:val="none" w:sz="0" w:space="0" w:color="auto"/>
                    <w:right w:val="none" w:sz="0" w:space="0" w:color="auto"/>
                  </w:divBdr>
                </w:div>
                <w:div w:id="1584531938">
                  <w:marLeft w:val="0"/>
                  <w:marRight w:val="0"/>
                  <w:marTop w:val="0"/>
                  <w:marBottom w:val="0"/>
                  <w:divBdr>
                    <w:top w:val="none" w:sz="0" w:space="0" w:color="auto"/>
                    <w:left w:val="none" w:sz="0" w:space="0" w:color="auto"/>
                    <w:bottom w:val="none" w:sz="0" w:space="0" w:color="auto"/>
                    <w:right w:val="none" w:sz="0" w:space="0" w:color="auto"/>
                  </w:divBdr>
                </w:div>
                <w:div w:id="1597900090">
                  <w:marLeft w:val="0"/>
                  <w:marRight w:val="0"/>
                  <w:marTop w:val="0"/>
                  <w:marBottom w:val="0"/>
                  <w:divBdr>
                    <w:top w:val="none" w:sz="0" w:space="0" w:color="auto"/>
                    <w:left w:val="none" w:sz="0" w:space="0" w:color="auto"/>
                    <w:bottom w:val="none" w:sz="0" w:space="0" w:color="auto"/>
                    <w:right w:val="none" w:sz="0" w:space="0" w:color="auto"/>
                  </w:divBdr>
                </w:div>
                <w:div w:id="1620260118">
                  <w:marLeft w:val="0"/>
                  <w:marRight w:val="0"/>
                  <w:marTop w:val="0"/>
                  <w:marBottom w:val="0"/>
                  <w:divBdr>
                    <w:top w:val="none" w:sz="0" w:space="0" w:color="auto"/>
                    <w:left w:val="none" w:sz="0" w:space="0" w:color="auto"/>
                    <w:bottom w:val="none" w:sz="0" w:space="0" w:color="auto"/>
                    <w:right w:val="none" w:sz="0" w:space="0" w:color="auto"/>
                  </w:divBdr>
                </w:div>
                <w:div w:id="1669404946">
                  <w:marLeft w:val="0"/>
                  <w:marRight w:val="0"/>
                  <w:marTop w:val="0"/>
                  <w:marBottom w:val="0"/>
                  <w:divBdr>
                    <w:top w:val="none" w:sz="0" w:space="0" w:color="auto"/>
                    <w:left w:val="none" w:sz="0" w:space="0" w:color="auto"/>
                    <w:bottom w:val="none" w:sz="0" w:space="0" w:color="auto"/>
                    <w:right w:val="none" w:sz="0" w:space="0" w:color="auto"/>
                  </w:divBdr>
                </w:div>
                <w:div w:id="1717387488">
                  <w:marLeft w:val="0"/>
                  <w:marRight w:val="0"/>
                  <w:marTop w:val="0"/>
                  <w:marBottom w:val="0"/>
                  <w:divBdr>
                    <w:top w:val="none" w:sz="0" w:space="0" w:color="auto"/>
                    <w:left w:val="none" w:sz="0" w:space="0" w:color="auto"/>
                    <w:bottom w:val="none" w:sz="0" w:space="0" w:color="auto"/>
                    <w:right w:val="none" w:sz="0" w:space="0" w:color="auto"/>
                  </w:divBdr>
                </w:div>
                <w:div w:id="1785266363">
                  <w:marLeft w:val="0"/>
                  <w:marRight w:val="0"/>
                  <w:marTop w:val="0"/>
                  <w:marBottom w:val="0"/>
                  <w:divBdr>
                    <w:top w:val="none" w:sz="0" w:space="0" w:color="auto"/>
                    <w:left w:val="none" w:sz="0" w:space="0" w:color="auto"/>
                    <w:bottom w:val="none" w:sz="0" w:space="0" w:color="auto"/>
                    <w:right w:val="none" w:sz="0" w:space="0" w:color="auto"/>
                  </w:divBdr>
                </w:div>
                <w:div w:id="1820919631">
                  <w:marLeft w:val="0"/>
                  <w:marRight w:val="0"/>
                  <w:marTop w:val="0"/>
                  <w:marBottom w:val="0"/>
                  <w:divBdr>
                    <w:top w:val="none" w:sz="0" w:space="0" w:color="auto"/>
                    <w:left w:val="none" w:sz="0" w:space="0" w:color="auto"/>
                    <w:bottom w:val="none" w:sz="0" w:space="0" w:color="auto"/>
                    <w:right w:val="none" w:sz="0" w:space="0" w:color="auto"/>
                  </w:divBdr>
                </w:div>
                <w:div w:id="1827043459">
                  <w:marLeft w:val="0"/>
                  <w:marRight w:val="0"/>
                  <w:marTop w:val="0"/>
                  <w:marBottom w:val="0"/>
                  <w:divBdr>
                    <w:top w:val="none" w:sz="0" w:space="0" w:color="auto"/>
                    <w:left w:val="none" w:sz="0" w:space="0" w:color="auto"/>
                    <w:bottom w:val="none" w:sz="0" w:space="0" w:color="auto"/>
                    <w:right w:val="none" w:sz="0" w:space="0" w:color="auto"/>
                  </w:divBdr>
                </w:div>
                <w:div w:id="1828933778">
                  <w:marLeft w:val="0"/>
                  <w:marRight w:val="0"/>
                  <w:marTop w:val="0"/>
                  <w:marBottom w:val="0"/>
                  <w:divBdr>
                    <w:top w:val="none" w:sz="0" w:space="0" w:color="auto"/>
                    <w:left w:val="none" w:sz="0" w:space="0" w:color="auto"/>
                    <w:bottom w:val="none" w:sz="0" w:space="0" w:color="auto"/>
                    <w:right w:val="none" w:sz="0" w:space="0" w:color="auto"/>
                  </w:divBdr>
                </w:div>
                <w:div w:id="1875531438">
                  <w:marLeft w:val="0"/>
                  <w:marRight w:val="0"/>
                  <w:marTop w:val="0"/>
                  <w:marBottom w:val="0"/>
                  <w:divBdr>
                    <w:top w:val="none" w:sz="0" w:space="0" w:color="auto"/>
                    <w:left w:val="none" w:sz="0" w:space="0" w:color="auto"/>
                    <w:bottom w:val="none" w:sz="0" w:space="0" w:color="auto"/>
                    <w:right w:val="none" w:sz="0" w:space="0" w:color="auto"/>
                  </w:divBdr>
                </w:div>
                <w:div w:id="1900554437">
                  <w:marLeft w:val="0"/>
                  <w:marRight w:val="0"/>
                  <w:marTop w:val="0"/>
                  <w:marBottom w:val="0"/>
                  <w:divBdr>
                    <w:top w:val="none" w:sz="0" w:space="0" w:color="auto"/>
                    <w:left w:val="none" w:sz="0" w:space="0" w:color="auto"/>
                    <w:bottom w:val="none" w:sz="0" w:space="0" w:color="auto"/>
                    <w:right w:val="none" w:sz="0" w:space="0" w:color="auto"/>
                  </w:divBdr>
                </w:div>
                <w:div w:id="1902592071">
                  <w:marLeft w:val="0"/>
                  <w:marRight w:val="0"/>
                  <w:marTop w:val="0"/>
                  <w:marBottom w:val="0"/>
                  <w:divBdr>
                    <w:top w:val="none" w:sz="0" w:space="0" w:color="auto"/>
                    <w:left w:val="none" w:sz="0" w:space="0" w:color="auto"/>
                    <w:bottom w:val="none" w:sz="0" w:space="0" w:color="auto"/>
                    <w:right w:val="none" w:sz="0" w:space="0" w:color="auto"/>
                  </w:divBdr>
                </w:div>
                <w:div w:id="1906530533">
                  <w:marLeft w:val="0"/>
                  <w:marRight w:val="0"/>
                  <w:marTop w:val="0"/>
                  <w:marBottom w:val="0"/>
                  <w:divBdr>
                    <w:top w:val="none" w:sz="0" w:space="0" w:color="auto"/>
                    <w:left w:val="none" w:sz="0" w:space="0" w:color="auto"/>
                    <w:bottom w:val="none" w:sz="0" w:space="0" w:color="auto"/>
                    <w:right w:val="none" w:sz="0" w:space="0" w:color="auto"/>
                  </w:divBdr>
                </w:div>
                <w:div w:id="1926916030">
                  <w:marLeft w:val="0"/>
                  <w:marRight w:val="0"/>
                  <w:marTop w:val="0"/>
                  <w:marBottom w:val="0"/>
                  <w:divBdr>
                    <w:top w:val="none" w:sz="0" w:space="0" w:color="auto"/>
                    <w:left w:val="none" w:sz="0" w:space="0" w:color="auto"/>
                    <w:bottom w:val="none" w:sz="0" w:space="0" w:color="auto"/>
                    <w:right w:val="none" w:sz="0" w:space="0" w:color="auto"/>
                  </w:divBdr>
                </w:div>
                <w:div w:id="1927883522">
                  <w:marLeft w:val="0"/>
                  <w:marRight w:val="0"/>
                  <w:marTop w:val="0"/>
                  <w:marBottom w:val="0"/>
                  <w:divBdr>
                    <w:top w:val="none" w:sz="0" w:space="0" w:color="auto"/>
                    <w:left w:val="none" w:sz="0" w:space="0" w:color="auto"/>
                    <w:bottom w:val="none" w:sz="0" w:space="0" w:color="auto"/>
                    <w:right w:val="none" w:sz="0" w:space="0" w:color="auto"/>
                  </w:divBdr>
                </w:div>
                <w:div w:id="1963489329">
                  <w:marLeft w:val="0"/>
                  <w:marRight w:val="0"/>
                  <w:marTop w:val="0"/>
                  <w:marBottom w:val="0"/>
                  <w:divBdr>
                    <w:top w:val="none" w:sz="0" w:space="0" w:color="auto"/>
                    <w:left w:val="none" w:sz="0" w:space="0" w:color="auto"/>
                    <w:bottom w:val="none" w:sz="0" w:space="0" w:color="auto"/>
                    <w:right w:val="none" w:sz="0" w:space="0" w:color="auto"/>
                  </w:divBdr>
                </w:div>
                <w:div w:id="2022470185">
                  <w:marLeft w:val="0"/>
                  <w:marRight w:val="0"/>
                  <w:marTop w:val="0"/>
                  <w:marBottom w:val="0"/>
                  <w:divBdr>
                    <w:top w:val="none" w:sz="0" w:space="0" w:color="auto"/>
                    <w:left w:val="none" w:sz="0" w:space="0" w:color="auto"/>
                    <w:bottom w:val="none" w:sz="0" w:space="0" w:color="auto"/>
                    <w:right w:val="none" w:sz="0" w:space="0" w:color="auto"/>
                  </w:divBdr>
                </w:div>
                <w:div w:id="2030060429">
                  <w:marLeft w:val="0"/>
                  <w:marRight w:val="0"/>
                  <w:marTop w:val="0"/>
                  <w:marBottom w:val="0"/>
                  <w:divBdr>
                    <w:top w:val="none" w:sz="0" w:space="0" w:color="auto"/>
                    <w:left w:val="none" w:sz="0" w:space="0" w:color="auto"/>
                    <w:bottom w:val="none" w:sz="0" w:space="0" w:color="auto"/>
                    <w:right w:val="none" w:sz="0" w:space="0" w:color="auto"/>
                  </w:divBdr>
                </w:div>
                <w:div w:id="2043630825">
                  <w:marLeft w:val="0"/>
                  <w:marRight w:val="0"/>
                  <w:marTop w:val="0"/>
                  <w:marBottom w:val="0"/>
                  <w:divBdr>
                    <w:top w:val="none" w:sz="0" w:space="0" w:color="auto"/>
                    <w:left w:val="none" w:sz="0" w:space="0" w:color="auto"/>
                    <w:bottom w:val="none" w:sz="0" w:space="0" w:color="auto"/>
                    <w:right w:val="none" w:sz="0" w:space="0" w:color="auto"/>
                  </w:divBdr>
                </w:div>
                <w:div w:id="20605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49745">
      <w:bodyDiv w:val="1"/>
      <w:marLeft w:val="0"/>
      <w:marRight w:val="0"/>
      <w:marTop w:val="0"/>
      <w:marBottom w:val="0"/>
      <w:divBdr>
        <w:top w:val="none" w:sz="0" w:space="0" w:color="auto"/>
        <w:left w:val="none" w:sz="0" w:space="0" w:color="auto"/>
        <w:bottom w:val="none" w:sz="0" w:space="0" w:color="auto"/>
        <w:right w:val="none" w:sz="0" w:space="0" w:color="auto"/>
      </w:divBdr>
      <w:divsChild>
        <w:div w:id="801965902">
          <w:marLeft w:val="0"/>
          <w:marRight w:val="0"/>
          <w:marTop w:val="0"/>
          <w:marBottom w:val="0"/>
          <w:divBdr>
            <w:top w:val="none" w:sz="0" w:space="0" w:color="auto"/>
            <w:left w:val="none" w:sz="0" w:space="0" w:color="auto"/>
            <w:bottom w:val="none" w:sz="0" w:space="0" w:color="auto"/>
            <w:right w:val="none" w:sz="0" w:space="0" w:color="auto"/>
          </w:divBdr>
        </w:div>
        <w:div w:id="828861494">
          <w:marLeft w:val="0"/>
          <w:marRight w:val="0"/>
          <w:marTop w:val="0"/>
          <w:marBottom w:val="0"/>
          <w:divBdr>
            <w:top w:val="none" w:sz="0" w:space="0" w:color="auto"/>
            <w:left w:val="none" w:sz="0" w:space="0" w:color="auto"/>
            <w:bottom w:val="none" w:sz="0" w:space="0" w:color="auto"/>
            <w:right w:val="none" w:sz="0" w:space="0" w:color="auto"/>
          </w:divBdr>
        </w:div>
        <w:div w:id="1067533140">
          <w:marLeft w:val="0"/>
          <w:marRight w:val="0"/>
          <w:marTop w:val="0"/>
          <w:marBottom w:val="0"/>
          <w:divBdr>
            <w:top w:val="none" w:sz="0" w:space="0" w:color="auto"/>
            <w:left w:val="none" w:sz="0" w:space="0" w:color="auto"/>
            <w:bottom w:val="none" w:sz="0" w:space="0" w:color="auto"/>
            <w:right w:val="none" w:sz="0" w:space="0" w:color="auto"/>
          </w:divBdr>
        </w:div>
        <w:div w:id="1976790954">
          <w:marLeft w:val="0"/>
          <w:marRight w:val="0"/>
          <w:marTop w:val="0"/>
          <w:marBottom w:val="0"/>
          <w:divBdr>
            <w:top w:val="none" w:sz="0" w:space="0" w:color="auto"/>
            <w:left w:val="none" w:sz="0" w:space="0" w:color="auto"/>
            <w:bottom w:val="none" w:sz="0" w:space="0" w:color="auto"/>
            <w:right w:val="none" w:sz="0" w:space="0" w:color="auto"/>
          </w:divBdr>
        </w:div>
        <w:div w:id="2035615649">
          <w:marLeft w:val="0"/>
          <w:marRight w:val="0"/>
          <w:marTop w:val="0"/>
          <w:marBottom w:val="0"/>
          <w:divBdr>
            <w:top w:val="none" w:sz="0" w:space="0" w:color="auto"/>
            <w:left w:val="none" w:sz="0" w:space="0" w:color="auto"/>
            <w:bottom w:val="none" w:sz="0" w:space="0" w:color="auto"/>
            <w:right w:val="none" w:sz="0" w:space="0" w:color="auto"/>
          </w:divBdr>
        </w:div>
      </w:divsChild>
    </w:div>
    <w:div w:id="2068256363">
      <w:bodyDiv w:val="1"/>
      <w:marLeft w:val="0"/>
      <w:marRight w:val="0"/>
      <w:marTop w:val="0"/>
      <w:marBottom w:val="0"/>
      <w:divBdr>
        <w:top w:val="none" w:sz="0" w:space="0" w:color="auto"/>
        <w:left w:val="none" w:sz="0" w:space="0" w:color="auto"/>
        <w:bottom w:val="none" w:sz="0" w:space="0" w:color="auto"/>
        <w:right w:val="none" w:sz="0" w:space="0" w:color="auto"/>
      </w:divBdr>
      <w:divsChild>
        <w:div w:id="1469345">
          <w:marLeft w:val="0"/>
          <w:marRight w:val="0"/>
          <w:marTop w:val="0"/>
          <w:marBottom w:val="0"/>
          <w:divBdr>
            <w:top w:val="none" w:sz="0" w:space="0" w:color="auto"/>
            <w:left w:val="none" w:sz="0" w:space="0" w:color="auto"/>
            <w:bottom w:val="none" w:sz="0" w:space="0" w:color="auto"/>
            <w:right w:val="none" w:sz="0" w:space="0" w:color="auto"/>
          </w:divBdr>
        </w:div>
        <w:div w:id="32193655">
          <w:marLeft w:val="0"/>
          <w:marRight w:val="0"/>
          <w:marTop w:val="0"/>
          <w:marBottom w:val="0"/>
          <w:divBdr>
            <w:top w:val="none" w:sz="0" w:space="0" w:color="auto"/>
            <w:left w:val="none" w:sz="0" w:space="0" w:color="auto"/>
            <w:bottom w:val="none" w:sz="0" w:space="0" w:color="auto"/>
            <w:right w:val="none" w:sz="0" w:space="0" w:color="auto"/>
          </w:divBdr>
        </w:div>
        <w:div w:id="39717369">
          <w:marLeft w:val="0"/>
          <w:marRight w:val="0"/>
          <w:marTop w:val="0"/>
          <w:marBottom w:val="0"/>
          <w:divBdr>
            <w:top w:val="none" w:sz="0" w:space="0" w:color="auto"/>
            <w:left w:val="none" w:sz="0" w:space="0" w:color="auto"/>
            <w:bottom w:val="none" w:sz="0" w:space="0" w:color="auto"/>
            <w:right w:val="none" w:sz="0" w:space="0" w:color="auto"/>
          </w:divBdr>
        </w:div>
        <w:div w:id="58677150">
          <w:marLeft w:val="0"/>
          <w:marRight w:val="0"/>
          <w:marTop w:val="0"/>
          <w:marBottom w:val="0"/>
          <w:divBdr>
            <w:top w:val="none" w:sz="0" w:space="0" w:color="auto"/>
            <w:left w:val="none" w:sz="0" w:space="0" w:color="auto"/>
            <w:bottom w:val="none" w:sz="0" w:space="0" w:color="auto"/>
            <w:right w:val="none" w:sz="0" w:space="0" w:color="auto"/>
          </w:divBdr>
        </w:div>
        <w:div w:id="102111781">
          <w:marLeft w:val="0"/>
          <w:marRight w:val="0"/>
          <w:marTop w:val="0"/>
          <w:marBottom w:val="0"/>
          <w:divBdr>
            <w:top w:val="none" w:sz="0" w:space="0" w:color="auto"/>
            <w:left w:val="none" w:sz="0" w:space="0" w:color="auto"/>
            <w:bottom w:val="none" w:sz="0" w:space="0" w:color="auto"/>
            <w:right w:val="none" w:sz="0" w:space="0" w:color="auto"/>
          </w:divBdr>
        </w:div>
        <w:div w:id="126511269">
          <w:marLeft w:val="0"/>
          <w:marRight w:val="0"/>
          <w:marTop w:val="0"/>
          <w:marBottom w:val="0"/>
          <w:divBdr>
            <w:top w:val="none" w:sz="0" w:space="0" w:color="auto"/>
            <w:left w:val="none" w:sz="0" w:space="0" w:color="auto"/>
            <w:bottom w:val="none" w:sz="0" w:space="0" w:color="auto"/>
            <w:right w:val="none" w:sz="0" w:space="0" w:color="auto"/>
          </w:divBdr>
        </w:div>
        <w:div w:id="265381281">
          <w:marLeft w:val="0"/>
          <w:marRight w:val="0"/>
          <w:marTop w:val="0"/>
          <w:marBottom w:val="0"/>
          <w:divBdr>
            <w:top w:val="none" w:sz="0" w:space="0" w:color="auto"/>
            <w:left w:val="none" w:sz="0" w:space="0" w:color="auto"/>
            <w:bottom w:val="none" w:sz="0" w:space="0" w:color="auto"/>
            <w:right w:val="none" w:sz="0" w:space="0" w:color="auto"/>
          </w:divBdr>
        </w:div>
        <w:div w:id="285896889">
          <w:marLeft w:val="0"/>
          <w:marRight w:val="0"/>
          <w:marTop w:val="0"/>
          <w:marBottom w:val="0"/>
          <w:divBdr>
            <w:top w:val="none" w:sz="0" w:space="0" w:color="auto"/>
            <w:left w:val="none" w:sz="0" w:space="0" w:color="auto"/>
            <w:bottom w:val="none" w:sz="0" w:space="0" w:color="auto"/>
            <w:right w:val="none" w:sz="0" w:space="0" w:color="auto"/>
          </w:divBdr>
        </w:div>
        <w:div w:id="286936483">
          <w:marLeft w:val="0"/>
          <w:marRight w:val="0"/>
          <w:marTop w:val="0"/>
          <w:marBottom w:val="0"/>
          <w:divBdr>
            <w:top w:val="none" w:sz="0" w:space="0" w:color="auto"/>
            <w:left w:val="none" w:sz="0" w:space="0" w:color="auto"/>
            <w:bottom w:val="none" w:sz="0" w:space="0" w:color="auto"/>
            <w:right w:val="none" w:sz="0" w:space="0" w:color="auto"/>
          </w:divBdr>
          <w:divsChild>
            <w:div w:id="240256558">
              <w:marLeft w:val="0"/>
              <w:marRight w:val="0"/>
              <w:marTop w:val="0"/>
              <w:marBottom w:val="0"/>
              <w:divBdr>
                <w:top w:val="none" w:sz="0" w:space="0" w:color="auto"/>
                <w:left w:val="none" w:sz="0" w:space="0" w:color="auto"/>
                <w:bottom w:val="none" w:sz="0" w:space="0" w:color="auto"/>
                <w:right w:val="none" w:sz="0" w:space="0" w:color="auto"/>
              </w:divBdr>
              <w:divsChild>
                <w:div w:id="4404397">
                  <w:marLeft w:val="0"/>
                  <w:marRight w:val="0"/>
                  <w:marTop w:val="0"/>
                  <w:marBottom w:val="0"/>
                  <w:divBdr>
                    <w:top w:val="none" w:sz="0" w:space="0" w:color="auto"/>
                    <w:left w:val="none" w:sz="0" w:space="0" w:color="auto"/>
                    <w:bottom w:val="none" w:sz="0" w:space="0" w:color="auto"/>
                    <w:right w:val="none" w:sz="0" w:space="0" w:color="auto"/>
                  </w:divBdr>
                </w:div>
                <w:div w:id="31657396">
                  <w:marLeft w:val="0"/>
                  <w:marRight w:val="0"/>
                  <w:marTop w:val="0"/>
                  <w:marBottom w:val="0"/>
                  <w:divBdr>
                    <w:top w:val="none" w:sz="0" w:space="0" w:color="auto"/>
                    <w:left w:val="none" w:sz="0" w:space="0" w:color="auto"/>
                    <w:bottom w:val="none" w:sz="0" w:space="0" w:color="auto"/>
                    <w:right w:val="none" w:sz="0" w:space="0" w:color="auto"/>
                  </w:divBdr>
                </w:div>
                <w:div w:id="59252735">
                  <w:marLeft w:val="0"/>
                  <w:marRight w:val="0"/>
                  <w:marTop w:val="0"/>
                  <w:marBottom w:val="0"/>
                  <w:divBdr>
                    <w:top w:val="none" w:sz="0" w:space="0" w:color="auto"/>
                    <w:left w:val="none" w:sz="0" w:space="0" w:color="auto"/>
                    <w:bottom w:val="none" w:sz="0" w:space="0" w:color="auto"/>
                    <w:right w:val="none" w:sz="0" w:space="0" w:color="auto"/>
                  </w:divBdr>
                </w:div>
                <w:div w:id="149441700">
                  <w:marLeft w:val="0"/>
                  <w:marRight w:val="0"/>
                  <w:marTop w:val="0"/>
                  <w:marBottom w:val="0"/>
                  <w:divBdr>
                    <w:top w:val="none" w:sz="0" w:space="0" w:color="auto"/>
                    <w:left w:val="none" w:sz="0" w:space="0" w:color="auto"/>
                    <w:bottom w:val="none" w:sz="0" w:space="0" w:color="auto"/>
                    <w:right w:val="none" w:sz="0" w:space="0" w:color="auto"/>
                  </w:divBdr>
                </w:div>
                <w:div w:id="174661152">
                  <w:marLeft w:val="0"/>
                  <w:marRight w:val="0"/>
                  <w:marTop w:val="0"/>
                  <w:marBottom w:val="0"/>
                  <w:divBdr>
                    <w:top w:val="none" w:sz="0" w:space="0" w:color="auto"/>
                    <w:left w:val="none" w:sz="0" w:space="0" w:color="auto"/>
                    <w:bottom w:val="none" w:sz="0" w:space="0" w:color="auto"/>
                    <w:right w:val="none" w:sz="0" w:space="0" w:color="auto"/>
                  </w:divBdr>
                </w:div>
                <w:div w:id="232785277">
                  <w:marLeft w:val="0"/>
                  <w:marRight w:val="0"/>
                  <w:marTop w:val="0"/>
                  <w:marBottom w:val="0"/>
                  <w:divBdr>
                    <w:top w:val="none" w:sz="0" w:space="0" w:color="auto"/>
                    <w:left w:val="none" w:sz="0" w:space="0" w:color="auto"/>
                    <w:bottom w:val="none" w:sz="0" w:space="0" w:color="auto"/>
                    <w:right w:val="none" w:sz="0" w:space="0" w:color="auto"/>
                  </w:divBdr>
                </w:div>
                <w:div w:id="252860622">
                  <w:marLeft w:val="0"/>
                  <w:marRight w:val="0"/>
                  <w:marTop w:val="0"/>
                  <w:marBottom w:val="0"/>
                  <w:divBdr>
                    <w:top w:val="none" w:sz="0" w:space="0" w:color="auto"/>
                    <w:left w:val="none" w:sz="0" w:space="0" w:color="auto"/>
                    <w:bottom w:val="none" w:sz="0" w:space="0" w:color="auto"/>
                    <w:right w:val="none" w:sz="0" w:space="0" w:color="auto"/>
                  </w:divBdr>
                </w:div>
                <w:div w:id="279800780">
                  <w:marLeft w:val="0"/>
                  <w:marRight w:val="0"/>
                  <w:marTop w:val="0"/>
                  <w:marBottom w:val="0"/>
                  <w:divBdr>
                    <w:top w:val="none" w:sz="0" w:space="0" w:color="auto"/>
                    <w:left w:val="none" w:sz="0" w:space="0" w:color="auto"/>
                    <w:bottom w:val="none" w:sz="0" w:space="0" w:color="auto"/>
                    <w:right w:val="none" w:sz="0" w:space="0" w:color="auto"/>
                  </w:divBdr>
                </w:div>
                <w:div w:id="291987401">
                  <w:marLeft w:val="0"/>
                  <w:marRight w:val="0"/>
                  <w:marTop w:val="0"/>
                  <w:marBottom w:val="0"/>
                  <w:divBdr>
                    <w:top w:val="none" w:sz="0" w:space="0" w:color="auto"/>
                    <w:left w:val="none" w:sz="0" w:space="0" w:color="auto"/>
                    <w:bottom w:val="none" w:sz="0" w:space="0" w:color="auto"/>
                    <w:right w:val="none" w:sz="0" w:space="0" w:color="auto"/>
                  </w:divBdr>
                </w:div>
                <w:div w:id="339770697">
                  <w:marLeft w:val="0"/>
                  <w:marRight w:val="0"/>
                  <w:marTop w:val="0"/>
                  <w:marBottom w:val="0"/>
                  <w:divBdr>
                    <w:top w:val="none" w:sz="0" w:space="0" w:color="auto"/>
                    <w:left w:val="none" w:sz="0" w:space="0" w:color="auto"/>
                    <w:bottom w:val="none" w:sz="0" w:space="0" w:color="auto"/>
                    <w:right w:val="none" w:sz="0" w:space="0" w:color="auto"/>
                  </w:divBdr>
                </w:div>
                <w:div w:id="350838714">
                  <w:marLeft w:val="0"/>
                  <w:marRight w:val="0"/>
                  <w:marTop w:val="0"/>
                  <w:marBottom w:val="0"/>
                  <w:divBdr>
                    <w:top w:val="none" w:sz="0" w:space="0" w:color="auto"/>
                    <w:left w:val="none" w:sz="0" w:space="0" w:color="auto"/>
                    <w:bottom w:val="none" w:sz="0" w:space="0" w:color="auto"/>
                    <w:right w:val="none" w:sz="0" w:space="0" w:color="auto"/>
                  </w:divBdr>
                </w:div>
                <w:div w:id="380131939">
                  <w:marLeft w:val="0"/>
                  <w:marRight w:val="0"/>
                  <w:marTop w:val="0"/>
                  <w:marBottom w:val="0"/>
                  <w:divBdr>
                    <w:top w:val="none" w:sz="0" w:space="0" w:color="auto"/>
                    <w:left w:val="none" w:sz="0" w:space="0" w:color="auto"/>
                    <w:bottom w:val="none" w:sz="0" w:space="0" w:color="auto"/>
                    <w:right w:val="none" w:sz="0" w:space="0" w:color="auto"/>
                  </w:divBdr>
                </w:div>
                <w:div w:id="391388352">
                  <w:marLeft w:val="0"/>
                  <w:marRight w:val="0"/>
                  <w:marTop w:val="0"/>
                  <w:marBottom w:val="0"/>
                  <w:divBdr>
                    <w:top w:val="none" w:sz="0" w:space="0" w:color="auto"/>
                    <w:left w:val="none" w:sz="0" w:space="0" w:color="auto"/>
                    <w:bottom w:val="none" w:sz="0" w:space="0" w:color="auto"/>
                    <w:right w:val="none" w:sz="0" w:space="0" w:color="auto"/>
                  </w:divBdr>
                </w:div>
                <w:div w:id="396899497">
                  <w:marLeft w:val="0"/>
                  <w:marRight w:val="0"/>
                  <w:marTop w:val="0"/>
                  <w:marBottom w:val="0"/>
                  <w:divBdr>
                    <w:top w:val="none" w:sz="0" w:space="0" w:color="auto"/>
                    <w:left w:val="none" w:sz="0" w:space="0" w:color="auto"/>
                    <w:bottom w:val="none" w:sz="0" w:space="0" w:color="auto"/>
                    <w:right w:val="none" w:sz="0" w:space="0" w:color="auto"/>
                  </w:divBdr>
                </w:div>
                <w:div w:id="408158568">
                  <w:marLeft w:val="0"/>
                  <w:marRight w:val="0"/>
                  <w:marTop w:val="0"/>
                  <w:marBottom w:val="0"/>
                  <w:divBdr>
                    <w:top w:val="none" w:sz="0" w:space="0" w:color="auto"/>
                    <w:left w:val="none" w:sz="0" w:space="0" w:color="auto"/>
                    <w:bottom w:val="none" w:sz="0" w:space="0" w:color="auto"/>
                    <w:right w:val="none" w:sz="0" w:space="0" w:color="auto"/>
                  </w:divBdr>
                </w:div>
                <w:div w:id="414013722">
                  <w:marLeft w:val="0"/>
                  <w:marRight w:val="0"/>
                  <w:marTop w:val="0"/>
                  <w:marBottom w:val="0"/>
                  <w:divBdr>
                    <w:top w:val="none" w:sz="0" w:space="0" w:color="auto"/>
                    <w:left w:val="none" w:sz="0" w:space="0" w:color="auto"/>
                    <w:bottom w:val="none" w:sz="0" w:space="0" w:color="auto"/>
                    <w:right w:val="none" w:sz="0" w:space="0" w:color="auto"/>
                  </w:divBdr>
                </w:div>
                <w:div w:id="426464688">
                  <w:marLeft w:val="0"/>
                  <w:marRight w:val="0"/>
                  <w:marTop w:val="0"/>
                  <w:marBottom w:val="0"/>
                  <w:divBdr>
                    <w:top w:val="none" w:sz="0" w:space="0" w:color="auto"/>
                    <w:left w:val="none" w:sz="0" w:space="0" w:color="auto"/>
                    <w:bottom w:val="none" w:sz="0" w:space="0" w:color="auto"/>
                    <w:right w:val="none" w:sz="0" w:space="0" w:color="auto"/>
                  </w:divBdr>
                </w:div>
                <w:div w:id="432170305">
                  <w:marLeft w:val="0"/>
                  <w:marRight w:val="0"/>
                  <w:marTop w:val="0"/>
                  <w:marBottom w:val="0"/>
                  <w:divBdr>
                    <w:top w:val="none" w:sz="0" w:space="0" w:color="auto"/>
                    <w:left w:val="none" w:sz="0" w:space="0" w:color="auto"/>
                    <w:bottom w:val="none" w:sz="0" w:space="0" w:color="auto"/>
                    <w:right w:val="none" w:sz="0" w:space="0" w:color="auto"/>
                  </w:divBdr>
                </w:div>
                <w:div w:id="450326401">
                  <w:marLeft w:val="0"/>
                  <w:marRight w:val="0"/>
                  <w:marTop w:val="0"/>
                  <w:marBottom w:val="0"/>
                  <w:divBdr>
                    <w:top w:val="none" w:sz="0" w:space="0" w:color="auto"/>
                    <w:left w:val="none" w:sz="0" w:space="0" w:color="auto"/>
                    <w:bottom w:val="none" w:sz="0" w:space="0" w:color="auto"/>
                    <w:right w:val="none" w:sz="0" w:space="0" w:color="auto"/>
                  </w:divBdr>
                </w:div>
                <w:div w:id="474220709">
                  <w:marLeft w:val="0"/>
                  <w:marRight w:val="0"/>
                  <w:marTop w:val="0"/>
                  <w:marBottom w:val="0"/>
                  <w:divBdr>
                    <w:top w:val="none" w:sz="0" w:space="0" w:color="auto"/>
                    <w:left w:val="none" w:sz="0" w:space="0" w:color="auto"/>
                    <w:bottom w:val="none" w:sz="0" w:space="0" w:color="auto"/>
                    <w:right w:val="none" w:sz="0" w:space="0" w:color="auto"/>
                  </w:divBdr>
                </w:div>
                <w:div w:id="488132745">
                  <w:marLeft w:val="0"/>
                  <w:marRight w:val="0"/>
                  <w:marTop w:val="0"/>
                  <w:marBottom w:val="0"/>
                  <w:divBdr>
                    <w:top w:val="none" w:sz="0" w:space="0" w:color="auto"/>
                    <w:left w:val="none" w:sz="0" w:space="0" w:color="auto"/>
                    <w:bottom w:val="none" w:sz="0" w:space="0" w:color="auto"/>
                    <w:right w:val="none" w:sz="0" w:space="0" w:color="auto"/>
                  </w:divBdr>
                </w:div>
                <w:div w:id="491870595">
                  <w:marLeft w:val="0"/>
                  <w:marRight w:val="0"/>
                  <w:marTop w:val="0"/>
                  <w:marBottom w:val="0"/>
                  <w:divBdr>
                    <w:top w:val="none" w:sz="0" w:space="0" w:color="auto"/>
                    <w:left w:val="none" w:sz="0" w:space="0" w:color="auto"/>
                    <w:bottom w:val="none" w:sz="0" w:space="0" w:color="auto"/>
                    <w:right w:val="none" w:sz="0" w:space="0" w:color="auto"/>
                  </w:divBdr>
                </w:div>
                <w:div w:id="493566070">
                  <w:marLeft w:val="0"/>
                  <w:marRight w:val="0"/>
                  <w:marTop w:val="0"/>
                  <w:marBottom w:val="0"/>
                  <w:divBdr>
                    <w:top w:val="none" w:sz="0" w:space="0" w:color="auto"/>
                    <w:left w:val="none" w:sz="0" w:space="0" w:color="auto"/>
                    <w:bottom w:val="none" w:sz="0" w:space="0" w:color="auto"/>
                    <w:right w:val="none" w:sz="0" w:space="0" w:color="auto"/>
                  </w:divBdr>
                </w:div>
                <w:div w:id="518548898">
                  <w:marLeft w:val="0"/>
                  <w:marRight w:val="0"/>
                  <w:marTop w:val="0"/>
                  <w:marBottom w:val="0"/>
                  <w:divBdr>
                    <w:top w:val="none" w:sz="0" w:space="0" w:color="auto"/>
                    <w:left w:val="none" w:sz="0" w:space="0" w:color="auto"/>
                    <w:bottom w:val="none" w:sz="0" w:space="0" w:color="auto"/>
                    <w:right w:val="none" w:sz="0" w:space="0" w:color="auto"/>
                  </w:divBdr>
                </w:div>
                <w:div w:id="539972451">
                  <w:marLeft w:val="0"/>
                  <w:marRight w:val="0"/>
                  <w:marTop w:val="0"/>
                  <w:marBottom w:val="0"/>
                  <w:divBdr>
                    <w:top w:val="none" w:sz="0" w:space="0" w:color="auto"/>
                    <w:left w:val="none" w:sz="0" w:space="0" w:color="auto"/>
                    <w:bottom w:val="none" w:sz="0" w:space="0" w:color="auto"/>
                    <w:right w:val="none" w:sz="0" w:space="0" w:color="auto"/>
                  </w:divBdr>
                </w:div>
                <w:div w:id="654187171">
                  <w:marLeft w:val="0"/>
                  <w:marRight w:val="0"/>
                  <w:marTop w:val="0"/>
                  <w:marBottom w:val="0"/>
                  <w:divBdr>
                    <w:top w:val="none" w:sz="0" w:space="0" w:color="auto"/>
                    <w:left w:val="none" w:sz="0" w:space="0" w:color="auto"/>
                    <w:bottom w:val="none" w:sz="0" w:space="0" w:color="auto"/>
                    <w:right w:val="none" w:sz="0" w:space="0" w:color="auto"/>
                  </w:divBdr>
                </w:div>
                <w:div w:id="698816058">
                  <w:marLeft w:val="0"/>
                  <w:marRight w:val="0"/>
                  <w:marTop w:val="0"/>
                  <w:marBottom w:val="0"/>
                  <w:divBdr>
                    <w:top w:val="none" w:sz="0" w:space="0" w:color="auto"/>
                    <w:left w:val="none" w:sz="0" w:space="0" w:color="auto"/>
                    <w:bottom w:val="none" w:sz="0" w:space="0" w:color="auto"/>
                    <w:right w:val="none" w:sz="0" w:space="0" w:color="auto"/>
                  </w:divBdr>
                </w:div>
                <w:div w:id="711687485">
                  <w:marLeft w:val="0"/>
                  <w:marRight w:val="0"/>
                  <w:marTop w:val="0"/>
                  <w:marBottom w:val="0"/>
                  <w:divBdr>
                    <w:top w:val="none" w:sz="0" w:space="0" w:color="auto"/>
                    <w:left w:val="none" w:sz="0" w:space="0" w:color="auto"/>
                    <w:bottom w:val="none" w:sz="0" w:space="0" w:color="auto"/>
                    <w:right w:val="none" w:sz="0" w:space="0" w:color="auto"/>
                  </w:divBdr>
                </w:div>
                <w:div w:id="715397526">
                  <w:marLeft w:val="0"/>
                  <w:marRight w:val="0"/>
                  <w:marTop w:val="0"/>
                  <w:marBottom w:val="0"/>
                  <w:divBdr>
                    <w:top w:val="none" w:sz="0" w:space="0" w:color="auto"/>
                    <w:left w:val="none" w:sz="0" w:space="0" w:color="auto"/>
                    <w:bottom w:val="none" w:sz="0" w:space="0" w:color="auto"/>
                    <w:right w:val="none" w:sz="0" w:space="0" w:color="auto"/>
                  </w:divBdr>
                </w:div>
                <w:div w:id="724332056">
                  <w:marLeft w:val="0"/>
                  <w:marRight w:val="0"/>
                  <w:marTop w:val="0"/>
                  <w:marBottom w:val="0"/>
                  <w:divBdr>
                    <w:top w:val="none" w:sz="0" w:space="0" w:color="auto"/>
                    <w:left w:val="none" w:sz="0" w:space="0" w:color="auto"/>
                    <w:bottom w:val="none" w:sz="0" w:space="0" w:color="auto"/>
                    <w:right w:val="none" w:sz="0" w:space="0" w:color="auto"/>
                  </w:divBdr>
                </w:div>
                <w:div w:id="755978399">
                  <w:marLeft w:val="0"/>
                  <w:marRight w:val="0"/>
                  <w:marTop w:val="0"/>
                  <w:marBottom w:val="0"/>
                  <w:divBdr>
                    <w:top w:val="none" w:sz="0" w:space="0" w:color="auto"/>
                    <w:left w:val="none" w:sz="0" w:space="0" w:color="auto"/>
                    <w:bottom w:val="none" w:sz="0" w:space="0" w:color="auto"/>
                    <w:right w:val="none" w:sz="0" w:space="0" w:color="auto"/>
                  </w:divBdr>
                </w:div>
                <w:div w:id="770929237">
                  <w:marLeft w:val="0"/>
                  <w:marRight w:val="0"/>
                  <w:marTop w:val="0"/>
                  <w:marBottom w:val="0"/>
                  <w:divBdr>
                    <w:top w:val="none" w:sz="0" w:space="0" w:color="auto"/>
                    <w:left w:val="none" w:sz="0" w:space="0" w:color="auto"/>
                    <w:bottom w:val="none" w:sz="0" w:space="0" w:color="auto"/>
                    <w:right w:val="none" w:sz="0" w:space="0" w:color="auto"/>
                  </w:divBdr>
                </w:div>
                <w:div w:id="785588310">
                  <w:marLeft w:val="0"/>
                  <w:marRight w:val="0"/>
                  <w:marTop w:val="0"/>
                  <w:marBottom w:val="0"/>
                  <w:divBdr>
                    <w:top w:val="none" w:sz="0" w:space="0" w:color="auto"/>
                    <w:left w:val="none" w:sz="0" w:space="0" w:color="auto"/>
                    <w:bottom w:val="none" w:sz="0" w:space="0" w:color="auto"/>
                    <w:right w:val="none" w:sz="0" w:space="0" w:color="auto"/>
                  </w:divBdr>
                </w:div>
                <w:div w:id="824783722">
                  <w:marLeft w:val="0"/>
                  <w:marRight w:val="0"/>
                  <w:marTop w:val="0"/>
                  <w:marBottom w:val="0"/>
                  <w:divBdr>
                    <w:top w:val="none" w:sz="0" w:space="0" w:color="auto"/>
                    <w:left w:val="none" w:sz="0" w:space="0" w:color="auto"/>
                    <w:bottom w:val="none" w:sz="0" w:space="0" w:color="auto"/>
                    <w:right w:val="none" w:sz="0" w:space="0" w:color="auto"/>
                  </w:divBdr>
                </w:div>
                <w:div w:id="861169520">
                  <w:marLeft w:val="0"/>
                  <w:marRight w:val="0"/>
                  <w:marTop w:val="0"/>
                  <w:marBottom w:val="0"/>
                  <w:divBdr>
                    <w:top w:val="none" w:sz="0" w:space="0" w:color="auto"/>
                    <w:left w:val="none" w:sz="0" w:space="0" w:color="auto"/>
                    <w:bottom w:val="none" w:sz="0" w:space="0" w:color="auto"/>
                    <w:right w:val="none" w:sz="0" w:space="0" w:color="auto"/>
                  </w:divBdr>
                </w:div>
                <w:div w:id="874850634">
                  <w:marLeft w:val="0"/>
                  <w:marRight w:val="0"/>
                  <w:marTop w:val="0"/>
                  <w:marBottom w:val="0"/>
                  <w:divBdr>
                    <w:top w:val="none" w:sz="0" w:space="0" w:color="auto"/>
                    <w:left w:val="none" w:sz="0" w:space="0" w:color="auto"/>
                    <w:bottom w:val="none" w:sz="0" w:space="0" w:color="auto"/>
                    <w:right w:val="none" w:sz="0" w:space="0" w:color="auto"/>
                  </w:divBdr>
                </w:div>
                <w:div w:id="876816174">
                  <w:marLeft w:val="0"/>
                  <w:marRight w:val="0"/>
                  <w:marTop w:val="0"/>
                  <w:marBottom w:val="0"/>
                  <w:divBdr>
                    <w:top w:val="none" w:sz="0" w:space="0" w:color="auto"/>
                    <w:left w:val="none" w:sz="0" w:space="0" w:color="auto"/>
                    <w:bottom w:val="none" w:sz="0" w:space="0" w:color="auto"/>
                    <w:right w:val="none" w:sz="0" w:space="0" w:color="auto"/>
                  </w:divBdr>
                </w:div>
                <w:div w:id="911424108">
                  <w:marLeft w:val="0"/>
                  <w:marRight w:val="0"/>
                  <w:marTop w:val="0"/>
                  <w:marBottom w:val="0"/>
                  <w:divBdr>
                    <w:top w:val="none" w:sz="0" w:space="0" w:color="auto"/>
                    <w:left w:val="none" w:sz="0" w:space="0" w:color="auto"/>
                    <w:bottom w:val="none" w:sz="0" w:space="0" w:color="auto"/>
                    <w:right w:val="none" w:sz="0" w:space="0" w:color="auto"/>
                  </w:divBdr>
                </w:div>
                <w:div w:id="915213107">
                  <w:marLeft w:val="0"/>
                  <w:marRight w:val="0"/>
                  <w:marTop w:val="0"/>
                  <w:marBottom w:val="0"/>
                  <w:divBdr>
                    <w:top w:val="none" w:sz="0" w:space="0" w:color="auto"/>
                    <w:left w:val="none" w:sz="0" w:space="0" w:color="auto"/>
                    <w:bottom w:val="none" w:sz="0" w:space="0" w:color="auto"/>
                    <w:right w:val="none" w:sz="0" w:space="0" w:color="auto"/>
                  </w:divBdr>
                </w:div>
                <w:div w:id="965505664">
                  <w:marLeft w:val="0"/>
                  <w:marRight w:val="0"/>
                  <w:marTop w:val="0"/>
                  <w:marBottom w:val="0"/>
                  <w:divBdr>
                    <w:top w:val="none" w:sz="0" w:space="0" w:color="auto"/>
                    <w:left w:val="none" w:sz="0" w:space="0" w:color="auto"/>
                    <w:bottom w:val="none" w:sz="0" w:space="0" w:color="auto"/>
                    <w:right w:val="none" w:sz="0" w:space="0" w:color="auto"/>
                  </w:divBdr>
                </w:div>
                <w:div w:id="997541027">
                  <w:marLeft w:val="0"/>
                  <w:marRight w:val="0"/>
                  <w:marTop w:val="0"/>
                  <w:marBottom w:val="0"/>
                  <w:divBdr>
                    <w:top w:val="none" w:sz="0" w:space="0" w:color="auto"/>
                    <w:left w:val="none" w:sz="0" w:space="0" w:color="auto"/>
                    <w:bottom w:val="none" w:sz="0" w:space="0" w:color="auto"/>
                    <w:right w:val="none" w:sz="0" w:space="0" w:color="auto"/>
                  </w:divBdr>
                </w:div>
                <w:div w:id="1012758668">
                  <w:marLeft w:val="0"/>
                  <w:marRight w:val="0"/>
                  <w:marTop w:val="0"/>
                  <w:marBottom w:val="0"/>
                  <w:divBdr>
                    <w:top w:val="none" w:sz="0" w:space="0" w:color="auto"/>
                    <w:left w:val="none" w:sz="0" w:space="0" w:color="auto"/>
                    <w:bottom w:val="none" w:sz="0" w:space="0" w:color="auto"/>
                    <w:right w:val="none" w:sz="0" w:space="0" w:color="auto"/>
                  </w:divBdr>
                </w:div>
                <w:div w:id="1018238928">
                  <w:marLeft w:val="0"/>
                  <w:marRight w:val="0"/>
                  <w:marTop w:val="0"/>
                  <w:marBottom w:val="0"/>
                  <w:divBdr>
                    <w:top w:val="none" w:sz="0" w:space="0" w:color="auto"/>
                    <w:left w:val="none" w:sz="0" w:space="0" w:color="auto"/>
                    <w:bottom w:val="none" w:sz="0" w:space="0" w:color="auto"/>
                    <w:right w:val="none" w:sz="0" w:space="0" w:color="auto"/>
                  </w:divBdr>
                </w:div>
                <w:div w:id="1026712907">
                  <w:marLeft w:val="0"/>
                  <w:marRight w:val="0"/>
                  <w:marTop w:val="0"/>
                  <w:marBottom w:val="0"/>
                  <w:divBdr>
                    <w:top w:val="none" w:sz="0" w:space="0" w:color="auto"/>
                    <w:left w:val="none" w:sz="0" w:space="0" w:color="auto"/>
                    <w:bottom w:val="none" w:sz="0" w:space="0" w:color="auto"/>
                    <w:right w:val="none" w:sz="0" w:space="0" w:color="auto"/>
                  </w:divBdr>
                </w:div>
                <w:div w:id="1050495802">
                  <w:marLeft w:val="0"/>
                  <w:marRight w:val="0"/>
                  <w:marTop w:val="0"/>
                  <w:marBottom w:val="0"/>
                  <w:divBdr>
                    <w:top w:val="none" w:sz="0" w:space="0" w:color="auto"/>
                    <w:left w:val="none" w:sz="0" w:space="0" w:color="auto"/>
                    <w:bottom w:val="none" w:sz="0" w:space="0" w:color="auto"/>
                    <w:right w:val="none" w:sz="0" w:space="0" w:color="auto"/>
                  </w:divBdr>
                </w:div>
                <w:div w:id="1162625904">
                  <w:marLeft w:val="0"/>
                  <w:marRight w:val="0"/>
                  <w:marTop w:val="0"/>
                  <w:marBottom w:val="0"/>
                  <w:divBdr>
                    <w:top w:val="none" w:sz="0" w:space="0" w:color="auto"/>
                    <w:left w:val="none" w:sz="0" w:space="0" w:color="auto"/>
                    <w:bottom w:val="none" w:sz="0" w:space="0" w:color="auto"/>
                    <w:right w:val="none" w:sz="0" w:space="0" w:color="auto"/>
                  </w:divBdr>
                </w:div>
                <w:div w:id="1244678911">
                  <w:marLeft w:val="0"/>
                  <w:marRight w:val="0"/>
                  <w:marTop w:val="0"/>
                  <w:marBottom w:val="0"/>
                  <w:divBdr>
                    <w:top w:val="none" w:sz="0" w:space="0" w:color="auto"/>
                    <w:left w:val="none" w:sz="0" w:space="0" w:color="auto"/>
                    <w:bottom w:val="none" w:sz="0" w:space="0" w:color="auto"/>
                    <w:right w:val="none" w:sz="0" w:space="0" w:color="auto"/>
                  </w:divBdr>
                </w:div>
                <w:div w:id="1253464885">
                  <w:marLeft w:val="0"/>
                  <w:marRight w:val="0"/>
                  <w:marTop w:val="0"/>
                  <w:marBottom w:val="0"/>
                  <w:divBdr>
                    <w:top w:val="none" w:sz="0" w:space="0" w:color="auto"/>
                    <w:left w:val="none" w:sz="0" w:space="0" w:color="auto"/>
                    <w:bottom w:val="none" w:sz="0" w:space="0" w:color="auto"/>
                    <w:right w:val="none" w:sz="0" w:space="0" w:color="auto"/>
                  </w:divBdr>
                </w:div>
                <w:div w:id="1274049436">
                  <w:marLeft w:val="0"/>
                  <w:marRight w:val="0"/>
                  <w:marTop w:val="0"/>
                  <w:marBottom w:val="0"/>
                  <w:divBdr>
                    <w:top w:val="none" w:sz="0" w:space="0" w:color="auto"/>
                    <w:left w:val="none" w:sz="0" w:space="0" w:color="auto"/>
                    <w:bottom w:val="none" w:sz="0" w:space="0" w:color="auto"/>
                    <w:right w:val="none" w:sz="0" w:space="0" w:color="auto"/>
                  </w:divBdr>
                </w:div>
                <w:div w:id="1317106920">
                  <w:marLeft w:val="0"/>
                  <w:marRight w:val="0"/>
                  <w:marTop w:val="0"/>
                  <w:marBottom w:val="0"/>
                  <w:divBdr>
                    <w:top w:val="none" w:sz="0" w:space="0" w:color="auto"/>
                    <w:left w:val="none" w:sz="0" w:space="0" w:color="auto"/>
                    <w:bottom w:val="none" w:sz="0" w:space="0" w:color="auto"/>
                    <w:right w:val="none" w:sz="0" w:space="0" w:color="auto"/>
                  </w:divBdr>
                </w:div>
                <w:div w:id="1321159438">
                  <w:marLeft w:val="0"/>
                  <w:marRight w:val="0"/>
                  <w:marTop w:val="0"/>
                  <w:marBottom w:val="0"/>
                  <w:divBdr>
                    <w:top w:val="none" w:sz="0" w:space="0" w:color="auto"/>
                    <w:left w:val="none" w:sz="0" w:space="0" w:color="auto"/>
                    <w:bottom w:val="none" w:sz="0" w:space="0" w:color="auto"/>
                    <w:right w:val="none" w:sz="0" w:space="0" w:color="auto"/>
                  </w:divBdr>
                </w:div>
                <w:div w:id="1337730189">
                  <w:marLeft w:val="0"/>
                  <w:marRight w:val="0"/>
                  <w:marTop w:val="0"/>
                  <w:marBottom w:val="0"/>
                  <w:divBdr>
                    <w:top w:val="none" w:sz="0" w:space="0" w:color="auto"/>
                    <w:left w:val="none" w:sz="0" w:space="0" w:color="auto"/>
                    <w:bottom w:val="none" w:sz="0" w:space="0" w:color="auto"/>
                    <w:right w:val="none" w:sz="0" w:space="0" w:color="auto"/>
                  </w:divBdr>
                </w:div>
                <w:div w:id="1349452019">
                  <w:marLeft w:val="0"/>
                  <w:marRight w:val="0"/>
                  <w:marTop w:val="0"/>
                  <w:marBottom w:val="0"/>
                  <w:divBdr>
                    <w:top w:val="none" w:sz="0" w:space="0" w:color="auto"/>
                    <w:left w:val="none" w:sz="0" w:space="0" w:color="auto"/>
                    <w:bottom w:val="none" w:sz="0" w:space="0" w:color="auto"/>
                    <w:right w:val="none" w:sz="0" w:space="0" w:color="auto"/>
                  </w:divBdr>
                </w:div>
                <w:div w:id="1416434313">
                  <w:marLeft w:val="0"/>
                  <w:marRight w:val="0"/>
                  <w:marTop w:val="0"/>
                  <w:marBottom w:val="0"/>
                  <w:divBdr>
                    <w:top w:val="none" w:sz="0" w:space="0" w:color="auto"/>
                    <w:left w:val="none" w:sz="0" w:space="0" w:color="auto"/>
                    <w:bottom w:val="none" w:sz="0" w:space="0" w:color="auto"/>
                    <w:right w:val="none" w:sz="0" w:space="0" w:color="auto"/>
                  </w:divBdr>
                </w:div>
                <w:div w:id="1480465558">
                  <w:marLeft w:val="0"/>
                  <w:marRight w:val="0"/>
                  <w:marTop w:val="0"/>
                  <w:marBottom w:val="0"/>
                  <w:divBdr>
                    <w:top w:val="none" w:sz="0" w:space="0" w:color="auto"/>
                    <w:left w:val="none" w:sz="0" w:space="0" w:color="auto"/>
                    <w:bottom w:val="none" w:sz="0" w:space="0" w:color="auto"/>
                    <w:right w:val="none" w:sz="0" w:space="0" w:color="auto"/>
                  </w:divBdr>
                </w:div>
                <w:div w:id="1490752900">
                  <w:marLeft w:val="0"/>
                  <w:marRight w:val="0"/>
                  <w:marTop w:val="0"/>
                  <w:marBottom w:val="0"/>
                  <w:divBdr>
                    <w:top w:val="none" w:sz="0" w:space="0" w:color="auto"/>
                    <w:left w:val="none" w:sz="0" w:space="0" w:color="auto"/>
                    <w:bottom w:val="none" w:sz="0" w:space="0" w:color="auto"/>
                    <w:right w:val="none" w:sz="0" w:space="0" w:color="auto"/>
                  </w:divBdr>
                </w:div>
                <w:div w:id="1526409650">
                  <w:marLeft w:val="0"/>
                  <w:marRight w:val="0"/>
                  <w:marTop w:val="0"/>
                  <w:marBottom w:val="0"/>
                  <w:divBdr>
                    <w:top w:val="none" w:sz="0" w:space="0" w:color="auto"/>
                    <w:left w:val="none" w:sz="0" w:space="0" w:color="auto"/>
                    <w:bottom w:val="none" w:sz="0" w:space="0" w:color="auto"/>
                    <w:right w:val="none" w:sz="0" w:space="0" w:color="auto"/>
                  </w:divBdr>
                </w:div>
                <w:div w:id="1532450603">
                  <w:marLeft w:val="0"/>
                  <w:marRight w:val="0"/>
                  <w:marTop w:val="0"/>
                  <w:marBottom w:val="0"/>
                  <w:divBdr>
                    <w:top w:val="none" w:sz="0" w:space="0" w:color="auto"/>
                    <w:left w:val="none" w:sz="0" w:space="0" w:color="auto"/>
                    <w:bottom w:val="none" w:sz="0" w:space="0" w:color="auto"/>
                    <w:right w:val="none" w:sz="0" w:space="0" w:color="auto"/>
                  </w:divBdr>
                </w:div>
                <w:div w:id="1552308069">
                  <w:marLeft w:val="0"/>
                  <w:marRight w:val="0"/>
                  <w:marTop w:val="0"/>
                  <w:marBottom w:val="0"/>
                  <w:divBdr>
                    <w:top w:val="none" w:sz="0" w:space="0" w:color="auto"/>
                    <w:left w:val="none" w:sz="0" w:space="0" w:color="auto"/>
                    <w:bottom w:val="none" w:sz="0" w:space="0" w:color="auto"/>
                    <w:right w:val="none" w:sz="0" w:space="0" w:color="auto"/>
                  </w:divBdr>
                </w:div>
                <w:div w:id="1576548587">
                  <w:marLeft w:val="0"/>
                  <w:marRight w:val="0"/>
                  <w:marTop w:val="0"/>
                  <w:marBottom w:val="0"/>
                  <w:divBdr>
                    <w:top w:val="none" w:sz="0" w:space="0" w:color="auto"/>
                    <w:left w:val="none" w:sz="0" w:space="0" w:color="auto"/>
                    <w:bottom w:val="none" w:sz="0" w:space="0" w:color="auto"/>
                    <w:right w:val="none" w:sz="0" w:space="0" w:color="auto"/>
                  </w:divBdr>
                </w:div>
                <w:div w:id="1585803510">
                  <w:marLeft w:val="0"/>
                  <w:marRight w:val="0"/>
                  <w:marTop w:val="0"/>
                  <w:marBottom w:val="0"/>
                  <w:divBdr>
                    <w:top w:val="none" w:sz="0" w:space="0" w:color="auto"/>
                    <w:left w:val="none" w:sz="0" w:space="0" w:color="auto"/>
                    <w:bottom w:val="none" w:sz="0" w:space="0" w:color="auto"/>
                    <w:right w:val="none" w:sz="0" w:space="0" w:color="auto"/>
                  </w:divBdr>
                </w:div>
                <w:div w:id="1607883705">
                  <w:marLeft w:val="0"/>
                  <w:marRight w:val="0"/>
                  <w:marTop w:val="0"/>
                  <w:marBottom w:val="0"/>
                  <w:divBdr>
                    <w:top w:val="none" w:sz="0" w:space="0" w:color="auto"/>
                    <w:left w:val="none" w:sz="0" w:space="0" w:color="auto"/>
                    <w:bottom w:val="none" w:sz="0" w:space="0" w:color="auto"/>
                    <w:right w:val="none" w:sz="0" w:space="0" w:color="auto"/>
                  </w:divBdr>
                </w:div>
                <w:div w:id="1652246821">
                  <w:marLeft w:val="0"/>
                  <w:marRight w:val="0"/>
                  <w:marTop w:val="0"/>
                  <w:marBottom w:val="0"/>
                  <w:divBdr>
                    <w:top w:val="none" w:sz="0" w:space="0" w:color="auto"/>
                    <w:left w:val="none" w:sz="0" w:space="0" w:color="auto"/>
                    <w:bottom w:val="none" w:sz="0" w:space="0" w:color="auto"/>
                    <w:right w:val="none" w:sz="0" w:space="0" w:color="auto"/>
                  </w:divBdr>
                </w:div>
                <w:div w:id="1660619558">
                  <w:marLeft w:val="0"/>
                  <w:marRight w:val="0"/>
                  <w:marTop w:val="0"/>
                  <w:marBottom w:val="0"/>
                  <w:divBdr>
                    <w:top w:val="none" w:sz="0" w:space="0" w:color="auto"/>
                    <w:left w:val="none" w:sz="0" w:space="0" w:color="auto"/>
                    <w:bottom w:val="none" w:sz="0" w:space="0" w:color="auto"/>
                    <w:right w:val="none" w:sz="0" w:space="0" w:color="auto"/>
                  </w:divBdr>
                </w:div>
                <w:div w:id="1720859276">
                  <w:marLeft w:val="0"/>
                  <w:marRight w:val="0"/>
                  <w:marTop w:val="0"/>
                  <w:marBottom w:val="0"/>
                  <w:divBdr>
                    <w:top w:val="none" w:sz="0" w:space="0" w:color="auto"/>
                    <w:left w:val="none" w:sz="0" w:space="0" w:color="auto"/>
                    <w:bottom w:val="none" w:sz="0" w:space="0" w:color="auto"/>
                    <w:right w:val="none" w:sz="0" w:space="0" w:color="auto"/>
                  </w:divBdr>
                </w:div>
                <w:div w:id="1772822181">
                  <w:marLeft w:val="0"/>
                  <w:marRight w:val="0"/>
                  <w:marTop w:val="0"/>
                  <w:marBottom w:val="0"/>
                  <w:divBdr>
                    <w:top w:val="none" w:sz="0" w:space="0" w:color="auto"/>
                    <w:left w:val="none" w:sz="0" w:space="0" w:color="auto"/>
                    <w:bottom w:val="none" w:sz="0" w:space="0" w:color="auto"/>
                    <w:right w:val="none" w:sz="0" w:space="0" w:color="auto"/>
                  </w:divBdr>
                </w:div>
                <w:div w:id="1855879146">
                  <w:marLeft w:val="0"/>
                  <w:marRight w:val="0"/>
                  <w:marTop w:val="0"/>
                  <w:marBottom w:val="0"/>
                  <w:divBdr>
                    <w:top w:val="none" w:sz="0" w:space="0" w:color="auto"/>
                    <w:left w:val="none" w:sz="0" w:space="0" w:color="auto"/>
                    <w:bottom w:val="none" w:sz="0" w:space="0" w:color="auto"/>
                    <w:right w:val="none" w:sz="0" w:space="0" w:color="auto"/>
                  </w:divBdr>
                </w:div>
                <w:div w:id="1858038097">
                  <w:marLeft w:val="0"/>
                  <w:marRight w:val="0"/>
                  <w:marTop w:val="0"/>
                  <w:marBottom w:val="0"/>
                  <w:divBdr>
                    <w:top w:val="none" w:sz="0" w:space="0" w:color="auto"/>
                    <w:left w:val="none" w:sz="0" w:space="0" w:color="auto"/>
                    <w:bottom w:val="none" w:sz="0" w:space="0" w:color="auto"/>
                    <w:right w:val="none" w:sz="0" w:space="0" w:color="auto"/>
                  </w:divBdr>
                </w:div>
                <w:div w:id="1908957066">
                  <w:marLeft w:val="0"/>
                  <w:marRight w:val="0"/>
                  <w:marTop w:val="0"/>
                  <w:marBottom w:val="0"/>
                  <w:divBdr>
                    <w:top w:val="none" w:sz="0" w:space="0" w:color="auto"/>
                    <w:left w:val="none" w:sz="0" w:space="0" w:color="auto"/>
                    <w:bottom w:val="none" w:sz="0" w:space="0" w:color="auto"/>
                    <w:right w:val="none" w:sz="0" w:space="0" w:color="auto"/>
                  </w:divBdr>
                </w:div>
                <w:div w:id="1915774681">
                  <w:marLeft w:val="0"/>
                  <w:marRight w:val="0"/>
                  <w:marTop w:val="0"/>
                  <w:marBottom w:val="0"/>
                  <w:divBdr>
                    <w:top w:val="none" w:sz="0" w:space="0" w:color="auto"/>
                    <w:left w:val="none" w:sz="0" w:space="0" w:color="auto"/>
                    <w:bottom w:val="none" w:sz="0" w:space="0" w:color="auto"/>
                    <w:right w:val="none" w:sz="0" w:space="0" w:color="auto"/>
                  </w:divBdr>
                </w:div>
                <w:div w:id="1939369508">
                  <w:marLeft w:val="0"/>
                  <w:marRight w:val="0"/>
                  <w:marTop w:val="0"/>
                  <w:marBottom w:val="0"/>
                  <w:divBdr>
                    <w:top w:val="none" w:sz="0" w:space="0" w:color="auto"/>
                    <w:left w:val="none" w:sz="0" w:space="0" w:color="auto"/>
                    <w:bottom w:val="none" w:sz="0" w:space="0" w:color="auto"/>
                    <w:right w:val="none" w:sz="0" w:space="0" w:color="auto"/>
                  </w:divBdr>
                </w:div>
                <w:div w:id="1959025382">
                  <w:marLeft w:val="0"/>
                  <w:marRight w:val="0"/>
                  <w:marTop w:val="0"/>
                  <w:marBottom w:val="0"/>
                  <w:divBdr>
                    <w:top w:val="none" w:sz="0" w:space="0" w:color="auto"/>
                    <w:left w:val="none" w:sz="0" w:space="0" w:color="auto"/>
                    <w:bottom w:val="none" w:sz="0" w:space="0" w:color="auto"/>
                    <w:right w:val="none" w:sz="0" w:space="0" w:color="auto"/>
                  </w:divBdr>
                </w:div>
                <w:div w:id="1995252365">
                  <w:marLeft w:val="0"/>
                  <w:marRight w:val="0"/>
                  <w:marTop w:val="0"/>
                  <w:marBottom w:val="0"/>
                  <w:divBdr>
                    <w:top w:val="none" w:sz="0" w:space="0" w:color="auto"/>
                    <w:left w:val="none" w:sz="0" w:space="0" w:color="auto"/>
                    <w:bottom w:val="none" w:sz="0" w:space="0" w:color="auto"/>
                    <w:right w:val="none" w:sz="0" w:space="0" w:color="auto"/>
                  </w:divBdr>
                </w:div>
                <w:div w:id="2018119043">
                  <w:marLeft w:val="0"/>
                  <w:marRight w:val="0"/>
                  <w:marTop w:val="0"/>
                  <w:marBottom w:val="0"/>
                  <w:divBdr>
                    <w:top w:val="none" w:sz="0" w:space="0" w:color="auto"/>
                    <w:left w:val="none" w:sz="0" w:space="0" w:color="auto"/>
                    <w:bottom w:val="none" w:sz="0" w:space="0" w:color="auto"/>
                    <w:right w:val="none" w:sz="0" w:space="0" w:color="auto"/>
                  </w:divBdr>
                </w:div>
                <w:div w:id="2018918679">
                  <w:marLeft w:val="0"/>
                  <w:marRight w:val="0"/>
                  <w:marTop w:val="0"/>
                  <w:marBottom w:val="0"/>
                  <w:divBdr>
                    <w:top w:val="none" w:sz="0" w:space="0" w:color="auto"/>
                    <w:left w:val="none" w:sz="0" w:space="0" w:color="auto"/>
                    <w:bottom w:val="none" w:sz="0" w:space="0" w:color="auto"/>
                    <w:right w:val="none" w:sz="0" w:space="0" w:color="auto"/>
                  </w:divBdr>
                </w:div>
                <w:div w:id="2062241831">
                  <w:marLeft w:val="0"/>
                  <w:marRight w:val="0"/>
                  <w:marTop w:val="0"/>
                  <w:marBottom w:val="0"/>
                  <w:divBdr>
                    <w:top w:val="none" w:sz="0" w:space="0" w:color="auto"/>
                    <w:left w:val="none" w:sz="0" w:space="0" w:color="auto"/>
                    <w:bottom w:val="none" w:sz="0" w:space="0" w:color="auto"/>
                    <w:right w:val="none" w:sz="0" w:space="0" w:color="auto"/>
                  </w:divBdr>
                </w:div>
                <w:div w:id="21212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03894">
          <w:marLeft w:val="0"/>
          <w:marRight w:val="0"/>
          <w:marTop w:val="0"/>
          <w:marBottom w:val="0"/>
          <w:divBdr>
            <w:top w:val="none" w:sz="0" w:space="0" w:color="auto"/>
            <w:left w:val="none" w:sz="0" w:space="0" w:color="auto"/>
            <w:bottom w:val="none" w:sz="0" w:space="0" w:color="auto"/>
            <w:right w:val="none" w:sz="0" w:space="0" w:color="auto"/>
          </w:divBdr>
        </w:div>
        <w:div w:id="344405134">
          <w:marLeft w:val="0"/>
          <w:marRight w:val="0"/>
          <w:marTop w:val="0"/>
          <w:marBottom w:val="0"/>
          <w:divBdr>
            <w:top w:val="none" w:sz="0" w:space="0" w:color="auto"/>
            <w:left w:val="none" w:sz="0" w:space="0" w:color="auto"/>
            <w:bottom w:val="none" w:sz="0" w:space="0" w:color="auto"/>
            <w:right w:val="none" w:sz="0" w:space="0" w:color="auto"/>
          </w:divBdr>
        </w:div>
        <w:div w:id="359740926">
          <w:marLeft w:val="0"/>
          <w:marRight w:val="0"/>
          <w:marTop w:val="0"/>
          <w:marBottom w:val="0"/>
          <w:divBdr>
            <w:top w:val="none" w:sz="0" w:space="0" w:color="auto"/>
            <w:left w:val="none" w:sz="0" w:space="0" w:color="auto"/>
            <w:bottom w:val="none" w:sz="0" w:space="0" w:color="auto"/>
            <w:right w:val="none" w:sz="0" w:space="0" w:color="auto"/>
          </w:divBdr>
        </w:div>
        <w:div w:id="374736759">
          <w:marLeft w:val="0"/>
          <w:marRight w:val="0"/>
          <w:marTop w:val="0"/>
          <w:marBottom w:val="0"/>
          <w:divBdr>
            <w:top w:val="none" w:sz="0" w:space="0" w:color="auto"/>
            <w:left w:val="none" w:sz="0" w:space="0" w:color="auto"/>
            <w:bottom w:val="none" w:sz="0" w:space="0" w:color="auto"/>
            <w:right w:val="none" w:sz="0" w:space="0" w:color="auto"/>
          </w:divBdr>
        </w:div>
        <w:div w:id="380129644">
          <w:marLeft w:val="0"/>
          <w:marRight w:val="0"/>
          <w:marTop w:val="0"/>
          <w:marBottom w:val="0"/>
          <w:divBdr>
            <w:top w:val="none" w:sz="0" w:space="0" w:color="auto"/>
            <w:left w:val="none" w:sz="0" w:space="0" w:color="auto"/>
            <w:bottom w:val="none" w:sz="0" w:space="0" w:color="auto"/>
            <w:right w:val="none" w:sz="0" w:space="0" w:color="auto"/>
          </w:divBdr>
        </w:div>
        <w:div w:id="434177939">
          <w:marLeft w:val="0"/>
          <w:marRight w:val="0"/>
          <w:marTop w:val="0"/>
          <w:marBottom w:val="0"/>
          <w:divBdr>
            <w:top w:val="none" w:sz="0" w:space="0" w:color="auto"/>
            <w:left w:val="none" w:sz="0" w:space="0" w:color="auto"/>
            <w:bottom w:val="none" w:sz="0" w:space="0" w:color="auto"/>
            <w:right w:val="none" w:sz="0" w:space="0" w:color="auto"/>
          </w:divBdr>
        </w:div>
        <w:div w:id="593901900">
          <w:marLeft w:val="0"/>
          <w:marRight w:val="0"/>
          <w:marTop w:val="0"/>
          <w:marBottom w:val="0"/>
          <w:divBdr>
            <w:top w:val="none" w:sz="0" w:space="0" w:color="auto"/>
            <w:left w:val="none" w:sz="0" w:space="0" w:color="auto"/>
            <w:bottom w:val="none" w:sz="0" w:space="0" w:color="auto"/>
            <w:right w:val="none" w:sz="0" w:space="0" w:color="auto"/>
          </w:divBdr>
        </w:div>
        <w:div w:id="637227742">
          <w:marLeft w:val="0"/>
          <w:marRight w:val="0"/>
          <w:marTop w:val="0"/>
          <w:marBottom w:val="0"/>
          <w:divBdr>
            <w:top w:val="none" w:sz="0" w:space="0" w:color="auto"/>
            <w:left w:val="none" w:sz="0" w:space="0" w:color="auto"/>
            <w:bottom w:val="none" w:sz="0" w:space="0" w:color="auto"/>
            <w:right w:val="none" w:sz="0" w:space="0" w:color="auto"/>
          </w:divBdr>
        </w:div>
        <w:div w:id="698772869">
          <w:marLeft w:val="0"/>
          <w:marRight w:val="0"/>
          <w:marTop w:val="0"/>
          <w:marBottom w:val="0"/>
          <w:divBdr>
            <w:top w:val="none" w:sz="0" w:space="0" w:color="auto"/>
            <w:left w:val="none" w:sz="0" w:space="0" w:color="auto"/>
            <w:bottom w:val="none" w:sz="0" w:space="0" w:color="auto"/>
            <w:right w:val="none" w:sz="0" w:space="0" w:color="auto"/>
          </w:divBdr>
        </w:div>
        <w:div w:id="708995927">
          <w:marLeft w:val="0"/>
          <w:marRight w:val="0"/>
          <w:marTop w:val="0"/>
          <w:marBottom w:val="0"/>
          <w:divBdr>
            <w:top w:val="none" w:sz="0" w:space="0" w:color="auto"/>
            <w:left w:val="none" w:sz="0" w:space="0" w:color="auto"/>
            <w:bottom w:val="none" w:sz="0" w:space="0" w:color="auto"/>
            <w:right w:val="none" w:sz="0" w:space="0" w:color="auto"/>
          </w:divBdr>
        </w:div>
        <w:div w:id="715785768">
          <w:marLeft w:val="0"/>
          <w:marRight w:val="0"/>
          <w:marTop w:val="0"/>
          <w:marBottom w:val="0"/>
          <w:divBdr>
            <w:top w:val="none" w:sz="0" w:space="0" w:color="auto"/>
            <w:left w:val="none" w:sz="0" w:space="0" w:color="auto"/>
            <w:bottom w:val="none" w:sz="0" w:space="0" w:color="auto"/>
            <w:right w:val="none" w:sz="0" w:space="0" w:color="auto"/>
          </w:divBdr>
        </w:div>
        <w:div w:id="731543346">
          <w:marLeft w:val="0"/>
          <w:marRight w:val="0"/>
          <w:marTop w:val="0"/>
          <w:marBottom w:val="0"/>
          <w:divBdr>
            <w:top w:val="none" w:sz="0" w:space="0" w:color="auto"/>
            <w:left w:val="none" w:sz="0" w:space="0" w:color="auto"/>
            <w:bottom w:val="none" w:sz="0" w:space="0" w:color="auto"/>
            <w:right w:val="none" w:sz="0" w:space="0" w:color="auto"/>
          </w:divBdr>
        </w:div>
        <w:div w:id="758328228">
          <w:marLeft w:val="0"/>
          <w:marRight w:val="0"/>
          <w:marTop w:val="0"/>
          <w:marBottom w:val="0"/>
          <w:divBdr>
            <w:top w:val="none" w:sz="0" w:space="0" w:color="auto"/>
            <w:left w:val="none" w:sz="0" w:space="0" w:color="auto"/>
            <w:bottom w:val="none" w:sz="0" w:space="0" w:color="auto"/>
            <w:right w:val="none" w:sz="0" w:space="0" w:color="auto"/>
          </w:divBdr>
        </w:div>
        <w:div w:id="758603005">
          <w:marLeft w:val="0"/>
          <w:marRight w:val="0"/>
          <w:marTop w:val="0"/>
          <w:marBottom w:val="0"/>
          <w:divBdr>
            <w:top w:val="none" w:sz="0" w:space="0" w:color="auto"/>
            <w:left w:val="none" w:sz="0" w:space="0" w:color="auto"/>
            <w:bottom w:val="none" w:sz="0" w:space="0" w:color="auto"/>
            <w:right w:val="none" w:sz="0" w:space="0" w:color="auto"/>
          </w:divBdr>
        </w:div>
        <w:div w:id="776681569">
          <w:marLeft w:val="0"/>
          <w:marRight w:val="0"/>
          <w:marTop w:val="0"/>
          <w:marBottom w:val="0"/>
          <w:divBdr>
            <w:top w:val="none" w:sz="0" w:space="0" w:color="auto"/>
            <w:left w:val="none" w:sz="0" w:space="0" w:color="auto"/>
            <w:bottom w:val="none" w:sz="0" w:space="0" w:color="auto"/>
            <w:right w:val="none" w:sz="0" w:space="0" w:color="auto"/>
          </w:divBdr>
        </w:div>
        <w:div w:id="780958552">
          <w:marLeft w:val="0"/>
          <w:marRight w:val="0"/>
          <w:marTop w:val="0"/>
          <w:marBottom w:val="0"/>
          <w:divBdr>
            <w:top w:val="none" w:sz="0" w:space="0" w:color="auto"/>
            <w:left w:val="none" w:sz="0" w:space="0" w:color="auto"/>
            <w:bottom w:val="none" w:sz="0" w:space="0" w:color="auto"/>
            <w:right w:val="none" w:sz="0" w:space="0" w:color="auto"/>
          </w:divBdr>
        </w:div>
        <w:div w:id="909924744">
          <w:marLeft w:val="0"/>
          <w:marRight w:val="0"/>
          <w:marTop w:val="0"/>
          <w:marBottom w:val="0"/>
          <w:divBdr>
            <w:top w:val="none" w:sz="0" w:space="0" w:color="auto"/>
            <w:left w:val="none" w:sz="0" w:space="0" w:color="auto"/>
            <w:bottom w:val="none" w:sz="0" w:space="0" w:color="auto"/>
            <w:right w:val="none" w:sz="0" w:space="0" w:color="auto"/>
          </w:divBdr>
        </w:div>
        <w:div w:id="927154553">
          <w:marLeft w:val="0"/>
          <w:marRight w:val="0"/>
          <w:marTop w:val="0"/>
          <w:marBottom w:val="0"/>
          <w:divBdr>
            <w:top w:val="none" w:sz="0" w:space="0" w:color="auto"/>
            <w:left w:val="none" w:sz="0" w:space="0" w:color="auto"/>
            <w:bottom w:val="none" w:sz="0" w:space="0" w:color="auto"/>
            <w:right w:val="none" w:sz="0" w:space="0" w:color="auto"/>
          </w:divBdr>
        </w:div>
        <w:div w:id="937560536">
          <w:marLeft w:val="0"/>
          <w:marRight w:val="0"/>
          <w:marTop w:val="0"/>
          <w:marBottom w:val="0"/>
          <w:divBdr>
            <w:top w:val="none" w:sz="0" w:space="0" w:color="auto"/>
            <w:left w:val="none" w:sz="0" w:space="0" w:color="auto"/>
            <w:bottom w:val="none" w:sz="0" w:space="0" w:color="auto"/>
            <w:right w:val="none" w:sz="0" w:space="0" w:color="auto"/>
          </w:divBdr>
        </w:div>
        <w:div w:id="1059205774">
          <w:marLeft w:val="0"/>
          <w:marRight w:val="0"/>
          <w:marTop w:val="0"/>
          <w:marBottom w:val="0"/>
          <w:divBdr>
            <w:top w:val="none" w:sz="0" w:space="0" w:color="auto"/>
            <w:left w:val="none" w:sz="0" w:space="0" w:color="auto"/>
            <w:bottom w:val="none" w:sz="0" w:space="0" w:color="auto"/>
            <w:right w:val="none" w:sz="0" w:space="0" w:color="auto"/>
          </w:divBdr>
          <w:divsChild>
            <w:div w:id="1137605248">
              <w:marLeft w:val="0"/>
              <w:marRight w:val="0"/>
              <w:marTop w:val="0"/>
              <w:marBottom w:val="0"/>
              <w:divBdr>
                <w:top w:val="none" w:sz="0" w:space="0" w:color="auto"/>
                <w:left w:val="none" w:sz="0" w:space="0" w:color="auto"/>
                <w:bottom w:val="none" w:sz="0" w:space="0" w:color="auto"/>
                <w:right w:val="none" w:sz="0" w:space="0" w:color="auto"/>
              </w:divBdr>
              <w:divsChild>
                <w:div w:id="51202786">
                  <w:marLeft w:val="0"/>
                  <w:marRight w:val="0"/>
                  <w:marTop w:val="0"/>
                  <w:marBottom w:val="0"/>
                  <w:divBdr>
                    <w:top w:val="none" w:sz="0" w:space="0" w:color="auto"/>
                    <w:left w:val="none" w:sz="0" w:space="0" w:color="auto"/>
                    <w:bottom w:val="none" w:sz="0" w:space="0" w:color="auto"/>
                    <w:right w:val="none" w:sz="0" w:space="0" w:color="auto"/>
                  </w:divBdr>
                </w:div>
                <w:div w:id="66465846">
                  <w:marLeft w:val="0"/>
                  <w:marRight w:val="0"/>
                  <w:marTop w:val="0"/>
                  <w:marBottom w:val="0"/>
                  <w:divBdr>
                    <w:top w:val="none" w:sz="0" w:space="0" w:color="auto"/>
                    <w:left w:val="none" w:sz="0" w:space="0" w:color="auto"/>
                    <w:bottom w:val="none" w:sz="0" w:space="0" w:color="auto"/>
                    <w:right w:val="none" w:sz="0" w:space="0" w:color="auto"/>
                  </w:divBdr>
                </w:div>
                <w:div w:id="115107623">
                  <w:marLeft w:val="0"/>
                  <w:marRight w:val="0"/>
                  <w:marTop w:val="0"/>
                  <w:marBottom w:val="0"/>
                  <w:divBdr>
                    <w:top w:val="none" w:sz="0" w:space="0" w:color="auto"/>
                    <w:left w:val="none" w:sz="0" w:space="0" w:color="auto"/>
                    <w:bottom w:val="none" w:sz="0" w:space="0" w:color="auto"/>
                    <w:right w:val="none" w:sz="0" w:space="0" w:color="auto"/>
                  </w:divBdr>
                </w:div>
                <w:div w:id="210774975">
                  <w:marLeft w:val="0"/>
                  <w:marRight w:val="0"/>
                  <w:marTop w:val="0"/>
                  <w:marBottom w:val="0"/>
                  <w:divBdr>
                    <w:top w:val="none" w:sz="0" w:space="0" w:color="auto"/>
                    <w:left w:val="none" w:sz="0" w:space="0" w:color="auto"/>
                    <w:bottom w:val="none" w:sz="0" w:space="0" w:color="auto"/>
                    <w:right w:val="none" w:sz="0" w:space="0" w:color="auto"/>
                  </w:divBdr>
                </w:div>
                <w:div w:id="213196456">
                  <w:marLeft w:val="0"/>
                  <w:marRight w:val="0"/>
                  <w:marTop w:val="0"/>
                  <w:marBottom w:val="0"/>
                  <w:divBdr>
                    <w:top w:val="none" w:sz="0" w:space="0" w:color="auto"/>
                    <w:left w:val="none" w:sz="0" w:space="0" w:color="auto"/>
                    <w:bottom w:val="none" w:sz="0" w:space="0" w:color="auto"/>
                    <w:right w:val="none" w:sz="0" w:space="0" w:color="auto"/>
                  </w:divBdr>
                </w:div>
                <w:div w:id="218714785">
                  <w:marLeft w:val="0"/>
                  <w:marRight w:val="0"/>
                  <w:marTop w:val="0"/>
                  <w:marBottom w:val="0"/>
                  <w:divBdr>
                    <w:top w:val="none" w:sz="0" w:space="0" w:color="auto"/>
                    <w:left w:val="none" w:sz="0" w:space="0" w:color="auto"/>
                    <w:bottom w:val="none" w:sz="0" w:space="0" w:color="auto"/>
                    <w:right w:val="none" w:sz="0" w:space="0" w:color="auto"/>
                  </w:divBdr>
                </w:div>
                <w:div w:id="437407612">
                  <w:marLeft w:val="0"/>
                  <w:marRight w:val="0"/>
                  <w:marTop w:val="0"/>
                  <w:marBottom w:val="0"/>
                  <w:divBdr>
                    <w:top w:val="none" w:sz="0" w:space="0" w:color="auto"/>
                    <w:left w:val="none" w:sz="0" w:space="0" w:color="auto"/>
                    <w:bottom w:val="none" w:sz="0" w:space="0" w:color="auto"/>
                    <w:right w:val="none" w:sz="0" w:space="0" w:color="auto"/>
                  </w:divBdr>
                </w:div>
                <w:div w:id="483621287">
                  <w:marLeft w:val="0"/>
                  <w:marRight w:val="0"/>
                  <w:marTop w:val="0"/>
                  <w:marBottom w:val="0"/>
                  <w:divBdr>
                    <w:top w:val="none" w:sz="0" w:space="0" w:color="auto"/>
                    <w:left w:val="none" w:sz="0" w:space="0" w:color="auto"/>
                    <w:bottom w:val="none" w:sz="0" w:space="0" w:color="auto"/>
                    <w:right w:val="none" w:sz="0" w:space="0" w:color="auto"/>
                  </w:divBdr>
                </w:div>
                <w:div w:id="502354134">
                  <w:marLeft w:val="0"/>
                  <w:marRight w:val="0"/>
                  <w:marTop w:val="0"/>
                  <w:marBottom w:val="0"/>
                  <w:divBdr>
                    <w:top w:val="none" w:sz="0" w:space="0" w:color="auto"/>
                    <w:left w:val="none" w:sz="0" w:space="0" w:color="auto"/>
                    <w:bottom w:val="none" w:sz="0" w:space="0" w:color="auto"/>
                    <w:right w:val="none" w:sz="0" w:space="0" w:color="auto"/>
                  </w:divBdr>
                </w:div>
                <w:div w:id="576980648">
                  <w:marLeft w:val="0"/>
                  <w:marRight w:val="0"/>
                  <w:marTop w:val="0"/>
                  <w:marBottom w:val="0"/>
                  <w:divBdr>
                    <w:top w:val="none" w:sz="0" w:space="0" w:color="auto"/>
                    <w:left w:val="none" w:sz="0" w:space="0" w:color="auto"/>
                    <w:bottom w:val="none" w:sz="0" w:space="0" w:color="auto"/>
                    <w:right w:val="none" w:sz="0" w:space="0" w:color="auto"/>
                  </w:divBdr>
                </w:div>
                <w:div w:id="646665245">
                  <w:marLeft w:val="0"/>
                  <w:marRight w:val="0"/>
                  <w:marTop w:val="0"/>
                  <w:marBottom w:val="0"/>
                  <w:divBdr>
                    <w:top w:val="none" w:sz="0" w:space="0" w:color="auto"/>
                    <w:left w:val="none" w:sz="0" w:space="0" w:color="auto"/>
                    <w:bottom w:val="none" w:sz="0" w:space="0" w:color="auto"/>
                    <w:right w:val="none" w:sz="0" w:space="0" w:color="auto"/>
                  </w:divBdr>
                </w:div>
                <w:div w:id="664669098">
                  <w:marLeft w:val="0"/>
                  <w:marRight w:val="0"/>
                  <w:marTop w:val="0"/>
                  <w:marBottom w:val="0"/>
                  <w:divBdr>
                    <w:top w:val="none" w:sz="0" w:space="0" w:color="auto"/>
                    <w:left w:val="none" w:sz="0" w:space="0" w:color="auto"/>
                    <w:bottom w:val="none" w:sz="0" w:space="0" w:color="auto"/>
                    <w:right w:val="none" w:sz="0" w:space="0" w:color="auto"/>
                  </w:divBdr>
                </w:div>
                <w:div w:id="726802117">
                  <w:marLeft w:val="0"/>
                  <w:marRight w:val="0"/>
                  <w:marTop w:val="0"/>
                  <w:marBottom w:val="0"/>
                  <w:divBdr>
                    <w:top w:val="none" w:sz="0" w:space="0" w:color="auto"/>
                    <w:left w:val="none" w:sz="0" w:space="0" w:color="auto"/>
                    <w:bottom w:val="none" w:sz="0" w:space="0" w:color="auto"/>
                    <w:right w:val="none" w:sz="0" w:space="0" w:color="auto"/>
                  </w:divBdr>
                </w:div>
                <w:div w:id="730153442">
                  <w:marLeft w:val="0"/>
                  <w:marRight w:val="0"/>
                  <w:marTop w:val="0"/>
                  <w:marBottom w:val="0"/>
                  <w:divBdr>
                    <w:top w:val="none" w:sz="0" w:space="0" w:color="auto"/>
                    <w:left w:val="none" w:sz="0" w:space="0" w:color="auto"/>
                    <w:bottom w:val="none" w:sz="0" w:space="0" w:color="auto"/>
                    <w:right w:val="none" w:sz="0" w:space="0" w:color="auto"/>
                  </w:divBdr>
                </w:div>
                <w:div w:id="788202279">
                  <w:marLeft w:val="0"/>
                  <w:marRight w:val="0"/>
                  <w:marTop w:val="0"/>
                  <w:marBottom w:val="0"/>
                  <w:divBdr>
                    <w:top w:val="none" w:sz="0" w:space="0" w:color="auto"/>
                    <w:left w:val="none" w:sz="0" w:space="0" w:color="auto"/>
                    <w:bottom w:val="none" w:sz="0" w:space="0" w:color="auto"/>
                    <w:right w:val="none" w:sz="0" w:space="0" w:color="auto"/>
                  </w:divBdr>
                </w:div>
                <w:div w:id="801384647">
                  <w:marLeft w:val="0"/>
                  <w:marRight w:val="0"/>
                  <w:marTop w:val="0"/>
                  <w:marBottom w:val="0"/>
                  <w:divBdr>
                    <w:top w:val="none" w:sz="0" w:space="0" w:color="auto"/>
                    <w:left w:val="none" w:sz="0" w:space="0" w:color="auto"/>
                    <w:bottom w:val="none" w:sz="0" w:space="0" w:color="auto"/>
                    <w:right w:val="none" w:sz="0" w:space="0" w:color="auto"/>
                  </w:divBdr>
                </w:div>
                <w:div w:id="904217231">
                  <w:marLeft w:val="0"/>
                  <w:marRight w:val="0"/>
                  <w:marTop w:val="0"/>
                  <w:marBottom w:val="0"/>
                  <w:divBdr>
                    <w:top w:val="none" w:sz="0" w:space="0" w:color="auto"/>
                    <w:left w:val="none" w:sz="0" w:space="0" w:color="auto"/>
                    <w:bottom w:val="none" w:sz="0" w:space="0" w:color="auto"/>
                    <w:right w:val="none" w:sz="0" w:space="0" w:color="auto"/>
                  </w:divBdr>
                </w:div>
                <w:div w:id="925189961">
                  <w:marLeft w:val="0"/>
                  <w:marRight w:val="0"/>
                  <w:marTop w:val="0"/>
                  <w:marBottom w:val="0"/>
                  <w:divBdr>
                    <w:top w:val="none" w:sz="0" w:space="0" w:color="auto"/>
                    <w:left w:val="none" w:sz="0" w:space="0" w:color="auto"/>
                    <w:bottom w:val="none" w:sz="0" w:space="0" w:color="auto"/>
                    <w:right w:val="none" w:sz="0" w:space="0" w:color="auto"/>
                  </w:divBdr>
                </w:div>
                <w:div w:id="1033189897">
                  <w:marLeft w:val="0"/>
                  <w:marRight w:val="0"/>
                  <w:marTop w:val="0"/>
                  <w:marBottom w:val="0"/>
                  <w:divBdr>
                    <w:top w:val="none" w:sz="0" w:space="0" w:color="auto"/>
                    <w:left w:val="none" w:sz="0" w:space="0" w:color="auto"/>
                    <w:bottom w:val="none" w:sz="0" w:space="0" w:color="auto"/>
                    <w:right w:val="none" w:sz="0" w:space="0" w:color="auto"/>
                  </w:divBdr>
                </w:div>
                <w:div w:id="1036126173">
                  <w:marLeft w:val="0"/>
                  <w:marRight w:val="0"/>
                  <w:marTop w:val="0"/>
                  <w:marBottom w:val="0"/>
                  <w:divBdr>
                    <w:top w:val="none" w:sz="0" w:space="0" w:color="auto"/>
                    <w:left w:val="none" w:sz="0" w:space="0" w:color="auto"/>
                    <w:bottom w:val="none" w:sz="0" w:space="0" w:color="auto"/>
                    <w:right w:val="none" w:sz="0" w:space="0" w:color="auto"/>
                  </w:divBdr>
                </w:div>
                <w:div w:id="1083604335">
                  <w:marLeft w:val="0"/>
                  <w:marRight w:val="0"/>
                  <w:marTop w:val="0"/>
                  <w:marBottom w:val="0"/>
                  <w:divBdr>
                    <w:top w:val="none" w:sz="0" w:space="0" w:color="auto"/>
                    <w:left w:val="none" w:sz="0" w:space="0" w:color="auto"/>
                    <w:bottom w:val="none" w:sz="0" w:space="0" w:color="auto"/>
                    <w:right w:val="none" w:sz="0" w:space="0" w:color="auto"/>
                  </w:divBdr>
                </w:div>
                <w:div w:id="1089691479">
                  <w:marLeft w:val="0"/>
                  <w:marRight w:val="0"/>
                  <w:marTop w:val="0"/>
                  <w:marBottom w:val="0"/>
                  <w:divBdr>
                    <w:top w:val="none" w:sz="0" w:space="0" w:color="auto"/>
                    <w:left w:val="none" w:sz="0" w:space="0" w:color="auto"/>
                    <w:bottom w:val="none" w:sz="0" w:space="0" w:color="auto"/>
                    <w:right w:val="none" w:sz="0" w:space="0" w:color="auto"/>
                  </w:divBdr>
                </w:div>
                <w:div w:id="1290357961">
                  <w:marLeft w:val="0"/>
                  <w:marRight w:val="0"/>
                  <w:marTop w:val="0"/>
                  <w:marBottom w:val="0"/>
                  <w:divBdr>
                    <w:top w:val="none" w:sz="0" w:space="0" w:color="auto"/>
                    <w:left w:val="none" w:sz="0" w:space="0" w:color="auto"/>
                    <w:bottom w:val="none" w:sz="0" w:space="0" w:color="auto"/>
                    <w:right w:val="none" w:sz="0" w:space="0" w:color="auto"/>
                  </w:divBdr>
                </w:div>
                <w:div w:id="1340889133">
                  <w:marLeft w:val="0"/>
                  <w:marRight w:val="0"/>
                  <w:marTop w:val="0"/>
                  <w:marBottom w:val="0"/>
                  <w:divBdr>
                    <w:top w:val="none" w:sz="0" w:space="0" w:color="auto"/>
                    <w:left w:val="none" w:sz="0" w:space="0" w:color="auto"/>
                    <w:bottom w:val="none" w:sz="0" w:space="0" w:color="auto"/>
                    <w:right w:val="none" w:sz="0" w:space="0" w:color="auto"/>
                  </w:divBdr>
                </w:div>
                <w:div w:id="1443261376">
                  <w:marLeft w:val="0"/>
                  <w:marRight w:val="0"/>
                  <w:marTop w:val="0"/>
                  <w:marBottom w:val="0"/>
                  <w:divBdr>
                    <w:top w:val="none" w:sz="0" w:space="0" w:color="auto"/>
                    <w:left w:val="none" w:sz="0" w:space="0" w:color="auto"/>
                    <w:bottom w:val="none" w:sz="0" w:space="0" w:color="auto"/>
                    <w:right w:val="none" w:sz="0" w:space="0" w:color="auto"/>
                  </w:divBdr>
                </w:div>
                <w:div w:id="1452284476">
                  <w:marLeft w:val="0"/>
                  <w:marRight w:val="0"/>
                  <w:marTop w:val="0"/>
                  <w:marBottom w:val="0"/>
                  <w:divBdr>
                    <w:top w:val="none" w:sz="0" w:space="0" w:color="auto"/>
                    <w:left w:val="none" w:sz="0" w:space="0" w:color="auto"/>
                    <w:bottom w:val="none" w:sz="0" w:space="0" w:color="auto"/>
                    <w:right w:val="none" w:sz="0" w:space="0" w:color="auto"/>
                  </w:divBdr>
                </w:div>
                <w:div w:id="1559129888">
                  <w:marLeft w:val="0"/>
                  <w:marRight w:val="0"/>
                  <w:marTop w:val="0"/>
                  <w:marBottom w:val="0"/>
                  <w:divBdr>
                    <w:top w:val="none" w:sz="0" w:space="0" w:color="auto"/>
                    <w:left w:val="none" w:sz="0" w:space="0" w:color="auto"/>
                    <w:bottom w:val="none" w:sz="0" w:space="0" w:color="auto"/>
                    <w:right w:val="none" w:sz="0" w:space="0" w:color="auto"/>
                  </w:divBdr>
                </w:div>
                <w:div w:id="1587692471">
                  <w:marLeft w:val="0"/>
                  <w:marRight w:val="0"/>
                  <w:marTop w:val="0"/>
                  <w:marBottom w:val="0"/>
                  <w:divBdr>
                    <w:top w:val="none" w:sz="0" w:space="0" w:color="auto"/>
                    <w:left w:val="none" w:sz="0" w:space="0" w:color="auto"/>
                    <w:bottom w:val="none" w:sz="0" w:space="0" w:color="auto"/>
                    <w:right w:val="none" w:sz="0" w:space="0" w:color="auto"/>
                  </w:divBdr>
                </w:div>
                <w:div w:id="1634363227">
                  <w:marLeft w:val="0"/>
                  <w:marRight w:val="0"/>
                  <w:marTop w:val="0"/>
                  <w:marBottom w:val="0"/>
                  <w:divBdr>
                    <w:top w:val="none" w:sz="0" w:space="0" w:color="auto"/>
                    <w:left w:val="none" w:sz="0" w:space="0" w:color="auto"/>
                    <w:bottom w:val="none" w:sz="0" w:space="0" w:color="auto"/>
                    <w:right w:val="none" w:sz="0" w:space="0" w:color="auto"/>
                  </w:divBdr>
                </w:div>
                <w:div w:id="1665544046">
                  <w:marLeft w:val="0"/>
                  <w:marRight w:val="0"/>
                  <w:marTop w:val="0"/>
                  <w:marBottom w:val="0"/>
                  <w:divBdr>
                    <w:top w:val="none" w:sz="0" w:space="0" w:color="auto"/>
                    <w:left w:val="none" w:sz="0" w:space="0" w:color="auto"/>
                    <w:bottom w:val="none" w:sz="0" w:space="0" w:color="auto"/>
                    <w:right w:val="none" w:sz="0" w:space="0" w:color="auto"/>
                  </w:divBdr>
                </w:div>
                <w:div w:id="1678730309">
                  <w:marLeft w:val="0"/>
                  <w:marRight w:val="0"/>
                  <w:marTop w:val="0"/>
                  <w:marBottom w:val="0"/>
                  <w:divBdr>
                    <w:top w:val="none" w:sz="0" w:space="0" w:color="auto"/>
                    <w:left w:val="none" w:sz="0" w:space="0" w:color="auto"/>
                    <w:bottom w:val="none" w:sz="0" w:space="0" w:color="auto"/>
                    <w:right w:val="none" w:sz="0" w:space="0" w:color="auto"/>
                  </w:divBdr>
                </w:div>
                <w:div w:id="1692418594">
                  <w:marLeft w:val="0"/>
                  <w:marRight w:val="0"/>
                  <w:marTop w:val="0"/>
                  <w:marBottom w:val="0"/>
                  <w:divBdr>
                    <w:top w:val="none" w:sz="0" w:space="0" w:color="auto"/>
                    <w:left w:val="none" w:sz="0" w:space="0" w:color="auto"/>
                    <w:bottom w:val="none" w:sz="0" w:space="0" w:color="auto"/>
                    <w:right w:val="none" w:sz="0" w:space="0" w:color="auto"/>
                  </w:divBdr>
                </w:div>
                <w:div w:id="1704018870">
                  <w:marLeft w:val="0"/>
                  <w:marRight w:val="0"/>
                  <w:marTop w:val="0"/>
                  <w:marBottom w:val="0"/>
                  <w:divBdr>
                    <w:top w:val="none" w:sz="0" w:space="0" w:color="auto"/>
                    <w:left w:val="none" w:sz="0" w:space="0" w:color="auto"/>
                    <w:bottom w:val="none" w:sz="0" w:space="0" w:color="auto"/>
                    <w:right w:val="none" w:sz="0" w:space="0" w:color="auto"/>
                  </w:divBdr>
                </w:div>
                <w:div w:id="1705400989">
                  <w:marLeft w:val="0"/>
                  <w:marRight w:val="0"/>
                  <w:marTop w:val="0"/>
                  <w:marBottom w:val="0"/>
                  <w:divBdr>
                    <w:top w:val="none" w:sz="0" w:space="0" w:color="auto"/>
                    <w:left w:val="none" w:sz="0" w:space="0" w:color="auto"/>
                    <w:bottom w:val="none" w:sz="0" w:space="0" w:color="auto"/>
                    <w:right w:val="none" w:sz="0" w:space="0" w:color="auto"/>
                  </w:divBdr>
                </w:div>
                <w:div w:id="1744139945">
                  <w:marLeft w:val="0"/>
                  <w:marRight w:val="0"/>
                  <w:marTop w:val="0"/>
                  <w:marBottom w:val="0"/>
                  <w:divBdr>
                    <w:top w:val="none" w:sz="0" w:space="0" w:color="auto"/>
                    <w:left w:val="none" w:sz="0" w:space="0" w:color="auto"/>
                    <w:bottom w:val="none" w:sz="0" w:space="0" w:color="auto"/>
                    <w:right w:val="none" w:sz="0" w:space="0" w:color="auto"/>
                  </w:divBdr>
                </w:div>
                <w:div w:id="1861779050">
                  <w:marLeft w:val="0"/>
                  <w:marRight w:val="0"/>
                  <w:marTop w:val="0"/>
                  <w:marBottom w:val="0"/>
                  <w:divBdr>
                    <w:top w:val="none" w:sz="0" w:space="0" w:color="auto"/>
                    <w:left w:val="none" w:sz="0" w:space="0" w:color="auto"/>
                    <w:bottom w:val="none" w:sz="0" w:space="0" w:color="auto"/>
                    <w:right w:val="none" w:sz="0" w:space="0" w:color="auto"/>
                  </w:divBdr>
                </w:div>
                <w:div w:id="1869440899">
                  <w:marLeft w:val="0"/>
                  <w:marRight w:val="0"/>
                  <w:marTop w:val="0"/>
                  <w:marBottom w:val="0"/>
                  <w:divBdr>
                    <w:top w:val="none" w:sz="0" w:space="0" w:color="auto"/>
                    <w:left w:val="none" w:sz="0" w:space="0" w:color="auto"/>
                    <w:bottom w:val="none" w:sz="0" w:space="0" w:color="auto"/>
                    <w:right w:val="none" w:sz="0" w:space="0" w:color="auto"/>
                  </w:divBdr>
                </w:div>
                <w:div w:id="1977568267">
                  <w:marLeft w:val="0"/>
                  <w:marRight w:val="0"/>
                  <w:marTop w:val="0"/>
                  <w:marBottom w:val="0"/>
                  <w:divBdr>
                    <w:top w:val="none" w:sz="0" w:space="0" w:color="auto"/>
                    <w:left w:val="none" w:sz="0" w:space="0" w:color="auto"/>
                    <w:bottom w:val="none" w:sz="0" w:space="0" w:color="auto"/>
                    <w:right w:val="none" w:sz="0" w:space="0" w:color="auto"/>
                  </w:divBdr>
                </w:div>
                <w:div w:id="1984851910">
                  <w:marLeft w:val="0"/>
                  <w:marRight w:val="0"/>
                  <w:marTop w:val="0"/>
                  <w:marBottom w:val="0"/>
                  <w:divBdr>
                    <w:top w:val="none" w:sz="0" w:space="0" w:color="auto"/>
                    <w:left w:val="none" w:sz="0" w:space="0" w:color="auto"/>
                    <w:bottom w:val="none" w:sz="0" w:space="0" w:color="auto"/>
                    <w:right w:val="none" w:sz="0" w:space="0" w:color="auto"/>
                  </w:divBdr>
                </w:div>
                <w:div w:id="2023125451">
                  <w:marLeft w:val="0"/>
                  <w:marRight w:val="0"/>
                  <w:marTop w:val="0"/>
                  <w:marBottom w:val="0"/>
                  <w:divBdr>
                    <w:top w:val="none" w:sz="0" w:space="0" w:color="auto"/>
                    <w:left w:val="none" w:sz="0" w:space="0" w:color="auto"/>
                    <w:bottom w:val="none" w:sz="0" w:space="0" w:color="auto"/>
                    <w:right w:val="none" w:sz="0" w:space="0" w:color="auto"/>
                  </w:divBdr>
                </w:div>
                <w:div w:id="20547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07438">
          <w:marLeft w:val="0"/>
          <w:marRight w:val="0"/>
          <w:marTop w:val="0"/>
          <w:marBottom w:val="0"/>
          <w:divBdr>
            <w:top w:val="none" w:sz="0" w:space="0" w:color="auto"/>
            <w:left w:val="none" w:sz="0" w:space="0" w:color="auto"/>
            <w:bottom w:val="none" w:sz="0" w:space="0" w:color="auto"/>
            <w:right w:val="none" w:sz="0" w:space="0" w:color="auto"/>
          </w:divBdr>
        </w:div>
        <w:div w:id="1187793084">
          <w:marLeft w:val="0"/>
          <w:marRight w:val="0"/>
          <w:marTop w:val="0"/>
          <w:marBottom w:val="0"/>
          <w:divBdr>
            <w:top w:val="none" w:sz="0" w:space="0" w:color="auto"/>
            <w:left w:val="none" w:sz="0" w:space="0" w:color="auto"/>
            <w:bottom w:val="none" w:sz="0" w:space="0" w:color="auto"/>
            <w:right w:val="none" w:sz="0" w:space="0" w:color="auto"/>
          </w:divBdr>
        </w:div>
        <w:div w:id="1203594013">
          <w:marLeft w:val="0"/>
          <w:marRight w:val="0"/>
          <w:marTop w:val="0"/>
          <w:marBottom w:val="0"/>
          <w:divBdr>
            <w:top w:val="none" w:sz="0" w:space="0" w:color="auto"/>
            <w:left w:val="none" w:sz="0" w:space="0" w:color="auto"/>
            <w:bottom w:val="none" w:sz="0" w:space="0" w:color="auto"/>
            <w:right w:val="none" w:sz="0" w:space="0" w:color="auto"/>
          </w:divBdr>
        </w:div>
        <w:div w:id="1206135387">
          <w:marLeft w:val="0"/>
          <w:marRight w:val="0"/>
          <w:marTop w:val="0"/>
          <w:marBottom w:val="0"/>
          <w:divBdr>
            <w:top w:val="none" w:sz="0" w:space="0" w:color="auto"/>
            <w:left w:val="none" w:sz="0" w:space="0" w:color="auto"/>
            <w:bottom w:val="none" w:sz="0" w:space="0" w:color="auto"/>
            <w:right w:val="none" w:sz="0" w:space="0" w:color="auto"/>
          </w:divBdr>
        </w:div>
        <w:div w:id="1238591976">
          <w:marLeft w:val="0"/>
          <w:marRight w:val="0"/>
          <w:marTop w:val="0"/>
          <w:marBottom w:val="0"/>
          <w:divBdr>
            <w:top w:val="none" w:sz="0" w:space="0" w:color="auto"/>
            <w:left w:val="none" w:sz="0" w:space="0" w:color="auto"/>
            <w:bottom w:val="none" w:sz="0" w:space="0" w:color="auto"/>
            <w:right w:val="none" w:sz="0" w:space="0" w:color="auto"/>
          </w:divBdr>
        </w:div>
        <w:div w:id="1252470235">
          <w:marLeft w:val="0"/>
          <w:marRight w:val="0"/>
          <w:marTop w:val="0"/>
          <w:marBottom w:val="0"/>
          <w:divBdr>
            <w:top w:val="none" w:sz="0" w:space="0" w:color="auto"/>
            <w:left w:val="none" w:sz="0" w:space="0" w:color="auto"/>
            <w:bottom w:val="none" w:sz="0" w:space="0" w:color="auto"/>
            <w:right w:val="none" w:sz="0" w:space="0" w:color="auto"/>
          </w:divBdr>
        </w:div>
        <w:div w:id="1340236156">
          <w:marLeft w:val="0"/>
          <w:marRight w:val="0"/>
          <w:marTop w:val="0"/>
          <w:marBottom w:val="0"/>
          <w:divBdr>
            <w:top w:val="none" w:sz="0" w:space="0" w:color="auto"/>
            <w:left w:val="none" w:sz="0" w:space="0" w:color="auto"/>
            <w:bottom w:val="none" w:sz="0" w:space="0" w:color="auto"/>
            <w:right w:val="none" w:sz="0" w:space="0" w:color="auto"/>
          </w:divBdr>
          <w:divsChild>
            <w:div w:id="906955091">
              <w:marLeft w:val="0"/>
              <w:marRight w:val="0"/>
              <w:marTop w:val="0"/>
              <w:marBottom w:val="0"/>
              <w:divBdr>
                <w:top w:val="none" w:sz="0" w:space="0" w:color="auto"/>
                <w:left w:val="none" w:sz="0" w:space="0" w:color="auto"/>
                <w:bottom w:val="none" w:sz="0" w:space="0" w:color="auto"/>
                <w:right w:val="none" w:sz="0" w:space="0" w:color="auto"/>
              </w:divBdr>
              <w:divsChild>
                <w:div w:id="23944053">
                  <w:marLeft w:val="0"/>
                  <w:marRight w:val="0"/>
                  <w:marTop w:val="0"/>
                  <w:marBottom w:val="0"/>
                  <w:divBdr>
                    <w:top w:val="none" w:sz="0" w:space="0" w:color="auto"/>
                    <w:left w:val="none" w:sz="0" w:space="0" w:color="auto"/>
                    <w:bottom w:val="none" w:sz="0" w:space="0" w:color="auto"/>
                    <w:right w:val="none" w:sz="0" w:space="0" w:color="auto"/>
                  </w:divBdr>
                </w:div>
                <w:div w:id="58595144">
                  <w:marLeft w:val="0"/>
                  <w:marRight w:val="0"/>
                  <w:marTop w:val="0"/>
                  <w:marBottom w:val="0"/>
                  <w:divBdr>
                    <w:top w:val="none" w:sz="0" w:space="0" w:color="auto"/>
                    <w:left w:val="none" w:sz="0" w:space="0" w:color="auto"/>
                    <w:bottom w:val="none" w:sz="0" w:space="0" w:color="auto"/>
                    <w:right w:val="none" w:sz="0" w:space="0" w:color="auto"/>
                  </w:divBdr>
                </w:div>
                <w:div w:id="141778399">
                  <w:marLeft w:val="0"/>
                  <w:marRight w:val="0"/>
                  <w:marTop w:val="0"/>
                  <w:marBottom w:val="0"/>
                  <w:divBdr>
                    <w:top w:val="none" w:sz="0" w:space="0" w:color="auto"/>
                    <w:left w:val="none" w:sz="0" w:space="0" w:color="auto"/>
                    <w:bottom w:val="none" w:sz="0" w:space="0" w:color="auto"/>
                    <w:right w:val="none" w:sz="0" w:space="0" w:color="auto"/>
                  </w:divBdr>
                </w:div>
                <w:div w:id="180974668">
                  <w:marLeft w:val="0"/>
                  <w:marRight w:val="0"/>
                  <w:marTop w:val="0"/>
                  <w:marBottom w:val="0"/>
                  <w:divBdr>
                    <w:top w:val="none" w:sz="0" w:space="0" w:color="auto"/>
                    <w:left w:val="none" w:sz="0" w:space="0" w:color="auto"/>
                    <w:bottom w:val="none" w:sz="0" w:space="0" w:color="auto"/>
                    <w:right w:val="none" w:sz="0" w:space="0" w:color="auto"/>
                  </w:divBdr>
                </w:div>
                <w:div w:id="212355121">
                  <w:marLeft w:val="0"/>
                  <w:marRight w:val="0"/>
                  <w:marTop w:val="0"/>
                  <w:marBottom w:val="0"/>
                  <w:divBdr>
                    <w:top w:val="none" w:sz="0" w:space="0" w:color="auto"/>
                    <w:left w:val="none" w:sz="0" w:space="0" w:color="auto"/>
                    <w:bottom w:val="none" w:sz="0" w:space="0" w:color="auto"/>
                    <w:right w:val="none" w:sz="0" w:space="0" w:color="auto"/>
                  </w:divBdr>
                </w:div>
                <w:div w:id="250430823">
                  <w:marLeft w:val="0"/>
                  <w:marRight w:val="0"/>
                  <w:marTop w:val="0"/>
                  <w:marBottom w:val="0"/>
                  <w:divBdr>
                    <w:top w:val="none" w:sz="0" w:space="0" w:color="auto"/>
                    <w:left w:val="none" w:sz="0" w:space="0" w:color="auto"/>
                    <w:bottom w:val="none" w:sz="0" w:space="0" w:color="auto"/>
                    <w:right w:val="none" w:sz="0" w:space="0" w:color="auto"/>
                  </w:divBdr>
                </w:div>
                <w:div w:id="254441614">
                  <w:marLeft w:val="0"/>
                  <w:marRight w:val="0"/>
                  <w:marTop w:val="0"/>
                  <w:marBottom w:val="0"/>
                  <w:divBdr>
                    <w:top w:val="none" w:sz="0" w:space="0" w:color="auto"/>
                    <w:left w:val="none" w:sz="0" w:space="0" w:color="auto"/>
                    <w:bottom w:val="none" w:sz="0" w:space="0" w:color="auto"/>
                    <w:right w:val="none" w:sz="0" w:space="0" w:color="auto"/>
                  </w:divBdr>
                </w:div>
                <w:div w:id="280310666">
                  <w:marLeft w:val="0"/>
                  <w:marRight w:val="0"/>
                  <w:marTop w:val="0"/>
                  <w:marBottom w:val="0"/>
                  <w:divBdr>
                    <w:top w:val="none" w:sz="0" w:space="0" w:color="auto"/>
                    <w:left w:val="none" w:sz="0" w:space="0" w:color="auto"/>
                    <w:bottom w:val="none" w:sz="0" w:space="0" w:color="auto"/>
                    <w:right w:val="none" w:sz="0" w:space="0" w:color="auto"/>
                  </w:divBdr>
                </w:div>
                <w:div w:id="322512283">
                  <w:marLeft w:val="0"/>
                  <w:marRight w:val="0"/>
                  <w:marTop w:val="0"/>
                  <w:marBottom w:val="0"/>
                  <w:divBdr>
                    <w:top w:val="none" w:sz="0" w:space="0" w:color="auto"/>
                    <w:left w:val="none" w:sz="0" w:space="0" w:color="auto"/>
                    <w:bottom w:val="none" w:sz="0" w:space="0" w:color="auto"/>
                    <w:right w:val="none" w:sz="0" w:space="0" w:color="auto"/>
                  </w:divBdr>
                </w:div>
                <w:div w:id="357122498">
                  <w:marLeft w:val="0"/>
                  <w:marRight w:val="0"/>
                  <w:marTop w:val="0"/>
                  <w:marBottom w:val="0"/>
                  <w:divBdr>
                    <w:top w:val="none" w:sz="0" w:space="0" w:color="auto"/>
                    <w:left w:val="none" w:sz="0" w:space="0" w:color="auto"/>
                    <w:bottom w:val="none" w:sz="0" w:space="0" w:color="auto"/>
                    <w:right w:val="none" w:sz="0" w:space="0" w:color="auto"/>
                  </w:divBdr>
                </w:div>
                <w:div w:id="361253152">
                  <w:marLeft w:val="0"/>
                  <w:marRight w:val="0"/>
                  <w:marTop w:val="0"/>
                  <w:marBottom w:val="0"/>
                  <w:divBdr>
                    <w:top w:val="none" w:sz="0" w:space="0" w:color="auto"/>
                    <w:left w:val="none" w:sz="0" w:space="0" w:color="auto"/>
                    <w:bottom w:val="none" w:sz="0" w:space="0" w:color="auto"/>
                    <w:right w:val="none" w:sz="0" w:space="0" w:color="auto"/>
                  </w:divBdr>
                </w:div>
                <w:div w:id="388964492">
                  <w:marLeft w:val="0"/>
                  <w:marRight w:val="0"/>
                  <w:marTop w:val="0"/>
                  <w:marBottom w:val="0"/>
                  <w:divBdr>
                    <w:top w:val="none" w:sz="0" w:space="0" w:color="auto"/>
                    <w:left w:val="none" w:sz="0" w:space="0" w:color="auto"/>
                    <w:bottom w:val="none" w:sz="0" w:space="0" w:color="auto"/>
                    <w:right w:val="none" w:sz="0" w:space="0" w:color="auto"/>
                  </w:divBdr>
                </w:div>
                <w:div w:id="431318742">
                  <w:marLeft w:val="0"/>
                  <w:marRight w:val="0"/>
                  <w:marTop w:val="0"/>
                  <w:marBottom w:val="0"/>
                  <w:divBdr>
                    <w:top w:val="none" w:sz="0" w:space="0" w:color="auto"/>
                    <w:left w:val="none" w:sz="0" w:space="0" w:color="auto"/>
                    <w:bottom w:val="none" w:sz="0" w:space="0" w:color="auto"/>
                    <w:right w:val="none" w:sz="0" w:space="0" w:color="auto"/>
                  </w:divBdr>
                </w:div>
                <w:div w:id="437606440">
                  <w:marLeft w:val="0"/>
                  <w:marRight w:val="0"/>
                  <w:marTop w:val="0"/>
                  <w:marBottom w:val="0"/>
                  <w:divBdr>
                    <w:top w:val="none" w:sz="0" w:space="0" w:color="auto"/>
                    <w:left w:val="none" w:sz="0" w:space="0" w:color="auto"/>
                    <w:bottom w:val="none" w:sz="0" w:space="0" w:color="auto"/>
                    <w:right w:val="none" w:sz="0" w:space="0" w:color="auto"/>
                  </w:divBdr>
                </w:div>
                <w:div w:id="452986623">
                  <w:marLeft w:val="0"/>
                  <w:marRight w:val="0"/>
                  <w:marTop w:val="0"/>
                  <w:marBottom w:val="0"/>
                  <w:divBdr>
                    <w:top w:val="none" w:sz="0" w:space="0" w:color="auto"/>
                    <w:left w:val="none" w:sz="0" w:space="0" w:color="auto"/>
                    <w:bottom w:val="none" w:sz="0" w:space="0" w:color="auto"/>
                    <w:right w:val="none" w:sz="0" w:space="0" w:color="auto"/>
                  </w:divBdr>
                </w:div>
                <w:div w:id="498497840">
                  <w:marLeft w:val="0"/>
                  <w:marRight w:val="0"/>
                  <w:marTop w:val="0"/>
                  <w:marBottom w:val="0"/>
                  <w:divBdr>
                    <w:top w:val="none" w:sz="0" w:space="0" w:color="auto"/>
                    <w:left w:val="none" w:sz="0" w:space="0" w:color="auto"/>
                    <w:bottom w:val="none" w:sz="0" w:space="0" w:color="auto"/>
                    <w:right w:val="none" w:sz="0" w:space="0" w:color="auto"/>
                  </w:divBdr>
                </w:div>
                <w:div w:id="511921353">
                  <w:marLeft w:val="0"/>
                  <w:marRight w:val="0"/>
                  <w:marTop w:val="0"/>
                  <w:marBottom w:val="0"/>
                  <w:divBdr>
                    <w:top w:val="none" w:sz="0" w:space="0" w:color="auto"/>
                    <w:left w:val="none" w:sz="0" w:space="0" w:color="auto"/>
                    <w:bottom w:val="none" w:sz="0" w:space="0" w:color="auto"/>
                    <w:right w:val="none" w:sz="0" w:space="0" w:color="auto"/>
                  </w:divBdr>
                </w:div>
                <w:div w:id="520704783">
                  <w:marLeft w:val="0"/>
                  <w:marRight w:val="0"/>
                  <w:marTop w:val="0"/>
                  <w:marBottom w:val="0"/>
                  <w:divBdr>
                    <w:top w:val="none" w:sz="0" w:space="0" w:color="auto"/>
                    <w:left w:val="none" w:sz="0" w:space="0" w:color="auto"/>
                    <w:bottom w:val="none" w:sz="0" w:space="0" w:color="auto"/>
                    <w:right w:val="none" w:sz="0" w:space="0" w:color="auto"/>
                  </w:divBdr>
                </w:div>
                <w:div w:id="532425796">
                  <w:marLeft w:val="0"/>
                  <w:marRight w:val="0"/>
                  <w:marTop w:val="0"/>
                  <w:marBottom w:val="0"/>
                  <w:divBdr>
                    <w:top w:val="none" w:sz="0" w:space="0" w:color="auto"/>
                    <w:left w:val="none" w:sz="0" w:space="0" w:color="auto"/>
                    <w:bottom w:val="none" w:sz="0" w:space="0" w:color="auto"/>
                    <w:right w:val="none" w:sz="0" w:space="0" w:color="auto"/>
                  </w:divBdr>
                </w:div>
                <w:div w:id="536967212">
                  <w:marLeft w:val="0"/>
                  <w:marRight w:val="0"/>
                  <w:marTop w:val="0"/>
                  <w:marBottom w:val="0"/>
                  <w:divBdr>
                    <w:top w:val="none" w:sz="0" w:space="0" w:color="auto"/>
                    <w:left w:val="none" w:sz="0" w:space="0" w:color="auto"/>
                    <w:bottom w:val="none" w:sz="0" w:space="0" w:color="auto"/>
                    <w:right w:val="none" w:sz="0" w:space="0" w:color="auto"/>
                  </w:divBdr>
                </w:div>
                <w:div w:id="575939368">
                  <w:marLeft w:val="0"/>
                  <w:marRight w:val="0"/>
                  <w:marTop w:val="0"/>
                  <w:marBottom w:val="0"/>
                  <w:divBdr>
                    <w:top w:val="none" w:sz="0" w:space="0" w:color="auto"/>
                    <w:left w:val="none" w:sz="0" w:space="0" w:color="auto"/>
                    <w:bottom w:val="none" w:sz="0" w:space="0" w:color="auto"/>
                    <w:right w:val="none" w:sz="0" w:space="0" w:color="auto"/>
                  </w:divBdr>
                </w:div>
                <w:div w:id="579754196">
                  <w:marLeft w:val="0"/>
                  <w:marRight w:val="0"/>
                  <w:marTop w:val="0"/>
                  <w:marBottom w:val="0"/>
                  <w:divBdr>
                    <w:top w:val="none" w:sz="0" w:space="0" w:color="auto"/>
                    <w:left w:val="none" w:sz="0" w:space="0" w:color="auto"/>
                    <w:bottom w:val="none" w:sz="0" w:space="0" w:color="auto"/>
                    <w:right w:val="none" w:sz="0" w:space="0" w:color="auto"/>
                  </w:divBdr>
                </w:div>
                <w:div w:id="600140202">
                  <w:marLeft w:val="0"/>
                  <w:marRight w:val="0"/>
                  <w:marTop w:val="0"/>
                  <w:marBottom w:val="0"/>
                  <w:divBdr>
                    <w:top w:val="none" w:sz="0" w:space="0" w:color="auto"/>
                    <w:left w:val="none" w:sz="0" w:space="0" w:color="auto"/>
                    <w:bottom w:val="none" w:sz="0" w:space="0" w:color="auto"/>
                    <w:right w:val="none" w:sz="0" w:space="0" w:color="auto"/>
                  </w:divBdr>
                </w:div>
                <w:div w:id="736241122">
                  <w:marLeft w:val="0"/>
                  <w:marRight w:val="0"/>
                  <w:marTop w:val="0"/>
                  <w:marBottom w:val="0"/>
                  <w:divBdr>
                    <w:top w:val="none" w:sz="0" w:space="0" w:color="auto"/>
                    <w:left w:val="none" w:sz="0" w:space="0" w:color="auto"/>
                    <w:bottom w:val="none" w:sz="0" w:space="0" w:color="auto"/>
                    <w:right w:val="none" w:sz="0" w:space="0" w:color="auto"/>
                  </w:divBdr>
                </w:div>
                <w:div w:id="761610668">
                  <w:marLeft w:val="0"/>
                  <w:marRight w:val="0"/>
                  <w:marTop w:val="0"/>
                  <w:marBottom w:val="0"/>
                  <w:divBdr>
                    <w:top w:val="none" w:sz="0" w:space="0" w:color="auto"/>
                    <w:left w:val="none" w:sz="0" w:space="0" w:color="auto"/>
                    <w:bottom w:val="none" w:sz="0" w:space="0" w:color="auto"/>
                    <w:right w:val="none" w:sz="0" w:space="0" w:color="auto"/>
                  </w:divBdr>
                </w:div>
                <w:div w:id="784428869">
                  <w:marLeft w:val="0"/>
                  <w:marRight w:val="0"/>
                  <w:marTop w:val="0"/>
                  <w:marBottom w:val="0"/>
                  <w:divBdr>
                    <w:top w:val="none" w:sz="0" w:space="0" w:color="auto"/>
                    <w:left w:val="none" w:sz="0" w:space="0" w:color="auto"/>
                    <w:bottom w:val="none" w:sz="0" w:space="0" w:color="auto"/>
                    <w:right w:val="none" w:sz="0" w:space="0" w:color="auto"/>
                  </w:divBdr>
                </w:div>
                <w:div w:id="894396540">
                  <w:marLeft w:val="0"/>
                  <w:marRight w:val="0"/>
                  <w:marTop w:val="0"/>
                  <w:marBottom w:val="0"/>
                  <w:divBdr>
                    <w:top w:val="none" w:sz="0" w:space="0" w:color="auto"/>
                    <w:left w:val="none" w:sz="0" w:space="0" w:color="auto"/>
                    <w:bottom w:val="none" w:sz="0" w:space="0" w:color="auto"/>
                    <w:right w:val="none" w:sz="0" w:space="0" w:color="auto"/>
                  </w:divBdr>
                </w:div>
                <w:div w:id="935209412">
                  <w:marLeft w:val="0"/>
                  <w:marRight w:val="0"/>
                  <w:marTop w:val="0"/>
                  <w:marBottom w:val="0"/>
                  <w:divBdr>
                    <w:top w:val="none" w:sz="0" w:space="0" w:color="auto"/>
                    <w:left w:val="none" w:sz="0" w:space="0" w:color="auto"/>
                    <w:bottom w:val="none" w:sz="0" w:space="0" w:color="auto"/>
                    <w:right w:val="none" w:sz="0" w:space="0" w:color="auto"/>
                  </w:divBdr>
                </w:div>
                <w:div w:id="941453788">
                  <w:marLeft w:val="0"/>
                  <w:marRight w:val="0"/>
                  <w:marTop w:val="0"/>
                  <w:marBottom w:val="0"/>
                  <w:divBdr>
                    <w:top w:val="none" w:sz="0" w:space="0" w:color="auto"/>
                    <w:left w:val="none" w:sz="0" w:space="0" w:color="auto"/>
                    <w:bottom w:val="none" w:sz="0" w:space="0" w:color="auto"/>
                    <w:right w:val="none" w:sz="0" w:space="0" w:color="auto"/>
                  </w:divBdr>
                </w:div>
                <w:div w:id="951980261">
                  <w:marLeft w:val="0"/>
                  <w:marRight w:val="0"/>
                  <w:marTop w:val="0"/>
                  <w:marBottom w:val="0"/>
                  <w:divBdr>
                    <w:top w:val="none" w:sz="0" w:space="0" w:color="auto"/>
                    <w:left w:val="none" w:sz="0" w:space="0" w:color="auto"/>
                    <w:bottom w:val="none" w:sz="0" w:space="0" w:color="auto"/>
                    <w:right w:val="none" w:sz="0" w:space="0" w:color="auto"/>
                  </w:divBdr>
                </w:div>
                <w:div w:id="963921908">
                  <w:marLeft w:val="0"/>
                  <w:marRight w:val="0"/>
                  <w:marTop w:val="0"/>
                  <w:marBottom w:val="0"/>
                  <w:divBdr>
                    <w:top w:val="none" w:sz="0" w:space="0" w:color="auto"/>
                    <w:left w:val="none" w:sz="0" w:space="0" w:color="auto"/>
                    <w:bottom w:val="none" w:sz="0" w:space="0" w:color="auto"/>
                    <w:right w:val="none" w:sz="0" w:space="0" w:color="auto"/>
                  </w:divBdr>
                </w:div>
                <w:div w:id="994643366">
                  <w:marLeft w:val="0"/>
                  <w:marRight w:val="0"/>
                  <w:marTop w:val="0"/>
                  <w:marBottom w:val="0"/>
                  <w:divBdr>
                    <w:top w:val="none" w:sz="0" w:space="0" w:color="auto"/>
                    <w:left w:val="none" w:sz="0" w:space="0" w:color="auto"/>
                    <w:bottom w:val="none" w:sz="0" w:space="0" w:color="auto"/>
                    <w:right w:val="none" w:sz="0" w:space="0" w:color="auto"/>
                  </w:divBdr>
                </w:div>
                <w:div w:id="1009679544">
                  <w:marLeft w:val="0"/>
                  <w:marRight w:val="0"/>
                  <w:marTop w:val="0"/>
                  <w:marBottom w:val="0"/>
                  <w:divBdr>
                    <w:top w:val="none" w:sz="0" w:space="0" w:color="auto"/>
                    <w:left w:val="none" w:sz="0" w:space="0" w:color="auto"/>
                    <w:bottom w:val="none" w:sz="0" w:space="0" w:color="auto"/>
                    <w:right w:val="none" w:sz="0" w:space="0" w:color="auto"/>
                  </w:divBdr>
                </w:div>
                <w:div w:id="1024861061">
                  <w:marLeft w:val="0"/>
                  <w:marRight w:val="0"/>
                  <w:marTop w:val="0"/>
                  <w:marBottom w:val="0"/>
                  <w:divBdr>
                    <w:top w:val="none" w:sz="0" w:space="0" w:color="auto"/>
                    <w:left w:val="none" w:sz="0" w:space="0" w:color="auto"/>
                    <w:bottom w:val="none" w:sz="0" w:space="0" w:color="auto"/>
                    <w:right w:val="none" w:sz="0" w:space="0" w:color="auto"/>
                  </w:divBdr>
                </w:div>
                <w:div w:id="1055465292">
                  <w:marLeft w:val="0"/>
                  <w:marRight w:val="0"/>
                  <w:marTop w:val="0"/>
                  <w:marBottom w:val="0"/>
                  <w:divBdr>
                    <w:top w:val="none" w:sz="0" w:space="0" w:color="auto"/>
                    <w:left w:val="none" w:sz="0" w:space="0" w:color="auto"/>
                    <w:bottom w:val="none" w:sz="0" w:space="0" w:color="auto"/>
                    <w:right w:val="none" w:sz="0" w:space="0" w:color="auto"/>
                  </w:divBdr>
                </w:div>
                <w:div w:id="1061444293">
                  <w:marLeft w:val="0"/>
                  <w:marRight w:val="0"/>
                  <w:marTop w:val="0"/>
                  <w:marBottom w:val="0"/>
                  <w:divBdr>
                    <w:top w:val="none" w:sz="0" w:space="0" w:color="auto"/>
                    <w:left w:val="none" w:sz="0" w:space="0" w:color="auto"/>
                    <w:bottom w:val="none" w:sz="0" w:space="0" w:color="auto"/>
                    <w:right w:val="none" w:sz="0" w:space="0" w:color="auto"/>
                  </w:divBdr>
                </w:div>
                <w:div w:id="1068577496">
                  <w:marLeft w:val="0"/>
                  <w:marRight w:val="0"/>
                  <w:marTop w:val="0"/>
                  <w:marBottom w:val="0"/>
                  <w:divBdr>
                    <w:top w:val="none" w:sz="0" w:space="0" w:color="auto"/>
                    <w:left w:val="none" w:sz="0" w:space="0" w:color="auto"/>
                    <w:bottom w:val="none" w:sz="0" w:space="0" w:color="auto"/>
                    <w:right w:val="none" w:sz="0" w:space="0" w:color="auto"/>
                  </w:divBdr>
                </w:div>
                <w:div w:id="1082407396">
                  <w:marLeft w:val="0"/>
                  <w:marRight w:val="0"/>
                  <w:marTop w:val="0"/>
                  <w:marBottom w:val="0"/>
                  <w:divBdr>
                    <w:top w:val="none" w:sz="0" w:space="0" w:color="auto"/>
                    <w:left w:val="none" w:sz="0" w:space="0" w:color="auto"/>
                    <w:bottom w:val="none" w:sz="0" w:space="0" w:color="auto"/>
                    <w:right w:val="none" w:sz="0" w:space="0" w:color="auto"/>
                  </w:divBdr>
                </w:div>
                <w:div w:id="1118791046">
                  <w:marLeft w:val="0"/>
                  <w:marRight w:val="0"/>
                  <w:marTop w:val="0"/>
                  <w:marBottom w:val="0"/>
                  <w:divBdr>
                    <w:top w:val="none" w:sz="0" w:space="0" w:color="auto"/>
                    <w:left w:val="none" w:sz="0" w:space="0" w:color="auto"/>
                    <w:bottom w:val="none" w:sz="0" w:space="0" w:color="auto"/>
                    <w:right w:val="none" w:sz="0" w:space="0" w:color="auto"/>
                  </w:divBdr>
                </w:div>
                <w:div w:id="1145513406">
                  <w:marLeft w:val="0"/>
                  <w:marRight w:val="0"/>
                  <w:marTop w:val="0"/>
                  <w:marBottom w:val="0"/>
                  <w:divBdr>
                    <w:top w:val="none" w:sz="0" w:space="0" w:color="auto"/>
                    <w:left w:val="none" w:sz="0" w:space="0" w:color="auto"/>
                    <w:bottom w:val="none" w:sz="0" w:space="0" w:color="auto"/>
                    <w:right w:val="none" w:sz="0" w:space="0" w:color="auto"/>
                  </w:divBdr>
                </w:div>
                <w:div w:id="1162887115">
                  <w:marLeft w:val="0"/>
                  <w:marRight w:val="0"/>
                  <w:marTop w:val="0"/>
                  <w:marBottom w:val="0"/>
                  <w:divBdr>
                    <w:top w:val="none" w:sz="0" w:space="0" w:color="auto"/>
                    <w:left w:val="none" w:sz="0" w:space="0" w:color="auto"/>
                    <w:bottom w:val="none" w:sz="0" w:space="0" w:color="auto"/>
                    <w:right w:val="none" w:sz="0" w:space="0" w:color="auto"/>
                  </w:divBdr>
                </w:div>
                <w:div w:id="1178496129">
                  <w:marLeft w:val="0"/>
                  <w:marRight w:val="0"/>
                  <w:marTop w:val="0"/>
                  <w:marBottom w:val="0"/>
                  <w:divBdr>
                    <w:top w:val="none" w:sz="0" w:space="0" w:color="auto"/>
                    <w:left w:val="none" w:sz="0" w:space="0" w:color="auto"/>
                    <w:bottom w:val="none" w:sz="0" w:space="0" w:color="auto"/>
                    <w:right w:val="none" w:sz="0" w:space="0" w:color="auto"/>
                  </w:divBdr>
                </w:div>
                <w:div w:id="1203321561">
                  <w:marLeft w:val="0"/>
                  <w:marRight w:val="0"/>
                  <w:marTop w:val="0"/>
                  <w:marBottom w:val="0"/>
                  <w:divBdr>
                    <w:top w:val="none" w:sz="0" w:space="0" w:color="auto"/>
                    <w:left w:val="none" w:sz="0" w:space="0" w:color="auto"/>
                    <w:bottom w:val="none" w:sz="0" w:space="0" w:color="auto"/>
                    <w:right w:val="none" w:sz="0" w:space="0" w:color="auto"/>
                  </w:divBdr>
                </w:div>
                <w:div w:id="1324894885">
                  <w:marLeft w:val="0"/>
                  <w:marRight w:val="0"/>
                  <w:marTop w:val="0"/>
                  <w:marBottom w:val="0"/>
                  <w:divBdr>
                    <w:top w:val="none" w:sz="0" w:space="0" w:color="auto"/>
                    <w:left w:val="none" w:sz="0" w:space="0" w:color="auto"/>
                    <w:bottom w:val="none" w:sz="0" w:space="0" w:color="auto"/>
                    <w:right w:val="none" w:sz="0" w:space="0" w:color="auto"/>
                  </w:divBdr>
                </w:div>
                <w:div w:id="1334529819">
                  <w:marLeft w:val="0"/>
                  <w:marRight w:val="0"/>
                  <w:marTop w:val="0"/>
                  <w:marBottom w:val="0"/>
                  <w:divBdr>
                    <w:top w:val="none" w:sz="0" w:space="0" w:color="auto"/>
                    <w:left w:val="none" w:sz="0" w:space="0" w:color="auto"/>
                    <w:bottom w:val="none" w:sz="0" w:space="0" w:color="auto"/>
                    <w:right w:val="none" w:sz="0" w:space="0" w:color="auto"/>
                  </w:divBdr>
                </w:div>
                <w:div w:id="1338386527">
                  <w:marLeft w:val="0"/>
                  <w:marRight w:val="0"/>
                  <w:marTop w:val="0"/>
                  <w:marBottom w:val="0"/>
                  <w:divBdr>
                    <w:top w:val="none" w:sz="0" w:space="0" w:color="auto"/>
                    <w:left w:val="none" w:sz="0" w:space="0" w:color="auto"/>
                    <w:bottom w:val="none" w:sz="0" w:space="0" w:color="auto"/>
                    <w:right w:val="none" w:sz="0" w:space="0" w:color="auto"/>
                  </w:divBdr>
                </w:div>
                <w:div w:id="1414081163">
                  <w:marLeft w:val="0"/>
                  <w:marRight w:val="0"/>
                  <w:marTop w:val="0"/>
                  <w:marBottom w:val="0"/>
                  <w:divBdr>
                    <w:top w:val="none" w:sz="0" w:space="0" w:color="auto"/>
                    <w:left w:val="none" w:sz="0" w:space="0" w:color="auto"/>
                    <w:bottom w:val="none" w:sz="0" w:space="0" w:color="auto"/>
                    <w:right w:val="none" w:sz="0" w:space="0" w:color="auto"/>
                  </w:divBdr>
                </w:div>
                <w:div w:id="1419329257">
                  <w:marLeft w:val="0"/>
                  <w:marRight w:val="0"/>
                  <w:marTop w:val="0"/>
                  <w:marBottom w:val="0"/>
                  <w:divBdr>
                    <w:top w:val="none" w:sz="0" w:space="0" w:color="auto"/>
                    <w:left w:val="none" w:sz="0" w:space="0" w:color="auto"/>
                    <w:bottom w:val="none" w:sz="0" w:space="0" w:color="auto"/>
                    <w:right w:val="none" w:sz="0" w:space="0" w:color="auto"/>
                  </w:divBdr>
                </w:div>
                <w:div w:id="1434009575">
                  <w:marLeft w:val="0"/>
                  <w:marRight w:val="0"/>
                  <w:marTop w:val="0"/>
                  <w:marBottom w:val="0"/>
                  <w:divBdr>
                    <w:top w:val="none" w:sz="0" w:space="0" w:color="auto"/>
                    <w:left w:val="none" w:sz="0" w:space="0" w:color="auto"/>
                    <w:bottom w:val="none" w:sz="0" w:space="0" w:color="auto"/>
                    <w:right w:val="none" w:sz="0" w:space="0" w:color="auto"/>
                  </w:divBdr>
                </w:div>
                <w:div w:id="1450203245">
                  <w:marLeft w:val="0"/>
                  <w:marRight w:val="0"/>
                  <w:marTop w:val="0"/>
                  <w:marBottom w:val="0"/>
                  <w:divBdr>
                    <w:top w:val="none" w:sz="0" w:space="0" w:color="auto"/>
                    <w:left w:val="none" w:sz="0" w:space="0" w:color="auto"/>
                    <w:bottom w:val="none" w:sz="0" w:space="0" w:color="auto"/>
                    <w:right w:val="none" w:sz="0" w:space="0" w:color="auto"/>
                  </w:divBdr>
                </w:div>
                <w:div w:id="1456211431">
                  <w:marLeft w:val="0"/>
                  <w:marRight w:val="0"/>
                  <w:marTop w:val="0"/>
                  <w:marBottom w:val="0"/>
                  <w:divBdr>
                    <w:top w:val="none" w:sz="0" w:space="0" w:color="auto"/>
                    <w:left w:val="none" w:sz="0" w:space="0" w:color="auto"/>
                    <w:bottom w:val="none" w:sz="0" w:space="0" w:color="auto"/>
                    <w:right w:val="none" w:sz="0" w:space="0" w:color="auto"/>
                  </w:divBdr>
                </w:div>
                <w:div w:id="1514808318">
                  <w:marLeft w:val="0"/>
                  <w:marRight w:val="0"/>
                  <w:marTop w:val="0"/>
                  <w:marBottom w:val="0"/>
                  <w:divBdr>
                    <w:top w:val="none" w:sz="0" w:space="0" w:color="auto"/>
                    <w:left w:val="none" w:sz="0" w:space="0" w:color="auto"/>
                    <w:bottom w:val="none" w:sz="0" w:space="0" w:color="auto"/>
                    <w:right w:val="none" w:sz="0" w:space="0" w:color="auto"/>
                  </w:divBdr>
                </w:div>
                <w:div w:id="1520506712">
                  <w:marLeft w:val="0"/>
                  <w:marRight w:val="0"/>
                  <w:marTop w:val="0"/>
                  <w:marBottom w:val="0"/>
                  <w:divBdr>
                    <w:top w:val="none" w:sz="0" w:space="0" w:color="auto"/>
                    <w:left w:val="none" w:sz="0" w:space="0" w:color="auto"/>
                    <w:bottom w:val="none" w:sz="0" w:space="0" w:color="auto"/>
                    <w:right w:val="none" w:sz="0" w:space="0" w:color="auto"/>
                  </w:divBdr>
                </w:div>
                <w:div w:id="1559122828">
                  <w:marLeft w:val="0"/>
                  <w:marRight w:val="0"/>
                  <w:marTop w:val="0"/>
                  <w:marBottom w:val="0"/>
                  <w:divBdr>
                    <w:top w:val="none" w:sz="0" w:space="0" w:color="auto"/>
                    <w:left w:val="none" w:sz="0" w:space="0" w:color="auto"/>
                    <w:bottom w:val="none" w:sz="0" w:space="0" w:color="auto"/>
                    <w:right w:val="none" w:sz="0" w:space="0" w:color="auto"/>
                  </w:divBdr>
                </w:div>
                <w:div w:id="1567035101">
                  <w:marLeft w:val="0"/>
                  <w:marRight w:val="0"/>
                  <w:marTop w:val="0"/>
                  <w:marBottom w:val="0"/>
                  <w:divBdr>
                    <w:top w:val="none" w:sz="0" w:space="0" w:color="auto"/>
                    <w:left w:val="none" w:sz="0" w:space="0" w:color="auto"/>
                    <w:bottom w:val="none" w:sz="0" w:space="0" w:color="auto"/>
                    <w:right w:val="none" w:sz="0" w:space="0" w:color="auto"/>
                  </w:divBdr>
                </w:div>
                <w:div w:id="1577393949">
                  <w:marLeft w:val="0"/>
                  <w:marRight w:val="0"/>
                  <w:marTop w:val="0"/>
                  <w:marBottom w:val="0"/>
                  <w:divBdr>
                    <w:top w:val="none" w:sz="0" w:space="0" w:color="auto"/>
                    <w:left w:val="none" w:sz="0" w:space="0" w:color="auto"/>
                    <w:bottom w:val="none" w:sz="0" w:space="0" w:color="auto"/>
                    <w:right w:val="none" w:sz="0" w:space="0" w:color="auto"/>
                  </w:divBdr>
                </w:div>
                <w:div w:id="1592079175">
                  <w:marLeft w:val="0"/>
                  <w:marRight w:val="0"/>
                  <w:marTop w:val="0"/>
                  <w:marBottom w:val="0"/>
                  <w:divBdr>
                    <w:top w:val="none" w:sz="0" w:space="0" w:color="auto"/>
                    <w:left w:val="none" w:sz="0" w:space="0" w:color="auto"/>
                    <w:bottom w:val="none" w:sz="0" w:space="0" w:color="auto"/>
                    <w:right w:val="none" w:sz="0" w:space="0" w:color="auto"/>
                  </w:divBdr>
                </w:div>
                <w:div w:id="1595701065">
                  <w:marLeft w:val="0"/>
                  <w:marRight w:val="0"/>
                  <w:marTop w:val="0"/>
                  <w:marBottom w:val="0"/>
                  <w:divBdr>
                    <w:top w:val="none" w:sz="0" w:space="0" w:color="auto"/>
                    <w:left w:val="none" w:sz="0" w:space="0" w:color="auto"/>
                    <w:bottom w:val="none" w:sz="0" w:space="0" w:color="auto"/>
                    <w:right w:val="none" w:sz="0" w:space="0" w:color="auto"/>
                  </w:divBdr>
                </w:div>
                <w:div w:id="1652176706">
                  <w:marLeft w:val="0"/>
                  <w:marRight w:val="0"/>
                  <w:marTop w:val="0"/>
                  <w:marBottom w:val="0"/>
                  <w:divBdr>
                    <w:top w:val="none" w:sz="0" w:space="0" w:color="auto"/>
                    <w:left w:val="none" w:sz="0" w:space="0" w:color="auto"/>
                    <w:bottom w:val="none" w:sz="0" w:space="0" w:color="auto"/>
                    <w:right w:val="none" w:sz="0" w:space="0" w:color="auto"/>
                  </w:divBdr>
                </w:div>
                <w:div w:id="1729107907">
                  <w:marLeft w:val="0"/>
                  <w:marRight w:val="0"/>
                  <w:marTop w:val="0"/>
                  <w:marBottom w:val="0"/>
                  <w:divBdr>
                    <w:top w:val="none" w:sz="0" w:space="0" w:color="auto"/>
                    <w:left w:val="none" w:sz="0" w:space="0" w:color="auto"/>
                    <w:bottom w:val="none" w:sz="0" w:space="0" w:color="auto"/>
                    <w:right w:val="none" w:sz="0" w:space="0" w:color="auto"/>
                  </w:divBdr>
                </w:div>
                <w:div w:id="1735161835">
                  <w:marLeft w:val="0"/>
                  <w:marRight w:val="0"/>
                  <w:marTop w:val="0"/>
                  <w:marBottom w:val="0"/>
                  <w:divBdr>
                    <w:top w:val="none" w:sz="0" w:space="0" w:color="auto"/>
                    <w:left w:val="none" w:sz="0" w:space="0" w:color="auto"/>
                    <w:bottom w:val="none" w:sz="0" w:space="0" w:color="auto"/>
                    <w:right w:val="none" w:sz="0" w:space="0" w:color="auto"/>
                  </w:divBdr>
                </w:div>
                <w:div w:id="1736588621">
                  <w:marLeft w:val="0"/>
                  <w:marRight w:val="0"/>
                  <w:marTop w:val="0"/>
                  <w:marBottom w:val="0"/>
                  <w:divBdr>
                    <w:top w:val="none" w:sz="0" w:space="0" w:color="auto"/>
                    <w:left w:val="none" w:sz="0" w:space="0" w:color="auto"/>
                    <w:bottom w:val="none" w:sz="0" w:space="0" w:color="auto"/>
                    <w:right w:val="none" w:sz="0" w:space="0" w:color="auto"/>
                  </w:divBdr>
                </w:div>
                <w:div w:id="1737625238">
                  <w:marLeft w:val="0"/>
                  <w:marRight w:val="0"/>
                  <w:marTop w:val="0"/>
                  <w:marBottom w:val="0"/>
                  <w:divBdr>
                    <w:top w:val="none" w:sz="0" w:space="0" w:color="auto"/>
                    <w:left w:val="none" w:sz="0" w:space="0" w:color="auto"/>
                    <w:bottom w:val="none" w:sz="0" w:space="0" w:color="auto"/>
                    <w:right w:val="none" w:sz="0" w:space="0" w:color="auto"/>
                  </w:divBdr>
                </w:div>
                <w:div w:id="1776288848">
                  <w:marLeft w:val="0"/>
                  <w:marRight w:val="0"/>
                  <w:marTop w:val="0"/>
                  <w:marBottom w:val="0"/>
                  <w:divBdr>
                    <w:top w:val="none" w:sz="0" w:space="0" w:color="auto"/>
                    <w:left w:val="none" w:sz="0" w:space="0" w:color="auto"/>
                    <w:bottom w:val="none" w:sz="0" w:space="0" w:color="auto"/>
                    <w:right w:val="none" w:sz="0" w:space="0" w:color="auto"/>
                  </w:divBdr>
                </w:div>
                <w:div w:id="1820072839">
                  <w:marLeft w:val="0"/>
                  <w:marRight w:val="0"/>
                  <w:marTop w:val="0"/>
                  <w:marBottom w:val="0"/>
                  <w:divBdr>
                    <w:top w:val="none" w:sz="0" w:space="0" w:color="auto"/>
                    <w:left w:val="none" w:sz="0" w:space="0" w:color="auto"/>
                    <w:bottom w:val="none" w:sz="0" w:space="0" w:color="auto"/>
                    <w:right w:val="none" w:sz="0" w:space="0" w:color="auto"/>
                  </w:divBdr>
                </w:div>
                <w:div w:id="1831098817">
                  <w:marLeft w:val="0"/>
                  <w:marRight w:val="0"/>
                  <w:marTop w:val="0"/>
                  <w:marBottom w:val="0"/>
                  <w:divBdr>
                    <w:top w:val="none" w:sz="0" w:space="0" w:color="auto"/>
                    <w:left w:val="none" w:sz="0" w:space="0" w:color="auto"/>
                    <w:bottom w:val="none" w:sz="0" w:space="0" w:color="auto"/>
                    <w:right w:val="none" w:sz="0" w:space="0" w:color="auto"/>
                  </w:divBdr>
                </w:div>
                <w:div w:id="1862813907">
                  <w:marLeft w:val="0"/>
                  <w:marRight w:val="0"/>
                  <w:marTop w:val="0"/>
                  <w:marBottom w:val="0"/>
                  <w:divBdr>
                    <w:top w:val="none" w:sz="0" w:space="0" w:color="auto"/>
                    <w:left w:val="none" w:sz="0" w:space="0" w:color="auto"/>
                    <w:bottom w:val="none" w:sz="0" w:space="0" w:color="auto"/>
                    <w:right w:val="none" w:sz="0" w:space="0" w:color="auto"/>
                  </w:divBdr>
                </w:div>
                <w:div w:id="1865439013">
                  <w:marLeft w:val="0"/>
                  <w:marRight w:val="0"/>
                  <w:marTop w:val="0"/>
                  <w:marBottom w:val="0"/>
                  <w:divBdr>
                    <w:top w:val="none" w:sz="0" w:space="0" w:color="auto"/>
                    <w:left w:val="none" w:sz="0" w:space="0" w:color="auto"/>
                    <w:bottom w:val="none" w:sz="0" w:space="0" w:color="auto"/>
                    <w:right w:val="none" w:sz="0" w:space="0" w:color="auto"/>
                  </w:divBdr>
                </w:div>
                <w:div w:id="1905604825">
                  <w:marLeft w:val="0"/>
                  <w:marRight w:val="0"/>
                  <w:marTop w:val="0"/>
                  <w:marBottom w:val="0"/>
                  <w:divBdr>
                    <w:top w:val="none" w:sz="0" w:space="0" w:color="auto"/>
                    <w:left w:val="none" w:sz="0" w:space="0" w:color="auto"/>
                    <w:bottom w:val="none" w:sz="0" w:space="0" w:color="auto"/>
                    <w:right w:val="none" w:sz="0" w:space="0" w:color="auto"/>
                  </w:divBdr>
                </w:div>
                <w:div w:id="1966036651">
                  <w:marLeft w:val="0"/>
                  <w:marRight w:val="0"/>
                  <w:marTop w:val="0"/>
                  <w:marBottom w:val="0"/>
                  <w:divBdr>
                    <w:top w:val="none" w:sz="0" w:space="0" w:color="auto"/>
                    <w:left w:val="none" w:sz="0" w:space="0" w:color="auto"/>
                    <w:bottom w:val="none" w:sz="0" w:space="0" w:color="auto"/>
                    <w:right w:val="none" w:sz="0" w:space="0" w:color="auto"/>
                  </w:divBdr>
                </w:div>
                <w:div w:id="2008705455">
                  <w:marLeft w:val="0"/>
                  <w:marRight w:val="0"/>
                  <w:marTop w:val="0"/>
                  <w:marBottom w:val="0"/>
                  <w:divBdr>
                    <w:top w:val="none" w:sz="0" w:space="0" w:color="auto"/>
                    <w:left w:val="none" w:sz="0" w:space="0" w:color="auto"/>
                    <w:bottom w:val="none" w:sz="0" w:space="0" w:color="auto"/>
                    <w:right w:val="none" w:sz="0" w:space="0" w:color="auto"/>
                  </w:divBdr>
                </w:div>
                <w:div w:id="2036033651">
                  <w:marLeft w:val="0"/>
                  <w:marRight w:val="0"/>
                  <w:marTop w:val="0"/>
                  <w:marBottom w:val="0"/>
                  <w:divBdr>
                    <w:top w:val="none" w:sz="0" w:space="0" w:color="auto"/>
                    <w:left w:val="none" w:sz="0" w:space="0" w:color="auto"/>
                    <w:bottom w:val="none" w:sz="0" w:space="0" w:color="auto"/>
                    <w:right w:val="none" w:sz="0" w:space="0" w:color="auto"/>
                  </w:divBdr>
                </w:div>
                <w:div w:id="2070960829">
                  <w:marLeft w:val="0"/>
                  <w:marRight w:val="0"/>
                  <w:marTop w:val="0"/>
                  <w:marBottom w:val="0"/>
                  <w:divBdr>
                    <w:top w:val="none" w:sz="0" w:space="0" w:color="auto"/>
                    <w:left w:val="none" w:sz="0" w:space="0" w:color="auto"/>
                    <w:bottom w:val="none" w:sz="0" w:space="0" w:color="auto"/>
                    <w:right w:val="none" w:sz="0" w:space="0" w:color="auto"/>
                  </w:divBdr>
                </w:div>
                <w:div w:id="2101751380">
                  <w:marLeft w:val="0"/>
                  <w:marRight w:val="0"/>
                  <w:marTop w:val="0"/>
                  <w:marBottom w:val="0"/>
                  <w:divBdr>
                    <w:top w:val="none" w:sz="0" w:space="0" w:color="auto"/>
                    <w:left w:val="none" w:sz="0" w:space="0" w:color="auto"/>
                    <w:bottom w:val="none" w:sz="0" w:space="0" w:color="auto"/>
                    <w:right w:val="none" w:sz="0" w:space="0" w:color="auto"/>
                  </w:divBdr>
                </w:div>
                <w:div w:id="2123378705">
                  <w:marLeft w:val="0"/>
                  <w:marRight w:val="0"/>
                  <w:marTop w:val="0"/>
                  <w:marBottom w:val="0"/>
                  <w:divBdr>
                    <w:top w:val="none" w:sz="0" w:space="0" w:color="auto"/>
                    <w:left w:val="none" w:sz="0" w:space="0" w:color="auto"/>
                    <w:bottom w:val="none" w:sz="0" w:space="0" w:color="auto"/>
                    <w:right w:val="none" w:sz="0" w:space="0" w:color="auto"/>
                  </w:divBdr>
                </w:div>
                <w:div w:id="21457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90294">
          <w:marLeft w:val="0"/>
          <w:marRight w:val="0"/>
          <w:marTop w:val="0"/>
          <w:marBottom w:val="0"/>
          <w:divBdr>
            <w:top w:val="none" w:sz="0" w:space="0" w:color="auto"/>
            <w:left w:val="none" w:sz="0" w:space="0" w:color="auto"/>
            <w:bottom w:val="none" w:sz="0" w:space="0" w:color="auto"/>
            <w:right w:val="none" w:sz="0" w:space="0" w:color="auto"/>
          </w:divBdr>
        </w:div>
        <w:div w:id="1499736201">
          <w:marLeft w:val="0"/>
          <w:marRight w:val="0"/>
          <w:marTop w:val="0"/>
          <w:marBottom w:val="0"/>
          <w:divBdr>
            <w:top w:val="none" w:sz="0" w:space="0" w:color="auto"/>
            <w:left w:val="none" w:sz="0" w:space="0" w:color="auto"/>
            <w:bottom w:val="none" w:sz="0" w:space="0" w:color="auto"/>
            <w:right w:val="none" w:sz="0" w:space="0" w:color="auto"/>
          </w:divBdr>
        </w:div>
        <w:div w:id="1596667679">
          <w:marLeft w:val="0"/>
          <w:marRight w:val="0"/>
          <w:marTop w:val="0"/>
          <w:marBottom w:val="0"/>
          <w:divBdr>
            <w:top w:val="none" w:sz="0" w:space="0" w:color="auto"/>
            <w:left w:val="none" w:sz="0" w:space="0" w:color="auto"/>
            <w:bottom w:val="none" w:sz="0" w:space="0" w:color="auto"/>
            <w:right w:val="none" w:sz="0" w:space="0" w:color="auto"/>
          </w:divBdr>
        </w:div>
        <w:div w:id="1605650123">
          <w:marLeft w:val="0"/>
          <w:marRight w:val="0"/>
          <w:marTop w:val="0"/>
          <w:marBottom w:val="0"/>
          <w:divBdr>
            <w:top w:val="none" w:sz="0" w:space="0" w:color="auto"/>
            <w:left w:val="none" w:sz="0" w:space="0" w:color="auto"/>
            <w:bottom w:val="none" w:sz="0" w:space="0" w:color="auto"/>
            <w:right w:val="none" w:sz="0" w:space="0" w:color="auto"/>
          </w:divBdr>
        </w:div>
        <w:div w:id="1629239460">
          <w:marLeft w:val="0"/>
          <w:marRight w:val="0"/>
          <w:marTop w:val="0"/>
          <w:marBottom w:val="0"/>
          <w:divBdr>
            <w:top w:val="none" w:sz="0" w:space="0" w:color="auto"/>
            <w:left w:val="none" w:sz="0" w:space="0" w:color="auto"/>
            <w:bottom w:val="none" w:sz="0" w:space="0" w:color="auto"/>
            <w:right w:val="none" w:sz="0" w:space="0" w:color="auto"/>
          </w:divBdr>
        </w:div>
        <w:div w:id="1688409636">
          <w:marLeft w:val="0"/>
          <w:marRight w:val="0"/>
          <w:marTop w:val="0"/>
          <w:marBottom w:val="0"/>
          <w:divBdr>
            <w:top w:val="none" w:sz="0" w:space="0" w:color="auto"/>
            <w:left w:val="none" w:sz="0" w:space="0" w:color="auto"/>
            <w:bottom w:val="none" w:sz="0" w:space="0" w:color="auto"/>
            <w:right w:val="none" w:sz="0" w:space="0" w:color="auto"/>
          </w:divBdr>
        </w:div>
        <w:div w:id="1763407216">
          <w:marLeft w:val="0"/>
          <w:marRight w:val="0"/>
          <w:marTop w:val="0"/>
          <w:marBottom w:val="0"/>
          <w:divBdr>
            <w:top w:val="none" w:sz="0" w:space="0" w:color="auto"/>
            <w:left w:val="none" w:sz="0" w:space="0" w:color="auto"/>
            <w:bottom w:val="none" w:sz="0" w:space="0" w:color="auto"/>
            <w:right w:val="none" w:sz="0" w:space="0" w:color="auto"/>
          </w:divBdr>
        </w:div>
        <w:div w:id="1805734672">
          <w:marLeft w:val="0"/>
          <w:marRight w:val="0"/>
          <w:marTop w:val="0"/>
          <w:marBottom w:val="0"/>
          <w:divBdr>
            <w:top w:val="none" w:sz="0" w:space="0" w:color="auto"/>
            <w:left w:val="none" w:sz="0" w:space="0" w:color="auto"/>
            <w:bottom w:val="none" w:sz="0" w:space="0" w:color="auto"/>
            <w:right w:val="none" w:sz="0" w:space="0" w:color="auto"/>
          </w:divBdr>
        </w:div>
        <w:div w:id="1862012561">
          <w:marLeft w:val="0"/>
          <w:marRight w:val="0"/>
          <w:marTop w:val="0"/>
          <w:marBottom w:val="0"/>
          <w:divBdr>
            <w:top w:val="none" w:sz="0" w:space="0" w:color="auto"/>
            <w:left w:val="none" w:sz="0" w:space="0" w:color="auto"/>
            <w:bottom w:val="none" w:sz="0" w:space="0" w:color="auto"/>
            <w:right w:val="none" w:sz="0" w:space="0" w:color="auto"/>
          </w:divBdr>
          <w:divsChild>
            <w:div w:id="1144587644">
              <w:marLeft w:val="0"/>
              <w:marRight w:val="0"/>
              <w:marTop w:val="0"/>
              <w:marBottom w:val="0"/>
              <w:divBdr>
                <w:top w:val="none" w:sz="0" w:space="0" w:color="auto"/>
                <w:left w:val="none" w:sz="0" w:space="0" w:color="auto"/>
                <w:bottom w:val="none" w:sz="0" w:space="0" w:color="auto"/>
                <w:right w:val="none" w:sz="0" w:space="0" w:color="auto"/>
              </w:divBdr>
              <w:divsChild>
                <w:div w:id="11152687">
                  <w:marLeft w:val="0"/>
                  <w:marRight w:val="0"/>
                  <w:marTop w:val="0"/>
                  <w:marBottom w:val="0"/>
                  <w:divBdr>
                    <w:top w:val="none" w:sz="0" w:space="0" w:color="auto"/>
                    <w:left w:val="none" w:sz="0" w:space="0" w:color="auto"/>
                    <w:bottom w:val="none" w:sz="0" w:space="0" w:color="auto"/>
                    <w:right w:val="none" w:sz="0" w:space="0" w:color="auto"/>
                  </w:divBdr>
                </w:div>
                <w:div w:id="11223073">
                  <w:marLeft w:val="0"/>
                  <w:marRight w:val="0"/>
                  <w:marTop w:val="0"/>
                  <w:marBottom w:val="0"/>
                  <w:divBdr>
                    <w:top w:val="none" w:sz="0" w:space="0" w:color="auto"/>
                    <w:left w:val="none" w:sz="0" w:space="0" w:color="auto"/>
                    <w:bottom w:val="none" w:sz="0" w:space="0" w:color="auto"/>
                    <w:right w:val="none" w:sz="0" w:space="0" w:color="auto"/>
                  </w:divBdr>
                </w:div>
                <w:div w:id="14774238">
                  <w:marLeft w:val="0"/>
                  <w:marRight w:val="0"/>
                  <w:marTop w:val="0"/>
                  <w:marBottom w:val="0"/>
                  <w:divBdr>
                    <w:top w:val="none" w:sz="0" w:space="0" w:color="auto"/>
                    <w:left w:val="none" w:sz="0" w:space="0" w:color="auto"/>
                    <w:bottom w:val="none" w:sz="0" w:space="0" w:color="auto"/>
                    <w:right w:val="none" w:sz="0" w:space="0" w:color="auto"/>
                  </w:divBdr>
                </w:div>
                <w:div w:id="22439676">
                  <w:marLeft w:val="0"/>
                  <w:marRight w:val="0"/>
                  <w:marTop w:val="0"/>
                  <w:marBottom w:val="0"/>
                  <w:divBdr>
                    <w:top w:val="none" w:sz="0" w:space="0" w:color="auto"/>
                    <w:left w:val="none" w:sz="0" w:space="0" w:color="auto"/>
                    <w:bottom w:val="none" w:sz="0" w:space="0" w:color="auto"/>
                    <w:right w:val="none" w:sz="0" w:space="0" w:color="auto"/>
                  </w:divBdr>
                </w:div>
                <w:div w:id="44566773">
                  <w:marLeft w:val="0"/>
                  <w:marRight w:val="0"/>
                  <w:marTop w:val="0"/>
                  <w:marBottom w:val="0"/>
                  <w:divBdr>
                    <w:top w:val="none" w:sz="0" w:space="0" w:color="auto"/>
                    <w:left w:val="none" w:sz="0" w:space="0" w:color="auto"/>
                    <w:bottom w:val="none" w:sz="0" w:space="0" w:color="auto"/>
                    <w:right w:val="none" w:sz="0" w:space="0" w:color="auto"/>
                  </w:divBdr>
                </w:div>
                <w:div w:id="110560248">
                  <w:marLeft w:val="0"/>
                  <w:marRight w:val="0"/>
                  <w:marTop w:val="0"/>
                  <w:marBottom w:val="0"/>
                  <w:divBdr>
                    <w:top w:val="none" w:sz="0" w:space="0" w:color="auto"/>
                    <w:left w:val="none" w:sz="0" w:space="0" w:color="auto"/>
                    <w:bottom w:val="none" w:sz="0" w:space="0" w:color="auto"/>
                    <w:right w:val="none" w:sz="0" w:space="0" w:color="auto"/>
                  </w:divBdr>
                </w:div>
                <w:div w:id="114184012">
                  <w:marLeft w:val="0"/>
                  <w:marRight w:val="0"/>
                  <w:marTop w:val="0"/>
                  <w:marBottom w:val="0"/>
                  <w:divBdr>
                    <w:top w:val="none" w:sz="0" w:space="0" w:color="auto"/>
                    <w:left w:val="none" w:sz="0" w:space="0" w:color="auto"/>
                    <w:bottom w:val="none" w:sz="0" w:space="0" w:color="auto"/>
                    <w:right w:val="none" w:sz="0" w:space="0" w:color="auto"/>
                  </w:divBdr>
                </w:div>
                <w:div w:id="120344925">
                  <w:marLeft w:val="0"/>
                  <w:marRight w:val="0"/>
                  <w:marTop w:val="0"/>
                  <w:marBottom w:val="0"/>
                  <w:divBdr>
                    <w:top w:val="none" w:sz="0" w:space="0" w:color="auto"/>
                    <w:left w:val="none" w:sz="0" w:space="0" w:color="auto"/>
                    <w:bottom w:val="none" w:sz="0" w:space="0" w:color="auto"/>
                    <w:right w:val="none" w:sz="0" w:space="0" w:color="auto"/>
                  </w:divBdr>
                </w:div>
                <w:div w:id="139737386">
                  <w:marLeft w:val="0"/>
                  <w:marRight w:val="0"/>
                  <w:marTop w:val="0"/>
                  <w:marBottom w:val="0"/>
                  <w:divBdr>
                    <w:top w:val="none" w:sz="0" w:space="0" w:color="auto"/>
                    <w:left w:val="none" w:sz="0" w:space="0" w:color="auto"/>
                    <w:bottom w:val="none" w:sz="0" w:space="0" w:color="auto"/>
                    <w:right w:val="none" w:sz="0" w:space="0" w:color="auto"/>
                  </w:divBdr>
                </w:div>
                <w:div w:id="147065372">
                  <w:marLeft w:val="0"/>
                  <w:marRight w:val="0"/>
                  <w:marTop w:val="0"/>
                  <w:marBottom w:val="0"/>
                  <w:divBdr>
                    <w:top w:val="none" w:sz="0" w:space="0" w:color="auto"/>
                    <w:left w:val="none" w:sz="0" w:space="0" w:color="auto"/>
                    <w:bottom w:val="none" w:sz="0" w:space="0" w:color="auto"/>
                    <w:right w:val="none" w:sz="0" w:space="0" w:color="auto"/>
                  </w:divBdr>
                </w:div>
                <w:div w:id="154954565">
                  <w:marLeft w:val="0"/>
                  <w:marRight w:val="0"/>
                  <w:marTop w:val="0"/>
                  <w:marBottom w:val="0"/>
                  <w:divBdr>
                    <w:top w:val="none" w:sz="0" w:space="0" w:color="auto"/>
                    <w:left w:val="none" w:sz="0" w:space="0" w:color="auto"/>
                    <w:bottom w:val="none" w:sz="0" w:space="0" w:color="auto"/>
                    <w:right w:val="none" w:sz="0" w:space="0" w:color="auto"/>
                  </w:divBdr>
                </w:div>
                <w:div w:id="176890236">
                  <w:marLeft w:val="0"/>
                  <w:marRight w:val="0"/>
                  <w:marTop w:val="0"/>
                  <w:marBottom w:val="0"/>
                  <w:divBdr>
                    <w:top w:val="none" w:sz="0" w:space="0" w:color="auto"/>
                    <w:left w:val="none" w:sz="0" w:space="0" w:color="auto"/>
                    <w:bottom w:val="none" w:sz="0" w:space="0" w:color="auto"/>
                    <w:right w:val="none" w:sz="0" w:space="0" w:color="auto"/>
                  </w:divBdr>
                </w:div>
                <w:div w:id="181170117">
                  <w:marLeft w:val="0"/>
                  <w:marRight w:val="0"/>
                  <w:marTop w:val="0"/>
                  <w:marBottom w:val="0"/>
                  <w:divBdr>
                    <w:top w:val="none" w:sz="0" w:space="0" w:color="auto"/>
                    <w:left w:val="none" w:sz="0" w:space="0" w:color="auto"/>
                    <w:bottom w:val="none" w:sz="0" w:space="0" w:color="auto"/>
                    <w:right w:val="none" w:sz="0" w:space="0" w:color="auto"/>
                  </w:divBdr>
                </w:div>
                <w:div w:id="183985528">
                  <w:marLeft w:val="0"/>
                  <w:marRight w:val="0"/>
                  <w:marTop w:val="0"/>
                  <w:marBottom w:val="0"/>
                  <w:divBdr>
                    <w:top w:val="none" w:sz="0" w:space="0" w:color="auto"/>
                    <w:left w:val="none" w:sz="0" w:space="0" w:color="auto"/>
                    <w:bottom w:val="none" w:sz="0" w:space="0" w:color="auto"/>
                    <w:right w:val="none" w:sz="0" w:space="0" w:color="auto"/>
                  </w:divBdr>
                </w:div>
                <w:div w:id="207768979">
                  <w:marLeft w:val="0"/>
                  <w:marRight w:val="0"/>
                  <w:marTop w:val="0"/>
                  <w:marBottom w:val="0"/>
                  <w:divBdr>
                    <w:top w:val="none" w:sz="0" w:space="0" w:color="auto"/>
                    <w:left w:val="none" w:sz="0" w:space="0" w:color="auto"/>
                    <w:bottom w:val="none" w:sz="0" w:space="0" w:color="auto"/>
                    <w:right w:val="none" w:sz="0" w:space="0" w:color="auto"/>
                  </w:divBdr>
                </w:div>
                <w:div w:id="231891649">
                  <w:marLeft w:val="0"/>
                  <w:marRight w:val="0"/>
                  <w:marTop w:val="0"/>
                  <w:marBottom w:val="0"/>
                  <w:divBdr>
                    <w:top w:val="none" w:sz="0" w:space="0" w:color="auto"/>
                    <w:left w:val="none" w:sz="0" w:space="0" w:color="auto"/>
                    <w:bottom w:val="none" w:sz="0" w:space="0" w:color="auto"/>
                    <w:right w:val="none" w:sz="0" w:space="0" w:color="auto"/>
                  </w:divBdr>
                </w:div>
                <w:div w:id="266812058">
                  <w:marLeft w:val="0"/>
                  <w:marRight w:val="0"/>
                  <w:marTop w:val="0"/>
                  <w:marBottom w:val="0"/>
                  <w:divBdr>
                    <w:top w:val="none" w:sz="0" w:space="0" w:color="auto"/>
                    <w:left w:val="none" w:sz="0" w:space="0" w:color="auto"/>
                    <w:bottom w:val="none" w:sz="0" w:space="0" w:color="auto"/>
                    <w:right w:val="none" w:sz="0" w:space="0" w:color="auto"/>
                  </w:divBdr>
                </w:div>
                <w:div w:id="272789092">
                  <w:marLeft w:val="0"/>
                  <w:marRight w:val="0"/>
                  <w:marTop w:val="0"/>
                  <w:marBottom w:val="0"/>
                  <w:divBdr>
                    <w:top w:val="none" w:sz="0" w:space="0" w:color="auto"/>
                    <w:left w:val="none" w:sz="0" w:space="0" w:color="auto"/>
                    <w:bottom w:val="none" w:sz="0" w:space="0" w:color="auto"/>
                    <w:right w:val="none" w:sz="0" w:space="0" w:color="auto"/>
                  </w:divBdr>
                </w:div>
                <w:div w:id="285090518">
                  <w:marLeft w:val="0"/>
                  <w:marRight w:val="0"/>
                  <w:marTop w:val="0"/>
                  <w:marBottom w:val="0"/>
                  <w:divBdr>
                    <w:top w:val="none" w:sz="0" w:space="0" w:color="auto"/>
                    <w:left w:val="none" w:sz="0" w:space="0" w:color="auto"/>
                    <w:bottom w:val="none" w:sz="0" w:space="0" w:color="auto"/>
                    <w:right w:val="none" w:sz="0" w:space="0" w:color="auto"/>
                  </w:divBdr>
                </w:div>
                <w:div w:id="291593478">
                  <w:marLeft w:val="0"/>
                  <w:marRight w:val="0"/>
                  <w:marTop w:val="0"/>
                  <w:marBottom w:val="0"/>
                  <w:divBdr>
                    <w:top w:val="none" w:sz="0" w:space="0" w:color="auto"/>
                    <w:left w:val="none" w:sz="0" w:space="0" w:color="auto"/>
                    <w:bottom w:val="none" w:sz="0" w:space="0" w:color="auto"/>
                    <w:right w:val="none" w:sz="0" w:space="0" w:color="auto"/>
                  </w:divBdr>
                </w:div>
                <w:div w:id="338236469">
                  <w:marLeft w:val="0"/>
                  <w:marRight w:val="0"/>
                  <w:marTop w:val="0"/>
                  <w:marBottom w:val="0"/>
                  <w:divBdr>
                    <w:top w:val="none" w:sz="0" w:space="0" w:color="auto"/>
                    <w:left w:val="none" w:sz="0" w:space="0" w:color="auto"/>
                    <w:bottom w:val="none" w:sz="0" w:space="0" w:color="auto"/>
                    <w:right w:val="none" w:sz="0" w:space="0" w:color="auto"/>
                  </w:divBdr>
                </w:div>
                <w:div w:id="381558570">
                  <w:marLeft w:val="0"/>
                  <w:marRight w:val="0"/>
                  <w:marTop w:val="0"/>
                  <w:marBottom w:val="0"/>
                  <w:divBdr>
                    <w:top w:val="none" w:sz="0" w:space="0" w:color="auto"/>
                    <w:left w:val="none" w:sz="0" w:space="0" w:color="auto"/>
                    <w:bottom w:val="none" w:sz="0" w:space="0" w:color="auto"/>
                    <w:right w:val="none" w:sz="0" w:space="0" w:color="auto"/>
                  </w:divBdr>
                </w:div>
                <w:div w:id="405956555">
                  <w:marLeft w:val="0"/>
                  <w:marRight w:val="0"/>
                  <w:marTop w:val="0"/>
                  <w:marBottom w:val="0"/>
                  <w:divBdr>
                    <w:top w:val="none" w:sz="0" w:space="0" w:color="auto"/>
                    <w:left w:val="none" w:sz="0" w:space="0" w:color="auto"/>
                    <w:bottom w:val="none" w:sz="0" w:space="0" w:color="auto"/>
                    <w:right w:val="none" w:sz="0" w:space="0" w:color="auto"/>
                  </w:divBdr>
                </w:div>
                <w:div w:id="406273596">
                  <w:marLeft w:val="0"/>
                  <w:marRight w:val="0"/>
                  <w:marTop w:val="0"/>
                  <w:marBottom w:val="0"/>
                  <w:divBdr>
                    <w:top w:val="none" w:sz="0" w:space="0" w:color="auto"/>
                    <w:left w:val="none" w:sz="0" w:space="0" w:color="auto"/>
                    <w:bottom w:val="none" w:sz="0" w:space="0" w:color="auto"/>
                    <w:right w:val="none" w:sz="0" w:space="0" w:color="auto"/>
                  </w:divBdr>
                </w:div>
                <w:div w:id="409617348">
                  <w:marLeft w:val="0"/>
                  <w:marRight w:val="0"/>
                  <w:marTop w:val="0"/>
                  <w:marBottom w:val="0"/>
                  <w:divBdr>
                    <w:top w:val="none" w:sz="0" w:space="0" w:color="auto"/>
                    <w:left w:val="none" w:sz="0" w:space="0" w:color="auto"/>
                    <w:bottom w:val="none" w:sz="0" w:space="0" w:color="auto"/>
                    <w:right w:val="none" w:sz="0" w:space="0" w:color="auto"/>
                  </w:divBdr>
                </w:div>
                <w:div w:id="411242902">
                  <w:marLeft w:val="0"/>
                  <w:marRight w:val="0"/>
                  <w:marTop w:val="0"/>
                  <w:marBottom w:val="0"/>
                  <w:divBdr>
                    <w:top w:val="none" w:sz="0" w:space="0" w:color="auto"/>
                    <w:left w:val="none" w:sz="0" w:space="0" w:color="auto"/>
                    <w:bottom w:val="none" w:sz="0" w:space="0" w:color="auto"/>
                    <w:right w:val="none" w:sz="0" w:space="0" w:color="auto"/>
                  </w:divBdr>
                </w:div>
                <w:div w:id="442111144">
                  <w:marLeft w:val="0"/>
                  <w:marRight w:val="0"/>
                  <w:marTop w:val="0"/>
                  <w:marBottom w:val="0"/>
                  <w:divBdr>
                    <w:top w:val="none" w:sz="0" w:space="0" w:color="auto"/>
                    <w:left w:val="none" w:sz="0" w:space="0" w:color="auto"/>
                    <w:bottom w:val="none" w:sz="0" w:space="0" w:color="auto"/>
                    <w:right w:val="none" w:sz="0" w:space="0" w:color="auto"/>
                  </w:divBdr>
                </w:div>
                <w:div w:id="474220736">
                  <w:marLeft w:val="0"/>
                  <w:marRight w:val="0"/>
                  <w:marTop w:val="0"/>
                  <w:marBottom w:val="0"/>
                  <w:divBdr>
                    <w:top w:val="none" w:sz="0" w:space="0" w:color="auto"/>
                    <w:left w:val="none" w:sz="0" w:space="0" w:color="auto"/>
                    <w:bottom w:val="none" w:sz="0" w:space="0" w:color="auto"/>
                    <w:right w:val="none" w:sz="0" w:space="0" w:color="auto"/>
                  </w:divBdr>
                </w:div>
                <w:div w:id="496851270">
                  <w:marLeft w:val="0"/>
                  <w:marRight w:val="0"/>
                  <w:marTop w:val="0"/>
                  <w:marBottom w:val="0"/>
                  <w:divBdr>
                    <w:top w:val="none" w:sz="0" w:space="0" w:color="auto"/>
                    <w:left w:val="none" w:sz="0" w:space="0" w:color="auto"/>
                    <w:bottom w:val="none" w:sz="0" w:space="0" w:color="auto"/>
                    <w:right w:val="none" w:sz="0" w:space="0" w:color="auto"/>
                  </w:divBdr>
                </w:div>
                <w:div w:id="542593871">
                  <w:marLeft w:val="0"/>
                  <w:marRight w:val="0"/>
                  <w:marTop w:val="0"/>
                  <w:marBottom w:val="0"/>
                  <w:divBdr>
                    <w:top w:val="none" w:sz="0" w:space="0" w:color="auto"/>
                    <w:left w:val="none" w:sz="0" w:space="0" w:color="auto"/>
                    <w:bottom w:val="none" w:sz="0" w:space="0" w:color="auto"/>
                    <w:right w:val="none" w:sz="0" w:space="0" w:color="auto"/>
                  </w:divBdr>
                </w:div>
                <w:div w:id="546530830">
                  <w:marLeft w:val="0"/>
                  <w:marRight w:val="0"/>
                  <w:marTop w:val="0"/>
                  <w:marBottom w:val="0"/>
                  <w:divBdr>
                    <w:top w:val="none" w:sz="0" w:space="0" w:color="auto"/>
                    <w:left w:val="none" w:sz="0" w:space="0" w:color="auto"/>
                    <w:bottom w:val="none" w:sz="0" w:space="0" w:color="auto"/>
                    <w:right w:val="none" w:sz="0" w:space="0" w:color="auto"/>
                  </w:divBdr>
                </w:div>
                <w:div w:id="583606962">
                  <w:marLeft w:val="0"/>
                  <w:marRight w:val="0"/>
                  <w:marTop w:val="0"/>
                  <w:marBottom w:val="0"/>
                  <w:divBdr>
                    <w:top w:val="none" w:sz="0" w:space="0" w:color="auto"/>
                    <w:left w:val="none" w:sz="0" w:space="0" w:color="auto"/>
                    <w:bottom w:val="none" w:sz="0" w:space="0" w:color="auto"/>
                    <w:right w:val="none" w:sz="0" w:space="0" w:color="auto"/>
                  </w:divBdr>
                </w:div>
                <w:div w:id="602686103">
                  <w:marLeft w:val="0"/>
                  <w:marRight w:val="0"/>
                  <w:marTop w:val="0"/>
                  <w:marBottom w:val="0"/>
                  <w:divBdr>
                    <w:top w:val="none" w:sz="0" w:space="0" w:color="auto"/>
                    <w:left w:val="none" w:sz="0" w:space="0" w:color="auto"/>
                    <w:bottom w:val="none" w:sz="0" w:space="0" w:color="auto"/>
                    <w:right w:val="none" w:sz="0" w:space="0" w:color="auto"/>
                  </w:divBdr>
                </w:div>
                <w:div w:id="626399875">
                  <w:marLeft w:val="0"/>
                  <w:marRight w:val="0"/>
                  <w:marTop w:val="0"/>
                  <w:marBottom w:val="0"/>
                  <w:divBdr>
                    <w:top w:val="none" w:sz="0" w:space="0" w:color="auto"/>
                    <w:left w:val="none" w:sz="0" w:space="0" w:color="auto"/>
                    <w:bottom w:val="none" w:sz="0" w:space="0" w:color="auto"/>
                    <w:right w:val="none" w:sz="0" w:space="0" w:color="auto"/>
                  </w:divBdr>
                </w:div>
                <w:div w:id="641739522">
                  <w:marLeft w:val="0"/>
                  <w:marRight w:val="0"/>
                  <w:marTop w:val="0"/>
                  <w:marBottom w:val="0"/>
                  <w:divBdr>
                    <w:top w:val="none" w:sz="0" w:space="0" w:color="auto"/>
                    <w:left w:val="none" w:sz="0" w:space="0" w:color="auto"/>
                    <w:bottom w:val="none" w:sz="0" w:space="0" w:color="auto"/>
                    <w:right w:val="none" w:sz="0" w:space="0" w:color="auto"/>
                  </w:divBdr>
                </w:div>
                <w:div w:id="647049150">
                  <w:marLeft w:val="0"/>
                  <w:marRight w:val="0"/>
                  <w:marTop w:val="0"/>
                  <w:marBottom w:val="0"/>
                  <w:divBdr>
                    <w:top w:val="none" w:sz="0" w:space="0" w:color="auto"/>
                    <w:left w:val="none" w:sz="0" w:space="0" w:color="auto"/>
                    <w:bottom w:val="none" w:sz="0" w:space="0" w:color="auto"/>
                    <w:right w:val="none" w:sz="0" w:space="0" w:color="auto"/>
                  </w:divBdr>
                </w:div>
                <w:div w:id="654726028">
                  <w:marLeft w:val="0"/>
                  <w:marRight w:val="0"/>
                  <w:marTop w:val="0"/>
                  <w:marBottom w:val="0"/>
                  <w:divBdr>
                    <w:top w:val="none" w:sz="0" w:space="0" w:color="auto"/>
                    <w:left w:val="none" w:sz="0" w:space="0" w:color="auto"/>
                    <w:bottom w:val="none" w:sz="0" w:space="0" w:color="auto"/>
                    <w:right w:val="none" w:sz="0" w:space="0" w:color="auto"/>
                  </w:divBdr>
                </w:div>
                <w:div w:id="655651082">
                  <w:marLeft w:val="0"/>
                  <w:marRight w:val="0"/>
                  <w:marTop w:val="0"/>
                  <w:marBottom w:val="0"/>
                  <w:divBdr>
                    <w:top w:val="none" w:sz="0" w:space="0" w:color="auto"/>
                    <w:left w:val="none" w:sz="0" w:space="0" w:color="auto"/>
                    <w:bottom w:val="none" w:sz="0" w:space="0" w:color="auto"/>
                    <w:right w:val="none" w:sz="0" w:space="0" w:color="auto"/>
                  </w:divBdr>
                </w:div>
                <w:div w:id="684745212">
                  <w:marLeft w:val="0"/>
                  <w:marRight w:val="0"/>
                  <w:marTop w:val="0"/>
                  <w:marBottom w:val="0"/>
                  <w:divBdr>
                    <w:top w:val="none" w:sz="0" w:space="0" w:color="auto"/>
                    <w:left w:val="none" w:sz="0" w:space="0" w:color="auto"/>
                    <w:bottom w:val="none" w:sz="0" w:space="0" w:color="auto"/>
                    <w:right w:val="none" w:sz="0" w:space="0" w:color="auto"/>
                  </w:divBdr>
                </w:div>
                <w:div w:id="696345794">
                  <w:marLeft w:val="0"/>
                  <w:marRight w:val="0"/>
                  <w:marTop w:val="0"/>
                  <w:marBottom w:val="0"/>
                  <w:divBdr>
                    <w:top w:val="none" w:sz="0" w:space="0" w:color="auto"/>
                    <w:left w:val="none" w:sz="0" w:space="0" w:color="auto"/>
                    <w:bottom w:val="none" w:sz="0" w:space="0" w:color="auto"/>
                    <w:right w:val="none" w:sz="0" w:space="0" w:color="auto"/>
                  </w:divBdr>
                </w:div>
                <w:div w:id="723483062">
                  <w:marLeft w:val="0"/>
                  <w:marRight w:val="0"/>
                  <w:marTop w:val="0"/>
                  <w:marBottom w:val="0"/>
                  <w:divBdr>
                    <w:top w:val="none" w:sz="0" w:space="0" w:color="auto"/>
                    <w:left w:val="none" w:sz="0" w:space="0" w:color="auto"/>
                    <w:bottom w:val="none" w:sz="0" w:space="0" w:color="auto"/>
                    <w:right w:val="none" w:sz="0" w:space="0" w:color="auto"/>
                  </w:divBdr>
                </w:div>
                <w:div w:id="742411927">
                  <w:marLeft w:val="0"/>
                  <w:marRight w:val="0"/>
                  <w:marTop w:val="0"/>
                  <w:marBottom w:val="0"/>
                  <w:divBdr>
                    <w:top w:val="none" w:sz="0" w:space="0" w:color="auto"/>
                    <w:left w:val="none" w:sz="0" w:space="0" w:color="auto"/>
                    <w:bottom w:val="none" w:sz="0" w:space="0" w:color="auto"/>
                    <w:right w:val="none" w:sz="0" w:space="0" w:color="auto"/>
                  </w:divBdr>
                </w:div>
                <w:div w:id="763262714">
                  <w:marLeft w:val="0"/>
                  <w:marRight w:val="0"/>
                  <w:marTop w:val="0"/>
                  <w:marBottom w:val="0"/>
                  <w:divBdr>
                    <w:top w:val="none" w:sz="0" w:space="0" w:color="auto"/>
                    <w:left w:val="none" w:sz="0" w:space="0" w:color="auto"/>
                    <w:bottom w:val="none" w:sz="0" w:space="0" w:color="auto"/>
                    <w:right w:val="none" w:sz="0" w:space="0" w:color="auto"/>
                  </w:divBdr>
                </w:div>
                <w:div w:id="784889574">
                  <w:marLeft w:val="0"/>
                  <w:marRight w:val="0"/>
                  <w:marTop w:val="0"/>
                  <w:marBottom w:val="0"/>
                  <w:divBdr>
                    <w:top w:val="none" w:sz="0" w:space="0" w:color="auto"/>
                    <w:left w:val="none" w:sz="0" w:space="0" w:color="auto"/>
                    <w:bottom w:val="none" w:sz="0" w:space="0" w:color="auto"/>
                    <w:right w:val="none" w:sz="0" w:space="0" w:color="auto"/>
                  </w:divBdr>
                </w:div>
                <w:div w:id="794445382">
                  <w:marLeft w:val="0"/>
                  <w:marRight w:val="0"/>
                  <w:marTop w:val="0"/>
                  <w:marBottom w:val="0"/>
                  <w:divBdr>
                    <w:top w:val="none" w:sz="0" w:space="0" w:color="auto"/>
                    <w:left w:val="none" w:sz="0" w:space="0" w:color="auto"/>
                    <w:bottom w:val="none" w:sz="0" w:space="0" w:color="auto"/>
                    <w:right w:val="none" w:sz="0" w:space="0" w:color="auto"/>
                  </w:divBdr>
                </w:div>
                <w:div w:id="829835448">
                  <w:marLeft w:val="0"/>
                  <w:marRight w:val="0"/>
                  <w:marTop w:val="0"/>
                  <w:marBottom w:val="0"/>
                  <w:divBdr>
                    <w:top w:val="none" w:sz="0" w:space="0" w:color="auto"/>
                    <w:left w:val="none" w:sz="0" w:space="0" w:color="auto"/>
                    <w:bottom w:val="none" w:sz="0" w:space="0" w:color="auto"/>
                    <w:right w:val="none" w:sz="0" w:space="0" w:color="auto"/>
                  </w:divBdr>
                </w:div>
                <w:div w:id="831069532">
                  <w:marLeft w:val="0"/>
                  <w:marRight w:val="0"/>
                  <w:marTop w:val="0"/>
                  <w:marBottom w:val="0"/>
                  <w:divBdr>
                    <w:top w:val="none" w:sz="0" w:space="0" w:color="auto"/>
                    <w:left w:val="none" w:sz="0" w:space="0" w:color="auto"/>
                    <w:bottom w:val="none" w:sz="0" w:space="0" w:color="auto"/>
                    <w:right w:val="none" w:sz="0" w:space="0" w:color="auto"/>
                  </w:divBdr>
                </w:div>
                <w:div w:id="840705376">
                  <w:marLeft w:val="0"/>
                  <w:marRight w:val="0"/>
                  <w:marTop w:val="0"/>
                  <w:marBottom w:val="0"/>
                  <w:divBdr>
                    <w:top w:val="none" w:sz="0" w:space="0" w:color="auto"/>
                    <w:left w:val="none" w:sz="0" w:space="0" w:color="auto"/>
                    <w:bottom w:val="none" w:sz="0" w:space="0" w:color="auto"/>
                    <w:right w:val="none" w:sz="0" w:space="0" w:color="auto"/>
                  </w:divBdr>
                </w:div>
                <w:div w:id="841359317">
                  <w:marLeft w:val="0"/>
                  <w:marRight w:val="0"/>
                  <w:marTop w:val="0"/>
                  <w:marBottom w:val="0"/>
                  <w:divBdr>
                    <w:top w:val="none" w:sz="0" w:space="0" w:color="auto"/>
                    <w:left w:val="none" w:sz="0" w:space="0" w:color="auto"/>
                    <w:bottom w:val="none" w:sz="0" w:space="0" w:color="auto"/>
                    <w:right w:val="none" w:sz="0" w:space="0" w:color="auto"/>
                  </w:divBdr>
                </w:div>
                <w:div w:id="869412251">
                  <w:marLeft w:val="0"/>
                  <w:marRight w:val="0"/>
                  <w:marTop w:val="0"/>
                  <w:marBottom w:val="0"/>
                  <w:divBdr>
                    <w:top w:val="none" w:sz="0" w:space="0" w:color="auto"/>
                    <w:left w:val="none" w:sz="0" w:space="0" w:color="auto"/>
                    <w:bottom w:val="none" w:sz="0" w:space="0" w:color="auto"/>
                    <w:right w:val="none" w:sz="0" w:space="0" w:color="auto"/>
                  </w:divBdr>
                </w:div>
                <w:div w:id="877668261">
                  <w:marLeft w:val="0"/>
                  <w:marRight w:val="0"/>
                  <w:marTop w:val="0"/>
                  <w:marBottom w:val="0"/>
                  <w:divBdr>
                    <w:top w:val="none" w:sz="0" w:space="0" w:color="auto"/>
                    <w:left w:val="none" w:sz="0" w:space="0" w:color="auto"/>
                    <w:bottom w:val="none" w:sz="0" w:space="0" w:color="auto"/>
                    <w:right w:val="none" w:sz="0" w:space="0" w:color="auto"/>
                  </w:divBdr>
                </w:div>
                <w:div w:id="881015896">
                  <w:marLeft w:val="0"/>
                  <w:marRight w:val="0"/>
                  <w:marTop w:val="0"/>
                  <w:marBottom w:val="0"/>
                  <w:divBdr>
                    <w:top w:val="none" w:sz="0" w:space="0" w:color="auto"/>
                    <w:left w:val="none" w:sz="0" w:space="0" w:color="auto"/>
                    <w:bottom w:val="none" w:sz="0" w:space="0" w:color="auto"/>
                    <w:right w:val="none" w:sz="0" w:space="0" w:color="auto"/>
                  </w:divBdr>
                </w:div>
                <w:div w:id="892884261">
                  <w:marLeft w:val="0"/>
                  <w:marRight w:val="0"/>
                  <w:marTop w:val="0"/>
                  <w:marBottom w:val="0"/>
                  <w:divBdr>
                    <w:top w:val="none" w:sz="0" w:space="0" w:color="auto"/>
                    <w:left w:val="none" w:sz="0" w:space="0" w:color="auto"/>
                    <w:bottom w:val="none" w:sz="0" w:space="0" w:color="auto"/>
                    <w:right w:val="none" w:sz="0" w:space="0" w:color="auto"/>
                  </w:divBdr>
                </w:div>
                <w:div w:id="899093965">
                  <w:marLeft w:val="0"/>
                  <w:marRight w:val="0"/>
                  <w:marTop w:val="0"/>
                  <w:marBottom w:val="0"/>
                  <w:divBdr>
                    <w:top w:val="none" w:sz="0" w:space="0" w:color="auto"/>
                    <w:left w:val="none" w:sz="0" w:space="0" w:color="auto"/>
                    <w:bottom w:val="none" w:sz="0" w:space="0" w:color="auto"/>
                    <w:right w:val="none" w:sz="0" w:space="0" w:color="auto"/>
                  </w:divBdr>
                </w:div>
                <w:div w:id="905797215">
                  <w:marLeft w:val="0"/>
                  <w:marRight w:val="0"/>
                  <w:marTop w:val="0"/>
                  <w:marBottom w:val="0"/>
                  <w:divBdr>
                    <w:top w:val="none" w:sz="0" w:space="0" w:color="auto"/>
                    <w:left w:val="none" w:sz="0" w:space="0" w:color="auto"/>
                    <w:bottom w:val="none" w:sz="0" w:space="0" w:color="auto"/>
                    <w:right w:val="none" w:sz="0" w:space="0" w:color="auto"/>
                  </w:divBdr>
                </w:div>
                <w:div w:id="906576740">
                  <w:marLeft w:val="0"/>
                  <w:marRight w:val="0"/>
                  <w:marTop w:val="0"/>
                  <w:marBottom w:val="0"/>
                  <w:divBdr>
                    <w:top w:val="none" w:sz="0" w:space="0" w:color="auto"/>
                    <w:left w:val="none" w:sz="0" w:space="0" w:color="auto"/>
                    <w:bottom w:val="none" w:sz="0" w:space="0" w:color="auto"/>
                    <w:right w:val="none" w:sz="0" w:space="0" w:color="auto"/>
                  </w:divBdr>
                </w:div>
                <w:div w:id="924800315">
                  <w:marLeft w:val="0"/>
                  <w:marRight w:val="0"/>
                  <w:marTop w:val="0"/>
                  <w:marBottom w:val="0"/>
                  <w:divBdr>
                    <w:top w:val="none" w:sz="0" w:space="0" w:color="auto"/>
                    <w:left w:val="none" w:sz="0" w:space="0" w:color="auto"/>
                    <w:bottom w:val="none" w:sz="0" w:space="0" w:color="auto"/>
                    <w:right w:val="none" w:sz="0" w:space="0" w:color="auto"/>
                  </w:divBdr>
                </w:div>
                <w:div w:id="936521352">
                  <w:marLeft w:val="0"/>
                  <w:marRight w:val="0"/>
                  <w:marTop w:val="0"/>
                  <w:marBottom w:val="0"/>
                  <w:divBdr>
                    <w:top w:val="none" w:sz="0" w:space="0" w:color="auto"/>
                    <w:left w:val="none" w:sz="0" w:space="0" w:color="auto"/>
                    <w:bottom w:val="none" w:sz="0" w:space="0" w:color="auto"/>
                    <w:right w:val="none" w:sz="0" w:space="0" w:color="auto"/>
                  </w:divBdr>
                </w:div>
                <w:div w:id="964896444">
                  <w:marLeft w:val="0"/>
                  <w:marRight w:val="0"/>
                  <w:marTop w:val="0"/>
                  <w:marBottom w:val="0"/>
                  <w:divBdr>
                    <w:top w:val="none" w:sz="0" w:space="0" w:color="auto"/>
                    <w:left w:val="none" w:sz="0" w:space="0" w:color="auto"/>
                    <w:bottom w:val="none" w:sz="0" w:space="0" w:color="auto"/>
                    <w:right w:val="none" w:sz="0" w:space="0" w:color="auto"/>
                  </w:divBdr>
                </w:div>
                <w:div w:id="976109642">
                  <w:marLeft w:val="0"/>
                  <w:marRight w:val="0"/>
                  <w:marTop w:val="0"/>
                  <w:marBottom w:val="0"/>
                  <w:divBdr>
                    <w:top w:val="none" w:sz="0" w:space="0" w:color="auto"/>
                    <w:left w:val="none" w:sz="0" w:space="0" w:color="auto"/>
                    <w:bottom w:val="none" w:sz="0" w:space="0" w:color="auto"/>
                    <w:right w:val="none" w:sz="0" w:space="0" w:color="auto"/>
                  </w:divBdr>
                </w:div>
                <w:div w:id="1094009962">
                  <w:marLeft w:val="0"/>
                  <w:marRight w:val="0"/>
                  <w:marTop w:val="0"/>
                  <w:marBottom w:val="0"/>
                  <w:divBdr>
                    <w:top w:val="none" w:sz="0" w:space="0" w:color="auto"/>
                    <w:left w:val="none" w:sz="0" w:space="0" w:color="auto"/>
                    <w:bottom w:val="none" w:sz="0" w:space="0" w:color="auto"/>
                    <w:right w:val="none" w:sz="0" w:space="0" w:color="auto"/>
                  </w:divBdr>
                </w:div>
                <w:div w:id="1106389511">
                  <w:marLeft w:val="0"/>
                  <w:marRight w:val="0"/>
                  <w:marTop w:val="0"/>
                  <w:marBottom w:val="0"/>
                  <w:divBdr>
                    <w:top w:val="none" w:sz="0" w:space="0" w:color="auto"/>
                    <w:left w:val="none" w:sz="0" w:space="0" w:color="auto"/>
                    <w:bottom w:val="none" w:sz="0" w:space="0" w:color="auto"/>
                    <w:right w:val="none" w:sz="0" w:space="0" w:color="auto"/>
                  </w:divBdr>
                </w:div>
                <w:div w:id="1157185679">
                  <w:marLeft w:val="0"/>
                  <w:marRight w:val="0"/>
                  <w:marTop w:val="0"/>
                  <w:marBottom w:val="0"/>
                  <w:divBdr>
                    <w:top w:val="none" w:sz="0" w:space="0" w:color="auto"/>
                    <w:left w:val="none" w:sz="0" w:space="0" w:color="auto"/>
                    <w:bottom w:val="none" w:sz="0" w:space="0" w:color="auto"/>
                    <w:right w:val="none" w:sz="0" w:space="0" w:color="auto"/>
                  </w:divBdr>
                </w:div>
                <w:div w:id="1273830129">
                  <w:marLeft w:val="0"/>
                  <w:marRight w:val="0"/>
                  <w:marTop w:val="0"/>
                  <w:marBottom w:val="0"/>
                  <w:divBdr>
                    <w:top w:val="none" w:sz="0" w:space="0" w:color="auto"/>
                    <w:left w:val="none" w:sz="0" w:space="0" w:color="auto"/>
                    <w:bottom w:val="none" w:sz="0" w:space="0" w:color="auto"/>
                    <w:right w:val="none" w:sz="0" w:space="0" w:color="auto"/>
                  </w:divBdr>
                </w:div>
                <w:div w:id="1331179527">
                  <w:marLeft w:val="0"/>
                  <w:marRight w:val="0"/>
                  <w:marTop w:val="0"/>
                  <w:marBottom w:val="0"/>
                  <w:divBdr>
                    <w:top w:val="none" w:sz="0" w:space="0" w:color="auto"/>
                    <w:left w:val="none" w:sz="0" w:space="0" w:color="auto"/>
                    <w:bottom w:val="none" w:sz="0" w:space="0" w:color="auto"/>
                    <w:right w:val="none" w:sz="0" w:space="0" w:color="auto"/>
                  </w:divBdr>
                </w:div>
                <w:div w:id="1335768549">
                  <w:marLeft w:val="0"/>
                  <w:marRight w:val="0"/>
                  <w:marTop w:val="0"/>
                  <w:marBottom w:val="0"/>
                  <w:divBdr>
                    <w:top w:val="none" w:sz="0" w:space="0" w:color="auto"/>
                    <w:left w:val="none" w:sz="0" w:space="0" w:color="auto"/>
                    <w:bottom w:val="none" w:sz="0" w:space="0" w:color="auto"/>
                    <w:right w:val="none" w:sz="0" w:space="0" w:color="auto"/>
                  </w:divBdr>
                </w:div>
                <w:div w:id="1344429465">
                  <w:marLeft w:val="0"/>
                  <w:marRight w:val="0"/>
                  <w:marTop w:val="0"/>
                  <w:marBottom w:val="0"/>
                  <w:divBdr>
                    <w:top w:val="none" w:sz="0" w:space="0" w:color="auto"/>
                    <w:left w:val="none" w:sz="0" w:space="0" w:color="auto"/>
                    <w:bottom w:val="none" w:sz="0" w:space="0" w:color="auto"/>
                    <w:right w:val="none" w:sz="0" w:space="0" w:color="auto"/>
                  </w:divBdr>
                </w:div>
                <w:div w:id="1353915358">
                  <w:marLeft w:val="0"/>
                  <w:marRight w:val="0"/>
                  <w:marTop w:val="0"/>
                  <w:marBottom w:val="0"/>
                  <w:divBdr>
                    <w:top w:val="none" w:sz="0" w:space="0" w:color="auto"/>
                    <w:left w:val="none" w:sz="0" w:space="0" w:color="auto"/>
                    <w:bottom w:val="none" w:sz="0" w:space="0" w:color="auto"/>
                    <w:right w:val="none" w:sz="0" w:space="0" w:color="auto"/>
                  </w:divBdr>
                </w:div>
                <w:div w:id="1357535173">
                  <w:marLeft w:val="0"/>
                  <w:marRight w:val="0"/>
                  <w:marTop w:val="0"/>
                  <w:marBottom w:val="0"/>
                  <w:divBdr>
                    <w:top w:val="none" w:sz="0" w:space="0" w:color="auto"/>
                    <w:left w:val="none" w:sz="0" w:space="0" w:color="auto"/>
                    <w:bottom w:val="none" w:sz="0" w:space="0" w:color="auto"/>
                    <w:right w:val="none" w:sz="0" w:space="0" w:color="auto"/>
                  </w:divBdr>
                </w:div>
                <w:div w:id="1398821233">
                  <w:marLeft w:val="0"/>
                  <w:marRight w:val="0"/>
                  <w:marTop w:val="0"/>
                  <w:marBottom w:val="0"/>
                  <w:divBdr>
                    <w:top w:val="none" w:sz="0" w:space="0" w:color="auto"/>
                    <w:left w:val="none" w:sz="0" w:space="0" w:color="auto"/>
                    <w:bottom w:val="none" w:sz="0" w:space="0" w:color="auto"/>
                    <w:right w:val="none" w:sz="0" w:space="0" w:color="auto"/>
                  </w:divBdr>
                </w:div>
                <w:div w:id="1410738125">
                  <w:marLeft w:val="0"/>
                  <w:marRight w:val="0"/>
                  <w:marTop w:val="0"/>
                  <w:marBottom w:val="0"/>
                  <w:divBdr>
                    <w:top w:val="none" w:sz="0" w:space="0" w:color="auto"/>
                    <w:left w:val="none" w:sz="0" w:space="0" w:color="auto"/>
                    <w:bottom w:val="none" w:sz="0" w:space="0" w:color="auto"/>
                    <w:right w:val="none" w:sz="0" w:space="0" w:color="auto"/>
                  </w:divBdr>
                </w:div>
                <w:div w:id="1420829578">
                  <w:marLeft w:val="0"/>
                  <w:marRight w:val="0"/>
                  <w:marTop w:val="0"/>
                  <w:marBottom w:val="0"/>
                  <w:divBdr>
                    <w:top w:val="none" w:sz="0" w:space="0" w:color="auto"/>
                    <w:left w:val="none" w:sz="0" w:space="0" w:color="auto"/>
                    <w:bottom w:val="none" w:sz="0" w:space="0" w:color="auto"/>
                    <w:right w:val="none" w:sz="0" w:space="0" w:color="auto"/>
                  </w:divBdr>
                </w:div>
                <w:div w:id="1431773793">
                  <w:marLeft w:val="0"/>
                  <w:marRight w:val="0"/>
                  <w:marTop w:val="0"/>
                  <w:marBottom w:val="0"/>
                  <w:divBdr>
                    <w:top w:val="none" w:sz="0" w:space="0" w:color="auto"/>
                    <w:left w:val="none" w:sz="0" w:space="0" w:color="auto"/>
                    <w:bottom w:val="none" w:sz="0" w:space="0" w:color="auto"/>
                    <w:right w:val="none" w:sz="0" w:space="0" w:color="auto"/>
                  </w:divBdr>
                </w:div>
                <w:div w:id="1438331245">
                  <w:marLeft w:val="0"/>
                  <w:marRight w:val="0"/>
                  <w:marTop w:val="0"/>
                  <w:marBottom w:val="0"/>
                  <w:divBdr>
                    <w:top w:val="none" w:sz="0" w:space="0" w:color="auto"/>
                    <w:left w:val="none" w:sz="0" w:space="0" w:color="auto"/>
                    <w:bottom w:val="none" w:sz="0" w:space="0" w:color="auto"/>
                    <w:right w:val="none" w:sz="0" w:space="0" w:color="auto"/>
                  </w:divBdr>
                </w:div>
                <w:div w:id="1464619925">
                  <w:marLeft w:val="0"/>
                  <w:marRight w:val="0"/>
                  <w:marTop w:val="0"/>
                  <w:marBottom w:val="0"/>
                  <w:divBdr>
                    <w:top w:val="none" w:sz="0" w:space="0" w:color="auto"/>
                    <w:left w:val="none" w:sz="0" w:space="0" w:color="auto"/>
                    <w:bottom w:val="none" w:sz="0" w:space="0" w:color="auto"/>
                    <w:right w:val="none" w:sz="0" w:space="0" w:color="auto"/>
                  </w:divBdr>
                </w:div>
                <w:div w:id="1533808174">
                  <w:marLeft w:val="0"/>
                  <w:marRight w:val="0"/>
                  <w:marTop w:val="0"/>
                  <w:marBottom w:val="0"/>
                  <w:divBdr>
                    <w:top w:val="none" w:sz="0" w:space="0" w:color="auto"/>
                    <w:left w:val="none" w:sz="0" w:space="0" w:color="auto"/>
                    <w:bottom w:val="none" w:sz="0" w:space="0" w:color="auto"/>
                    <w:right w:val="none" w:sz="0" w:space="0" w:color="auto"/>
                  </w:divBdr>
                </w:div>
                <w:div w:id="1542205261">
                  <w:marLeft w:val="0"/>
                  <w:marRight w:val="0"/>
                  <w:marTop w:val="0"/>
                  <w:marBottom w:val="0"/>
                  <w:divBdr>
                    <w:top w:val="none" w:sz="0" w:space="0" w:color="auto"/>
                    <w:left w:val="none" w:sz="0" w:space="0" w:color="auto"/>
                    <w:bottom w:val="none" w:sz="0" w:space="0" w:color="auto"/>
                    <w:right w:val="none" w:sz="0" w:space="0" w:color="auto"/>
                  </w:divBdr>
                </w:div>
                <w:div w:id="1556623296">
                  <w:marLeft w:val="0"/>
                  <w:marRight w:val="0"/>
                  <w:marTop w:val="0"/>
                  <w:marBottom w:val="0"/>
                  <w:divBdr>
                    <w:top w:val="none" w:sz="0" w:space="0" w:color="auto"/>
                    <w:left w:val="none" w:sz="0" w:space="0" w:color="auto"/>
                    <w:bottom w:val="none" w:sz="0" w:space="0" w:color="auto"/>
                    <w:right w:val="none" w:sz="0" w:space="0" w:color="auto"/>
                  </w:divBdr>
                </w:div>
                <w:div w:id="1563171519">
                  <w:marLeft w:val="0"/>
                  <w:marRight w:val="0"/>
                  <w:marTop w:val="0"/>
                  <w:marBottom w:val="0"/>
                  <w:divBdr>
                    <w:top w:val="none" w:sz="0" w:space="0" w:color="auto"/>
                    <w:left w:val="none" w:sz="0" w:space="0" w:color="auto"/>
                    <w:bottom w:val="none" w:sz="0" w:space="0" w:color="auto"/>
                    <w:right w:val="none" w:sz="0" w:space="0" w:color="auto"/>
                  </w:divBdr>
                </w:div>
                <w:div w:id="1648125909">
                  <w:marLeft w:val="0"/>
                  <w:marRight w:val="0"/>
                  <w:marTop w:val="0"/>
                  <w:marBottom w:val="0"/>
                  <w:divBdr>
                    <w:top w:val="none" w:sz="0" w:space="0" w:color="auto"/>
                    <w:left w:val="none" w:sz="0" w:space="0" w:color="auto"/>
                    <w:bottom w:val="none" w:sz="0" w:space="0" w:color="auto"/>
                    <w:right w:val="none" w:sz="0" w:space="0" w:color="auto"/>
                  </w:divBdr>
                </w:div>
                <w:div w:id="1654795334">
                  <w:marLeft w:val="0"/>
                  <w:marRight w:val="0"/>
                  <w:marTop w:val="0"/>
                  <w:marBottom w:val="0"/>
                  <w:divBdr>
                    <w:top w:val="none" w:sz="0" w:space="0" w:color="auto"/>
                    <w:left w:val="none" w:sz="0" w:space="0" w:color="auto"/>
                    <w:bottom w:val="none" w:sz="0" w:space="0" w:color="auto"/>
                    <w:right w:val="none" w:sz="0" w:space="0" w:color="auto"/>
                  </w:divBdr>
                </w:div>
                <w:div w:id="1672947159">
                  <w:marLeft w:val="0"/>
                  <w:marRight w:val="0"/>
                  <w:marTop w:val="0"/>
                  <w:marBottom w:val="0"/>
                  <w:divBdr>
                    <w:top w:val="none" w:sz="0" w:space="0" w:color="auto"/>
                    <w:left w:val="none" w:sz="0" w:space="0" w:color="auto"/>
                    <w:bottom w:val="none" w:sz="0" w:space="0" w:color="auto"/>
                    <w:right w:val="none" w:sz="0" w:space="0" w:color="auto"/>
                  </w:divBdr>
                </w:div>
                <w:div w:id="1709834650">
                  <w:marLeft w:val="0"/>
                  <w:marRight w:val="0"/>
                  <w:marTop w:val="0"/>
                  <w:marBottom w:val="0"/>
                  <w:divBdr>
                    <w:top w:val="none" w:sz="0" w:space="0" w:color="auto"/>
                    <w:left w:val="none" w:sz="0" w:space="0" w:color="auto"/>
                    <w:bottom w:val="none" w:sz="0" w:space="0" w:color="auto"/>
                    <w:right w:val="none" w:sz="0" w:space="0" w:color="auto"/>
                  </w:divBdr>
                </w:div>
                <w:div w:id="1738622782">
                  <w:marLeft w:val="0"/>
                  <w:marRight w:val="0"/>
                  <w:marTop w:val="0"/>
                  <w:marBottom w:val="0"/>
                  <w:divBdr>
                    <w:top w:val="none" w:sz="0" w:space="0" w:color="auto"/>
                    <w:left w:val="none" w:sz="0" w:space="0" w:color="auto"/>
                    <w:bottom w:val="none" w:sz="0" w:space="0" w:color="auto"/>
                    <w:right w:val="none" w:sz="0" w:space="0" w:color="auto"/>
                  </w:divBdr>
                </w:div>
                <w:div w:id="1771702495">
                  <w:marLeft w:val="0"/>
                  <w:marRight w:val="0"/>
                  <w:marTop w:val="0"/>
                  <w:marBottom w:val="0"/>
                  <w:divBdr>
                    <w:top w:val="none" w:sz="0" w:space="0" w:color="auto"/>
                    <w:left w:val="none" w:sz="0" w:space="0" w:color="auto"/>
                    <w:bottom w:val="none" w:sz="0" w:space="0" w:color="auto"/>
                    <w:right w:val="none" w:sz="0" w:space="0" w:color="auto"/>
                  </w:divBdr>
                </w:div>
                <w:div w:id="1829009683">
                  <w:marLeft w:val="0"/>
                  <w:marRight w:val="0"/>
                  <w:marTop w:val="0"/>
                  <w:marBottom w:val="0"/>
                  <w:divBdr>
                    <w:top w:val="none" w:sz="0" w:space="0" w:color="auto"/>
                    <w:left w:val="none" w:sz="0" w:space="0" w:color="auto"/>
                    <w:bottom w:val="none" w:sz="0" w:space="0" w:color="auto"/>
                    <w:right w:val="none" w:sz="0" w:space="0" w:color="auto"/>
                  </w:divBdr>
                </w:div>
                <w:div w:id="1840460947">
                  <w:marLeft w:val="0"/>
                  <w:marRight w:val="0"/>
                  <w:marTop w:val="0"/>
                  <w:marBottom w:val="0"/>
                  <w:divBdr>
                    <w:top w:val="none" w:sz="0" w:space="0" w:color="auto"/>
                    <w:left w:val="none" w:sz="0" w:space="0" w:color="auto"/>
                    <w:bottom w:val="none" w:sz="0" w:space="0" w:color="auto"/>
                    <w:right w:val="none" w:sz="0" w:space="0" w:color="auto"/>
                  </w:divBdr>
                </w:div>
                <w:div w:id="1879471786">
                  <w:marLeft w:val="0"/>
                  <w:marRight w:val="0"/>
                  <w:marTop w:val="0"/>
                  <w:marBottom w:val="0"/>
                  <w:divBdr>
                    <w:top w:val="none" w:sz="0" w:space="0" w:color="auto"/>
                    <w:left w:val="none" w:sz="0" w:space="0" w:color="auto"/>
                    <w:bottom w:val="none" w:sz="0" w:space="0" w:color="auto"/>
                    <w:right w:val="none" w:sz="0" w:space="0" w:color="auto"/>
                  </w:divBdr>
                </w:div>
                <w:div w:id="1884245349">
                  <w:marLeft w:val="0"/>
                  <w:marRight w:val="0"/>
                  <w:marTop w:val="0"/>
                  <w:marBottom w:val="0"/>
                  <w:divBdr>
                    <w:top w:val="none" w:sz="0" w:space="0" w:color="auto"/>
                    <w:left w:val="none" w:sz="0" w:space="0" w:color="auto"/>
                    <w:bottom w:val="none" w:sz="0" w:space="0" w:color="auto"/>
                    <w:right w:val="none" w:sz="0" w:space="0" w:color="auto"/>
                  </w:divBdr>
                </w:div>
                <w:div w:id="1894199032">
                  <w:marLeft w:val="0"/>
                  <w:marRight w:val="0"/>
                  <w:marTop w:val="0"/>
                  <w:marBottom w:val="0"/>
                  <w:divBdr>
                    <w:top w:val="none" w:sz="0" w:space="0" w:color="auto"/>
                    <w:left w:val="none" w:sz="0" w:space="0" w:color="auto"/>
                    <w:bottom w:val="none" w:sz="0" w:space="0" w:color="auto"/>
                    <w:right w:val="none" w:sz="0" w:space="0" w:color="auto"/>
                  </w:divBdr>
                </w:div>
                <w:div w:id="1895119057">
                  <w:marLeft w:val="0"/>
                  <w:marRight w:val="0"/>
                  <w:marTop w:val="0"/>
                  <w:marBottom w:val="0"/>
                  <w:divBdr>
                    <w:top w:val="none" w:sz="0" w:space="0" w:color="auto"/>
                    <w:left w:val="none" w:sz="0" w:space="0" w:color="auto"/>
                    <w:bottom w:val="none" w:sz="0" w:space="0" w:color="auto"/>
                    <w:right w:val="none" w:sz="0" w:space="0" w:color="auto"/>
                  </w:divBdr>
                </w:div>
                <w:div w:id="1946158421">
                  <w:marLeft w:val="0"/>
                  <w:marRight w:val="0"/>
                  <w:marTop w:val="0"/>
                  <w:marBottom w:val="0"/>
                  <w:divBdr>
                    <w:top w:val="none" w:sz="0" w:space="0" w:color="auto"/>
                    <w:left w:val="none" w:sz="0" w:space="0" w:color="auto"/>
                    <w:bottom w:val="none" w:sz="0" w:space="0" w:color="auto"/>
                    <w:right w:val="none" w:sz="0" w:space="0" w:color="auto"/>
                  </w:divBdr>
                </w:div>
                <w:div w:id="1964994321">
                  <w:marLeft w:val="0"/>
                  <w:marRight w:val="0"/>
                  <w:marTop w:val="0"/>
                  <w:marBottom w:val="0"/>
                  <w:divBdr>
                    <w:top w:val="none" w:sz="0" w:space="0" w:color="auto"/>
                    <w:left w:val="none" w:sz="0" w:space="0" w:color="auto"/>
                    <w:bottom w:val="none" w:sz="0" w:space="0" w:color="auto"/>
                    <w:right w:val="none" w:sz="0" w:space="0" w:color="auto"/>
                  </w:divBdr>
                </w:div>
                <w:div w:id="1984964687">
                  <w:marLeft w:val="0"/>
                  <w:marRight w:val="0"/>
                  <w:marTop w:val="0"/>
                  <w:marBottom w:val="0"/>
                  <w:divBdr>
                    <w:top w:val="none" w:sz="0" w:space="0" w:color="auto"/>
                    <w:left w:val="none" w:sz="0" w:space="0" w:color="auto"/>
                    <w:bottom w:val="none" w:sz="0" w:space="0" w:color="auto"/>
                    <w:right w:val="none" w:sz="0" w:space="0" w:color="auto"/>
                  </w:divBdr>
                </w:div>
                <w:div w:id="1985697963">
                  <w:marLeft w:val="0"/>
                  <w:marRight w:val="0"/>
                  <w:marTop w:val="0"/>
                  <w:marBottom w:val="0"/>
                  <w:divBdr>
                    <w:top w:val="none" w:sz="0" w:space="0" w:color="auto"/>
                    <w:left w:val="none" w:sz="0" w:space="0" w:color="auto"/>
                    <w:bottom w:val="none" w:sz="0" w:space="0" w:color="auto"/>
                    <w:right w:val="none" w:sz="0" w:space="0" w:color="auto"/>
                  </w:divBdr>
                </w:div>
                <w:div w:id="2020768594">
                  <w:marLeft w:val="0"/>
                  <w:marRight w:val="0"/>
                  <w:marTop w:val="0"/>
                  <w:marBottom w:val="0"/>
                  <w:divBdr>
                    <w:top w:val="none" w:sz="0" w:space="0" w:color="auto"/>
                    <w:left w:val="none" w:sz="0" w:space="0" w:color="auto"/>
                    <w:bottom w:val="none" w:sz="0" w:space="0" w:color="auto"/>
                    <w:right w:val="none" w:sz="0" w:space="0" w:color="auto"/>
                  </w:divBdr>
                </w:div>
                <w:div w:id="2025861102">
                  <w:marLeft w:val="0"/>
                  <w:marRight w:val="0"/>
                  <w:marTop w:val="0"/>
                  <w:marBottom w:val="0"/>
                  <w:divBdr>
                    <w:top w:val="none" w:sz="0" w:space="0" w:color="auto"/>
                    <w:left w:val="none" w:sz="0" w:space="0" w:color="auto"/>
                    <w:bottom w:val="none" w:sz="0" w:space="0" w:color="auto"/>
                    <w:right w:val="none" w:sz="0" w:space="0" w:color="auto"/>
                  </w:divBdr>
                </w:div>
                <w:div w:id="2027051422">
                  <w:marLeft w:val="0"/>
                  <w:marRight w:val="0"/>
                  <w:marTop w:val="0"/>
                  <w:marBottom w:val="0"/>
                  <w:divBdr>
                    <w:top w:val="none" w:sz="0" w:space="0" w:color="auto"/>
                    <w:left w:val="none" w:sz="0" w:space="0" w:color="auto"/>
                    <w:bottom w:val="none" w:sz="0" w:space="0" w:color="auto"/>
                    <w:right w:val="none" w:sz="0" w:space="0" w:color="auto"/>
                  </w:divBdr>
                </w:div>
                <w:div w:id="2033219606">
                  <w:marLeft w:val="0"/>
                  <w:marRight w:val="0"/>
                  <w:marTop w:val="0"/>
                  <w:marBottom w:val="0"/>
                  <w:divBdr>
                    <w:top w:val="none" w:sz="0" w:space="0" w:color="auto"/>
                    <w:left w:val="none" w:sz="0" w:space="0" w:color="auto"/>
                    <w:bottom w:val="none" w:sz="0" w:space="0" w:color="auto"/>
                    <w:right w:val="none" w:sz="0" w:space="0" w:color="auto"/>
                  </w:divBdr>
                </w:div>
                <w:div w:id="2035838427">
                  <w:marLeft w:val="0"/>
                  <w:marRight w:val="0"/>
                  <w:marTop w:val="0"/>
                  <w:marBottom w:val="0"/>
                  <w:divBdr>
                    <w:top w:val="none" w:sz="0" w:space="0" w:color="auto"/>
                    <w:left w:val="none" w:sz="0" w:space="0" w:color="auto"/>
                    <w:bottom w:val="none" w:sz="0" w:space="0" w:color="auto"/>
                    <w:right w:val="none" w:sz="0" w:space="0" w:color="auto"/>
                  </w:divBdr>
                </w:div>
                <w:div w:id="2039044787">
                  <w:marLeft w:val="0"/>
                  <w:marRight w:val="0"/>
                  <w:marTop w:val="0"/>
                  <w:marBottom w:val="0"/>
                  <w:divBdr>
                    <w:top w:val="none" w:sz="0" w:space="0" w:color="auto"/>
                    <w:left w:val="none" w:sz="0" w:space="0" w:color="auto"/>
                    <w:bottom w:val="none" w:sz="0" w:space="0" w:color="auto"/>
                    <w:right w:val="none" w:sz="0" w:space="0" w:color="auto"/>
                  </w:divBdr>
                </w:div>
                <w:div w:id="2057390005">
                  <w:marLeft w:val="0"/>
                  <w:marRight w:val="0"/>
                  <w:marTop w:val="0"/>
                  <w:marBottom w:val="0"/>
                  <w:divBdr>
                    <w:top w:val="none" w:sz="0" w:space="0" w:color="auto"/>
                    <w:left w:val="none" w:sz="0" w:space="0" w:color="auto"/>
                    <w:bottom w:val="none" w:sz="0" w:space="0" w:color="auto"/>
                    <w:right w:val="none" w:sz="0" w:space="0" w:color="auto"/>
                  </w:divBdr>
                </w:div>
                <w:div w:id="2059358904">
                  <w:marLeft w:val="0"/>
                  <w:marRight w:val="0"/>
                  <w:marTop w:val="0"/>
                  <w:marBottom w:val="0"/>
                  <w:divBdr>
                    <w:top w:val="none" w:sz="0" w:space="0" w:color="auto"/>
                    <w:left w:val="none" w:sz="0" w:space="0" w:color="auto"/>
                    <w:bottom w:val="none" w:sz="0" w:space="0" w:color="auto"/>
                    <w:right w:val="none" w:sz="0" w:space="0" w:color="auto"/>
                  </w:divBdr>
                </w:div>
                <w:div w:id="2067029018">
                  <w:marLeft w:val="0"/>
                  <w:marRight w:val="0"/>
                  <w:marTop w:val="0"/>
                  <w:marBottom w:val="0"/>
                  <w:divBdr>
                    <w:top w:val="none" w:sz="0" w:space="0" w:color="auto"/>
                    <w:left w:val="none" w:sz="0" w:space="0" w:color="auto"/>
                    <w:bottom w:val="none" w:sz="0" w:space="0" w:color="auto"/>
                    <w:right w:val="none" w:sz="0" w:space="0" w:color="auto"/>
                  </w:divBdr>
                </w:div>
                <w:div w:id="2102870410">
                  <w:marLeft w:val="0"/>
                  <w:marRight w:val="0"/>
                  <w:marTop w:val="0"/>
                  <w:marBottom w:val="0"/>
                  <w:divBdr>
                    <w:top w:val="none" w:sz="0" w:space="0" w:color="auto"/>
                    <w:left w:val="none" w:sz="0" w:space="0" w:color="auto"/>
                    <w:bottom w:val="none" w:sz="0" w:space="0" w:color="auto"/>
                    <w:right w:val="none" w:sz="0" w:space="0" w:color="auto"/>
                  </w:divBdr>
                </w:div>
                <w:div w:id="2116825870">
                  <w:marLeft w:val="0"/>
                  <w:marRight w:val="0"/>
                  <w:marTop w:val="0"/>
                  <w:marBottom w:val="0"/>
                  <w:divBdr>
                    <w:top w:val="none" w:sz="0" w:space="0" w:color="auto"/>
                    <w:left w:val="none" w:sz="0" w:space="0" w:color="auto"/>
                    <w:bottom w:val="none" w:sz="0" w:space="0" w:color="auto"/>
                    <w:right w:val="none" w:sz="0" w:space="0" w:color="auto"/>
                  </w:divBdr>
                </w:div>
                <w:div w:id="2127113607">
                  <w:marLeft w:val="0"/>
                  <w:marRight w:val="0"/>
                  <w:marTop w:val="0"/>
                  <w:marBottom w:val="0"/>
                  <w:divBdr>
                    <w:top w:val="none" w:sz="0" w:space="0" w:color="auto"/>
                    <w:left w:val="none" w:sz="0" w:space="0" w:color="auto"/>
                    <w:bottom w:val="none" w:sz="0" w:space="0" w:color="auto"/>
                    <w:right w:val="none" w:sz="0" w:space="0" w:color="auto"/>
                  </w:divBdr>
                </w:div>
                <w:div w:id="21372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0575">
          <w:marLeft w:val="0"/>
          <w:marRight w:val="0"/>
          <w:marTop w:val="0"/>
          <w:marBottom w:val="0"/>
          <w:divBdr>
            <w:top w:val="none" w:sz="0" w:space="0" w:color="auto"/>
            <w:left w:val="none" w:sz="0" w:space="0" w:color="auto"/>
            <w:bottom w:val="none" w:sz="0" w:space="0" w:color="auto"/>
            <w:right w:val="none" w:sz="0" w:space="0" w:color="auto"/>
          </w:divBdr>
        </w:div>
        <w:div w:id="1962566023">
          <w:marLeft w:val="0"/>
          <w:marRight w:val="0"/>
          <w:marTop w:val="0"/>
          <w:marBottom w:val="0"/>
          <w:divBdr>
            <w:top w:val="none" w:sz="0" w:space="0" w:color="auto"/>
            <w:left w:val="none" w:sz="0" w:space="0" w:color="auto"/>
            <w:bottom w:val="none" w:sz="0" w:space="0" w:color="auto"/>
            <w:right w:val="none" w:sz="0" w:space="0" w:color="auto"/>
          </w:divBdr>
        </w:div>
        <w:div w:id="1972201013">
          <w:marLeft w:val="0"/>
          <w:marRight w:val="0"/>
          <w:marTop w:val="0"/>
          <w:marBottom w:val="0"/>
          <w:divBdr>
            <w:top w:val="none" w:sz="0" w:space="0" w:color="auto"/>
            <w:left w:val="none" w:sz="0" w:space="0" w:color="auto"/>
            <w:bottom w:val="none" w:sz="0" w:space="0" w:color="auto"/>
            <w:right w:val="none" w:sz="0" w:space="0" w:color="auto"/>
          </w:divBdr>
        </w:div>
        <w:div w:id="1997490344">
          <w:marLeft w:val="0"/>
          <w:marRight w:val="0"/>
          <w:marTop w:val="0"/>
          <w:marBottom w:val="0"/>
          <w:divBdr>
            <w:top w:val="none" w:sz="0" w:space="0" w:color="auto"/>
            <w:left w:val="none" w:sz="0" w:space="0" w:color="auto"/>
            <w:bottom w:val="none" w:sz="0" w:space="0" w:color="auto"/>
            <w:right w:val="none" w:sz="0" w:space="0" w:color="auto"/>
          </w:divBdr>
        </w:div>
        <w:div w:id="2021927416">
          <w:marLeft w:val="0"/>
          <w:marRight w:val="0"/>
          <w:marTop w:val="0"/>
          <w:marBottom w:val="0"/>
          <w:divBdr>
            <w:top w:val="none" w:sz="0" w:space="0" w:color="auto"/>
            <w:left w:val="none" w:sz="0" w:space="0" w:color="auto"/>
            <w:bottom w:val="none" w:sz="0" w:space="0" w:color="auto"/>
            <w:right w:val="none" w:sz="0" w:space="0" w:color="auto"/>
          </w:divBdr>
        </w:div>
        <w:div w:id="2089113284">
          <w:marLeft w:val="0"/>
          <w:marRight w:val="0"/>
          <w:marTop w:val="0"/>
          <w:marBottom w:val="0"/>
          <w:divBdr>
            <w:top w:val="none" w:sz="0" w:space="0" w:color="auto"/>
            <w:left w:val="none" w:sz="0" w:space="0" w:color="auto"/>
            <w:bottom w:val="none" w:sz="0" w:space="0" w:color="auto"/>
            <w:right w:val="none" w:sz="0" w:space="0" w:color="auto"/>
          </w:divBdr>
        </w:div>
        <w:div w:id="2138065313">
          <w:marLeft w:val="0"/>
          <w:marRight w:val="0"/>
          <w:marTop w:val="0"/>
          <w:marBottom w:val="0"/>
          <w:divBdr>
            <w:top w:val="none" w:sz="0" w:space="0" w:color="auto"/>
            <w:left w:val="none" w:sz="0" w:space="0" w:color="auto"/>
            <w:bottom w:val="none" w:sz="0" w:space="0" w:color="auto"/>
            <w:right w:val="none" w:sz="0" w:space="0" w:color="auto"/>
          </w:divBdr>
        </w:div>
      </w:divsChild>
    </w:div>
    <w:div w:id="2071732395">
      <w:bodyDiv w:val="1"/>
      <w:marLeft w:val="0"/>
      <w:marRight w:val="0"/>
      <w:marTop w:val="0"/>
      <w:marBottom w:val="0"/>
      <w:divBdr>
        <w:top w:val="none" w:sz="0" w:space="0" w:color="auto"/>
        <w:left w:val="none" w:sz="0" w:space="0" w:color="auto"/>
        <w:bottom w:val="none" w:sz="0" w:space="0" w:color="auto"/>
        <w:right w:val="none" w:sz="0" w:space="0" w:color="auto"/>
      </w:divBdr>
      <w:divsChild>
        <w:div w:id="90515044">
          <w:marLeft w:val="0"/>
          <w:marRight w:val="0"/>
          <w:marTop w:val="0"/>
          <w:marBottom w:val="0"/>
          <w:divBdr>
            <w:top w:val="none" w:sz="0" w:space="0" w:color="auto"/>
            <w:left w:val="none" w:sz="0" w:space="0" w:color="auto"/>
            <w:bottom w:val="none" w:sz="0" w:space="0" w:color="auto"/>
            <w:right w:val="none" w:sz="0" w:space="0" w:color="auto"/>
          </w:divBdr>
        </w:div>
        <w:div w:id="900097188">
          <w:marLeft w:val="0"/>
          <w:marRight w:val="0"/>
          <w:marTop w:val="0"/>
          <w:marBottom w:val="0"/>
          <w:divBdr>
            <w:top w:val="none" w:sz="0" w:space="0" w:color="auto"/>
            <w:left w:val="none" w:sz="0" w:space="0" w:color="auto"/>
            <w:bottom w:val="none" w:sz="0" w:space="0" w:color="auto"/>
            <w:right w:val="none" w:sz="0" w:space="0" w:color="auto"/>
          </w:divBdr>
        </w:div>
        <w:div w:id="916406508">
          <w:marLeft w:val="0"/>
          <w:marRight w:val="0"/>
          <w:marTop w:val="0"/>
          <w:marBottom w:val="0"/>
          <w:divBdr>
            <w:top w:val="none" w:sz="0" w:space="0" w:color="auto"/>
            <w:left w:val="none" w:sz="0" w:space="0" w:color="auto"/>
            <w:bottom w:val="none" w:sz="0" w:space="0" w:color="auto"/>
            <w:right w:val="none" w:sz="0" w:space="0" w:color="auto"/>
          </w:divBdr>
        </w:div>
        <w:div w:id="1124270572">
          <w:marLeft w:val="0"/>
          <w:marRight w:val="0"/>
          <w:marTop w:val="0"/>
          <w:marBottom w:val="0"/>
          <w:divBdr>
            <w:top w:val="none" w:sz="0" w:space="0" w:color="auto"/>
            <w:left w:val="none" w:sz="0" w:space="0" w:color="auto"/>
            <w:bottom w:val="none" w:sz="0" w:space="0" w:color="auto"/>
            <w:right w:val="none" w:sz="0" w:space="0" w:color="auto"/>
          </w:divBdr>
        </w:div>
        <w:div w:id="1514144636">
          <w:marLeft w:val="0"/>
          <w:marRight w:val="0"/>
          <w:marTop w:val="0"/>
          <w:marBottom w:val="0"/>
          <w:divBdr>
            <w:top w:val="none" w:sz="0" w:space="0" w:color="auto"/>
            <w:left w:val="none" w:sz="0" w:space="0" w:color="auto"/>
            <w:bottom w:val="none" w:sz="0" w:space="0" w:color="auto"/>
            <w:right w:val="none" w:sz="0" w:space="0" w:color="auto"/>
          </w:divBdr>
        </w:div>
        <w:div w:id="1640384033">
          <w:marLeft w:val="0"/>
          <w:marRight w:val="0"/>
          <w:marTop w:val="0"/>
          <w:marBottom w:val="0"/>
          <w:divBdr>
            <w:top w:val="none" w:sz="0" w:space="0" w:color="auto"/>
            <w:left w:val="none" w:sz="0" w:space="0" w:color="auto"/>
            <w:bottom w:val="none" w:sz="0" w:space="0" w:color="auto"/>
            <w:right w:val="none" w:sz="0" w:space="0" w:color="auto"/>
          </w:divBdr>
        </w:div>
        <w:div w:id="1822382854">
          <w:marLeft w:val="0"/>
          <w:marRight w:val="0"/>
          <w:marTop w:val="0"/>
          <w:marBottom w:val="0"/>
          <w:divBdr>
            <w:top w:val="none" w:sz="0" w:space="0" w:color="auto"/>
            <w:left w:val="none" w:sz="0" w:space="0" w:color="auto"/>
            <w:bottom w:val="none" w:sz="0" w:space="0" w:color="auto"/>
            <w:right w:val="none" w:sz="0" w:space="0" w:color="auto"/>
          </w:divBdr>
        </w:div>
      </w:divsChild>
    </w:div>
    <w:div w:id="2082672352">
      <w:bodyDiv w:val="1"/>
      <w:marLeft w:val="0"/>
      <w:marRight w:val="0"/>
      <w:marTop w:val="0"/>
      <w:marBottom w:val="0"/>
      <w:divBdr>
        <w:top w:val="none" w:sz="0" w:space="0" w:color="auto"/>
        <w:left w:val="none" w:sz="0" w:space="0" w:color="auto"/>
        <w:bottom w:val="none" w:sz="0" w:space="0" w:color="auto"/>
        <w:right w:val="none" w:sz="0" w:space="0" w:color="auto"/>
      </w:divBdr>
      <w:divsChild>
        <w:div w:id="171993416">
          <w:marLeft w:val="0"/>
          <w:marRight w:val="0"/>
          <w:marTop w:val="0"/>
          <w:marBottom w:val="0"/>
          <w:divBdr>
            <w:top w:val="none" w:sz="0" w:space="0" w:color="auto"/>
            <w:left w:val="none" w:sz="0" w:space="0" w:color="auto"/>
            <w:bottom w:val="none" w:sz="0" w:space="0" w:color="auto"/>
            <w:right w:val="none" w:sz="0" w:space="0" w:color="auto"/>
          </w:divBdr>
        </w:div>
        <w:div w:id="214658922">
          <w:marLeft w:val="0"/>
          <w:marRight w:val="0"/>
          <w:marTop w:val="0"/>
          <w:marBottom w:val="0"/>
          <w:divBdr>
            <w:top w:val="none" w:sz="0" w:space="0" w:color="auto"/>
            <w:left w:val="none" w:sz="0" w:space="0" w:color="auto"/>
            <w:bottom w:val="none" w:sz="0" w:space="0" w:color="auto"/>
            <w:right w:val="none" w:sz="0" w:space="0" w:color="auto"/>
          </w:divBdr>
        </w:div>
        <w:div w:id="415593943">
          <w:marLeft w:val="0"/>
          <w:marRight w:val="0"/>
          <w:marTop w:val="0"/>
          <w:marBottom w:val="0"/>
          <w:divBdr>
            <w:top w:val="none" w:sz="0" w:space="0" w:color="auto"/>
            <w:left w:val="none" w:sz="0" w:space="0" w:color="auto"/>
            <w:bottom w:val="none" w:sz="0" w:space="0" w:color="auto"/>
            <w:right w:val="none" w:sz="0" w:space="0" w:color="auto"/>
          </w:divBdr>
        </w:div>
        <w:div w:id="1217812349">
          <w:marLeft w:val="0"/>
          <w:marRight w:val="0"/>
          <w:marTop w:val="0"/>
          <w:marBottom w:val="0"/>
          <w:divBdr>
            <w:top w:val="none" w:sz="0" w:space="0" w:color="auto"/>
            <w:left w:val="none" w:sz="0" w:space="0" w:color="auto"/>
            <w:bottom w:val="none" w:sz="0" w:space="0" w:color="auto"/>
            <w:right w:val="none" w:sz="0" w:space="0" w:color="auto"/>
          </w:divBdr>
        </w:div>
        <w:div w:id="1349715557">
          <w:marLeft w:val="0"/>
          <w:marRight w:val="0"/>
          <w:marTop w:val="0"/>
          <w:marBottom w:val="0"/>
          <w:divBdr>
            <w:top w:val="none" w:sz="0" w:space="0" w:color="auto"/>
            <w:left w:val="none" w:sz="0" w:space="0" w:color="auto"/>
            <w:bottom w:val="none" w:sz="0" w:space="0" w:color="auto"/>
            <w:right w:val="none" w:sz="0" w:space="0" w:color="auto"/>
          </w:divBdr>
        </w:div>
        <w:div w:id="1436054349">
          <w:marLeft w:val="0"/>
          <w:marRight w:val="0"/>
          <w:marTop w:val="0"/>
          <w:marBottom w:val="0"/>
          <w:divBdr>
            <w:top w:val="none" w:sz="0" w:space="0" w:color="auto"/>
            <w:left w:val="none" w:sz="0" w:space="0" w:color="auto"/>
            <w:bottom w:val="none" w:sz="0" w:space="0" w:color="auto"/>
            <w:right w:val="none" w:sz="0" w:space="0" w:color="auto"/>
          </w:divBdr>
        </w:div>
        <w:div w:id="1996226797">
          <w:marLeft w:val="0"/>
          <w:marRight w:val="0"/>
          <w:marTop w:val="0"/>
          <w:marBottom w:val="0"/>
          <w:divBdr>
            <w:top w:val="none" w:sz="0" w:space="0" w:color="auto"/>
            <w:left w:val="none" w:sz="0" w:space="0" w:color="auto"/>
            <w:bottom w:val="none" w:sz="0" w:space="0" w:color="auto"/>
            <w:right w:val="none" w:sz="0" w:space="0" w:color="auto"/>
          </w:divBdr>
        </w:div>
      </w:divsChild>
    </w:div>
    <w:div w:id="2086996344">
      <w:bodyDiv w:val="1"/>
      <w:marLeft w:val="0"/>
      <w:marRight w:val="0"/>
      <w:marTop w:val="0"/>
      <w:marBottom w:val="0"/>
      <w:divBdr>
        <w:top w:val="none" w:sz="0" w:space="0" w:color="auto"/>
        <w:left w:val="none" w:sz="0" w:space="0" w:color="auto"/>
        <w:bottom w:val="none" w:sz="0" w:space="0" w:color="auto"/>
        <w:right w:val="none" w:sz="0" w:space="0" w:color="auto"/>
      </w:divBdr>
      <w:divsChild>
        <w:div w:id="5594744">
          <w:marLeft w:val="0"/>
          <w:marRight w:val="0"/>
          <w:marTop w:val="0"/>
          <w:marBottom w:val="0"/>
          <w:divBdr>
            <w:top w:val="none" w:sz="0" w:space="0" w:color="auto"/>
            <w:left w:val="none" w:sz="0" w:space="0" w:color="auto"/>
            <w:bottom w:val="none" w:sz="0" w:space="0" w:color="auto"/>
            <w:right w:val="none" w:sz="0" w:space="0" w:color="auto"/>
          </w:divBdr>
        </w:div>
        <w:div w:id="204101899">
          <w:marLeft w:val="0"/>
          <w:marRight w:val="0"/>
          <w:marTop w:val="0"/>
          <w:marBottom w:val="0"/>
          <w:divBdr>
            <w:top w:val="none" w:sz="0" w:space="0" w:color="auto"/>
            <w:left w:val="none" w:sz="0" w:space="0" w:color="auto"/>
            <w:bottom w:val="none" w:sz="0" w:space="0" w:color="auto"/>
            <w:right w:val="none" w:sz="0" w:space="0" w:color="auto"/>
          </w:divBdr>
        </w:div>
        <w:div w:id="560361927">
          <w:marLeft w:val="0"/>
          <w:marRight w:val="0"/>
          <w:marTop w:val="0"/>
          <w:marBottom w:val="0"/>
          <w:divBdr>
            <w:top w:val="none" w:sz="0" w:space="0" w:color="auto"/>
            <w:left w:val="none" w:sz="0" w:space="0" w:color="auto"/>
            <w:bottom w:val="none" w:sz="0" w:space="0" w:color="auto"/>
            <w:right w:val="none" w:sz="0" w:space="0" w:color="auto"/>
          </w:divBdr>
        </w:div>
        <w:div w:id="601302270">
          <w:marLeft w:val="0"/>
          <w:marRight w:val="0"/>
          <w:marTop w:val="0"/>
          <w:marBottom w:val="0"/>
          <w:divBdr>
            <w:top w:val="none" w:sz="0" w:space="0" w:color="auto"/>
            <w:left w:val="none" w:sz="0" w:space="0" w:color="auto"/>
            <w:bottom w:val="none" w:sz="0" w:space="0" w:color="auto"/>
            <w:right w:val="none" w:sz="0" w:space="0" w:color="auto"/>
          </w:divBdr>
        </w:div>
        <w:div w:id="705298467">
          <w:marLeft w:val="0"/>
          <w:marRight w:val="0"/>
          <w:marTop w:val="0"/>
          <w:marBottom w:val="0"/>
          <w:divBdr>
            <w:top w:val="none" w:sz="0" w:space="0" w:color="auto"/>
            <w:left w:val="none" w:sz="0" w:space="0" w:color="auto"/>
            <w:bottom w:val="none" w:sz="0" w:space="0" w:color="auto"/>
            <w:right w:val="none" w:sz="0" w:space="0" w:color="auto"/>
          </w:divBdr>
        </w:div>
        <w:div w:id="756488255">
          <w:marLeft w:val="0"/>
          <w:marRight w:val="0"/>
          <w:marTop w:val="0"/>
          <w:marBottom w:val="0"/>
          <w:divBdr>
            <w:top w:val="none" w:sz="0" w:space="0" w:color="auto"/>
            <w:left w:val="none" w:sz="0" w:space="0" w:color="auto"/>
            <w:bottom w:val="none" w:sz="0" w:space="0" w:color="auto"/>
            <w:right w:val="none" w:sz="0" w:space="0" w:color="auto"/>
          </w:divBdr>
        </w:div>
        <w:div w:id="767040678">
          <w:marLeft w:val="0"/>
          <w:marRight w:val="0"/>
          <w:marTop w:val="0"/>
          <w:marBottom w:val="0"/>
          <w:divBdr>
            <w:top w:val="none" w:sz="0" w:space="0" w:color="auto"/>
            <w:left w:val="none" w:sz="0" w:space="0" w:color="auto"/>
            <w:bottom w:val="none" w:sz="0" w:space="0" w:color="auto"/>
            <w:right w:val="none" w:sz="0" w:space="0" w:color="auto"/>
          </w:divBdr>
        </w:div>
        <w:div w:id="871186099">
          <w:marLeft w:val="0"/>
          <w:marRight w:val="0"/>
          <w:marTop w:val="0"/>
          <w:marBottom w:val="0"/>
          <w:divBdr>
            <w:top w:val="none" w:sz="0" w:space="0" w:color="auto"/>
            <w:left w:val="none" w:sz="0" w:space="0" w:color="auto"/>
            <w:bottom w:val="none" w:sz="0" w:space="0" w:color="auto"/>
            <w:right w:val="none" w:sz="0" w:space="0" w:color="auto"/>
          </w:divBdr>
        </w:div>
        <w:div w:id="932586664">
          <w:marLeft w:val="0"/>
          <w:marRight w:val="0"/>
          <w:marTop w:val="0"/>
          <w:marBottom w:val="0"/>
          <w:divBdr>
            <w:top w:val="none" w:sz="0" w:space="0" w:color="auto"/>
            <w:left w:val="none" w:sz="0" w:space="0" w:color="auto"/>
            <w:bottom w:val="none" w:sz="0" w:space="0" w:color="auto"/>
            <w:right w:val="none" w:sz="0" w:space="0" w:color="auto"/>
          </w:divBdr>
        </w:div>
        <w:div w:id="1109619241">
          <w:marLeft w:val="0"/>
          <w:marRight w:val="0"/>
          <w:marTop w:val="0"/>
          <w:marBottom w:val="0"/>
          <w:divBdr>
            <w:top w:val="none" w:sz="0" w:space="0" w:color="auto"/>
            <w:left w:val="none" w:sz="0" w:space="0" w:color="auto"/>
            <w:bottom w:val="none" w:sz="0" w:space="0" w:color="auto"/>
            <w:right w:val="none" w:sz="0" w:space="0" w:color="auto"/>
          </w:divBdr>
        </w:div>
        <w:div w:id="1125343355">
          <w:marLeft w:val="0"/>
          <w:marRight w:val="0"/>
          <w:marTop w:val="0"/>
          <w:marBottom w:val="0"/>
          <w:divBdr>
            <w:top w:val="none" w:sz="0" w:space="0" w:color="auto"/>
            <w:left w:val="none" w:sz="0" w:space="0" w:color="auto"/>
            <w:bottom w:val="none" w:sz="0" w:space="0" w:color="auto"/>
            <w:right w:val="none" w:sz="0" w:space="0" w:color="auto"/>
          </w:divBdr>
        </w:div>
        <w:div w:id="1132357869">
          <w:marLeft w:val="0"/>
          <w:marRight w:val="0"/>
          <w:marTop w:val="0"/>
          <w:marBottom w:val="0"/>
          <w:divBdr>
            <w:top w:val="none" w:sz="0" w:space="0" w:color="auto"/>
            <w:left w:val="none" w:sz="0" w:space="0" w:color="auto"/>
            <w:bottom w:val="none" w:sz="0" w:space="0" w:color="auto"/>
            <w:right w:val="none" w:sz="0" w:space="0" w:color="auto"/>
          </w:divBdr>
        </w:div>
        <w:div w:id="1154637392">
          <w:marLeft w:val="0"/>
          <w:marRight w:val="0"/>
          <w:marTop w:val="0"/>
          <w:marBottom w:val="0"/>
          <w:divBdr>
            <w:top w:val="none" w:sz="0" w:space="0" w:color="auto"/>
            <w:left w:val="none" w:sz="0" w:space="0" w:color="auto"/>
            <w:bottom w:val="none" w:sz="0" w:space="0" w:color="auto"/>
            <w:right w:val="none" w:sz="0" w:space="0" w:color="auto"/>
          </w:divBdr>
        </w:div>
        <w:div w:id="1257249279">
          <w:marLeft w:val="0"/>
          <w:marRight w:val="0"/>
          <w:marTop w:val="0"/>
          <w:marBottom w:val="0"/>
          <w:divBdr>
            <w:top w:val="none" w:sz="0" w:space="0" w:color="auto"/>
            <w:left w:val="none" w:sz="0" w:space="0" w:color="auto"/>
            <w:bottom w:val="none" w:sz="0" w:space="0" w:color="auto"/>
            <w:right w:val="none" w:sz="0" w:space="0" w:color="auto"/>
          </w:divBdr>
        </w:div>
        <w:div w:id="1518499309">
          <w:marLeft w:val="0"/>
          <w:marRight w:val="0"/>
          <w:marTop w:val="0"/>
          <w:marBottom w:val="0"/>
          <w:divBdr>
            <w:top w:val="none" w:sz="0" w:space="0" w:color="auto"/>
            <w:left w:val="none" w:sz="0" w:space="0" w:color="auto"/>
            <w:bottom w:val="none" w:sz="0" w:space="0" w:color="auto"/>
            <w:right w:val="none" w:sz="0" w:space="0" w:color="auto"/>
          </w:divBdr>
        </w:div>
        <w:div w:id="1777286335">
          <w:marLeft w:val="0"/>
          <w:marRight w:val="0"/>
          <w:marTop w:val="0"/>
          <w:marBottom w:val="0"/>
          <w:divBdr>
            <w:top w:val="none" w:sz="0" w:space="0" w:color="auto"/>
            <w:left w:val="none" w:sz="0" w:space="0" w:color="auto"/>
            <w:bottom w:val="none" w:sz="0" w:space="0" w:color="auto"/>
            <w:right w:val="none" w:sz="0" w:space="0" w:color="auto"/>
          </w:divBdr>
        </w:div>
        <w:div w:id="1910462528">
          <w:marLeft w:val="0"/>
          <w:marRight w:val="0"/>
          <w:marTop w:val="0"/>
          <w:marBottom w:val="0"/>
          <w:divBdr>
            <w:top w:val="none" w:sz="0" w:space="0" w:color="auto"/>
            <w:left w:val="none" w:sz="0" w:space="0" w:color="auto"/>
            <w:bottom w:val="none" w:sz="0" w:space="0" w:color="auto"/>
            <w:right w:val="none" w:sz="0" w:space="0" w:color="auto"/>
          </w:divBdr>
        </w:div>
        <w:div w:id="1964537444">
          <w:marLeft w:val="0"/>
          <w:marRight w:val="0"/>
          <w:marTop w:val="0"/>
          <w:marBottom w:val="0"/>
          <w:divBdr>
            <w:top w:val="none" w:sz="0" w:space="0" w:color="auto"/>
            <w:left w:val="none" w:sz="0" w:space="0" w:color="auto"/>
            <w:bottom w:val="none" w:sz="0" w:space="0" w:color="auto"/>
            <w:right w:val="none" w:sz="0" w:space="0" w:color="auto"/>
          </w:divBdr>
        </w:div>
        <w:div w:id="2143383663">
          <w:marLeft w:val="0"/>
          <w:marRight w:val="0"/>
          <w:marTop w:val="0"/>
          <w:marBottom w:val="0"/>
          <w:divBdr>
            <w:top w:val="none" w:sz="0" w:space="0" w:color="auto"/>
            <w:left w:val="none" w:sz="0" w:space="0" w:color="auto"/>
            <w:bottom w:val="none" w:sz="0" w:space="0" w:color="auto"/>
            <w:right w:val="none" w:sz="0" w:space="0" w:color="auto"/>
          </w:divBdr>
        </w:div>
      </w:divsChild>
    </w:div>
    <w:div w:id="2095081632">
      <w:bodyDiv w:val="1"/>
      <w:marLeft w:val="0"/>
      <w:marRight w:val="0"/>
      <w:marTop w:val="0"/>
      <w:marBottom w:val="0"/>
      <w:divBdr>
        <w:top w:val="none" w:sz="0" w:space="0" w:color="auto"/>
        <w:left w:val="none" w:sz="0" w:space="0" w:color="auto"/>
        <w:bottom w:val="none" w:sz="0" w:space="0" w:color="auto"/>
        <w:right w:val="none" w:sz="0" w:space="0" w:color="auto"/>
      </w:divBdr>
      <w:divsChild>
        <w:div w:id="145903847">
          <w:marLeft w:val="0"/>
          <w:marRight w:val="0"/>
          <w:marTop w:val="0"/>
          <w:marBottom w:val="0"/>
          <w:divBdr>
            <w:top w:val="none" w:sz="0" w:space="0" w:color="auto"/>
            <w:left w:val="none" w:sz="0" w:space="0" w:color="auto"/>
            <w:bottom w:val="none" w:sz="0" w:space="0" w:color="auto"/>
            <w:right w:val="none" w:sz="0" w:space="0" w:color="auto"/>
          </w:divBdr>
        </w:div>
        <w:div w:id="457266234">
          <w:marLeft w:val="0"/>
          <w:marRight w:val="0"/>
          <w:marTop w:val="0"/>
          <w:marBottom w:val="0"/>
          <w:divBdr>
            <w:top w:val="none" w:sz="0" w:space="0" w:color="auto"/>
            <w:left w:val="none" w:sz="0" w:space="0" w:color="auto"/>
            <w:bottom w:val="none" w:sz="0" w:space="0" w:color="auto"/>
            <w:right w:val="none" w:sz="0" w:space="0" w:color="auto"/>
          </w:divBdr>
        </w:div>
        <w:div w:id="827868839">
          <w:marLeft w:val="0"/>
          <w:marRight w:val="0"/>
          <w:marTop w:val="0"/>
          <w:marBottom w:val="0"/>
          <w:divBdr>
            <w:top w:val="none" w:sz="0" w:space="0" w:color="auto"/>
            <w:left w:val="none" w:sz="0" w:space="0" w:color="auto"/>
            <w:bottom w:val="none" w:sz="0" w:space="0" w:color="auto"/>
            <w:right w:val="none" w:sz="0" w:space="0" w:color="auto"/>
          </w:divBdr>
        </w:div>
        <w:div w:id="854686371">
          <w:marLeft w:val="0"/>
          <w:marRight w:val="0"/>
          <w:marTop w:val="0"/>
          <w:marBottom w:val="0"/>
          <w:divBdr>
            <w:top w:val="none" w:sz="0" w:space="0" w:color="auto"/>
            <w:left w:val="none" w:sz="0" w:space="0" w:color="auto"/>
            <w:bottom w:val="none" w:sz="0" w:space="0" w:color="auto"/>
            <w:right w:val="none" w:sz="0" w:space="0" w:color="auto"/>
          </w:divBdr>
        </w:div>
        <w:div w:id="1043746152">
          <w:marLeft w:val="0"/>
          <w:marRight w:val="0"/>
          <w:marTop w:val="0"/>
          <w:marBottom w:val="0"/>
          <w:divBdr>
            <w:top w:val="none" w:sz="0" w:space="0" w:color="auto"/>
            <w:left w:val="none" w:sz="0" w:space="0" w:color="auto"/>
            <w:bottom w:val="none" w:sz="0" w:space="0" w:color="auto"/>
            <w:right w:val="none" w:sz="0" w:space="0" w:color="auto"/>
          </w:divBdr>
        </w:div>
        <w:div w:id="1581451186">
          <w:marLeft w:val="0"/>
          <w:marRight w:val="0"/>
          <w:marTop w:val="0"/>
          <w:marBottom w:val="0"/>
          <w:divBdr>
            <w:top w:val="none" w:sz="0" w:space="0" w:color="auto"/>
            <w:left w:val="none" w:sz="0" w:space="0" w:color="auto"/>
            <w:bottom w:val="none" w:sz="0" w:space="0" w:color="auto"/>
            <w:right w:val="none" w:sz="0" w:space="0" w:color="auto"/>
          </w:divBdr>
        </w:div>
      </w:divsChild>
    </w:div>
    <w:div w:id="2100440025">
      <w:bodyDiv w:val="1"/>
      <w:marLeft w:val="0"/>
      <w:marRight w:val="0"/>
      <w:marTop w:val="0"/>
      <w:marBottom w:val="0"/>
      <w:divBdr>
        <w:top w:val="none" w:sz="0" w:space="0" w:color="auto"/>
        <w:left w:val="none" w:sz="0" w:space="0" w:color="auto"/>
        <w:bottom w:val="none" w:sz="0" w:space="0" w:color="auto"/>
        <w:right w:val="none" w:sz="0" w:space="0" w:color="auto"/>
      </w:divBdr>
      <w:divsChild>
        <w:div w:id="77483401">
          <w:marLeft w:val="0"/>
          <w:marRight w:val="0"/>
          <w:marTop w:val="0"/>
          <w:marBottom w:val="0"/>
          <w:divBdr>
            <w:top w:val="none" w:sz="0" w:space="0" w:color="auto"/>
            <w:left w:val="none" w:sz="0" w:space="0" w:color="auto"/>
            <w:bottom w:val="none" w:sz="0" w:space="0" w:color="auto"/>
            <w:right w:val="none" w:sz="0" w:space="0" w:color="auto"/>
          </w:divBdr>
        </w:div>
        <w:div w:id="422997715">
          <w:marLeft w:val="0"/>
          <w:marRight w:val="0"/>
          <w:marTop w:val="0"/>
          <w:marBottom w:val="0"/>
          <w:divBdr>
            <w:top w:val="none" w:sz="0" w:space="0" w:color="auto"/>
            <w:left w:val="none" w:sz="0" w:space="0" w:color="auto"/>
            <w:bottom w:val="none" w:sz="0" w:space="0" w:color="auto"/>
            <w:right w:val="none" w:sz="0" w:space="0" w:color="auto"/>
          </w:divBdr>
        </w:div>
        <w:div w:id="473913737">
          <w:marLeft w:val="0"/>
          <w:marRight w:val="0"/>
          <w:marTop w:val="0"/>
          <w:marBottom w:val="0"/>
          <w:divBdr>
            <w:top w:val="none" w:sz="0" w:space="0" w:color="auto"/>
            <w:left w:val="none" w:sz="0" w:space="0" w:color="auto"/>
            <w:bottom w:val="none" w:sz="0" w:space="0" w:color="auto"/>
            <w:right w:val="none" w:sz="0" w:space="0" w:color="auto"/>
          </w:divBdr>
        </w:div>
        <w:div w:id="740179034">
          <w:marLeft w:val="0"/>
          <w:marRight w:val="0"/>
          <w:marTop w:val="0"/>
          <w:marBottom w:val="0"/>
          <w:divBdr>
            <w:top w:val="none" w:sz="0" w:space="0" w:color="auto"/>
            <w:left w:val="none" w:sz="0" w:space="0" w:color="auto"/>
            <w:bottom w:val="none" w:sz="0" w:space="0" w:color="auto"/>
            <w:right w:val="none" w:sz="0" w:space="0" w:color="auto"/>
          </w:divBdr>
        </w:div>
        <w:div w:id="810755044">
          <w:marLeft w:val="0"/>
          <w:marRight w:val="0"/>
          <w:marTop w:val="0"/>
          <w:marBottom w:val="0"/>
          <w:divBdr>
            <w:top w:val="none" w:sz="0" w:space="0" w:color="auto"/>
            <w:left w:val="none" w:sz="0" w:space="0" w:color="auto"/>
            <w:bottom w:val="none" w:sz="0" w:space="0" w:color="auto"/>
            <w:right w:val="none" w:sz="0" w:space="0" w:color="auto"/>
          </w:divBdr>
        </w:div>
        <w:div w:id="813982254">
          <w:marLeft w:val="0"/>
          <w:marRight w:val="0"/>
          <w:marTop w:val="0"/>
          <w:marBottom w:val="0"/>
          <w:divBdr>
            <w:top w:val="none" w:sz="0" w:space="0" w:color="auto"/>
            <w:left w:val="none" w:sz="0" w:space="0" w:color="auto"/>
            <w:bottom w:val="none" w:sz="0" w:space="0" w:color="auto"/>
            <w:right w:val="none" w:sz="0" w:space="0" w:color="auto"/>
          </w:divBdr>
        </w:div>
        <w:div w:id="939676279">
          <w:marLeft w:val="0"/>
          <w:marRight w:val="0"/>
          <w:marTop w:val="0"/>
          <w:marBottom w:val="0"/>
          <w:divBdr>
            <w:top w:val="none" w:sz="0" w:space="0" w:color="auto"/>
            <w:left w:val="none" w:sz="0" w:space="0" w:color="auto"/>
            <w:bottom w:val="none" w:sz="0" w:space="0" w:color="auto"/>
            <w:right w:val="none" w:sz="0" w:space="0" w:color="auto"/>
          </w:divBdr>
        </w:div>
        <w:div w:id="1014066502">
          <w:marLeft w:val="0"/>
          <w:marRight w:val="0"/>
          <w:marTop w:val="0"/>
          <w:marBottom w:val="0"/>
          <w:divBdr>
            <w:top w:val="none" w:sz="0" w:space="0" w:color="auto"/>
            <w:left w:val="none" w:sz="0" w:space="0" w:color="auto"/>
            <w:bottom w:val="none" w:sz="0" w:space="0" w:color="auto"/>
            <w:right w:val="none" w:sz="0" w:space="0" w:color="auto"/>
          </w:divBdr>
        </w:div>
        <w:div w:id="1456411208">
          <w:marLeft w:val="0"/>
          <w:marRight w:val="0"/>
          <w:marTop w:val="0"/>
          <w:marBottom w:val="0"/>
          <w:divBdr>
            <w:top w:val="none" w:sz="0" w:space="0" w:color="auto"/>
            <w:left w:val="none" w:sz="0" w:space="0" w:color="auto"/>
            <w:bottom w:val="none" w:sz="0" w:space="0" w:color="auto"/>
            <w:right w:val="none" w:sz="0" w:space="0" w:color="auto"/>
          </w:divBdr>
        </w:div>
        <w:div w:id="1533569573">
          <w:marLeft w:val="0"/>
          <w:marRight w:val="0"/>
          <w:marTop w:val="0"/>
          <w:marBottom w:val="0"/>
          <w:divBdr>
            <w:top w:val="none" w:sz="0" w:space="0" w:color="auto"/>
            <w:left w:val="none" w:sz="0" w:space="0" w:color="auto"/>
            <w:bottom w:val="none" w:sz="0" w:space="0" w:color="auto"/>
            <w:right w:val="none" w:sz="0" w:space="0" w:color="auto"/>
          </w:divBdr>
        </w:div>
        <w:div w:id="1646202388">
          <w:marLeft w:val="0"/>
          <w:marRight w:val="0"/>
          <w:marTop w:val="0"/>
          <w:marBottom w:val="0"/>
          <w:divBdr>
            <w:top w:val="none" w:sz="0" w:space="0" w:color="auto"/>
            <w:left w:val="none" w:sz="0" w:space="0" w:color="auto"/>
            <w:bottom w:val="none" w:sz="0" w:space="0" w:color="auto"/>
            <w:right w:val="none" w:sz="0" w:space="0" w:color="auto"/>
          </w:divBdr>
        </w:div>
        <w:div w:id="1828008439">
          <w:marLeft w:val="0"/>
          <w:marRight w:val="0"/>
          <w:marTop w:val="0"/>
          <w:marBottom w:val="0"/>
          <w:divBdr>
            <w:top w:val="none" w:sz="0" w:space="0" w:color="auto"/>
            <w:left w:val="none" w:sz="0" w:space="0" w:color="auto"/>
            <w:bottom w:val="none" w:sz="0" w:space="0" w:color="auto"/>
            <w:right w:val="none" w:sz="0" w:space="0" w:color="auto"/>
          </w:divBdr>
        </w:div>
        <w:div w:id="1828131548">
          <w:marLeft w:val="0"/>
          <w:marRight w:val="0"/>
          <w:marTop w:val="0"/>
          <w:marBottom w:val="0"/>
          <w:divBdr>
            <w:top w:val="none" w:sz="0" w:space="0" w:color="auto"/>
            <w:left w:val="none" w:sz="0" w:space="0" w:color="auto"/>
            <w:bottom w:val="none" w:sz="0" w:space="0" w:color="auto"/>
            <w:right w:val="none" w:sz="0" w:space="0" w:color="auto"/>
          </w:divBdr>
        </w:div>
        <w:div w:id="1851793703">
          <w:marLeft w:val="0"/>
          <w:marRight w:val="0"/>
          <w:marTop w:val="0"/>
          <w:marBottom w:val="0"/>
          <w:divBdr>
            <w:top w:val="none" w:sz="0" w:space="0" w:color="auto"/>
            <w:left w:val="none" w:sz="0" w:space="0" w:color="auto"/>
            <w:bottom w:val="none" w:sz="0" w:space="0" w:color="auto"/>
            <w:right w:val="none" w:sz="0" w:space="0" w:color="auto"/>
          </w:divBdr>
        </w:div>
        <w:div w:id="1956255141">
          <w:marLeft w:val="0"/>
          <w:marRight w:val="0"/>
          <w:marTop w:val="0"/>
          <w:marBottom w:val="0"/>
          <w:divBdr>
            <w:top w:val="none" w:sz="0" w:space="0" w:color="auto"/>
            <w:left w:val="none" w:sz="0" w:space="0" w:color="auto"/>
            <w:bottom w:val="none" w:sz="0" w:space="0" w:color="auto"/>
            <w:right w:val="none" w:sz="0" w:space="0" w:color="auto"/>
          </w:divBdr>
        </w:div>
      </w:divsChild>
    </w:div>
    <w:div w:id="2104371289">
      <w:bodyDiv w:val="1"/>
      <w:marLeft w:val="0"/>
      <w:marRight w:val="0"/>
      <w:marTop w:val="0"/>
      <w:marBottom w:val="0"/>
      <w:divBdr>
        <w:top w:val="none" w:sz="0" w:space="0" w:color="auto"/>
        <w:left w:val="none" w:sz="0" w:space="0" w:color="auto"/>
        <w:bottom w:val="none" w:sz="0" w:space="0" w:color="auto"/>
        <w:right w:val="none" w:sz="0" w:space="0" w:color="auto"/>
      </w:divBdr>
      <w:divsChild>
        <w:div w:id="712967911">
          <w:marLeft w:val="0"/>
          <w:marRight w:val="0"/>
          <w:marTop w:val="0"/>
          <w:marBottom w:val="0"/>
          <w:divBdr>
            <w:top w:val="none" w:sz="0" w:space="0" w:color="auto"/>
            <w:left w:val="none" w:sz="0" w:space="0" w:color="auto"/>
            <w:bottom w:val="none" w:sz="0" w:space="0" w:color="auto"/>
            <w:right w:val="none" w:sz="0" w:space="0" w:color="auto"/>
          </w:divBdr>
        </w:div>
        <w:div w:id="723985100">
          <w:marLeft w:val="0"/>
          <w:marRight w:val="0"/>
          <w:marTop w:val="0"/>
          <w:marBottom w:val="0"/>
          <w:divBdr>
            <w:top w:val="none" w:sz="0" w:space="0" w:color="auto"/>
            <w:left w:val="none" w:sz="0" w:space="0" w:color="auto"/>
            <w:bottom w:val="none" w:sz="0" w:space="0" w:color="auto"/>
            <w:right w:val="none" w:sz="0" w:space="0" w:color="auto"/>
          </w:divBdr>
        </w:div>
        <w:div w:id="1367876588">
          <w:marLeft w:val="0"/>
          <w:marRight w:val="0"/>
          <w:marTop w:val="0"/>
          <w:marBottom w:val="0"/>
          <w:divBdr>
            <w:top w:val="none" w:sz="0" w:space="0" w:color="auto"/>
            <w:left w:val="none" w:sz="0" w:space="0" w:color="auto"/>
            <w:bottom w:val="none" w:sz="0" w:space="0" w:color="auto"/>
            <w:right w:val="none" w:sz="0" w:space="0" w:color="auto"/>
          </w:divBdr>
        </w:div>
        <w:div w:id="1546478445">
          <w:marLeft w:val="0"/>
          <w:marRight w:val="0"/>
          <w:marTop w:val="0"/>
          <w:marBottom w:val="0"/>
          <w:divBdr>
            <w:top w:val="none" w:sz="0" w:space="0" w:color="auto"/>
            <w:left w:val="none" w:sz="0" w:space="0" w:color="auto"/>
            <w:bottom w:val="none" w:sz="0" w:space="0" w:color="auto"/>
            <w:right w:val="none" w:sz="0" w:space="0" w:color="auto"/>
          </w:divBdr>
        </w:div>
        <w:div w:id="1571576229">
          <w:marLeft w:val="0"/>
          <w:marRight w:val="0"/>
          <w:marTop w:val="0"/>
          <w:marBottom w:val="0"/>
          <w:divBdr>
            <w:top w:val="none" w:sz="0" w:space="0" w:color="auto"/>
            <w:left w:val="none" w:sz="0" w:space="0" w:color="auto"/>
            <w:bottom w:val="none" w:sz="0" w:space="0" w:color="auto"/>
            <w:right w:val="none" w:sz="0" w:space="0" w:color="auto"/>
          </w:divBdr>
        </w:div>
        <w:div w:id="2100518641">
          <w:marLeft w:val="0"/>
          <w:marRight w:val="0"/>
          <w:marTop w:val="0"/>
          <w:marBottom w:val="0"/>
          <w:divBdr>
            <w:top w:val="none" w:sz="0" w:space="0" w:color="auto"/>
            <w:left w:val="none" w:sz="0" w:space="0" w:color="auto"/>
            <w:bottom w:val="none" w:sz="0" w:space="0" w:color="auto"/>
            <w:right w:val="none" w:sz="0" w:space="0" w:color="auto"/>
          </w:divBdr>
        </w:div>
      </w:divsChild>
    </w:div>
    <w:div w:id="2105108298">
      <w:bodyDiv w:val="1"/>
      <w:marLeft w:val="0"/>
      <w:marRight w:val="0"/>
      <w:marTop w:val="0"/>
      <w:marBottom w:val="0"/>
      <w:divBdr>
        <w:top w:val="none" w:sz="0" w:space="0" w:color="auto"/>
        <w:left w:val="none" w:sz="0" w:space="0" w:color="auto"/>
        <w:bottom w:val="none" w:sz="0" w:space="0" w:color="auto"/>
        <w:right w:val="none" w:sz="0" w:space="0" w:color="auto"/>
      </w:divBdr>
      <w:divsChild>
        <w:div w:id="13459270">
          <w:marLeft w:val="0"/>
          <w:marRight w:val="0"/>
          <w:marTop w:val="0"/>
          <w:marBottom w:val="0"/>
          <w:divBdr>
            <w:top w:val="none" w:sz="0" w:space="0" w:color="auto"/>
            <w:left w:val="none" w:sz="0" w:space="0" w:color="auto"/>
            <w:bottom w:val="none" w:sz="0" w:space="0" w:color="auto"/>
            <w:right w:val="none" w:sz="0" w:space="0" w:color="auto"/>
          </w:divBdr>
        </w:div>
        <w:div w:id="66420436">
          <w:marLeft w:val="0"/>
          <w:marRight w:val="0"/>
          <w:marTop w:val="0"/>
          <w:marBottom w:val="0"/>
          <w:divBdr>
            <w:top w:val="none" w:sz="0" w:space="0" w:color="auto"/>
            <w:left w:val="none" w:sz="0" w:space="0" w:color="auto"/>
            <w:bottom w:val="none" w:sz="0" w:space="0" w:color="auto"/>
            <w:right w:val="none" w:sz="0" w:space="0" w:color="auto"/>
          </w:divBdr>
        </w:div>
        <w:div w:id="87386629">
          <w:marLeft w:val="0"/>
          <w:marRight w:val="0"/>
          <w:marTop w:val="0"/>
          <w:marBottom w:val="0"/>
          <w:divBdr>
            <w:top w:val="none" w:sz="0" w:space="0" w:color="auto"/>
            <w:left w:val="none" w:sz="0" w:space="0" w:color="auto"/>
            <w:bottom w:val="none" w:sz="0" w:space="0" w:color="auto"/>
            <w:right w:val="none" w:sz="0" w:space="0" w:color="auto"/>
          </w:divBdr>
        </w:div>
        <w:div w:id="91970834">
          <w:marLeft w:val="0"/>
          <w:marRight w:val="0"/>
          <w:marTop w:val="0"/>
          <w:marBottom w:val="0"/>
          <w:divBdr>
            <w:top w:val="none" w:sz="0" w:space="0" w:color="auto"/>
            <w:left w:val="none" w:sz="0" w:space="0" w:color="auto"/>
            <w:bottom w:val="none" w:sz="0" w:space="0" w:color="auto"/>
            <w:right w:val="none" w:sz="0" w:space="0" w:color="auto"/>
          </w:divBdr>
        </w:div>
        <w:div w:id="96215274">
          <w:marLeft w:val="0"/>
          <w:marRight w:val="0"/>
          <w:marTop w:val="0"/>
          <w:marBottom w:val="0"/>
          <w:divBdr>
            <w:top w:val="none" w:sz="0" w:space="0" w:color="auto"/>
            <w:left w:val="none" w:sz="0" w:space="0" w:color="auto"/>
            <w:bottom w:val="none" w:sz="0" w:space="0" w:color="auto"/>
            <w:right w:val="none" w:sz="0" w:space="0" w:color="auto"/>
          </w:divBdr>
        </w:div>
        <w:div w:id="167255552">
          <w:marLeft w:val="0"/>
          <w:marRight w:val="0"/>
          <w:marTop w:val="0"/>
          <w:marBottom w:val="0"/>
          <w:divBdr>
            <w:top w:val="none" w:sz="0" w:space="0" w:color="auto"/>
            <w:left w:val="none" w:sz="0" w:space="0" w:color="auto"/>
            <w:bottom w:val="none" w:sz="0" w:space="0" w:color="auto"/>
            <w:right w:val="none" w:sz="0" w:space="0" w:color="auto"/>
          </w:divBdr>
        </w:div>
        <w:div w:id="370494768">
          <w:marLeft w:val="0"/>
          <w:marRight w:val="0"/>
          <w:marTop w:val="0"/>
          <w:marBottom w:val="0"/>
          <w:divBdr>
            <w:top w:val="none" w:sz="0" w:space="0" w:color="auto"/>
            <w:left w:val="none" w:sz="0" w:space="0" w:color="auto"/>
            <w:bottom w:val="none" w:sz="0" w:space="0" w:color="auto"/>
            <w:right w:val="none" w:sz="0" w:space="0" w:color="auto"/>
          </w:divBdr>
        </w:div>
        <w:div w:id="449007777">
          <w:marLeft w:val="0"/>
          <w:marRight w:val="0"/>
          <w:marTop w:val="0"/>
          <w:marBottom w:val="0"/>
          <w:divBdr>
            <w:top w:val="none" w:sz="0" w:space="0" w:color="auto"/>
            <w:left w:val="none" w:sz="0" w:space="0" w:color="auto"/>
            <w:bottom w:val="none" w:sz="0" w:space="0" w:color="auto"/>
            <w:right w:val="none" w:sz="0" w:space="0" w:color="auto"/>
          </w:divBdr>
        </w:div>
        <w:div w:id="680547100">
          <w:marLeft w:val="0"/>
          <w:marRight w:val="0"/>
          <w:marTop w:val="0"/>
          <w:marBottom w:val="0"/>
          <w:divBdr>
            <w:top w:val="none" w:sz="0" w:space="0" w:color="auto"/>
            <w:left w:val="none" w:sz="0" w:space="0" w:color="auto"/>
            <w:bottom w:val="none" w:sz="0" w:space="0" w:color="auto"/>
            <w:right w:val="none" w:sz="0" w:space="0" w:color="auto"/>
          </w:divBdr>
        </w:div>
        <w:div w:id="728110447">
          <w:marLeft w:val="0"/>
          <w:marRight w:val="0"/>
          <w:marTop w:val="0"/>
          <w:marBottom w:val="0"/>
          <w:divBdr>
            <w:top w:val="none" w:sz="0" w:space="0" w:color="auto"/>
            <w:left w:val="none" w:sz="0" w:space="0" w:color="auto"/>
            <w:bottom w:val="none" w:sz="0" w:space="0" w:color="auto"/>
            <w:right w:val="none" w:sz="0" w:space="0" w:color="auto"/>
          </w:divBdr>
        </w:div>
        <w:div w:id="765538713">
          <w:marLeft w:val="0"/>
          <w:marRight w:val="0"/>
          <w:marTop w:val="0"/>
          <w:marBottom w:val="0"/>
          <w:divBdr>
            <w:top w:val="none" w:sz="0" w:space="0" w:color="auto"/>
            <w:left w:val="none" w:sz="0" w:space="0" w:color="auto"/>
            <w:bottom w:val="none" w:sz="0" w:space="0" w:color="auto"/>
            <w:right w:val="none" w:sz="0" w:space="0" w:color="auto"/>
          </w:divBdr>
        </w:div>
        <w:div w:id="781342721">
          <w:marLeft w:val="0"/>
          <w:marRight w:val="0"/>
          <w:marTop w:val="0"/>
          <w:marBottom w:val="0"/>
          <w:divBdr>
            <w:top w:val="none" w:sz="0" w:space="0" w:color="auto"/>
            <w:left w:val="none" w:sz="0" w:space="0" w:color="auto"/>
            <w:bottom w:val="none" w:sz="0" w:space="0" w:color="auto"/>
            <w:right w:val="none" w:sz="0" w:space="0" w:color="auto"/>
          </w:divBdr>
        </w:div>
        <w:div w:id="1077441914">
          <w:marLeft w:val="0"/>
          <w:marRight w:val="0"/>
          <w:marTop w:val="0"/>
          <w:marBottom w:val="0"/>
          <w:divBdr>
            <w:top w:val="none" w:sz="0" w:space="0" w:color="auto"/>
            <w:left w:val="none" w:sz="0" w:space="0" w:color="auto"/>
            <w:bottom w:val="none" w:sz="0" w:space="0" w:color="auto"/>
            <w:right w:val="none" w:sz="0" w:space="0" w:color="auto"/>
          </w:divBdr>
        </w:div>
        <w:div w:id="1130516605">
          <w:marLeft w:val="0"/>
          <w:marRight w:val="0"/>
          <w:marTop w:val="0"/>
          <w:marBottom w:val="0"/>
          <w:divBdr>
            <w:top w:val="none" w:sz="0" w:space="0" w:color="auto"/>
            <w:left w:val="none" w:sz="0" w:space="0" w:color="auto"/>
            <w:bottom w:val="none" w:sz="0" w:space="0" w:color="auto"/>
            <w:right w:val="none" w:sz="0" w:space="0" w:color="auto"/>
          </w:divBdr>
        </w:div>
        <w:div w:id="1298024709">
          <w:marLeft w:val="0"/>
          <w:marRight w:val="0"/>
          <w:marTop w:val="0"/>
          <w:marBottom w:val="0"/>
          <w:divBdr>
            <w:top w:val="none" w:sz="0" w:space="0" w:color="auto"/>
            <w:left w:val="none" w:sz="0" w:space="0" w:color="auto"/>
            <w:bottom w:val="none" w:sz="0" w:space="0" w:color="auto"/>
            <w:right w:val="none" w:sz="0" w:space="0" w:color="auto"/>
          </w:divBdr>
        </w:div>
        <w:div w:id="1343780592">
          <w:marLeft w:val="0"/>
          <w:marRight w:val="0"/>
          <w:marTop w:val="0"/>
          <w:marBottom w:val="0"/>
          <w:divBdr>
            <w:top w:val="none" w:sz="0" w:space="0" w:color="auto"/>
            <w:left w:val="none" w:sz="0" w:space="0" w:color="auto"/>
            <w:bottom w:val="none" w:sz="0" w:space="0" w:color="auto"/>
            <w:right w:val="none" w:sz="0" w:space="0" w:color="auto"/>
          </w:divBdr>
        </w:div>
        <w:div w:id="1360427906">
          <w:marLeft w:val="0"/>
          <w:marRight w:val="0"/>
          <w:marTop w:val="0"/>
          <w:marBottom w:val="0"/>
          <w:divBdr>
            <w:top w:val="none" w:sz="0" w:space="0" w:color="auto"/>
            <w:left w:val="none" w:sz="0" w:space="0" w:color="auto"/>
            <w:bottom w:val="none" w:sz="0" w:space="0" w:color="auto"/>
            <w:right w:val="none" w:sz="0" w:space="0" w:color="auto"/>
          </w:divBdr>
        </w:div>
        <w:div w:id="1361587540">
          <w:marLeft w:val="0"/>
          <w:marRight w:val="0"/>
          <w:marTop w:val="0"/>
          <w:marBottom w:val="0"/>
          <w:divBdr>
            <w:top w:val="none" w:sz="0" w:space="0" w:color="auto"/>
            <w:left w:val="none" w:sz="0" w:space="0" w:color="auto"/>
            <w:bottom w:val="none" w:sz="0" w:space="0" w:color="auto"/>
            <w:right w:val="none" w:sz="0" w:space="0" w:color="auto"/>
          </w:divBdr>
        </w:div>
        <w:div w:id="1446314335">
          <w:marLeft w:val="0"/>
          <w:marRight w:val="0"/>
          <w:marTop w:val="0"/>
          <w:marBottom w:val="0"/>
          <w:divBdr>
            <w:top w:val="none" w:sz="0" w:space="0" w:color="auto"/>
            <w:left w:val="none" w:sz="0" w:space="0" w:color="auto"/>
            <w:bottom w:val="none" w:sz="0" w:space="0" w:color="auto"/>
            <w:right w:val="none" w:sz="0" w:space="0" w:color="auto"/>
          </w:divBdr>
        </w:div>
        <w:div w:id="1447699827">
          <w:marLeft w:val="0"/>
          <w:marRight w:val="0"/>
          <w:marTop w:val="0"/>
          <w:marBottom w:val="0"/>
          <w:divBdr>
            <w:top w:val="none" w:sz="0" w:space="0" w:color="auto"/>
            <w:left w:val="none" w:sz="0" w:space="0" w:color="auto"/>
            <w:bottom w:val="none" w:sz="0" w:space="0" w:color="auto"/>
            <w:right w:val="none" w:sz="0" w:space="0" w:color="auto"/>
          </w:divBdr>
        </w:div>
        <w:div w:id="1453088977">
          <w:marLeft w:val="0"/>
          <w:marRight w:val="0"/>
          <w:marTop w:val="0"/>
          <w:marBottom w:val="0"/>
          <w:divBdr>
            <w:top w:val="none" w:sz="0" w:space="0" w:color="auto"/>
            <w:left w:val="none" w:sz="0" w:space="0" w:color="auto"/>
            <w:bottom w:val="none" w:sz="0" w:space="0" w:color="auto"/>
            <w:right w:val="none" w:sz="0" w:space="0" w:color="auto"/>
          </w:divBdr>
        </w:div>
        <w:div w:id="1465582621">
          <w:marLeft w:val="0"/>
          <w:marRight w:val="0"/>
          <w:marTop w:val="0"/>
          <w:marBottom w:val="0"/>
          <w:divBdr>
            <w:top w:val="none" w:sz="0" w:space="0" w:color="auto"/>
            <w:left w:val="none" w:sz="0" w:space="0" w:color="auto"/>
            <w:bottom w:val="none" w:sz="0" w:space="0" w:color="auto"/>
            <w:right w:val="none" w:sz="0" w:space="0" w:color="auto"/>
          </w:divBdr>
        </w:div>
        <w:div w:id="1471363279">
          <w:marLeft w:val="0"/>
          <w:marRight w:val="0"/>
          <w:marTop w:val="0"/>
          <w:marBottom w:val="0"/>
          <w:divBdr>
            <w:top w:val="none" w:sz="0" w:space="0" w:color="auto"/>
            <w:left w:val="none" w:sz="0" w:space="0" w:color="auto"/>
            <w:bottom w:val="none" w:sz="0" w:space="0" w:color="auto"/>
            <w:right w:val="none" w:sz="0" w:space="0" w:color="auto"/>
          </w:divBdr>
        </w:div>
        <w:div w:id="1500920888">
          <w:marLeft w:val="0"/>
          <w:marRight w:val="0"/>
          <w:marTop w:val="0"/>
          <w:marBottom w:val="0"/>
          <w:divBdr>
            <w:top w:val="none" w:sz="0" w:space="0" w:color="auto"/>
            <w:left w:val="none" w:sz="0" w:space="0" w:color="auto"/>
            <w:bottom w:val="none" w:sz="0" w:space="0" w:color="auto"/>
            <w:right w:val="none" w:sz="0" w:space="0" w:color="auto"/>
          </w:divBdr>
        </w:div>
        <w:div w:id="1519387873">
          <w:marLeft w:val="0"/>
          <w:marRight w:val="0"/>
          <w:marTop w:val="0"/>
          <w:marBottom w:val="0"/>
          <w:divBdr>
            <w:top w:val="none" w:sz="0" w:space="0" w:color="auto"/>
            <w:left w:val="none" w:sz="0" w:space="0" w:color="auto"/>
            <w:bottom w:val="none" w:sz="0" w:space="0" w:color="auto"/>
            <w:right w:val="none" w:sz="0" w:space="0" w:color="auto"/>
          </w:divBdr>
        </w:div>
        <w:div w:id="1520316571">
          <w:marLeft w:val="0"/>
          <w:marRight w:val="0"/>
          <w:marTop w:val="0"/>
          <w:marBottom w:val="0"/>
          <w:divBdr>
            <w:top w:val="none" w:sz="0" w:space="0" w:color="auto"/>
            <w:left w:val="none" w:sz="0" w:space="0" w:color="auto"/>
            <w:bottom w:val="none" w:sz="0" w:space="0" w:color="auto"/>
            <w:right w:val="none" w:sz="0" w:space="0" w:color="auto"/>
          </w:divBdr>
        </w:div>
        <w:div w:id="1679504187">
          <w:marLeft w:val="0"/>
          <w:marRight w:val="0"/>
          <w:marTop w:val="0"/>
          <w:marBottom w:val="0"/>
          <w:divBdr>
            <w:top w:val="none" w:sz="0" w:space="0" w:color="auto"/>
            <w:left w:val="none" w:sz="0" w:space="0" w:color="auto"/>
            <w:bottom w:val="none" w:sz="0" w:space="0" w:color="auto"/>
            <w:right w:val="none" w:sz="0" w:space="0" w:color="auto"/>
          </w:divBdr>
        </w:div>
        <w:div w:id="1713336578">
          <w:marLeft w:val="0"/>
          <w:marRight w:val="0"/>
          <w:marTop w:val="0"/>
          <w:marBottom w:val="0"/>
          <w:divBdr>
            <w:top w:val="none" w:sz="0" w:space="0" w:color="auto"/>
            <w:left w:val="none" w:sz="0" w:space="0" w:color="auto"/>
            <w:bottom w:val="none" w:sz="0" w:space="0" w:color="auto"/>
            <w:right w:val="none" w:sz="0" w:space="0" w:color="auto"/>
          </w:divBdr>
        </w:div>
        <w:div w:id="1765371965">
          <w:marLeft w:val="0"/>
          <w:marRight w:val="0"/>
          <w:marTop w:val="0"/>
          <w:marBottom w:val="0"/>
          <w:divBdr>
            <w:top w:val="none" w:sz="0" w:space="0" w:color="auto"/>
            <w:left w:val="none" w:sz="0" w:space="0" w:color="auto"/>
            <w:bottom w:val="none" w:sz="0" w:space="0" w:color="auto"/>
            <w:right w:val="none" w:sz="0" w:space="0" w:color="auto"/>
          </w:divBdr>
        </w:div>
        <w:div w:id="1808355736">
          <w:marLeft w:val="0"/>
          <w:marRight w:val="0"/>
          <w:marTop w:val="0"/>
          <w:marBottom w:val="0"/>
          <w:divBdr>
            <w:top w:val="none" w:sz="0" w:space="0" w:color="auto"/>
            <w:left w:val="none" w:sz="0" w:space="0" w:color="auto"/>
            <w:bottom w:val="none" w:sz="0" w:space="0" w:color="auto"/>
            <w:right w:val="none" w:sz="0" w:space="0" w:color="auto"/>
          </w:divBdr>
        </w:div>
        <w:div w:id="1900362766">
          <w:marLeft w:val="0"/>
          <w:marRight w:val="0"/>
          <w:marTop w:val="0"/>
          <w:marBottom w:val="0"/>
          <w:divBdr>
            <w:top w:val="none" w:sz="0" w:space="0" w:color="auto"/>
            <w:left w:val="none" w:sz="0" w:space="0" w:color="auto"/>
            <w:bottom w:val="none" w:sz="0" w:space="0" w:color="auto"/>
            <w:right w:val="none" w:sz="0" w:space="0" w:color="auto"/>
          </w:divBdr>
        </w:div>
        <w:div w:id="1964844732">
          <w:marLeft w:val="0"/>
          <w:marRight w:val="0"/>
          <w:marTop w:val="0"/>
          <w:marBottom w:val="0"/>
          <w:divBdr>
            <w:top w:val="none" w:sz="0" w:space="0" w:color="auto"/>
            <w:left w:val="none" w:sz="0" w:space="0" w:color="auto"/>
            <w:bottom w:val="none" w:sz="0" w:space="0" w:color="auto"/>
            <w:right w:val="none" w:sz="0" w:space="0" w:color="auto"/>
          </w:divBdr>
        </w:div>
      </w:divsChild>
    </w:div>
    <w:div w:id="2114742954">
      <w:bodyDiv w:val="1"/>
      <w:marLeft w:val="0"/>
      <w:marRight w:val="0"/>
      <w:marTop w:val="0"/>
      <w:marBottom w:val="0"/>
      <w:divBdr>
        <w:top w:val="none" w:sz="0" w:space="0" w:color="auto"/>
        <w:left w:val="none" w:sz="0" w:space="0" w:color="auto"/>
        <w:bottom w:val="none" w:sz="0" w:space="0" w:color="auto"/>
        <w:right w:val="none" w:sz="0" w:space="0" w:color="auto"/>
      </w:divBdr>
      <w:divsChild>
        <w:div w:id="273754417">
          <w:marLeft w:val="0"/>
          <w:marRight w:val="0"/>
          <w:marTop w:val="0"/>
          <w:marBottom w:val="0"/>
          <w:divBdr>
            <w:top w:val="none" w:sz="0" w:space="0" w:color="auto"/>
            <w:left w:val="none" w:sz="0" w:space="0" w:color="auto"/>
            <w:bottom w:val="none" w:sz="0" w:space="0" w:color="auto"/>
            <w:right w:val="none" w:sz="0" w:space="0" w:color="auto"/>
          </w:divBdr>
        </w:div>
        <w:div w:id="328018711">
          <w:marLeft w:val="0"/>
          <w:marRight w:val="0"/>
          <w:marTop w:val="0"/>
          <w:marBottom w:val="0"/>
          <w:divBdr>
            <w:top w:val="none" w:sz="0" w:space="0" w:color="auto"/>
            <w:left w:val="none" w:sz="0" w:space="0" w:color="auto"/>
            <w:bottom w:val="none" w:sz="0" w:space="0" w:color="auto"/>
            <w:right w:val="none" w:sz="0" w:space="0" w:color="auto"/>
          </w:divBdr>
        </w:div>
        <w:div w:id="920603739">
          <w:marLeft w:val="0"/>
          <w:marRight w:val="0"/>
          <w:marTop w:val="0"/>
          <w:marBottom w:val="0"/>
          <w:divBdr>
            <w:top w:val="none" w:sz="0" w:space="0" w:color="auto"/>
            <w:left w:val="none" w:sz="0" w:space="0" w:color="auto"/>
            <w:bottom w:val="none" w:sz="0" w:space="0" w:color="auto"/>
            <w:right w:val="none" w:sz="0" w:space="0" w:color="auto"/>
          </w:divBdr>
        </w:div>
        <w:div w:id="1189567548">
          <w:marLeft w:val="0"/>
          <w:marRight w:val="0"/>
          <w:marTop w:val="0"/>
          <w:marBottom w:val="0"/>
          <w:divBdr>
            <w:top w:val="none" w:sz="0" w:space="0" w:color="auto"/>
            <w:left w:val="none" w:sz="0" w:space="0" w:color="auto"/>
            <w:bottom w:val="none" w:sz="0" w:space="0" w:color="auto"/>
            <w:right w:val="none" w:sz="0" w:space="0" w:color="auto"/>
          </w:divBdr>
        </w:div>
        <w:div w:id="1259870710">
          <w:marLeft w:val="0"/>
          <w:marRight w:val="0"/>
          <w:marTop w:val="0"/>
          <w:marBottom w:val="0"/>
          <w:divBdr>
            <w:top w:val="none" w:sz="0" w:space="0" w:color="auto"/>
            <w:left w:val="none" w:sz="0" w:space="0" w:color="auto"/>
            <w:bottom w:val="none" w:sz="0" w:space="0" w:color="auto"/>
            <w:right w:val="none" w:sz="0" w:space="0" w:color="auto"/>
          </w:divBdr>
        </w:div>
        <w:div w:id="1456100913">
          <w:marLeft w:val="0"/>
          <w:marRight w:val="0"/>
          <w:marTop w:val="0"/>
          <w:marBottom w:val="0"/>
          <w:divBdr>
            <w:top w:val="none" w:sz="0" w:space="0" w:color="auto"/>
            <w:left w:val="none" w:sz="0" w:space="0" w:color="auto"/>
            <w:bottom w:val="none" w:sz="0" w:space="0" w:color="auto"/>
            <w:right w:val="none" w:sz="0" w:space="0" w:color="auto"/>
          </w:divBdr>
        </w:div>
        <w:div w:id="1507551482">
          <w:marLeft w:val="0"/>
          <w:marRight w:val="0"/>
          <w:marTop w:val="0"/>
          <w:marBottom w:val="0"/>
          <w:divBdr>
            <w:top w:val="none" w:sz="0" w:space="0" w:color="auto"/>
            <w:left w:val="none" w:sz="0" w:space="0" w:color="auto"/>
            <w:bottom w:val="none" w:sz="0" w:space="0" w:color="auto"/>
            <w:right w:val="none" w:sz="0" w:space="0" w:color="auto"/>
          </w:divBdr>
        </w:div>
        <w:div w:id="1906985853">
          <w:marLeft w:val="0"/>
          <w:marRight w:val="0"/>
          <w:marTop w:val="0"/>
          <w:marBottom w:val="0"/>
          <w:divBdr>
            <w:top w:val="none" w:sz="0" w:space="0" w:color="auto"/>
            <w:left w:val="none" w:sz="0" w:space="0" w:color="auto"/>
            <w:bottom w:val="none" w:sz="0" w:space="0" w:color="auto"/>
            <w:right w:val="none" w:sz="0" w:space="0" w:color="auto"/>
          </w:divBdr>
        </w:div>
        <w:div w:id="1917477283">
          <w:marLeft w:val="0"/>
          <w:marRight w:val="0"/>
          <w:marTop w:val="0"/>
          <w:marBottom w:val="0"/>
          <w:divBdr>
            <w:top w:val="none" w:sz="0" w:space="0" w:color="auto"/>
            <w:left w:val="none" w:sz="0" w:space="0" w:color="auto"/>
            <w:bottom w:val="none" w:sz="0" w:space="0" w:color="auto"/>
            <w:right w:val="none" w:sz="0" w:space="0" w:color="auto"/>
          </w:divBdr>
        </w:div>
        <w:div w:id="2050378110">
          <w:marLeft w:val="0"/>
          <w:marRight w:val="0"/>
          <w:marTop w:val="0"/>
          <w:marBottom w:val="0"/>
          <w:divBdr>
            <w:top w:val="none" w:sz="0" w:space="0" w:color="auto"/>
            <w:left w:val="none" w:sz="0" w:space="0" w:color="auto"/>
            <w:bottom w:val="none" w:sz="0" w:space="0" w:color="auto"/>
            <w:right w:val="none" w:sz="0" w:space="0" w:color="auto"/>
          </w:divBdr>
        </w:div>
      </w:divsChild>
    </w:div>
    <w:div w:id="2125227911">
      <w:bodyDiv w:val="1"/>
      <w:marLeft w:val="0"/>
      <w:marRight w:val="0"/>
      <w:marTop w:val="0"/>
      <w:marBottom w:val="0"/>
      <w:divBdr>
        <w:top w:val="none" w:sz="0" w:space="0" w:color="auto"/>
        <w:left w:val="none" w:sz="0" w:space="0" w:color="auto"/>
        <w:bottom w:val="none" w:sz="0" w:space="0" w:color="auto"/>
        <w:right w:val="none" w:sz="0" w:space="0" w:color="auto"/>
      </w:divBdr>
      <w:divsChild>
        <w:div w:id="33896504">
          <w:marLeft w:val="0"/>
          <w:marRight w:val="0"/>
          <w:marTop w:val="0"/>
          <w:marBottom w:val="0"/>
          <w:divBdr>
            <w:top w:val="none" w:sz="0" w:space="0" w:color="auto"/>
            <w:left w:val="none" w:sz="0" w:space="0" w:color="auto"/>
            <w:bottom w:val="none" w:sz="0" w:space="0" w:color="auto"/>
            <w:right w:val="none" w:sz="0" w:space="0" w:color="auto"/>
          </w:divBdr>
        </w:div>
        <w:div w:id="58866273">
          <w:marLeft w:val="0"/>
          <w:marRight w:val="0"/>
          <w:marTop w:val="0"/>
          <w:marBottom w:val="0"/>
          <w:divBdr>
            <w:top w:val="none" w:sz="0" w:space="0" w:color="auto"/>
            <w:left w:val="none" w:sz="0" w:space="0" w:color="auto"/>
            <w:bottom w:val="none" w:sz="0" w:space="0" w:color="auto"/>
            <w:right w:val="none" w:sz="0" w:space="0" w:color="auto"/>
          </w:divBdr>
        </w:div>
        <w:div w:id="68969985">
          <w:marLeft w:val="0"/>
          <w:marRight w:val="0"/>
          <w:marTop w:val="0"/>
          <w:marBottom w:val="0"/>
          <w:divBdr>
            <w:top w:val="none" w:sz="0" w:space="0" w:color="auto"/>
            <w:left w:val="none" w:sz="0" w:space="0" w:color="auto"/>
            <w:bottom w:val="none" w:sz="0" w:space="0" w:color="auto"/>
            <w:right w:val="none" w:sz="0" w:space="0" w:color="auto"/>
          </w:divBdr>
        </w:div>
        <w:div w:id="101464860">
          <w:marLeft w:val="0"/>
          <w:marRight w:val="0"/>
          <w:marTop w:val="0"/>
          <w:marBottom w:val="0"/>
          <w:divBdr>
            <w:top w:val="none" w:sz="0" w:space="0" w:color="auto"/>
            <w:left w:val="none" w:sz="0" w:space="0" w:color="auto"/>
            <w:bottom w:val="none" w:sz="0" w:space="0" w:color="auto"/>
            <w:right w:val="none" w:sz="0" w:space="0" w:color="auto"/>
          </w:divBdr>
        </w:div>
        <w:div w:id="148910801">
          <w:marLeft w:val="0"/>
          <w:marRight w:val="0"/>
          <w:marTop w:val="0"/>
          <w:marBottom w:val="0"/>
          <w:divBdr>
            <w:top w:val="none" w:sz="0" w:space="0" w:color="auto"/>
            <w:left w:val="none" w:sz="0" w:space="0" w:color="auto"/>
            <w:bottom w:val="none" w:sz="0" w:space="0" w:color="auto"/>
            <w:right w:val="none" w:sz="0" w:space="0" w:color="auto"/>
          </w:divBdr>
        </w:div>
        <w:div w:id="221840742">
          <w:marLeft w:val="0"/>
          <w:marRight w:val="0"/>
          <w:marTop w:val="0"/>
          <w:marBottom w:val="0"/>
          <w:divBdr>
            <w:top w:val="none" w:sz="0" w:space="0" w:color="auto"/>
            <w:left w:val="none" w:sz="0" w:space="0" w:color="auto"/>
            <w:bottom w:val="none" w:sz="0" w:space="0" w:color="auto"/>
            <w:right w:val="none" w:sz="0" w:space="0" w:color="auto"/>
          </w:divBdr>
        </w:div>
        <w:div w:id="239995313">
          <w:marLeft w:val="0"/>
          <w:marRight w:val="0"/>
          <w:marTop w:val="0"/>
          <w:marBottom w:val="0"/>
          <w:divBdr>
            <w:top w:val="none" w:sz="0" w:space="0" w:color="auto"/>
            <w:left w:val="none" w:sz="0" w:space="0" w:color="auto"/>
            <w:bottom w:val="none" w:sz="0" w:space="0" w:color="auto"/>
            <w:right w:val="none" w:sz="0" w:space="0" w:color="auto"/>
          </w:divBdr>
        </w:div>
        <w:div w:id="304702073">
          <w:marLeft w:val="0"/>
          <w:marRight w:val="0"/>
          <w:marTop w:val="0"/>
          <w:marBottom w:val="0"/>
          <w:divBdr>
            <w:top w:val="none" w:sz="0" w:space="0" w:color="auto"/>
            <w:left w:val="none" w:sz="0" w:space="0" w:color="auto"/>
            <w:bottom w:val="none" w:sz="0" w:space="0" w:color="auto"/>
            <w:right w:val="none" w:sz="0" w:space="0" w:color="auto"/>
          </w:divBdr>
        </w:div>
        <w:div w:id="405953229">
          <w:marLeft w:val="0"/>
          <w:marRight w:val="0"/>
          <w:marTop w:val="0"/>
          <w:marBottom w:val="0"/>
          <w:divBdr>
            <w:top w:val="none" w:sz="0" w:space="0" w:color="auto"/>
            <w:left w:val="none" w:sz="0" w:space="0" w:color="auto"/>
            <w:bottom w:val="none" w:sz="0" w:space="0" w:color="auto"/>
            <w:right w:val="none" w:sz="0" w:space="0" w:color="auto"/>
          </w:divBdr>
        </w:div>
        <w:div w:id="510996807">
          <w:marLeft w:val="0"/>
          <w:marRight w:val="0"/>
          <w:marTop w:val="0"/>
          <w:marBottom w:val="0"/>
          <w:divBdr>
            <w:top w:val="none" w:sz="0" w:space="0" w:color="auto"/>
            <w:left w:val="none" w:sz="0" w:space="0" w:color="auto"/>
            <w:bottom w:val="none" w:sz="0" w:space="0" w:color="auto"/>
            <w:right w:val="none" w:sz="0" w:space="0" w:color="auto"/>
          </w:divBdr>
        </w:div>
        <w:div w:id="555774849">
          <w:marLeft w:val="0"/>
          <w:marRight w:val="0"/>
          <w:marTop w:val="0"/>
          <w:marBottom w:val="0"/>
          <w:divBdr>
            <w:top w:val="none" w:sz="0" w:space="0" w:color="auto"/>
            <w:left w:val="none" w:sz="0" w:space="0" w:color="auto"/>
            <w:bottom w:val="none" w:sz="0" w:space="0" w:color="auto"/>
            <w:right w:val="none" w:sz="0" w:space="0" w:color="auto"/>
          </w:divBdr>
        </w:div>
        <w:div w:id="640309487">
          <w:marLeft w:val="0"/>
          <w:marRight w:val="0"/>
          <w:marTop w:val="0"/>
          <w:marBottom w:val="0"/>
          <w:divBdr>
            <w:top w:val="none" w:sz="0" w:space="0" w:color="auto"/>
            <w:left w:val="none" w:sz="0" w:space="0" w:color="auto"/>
            <w:bottom w:val="none" w:sz="0" w:space="0" w:color="auto"/>
            <w:right w:val="none" w:sz="0" w:space="0" w:color="auto"/>
          </w:divBdr>
        </w:div>
        <w:div w:id="663973779">
          <w:marLeft w:val="0"/>
          <w:marRight w:val="0"/>
          <w:marTop w:val="0"/>
          <w:marBottom w:val="0"/>
          <w:divBdr>
            <w:top w:val="none" w:sz="0" w:space="0" w:color="auto"/>
            <w:left w:val="none" w:sz="0" w:space="0" w:color="auto"/>
            <w:bottom w:val="none" w:sz="0" w:space="0" w:color="auto"/>
            <w:right w:val="none" w:sz="0" w:space="0" w:color="auto"/>
          </w:divBdr>
        </w:div>
        <w:div w:id="795684757">
          <w:marLeft w:val="0"/>
          <w:marRight w:val="0"/>
          <w:marTop w:val="0"/>
          <w:marBottom w:val="0"/>
          <w:divBdr>
            <w:top w:val="none" w:sz="0" w:space="0" w:color="auto"/>
            <w:left w:val="none" w:sz="0" w:space="0" w:color="auto"/>
            <w:bottom w:val="none" w:sz="0" w:space="0" w:color="auto"/>
            <w:right w:val="none" w:sz="0" w:space="0" w:color="auto"/>
          </w:divBdr>
        </w:div>
        <w:div w:id="829172800">
          <w:marLeft w:val="0"/>
          <w:marRight w:val="0"/>
          <w:marTop w:val="0"/>
          <w:marBottom w:val="0"/>
          <w:divBdr>
            <w:top w:val="none" w:sz="0" w:space="0" w:color="auto"/>
            <w:left w:val="none" w:sz="0" w:space="0" w:color="auto"/>
            <w:bottom w:val="none" w:sz="0" w:space="0" w:color="auto"/>
            <w:right w:val="none" w:sz="0" w:space="0" w:color="auto"/>
          </w:divBdr>
        </w:div>
        <w:div w:id="860893854">
          <w:marLeft w:val="0"/>
          <w:marRight w:val="0"/>
          <w:marTop w:val="0"/>
          <w:marBottom w:val="0"/>
          <w:divBdr>
            <w:top w:val="none" w:sz="0" w:space="0" w:color="auto"/>
            <w:left w:val="none" w:sz="0" w:space="0" w:color="auto"/>
            <w:bottom w:val="none" w:sz="0" w:space="0" w:color="auto"/>
            <w:right w:val="none" w:sz="0" w:space="0" w:color="auto"/>
          </w:divBdr>
        </w:div>
        <w:div w:id="904611320">
          <w:marLeft w:val="0"/>
          <w:marRight w:val="0"/>
          <w:marTop w:val="0"/>
          <w:marBottom w:val="0"/>
          <w:divBdr>
            <w:top w:val="none" w:sz="0" w:space="0" w:color="auto"/>
            <w:left w:val="none" w:sz="0" w:space="0" w:color="auto"/>
            <w:bottom w:val="none" w:sz="0" w:space="0" w:color="auto"/>
            <w:right w:val="none" w:sz="0" w:space="0" w:color="auto"/>
          </w:divBdr>
        </w:div>
        <w:div w:id="1033575288">
          <w:marLeft w:val="0"/>
          <w:marRight w:val="0"/>
          <w:marTop w:val="0"/>
          <w:marBottom w:val="0"/>
          <w:divBdr>
            <w:top w:val="none" w:sz="0" w:space="0" w:color="auto"/>
            <w:left w:val="none" w:sz="0" w:space="0" w:color="auto"/>
            <w:bottom w:val="none" w:sz="0" w:space="0" w:color="auto"/>
            <w:right w:val="none" w:sz="0" w:space="0" w:color="auto"/>
          </w:divBdr>
        </w:div>
        <w:div w:id="1139109815">
          <w:marLeft w:val="0"/>
          <w:marRight w:val="0"/>
          <w:marTop w:val="0"/>
          <w:marBottom w:val="0"/>
          <w:divBdr>
            <w:top w:val="none" w:sz="0" w:space="0" w:color="auto"/>
            <w:left w:val="none" w:sz="0" w:space="0" w:color="auto"/>
            <w:bottom w:val="none" w:sz="0" w:space="0" w:color="auto"/>
            <w:right w:val="none" w:sz="0" w:space="0" w:color="auto"/>
          </w:divBdr>
        </w:div>
        <w:div w:id="1163932176">
          <w:marLeft w:val="0"/>
          <w:marRight w:val="0"/>
          <w:marTop w:val="0"/>
          <w:marBottom w:val="0"/>
          <w:divBdr>
            <w:top w:val="none" w:sz="0" w:space="0" w:color="auto"/>
            <w:left w:val="none" w:sz="0" w:space="0" w:color="auto"/>
            <w:bottom w:val="none" w:sz="0" w:space="0" w:color="auto"/>
            <w:right w:val="none" w:sz="0" w:space="0" w:color="auto"/>
          </w:divBdr>
        </w:div>
        <w:div w:id="1245872124">
          <w:marLeft w:val="0"/>
          <w:marRight w:val="0"/>
          <w:marTop w:val="0"/>
          <w:marBottom w:val="0"/>
          <w:divBdr>
            <w:top w:val="none" w:sz="0" w:space="0" w:color="auto"/>
            <w:left w:val="none" w:sz="0" w:space="0" w:color="auto"/>
            <w:bottom w:val="none" w:sz="0" w:space="0" w:color="auto"/>
            <w:right w:val="none" w:sz="0" w:space="0" w:color="auto"/>
          </w:divBdr>
        </w:div>
        <w:div w:id="1248541535">
          <w:marLeft w:val="0"/>
          <w:marRight w:val="0"/>
          <w:marTop w:val="0"/>
          <w:marBottom w:val="0"/>
          <w:divBdr>
            <w:top w:val="none" w:sz="0" w:space="0" w:color="auto"/>
            <w:left w:val="none" w:sz="0" w:space="0" w:color="auto"/>
            <w:bottom w:val="none" w:sz="0" w:space="0" w:color="auto"/>
            <w:right w:val="none" w:sz="0" w:space="0" w:color="auto"/>
          </w:divBdr>
        </w:div>
        <w:div w:id="1337461514">
          <w:marLeft w:val="0"/>
          <w:marRight w:val="0"/>
          <w:marTop w:val="0"/>
          <w:marBottom w:val="0"/>
          <w:divBdr>
            <w:top w:val="none" w:sz="0" w:space="0" w:color="auto"/>
            <w:left w:val="none" w:sz="0" w:space="0" w:color="auto"/>
            <w:bottom w:val="none" w:sz="0" w:space="0" w:color="auto"/>
            <w:right w:val="none" w:sz="0" w:space="0" w:color="auto"/>
          </w:divBdr>
        </w:div>
        <w:div w:id="1387949098">
          <w:marLeft w:val="0"/>
          <w:marRight w:val="0"/>
          <w:marTop w:val="0"/>
          <w:marBottom w:val="0"/>
          <w:divBdr>
            <w:top w:val="none" w:sz="0" w:space="0" w:color="auto"/>
            <w:left w:val="none" w:sz="0" w:space="0" w:color="auto"/>
            <w:bottom w:val="none" w:sz="0" w:space="0" w:color="auto"/>
            <w:right w:val="none" w:sz="0" w:space="0" w:color="auto"/>
          </w:divBdr>
        </w:div>
        <w:div w:id="1406294256">
          <w:marLeft w:val="0"/>
          <w:marRight w:val="0"/>
          <w:marTop w:val="0"/>
          <w:marBottom w:val="0"/>
          <w:divBdr>
            <w:top w:val="none" w:sz="0" w:space="0" w:color="auto"/>
            <w:left w:val="none" w:sz="0" w:space="0" w:color="auto"/>
            <w:bottom w:val="none" w:sz="0" w:space="0" w:color="auto"/>
            <w:right w:val="none" w:sz="0" w:space="0" w:color="auto"/>
          </w:divBdr>
        </w:div>
        <w:div w:id="1493914420">
          <w:marLeft w:val="0"/>
          <w:marRight w:val="0"/>
          <w:marTop w:val="0"/>
          <w:marBottom w:val="0"/>
          <w:divBdr>
            <w:top w:val="none" w:sz="0" w:space="0" w:color="auto"/>
            <w:left w:val="none" w:sz="0" w:space="0" w:color="auto"/>
            <w:bottom w:val="none" w:sz="0" w:space="0" w:color="auto"/>
            <w:right w:val="none" w:sz="0" w:space="0" w:color="auto"/>
          </w:divBdr>
        </w:div>
        <w:div w:id="1560900587">
          <w:marLeft w:val="0"/>
          <w:marRight w:val="0"/>
          <w:marTop w:val="0"/>
          <w:marBottom w:val="0"/>
          <w:divBdr>
            <w:top w:val="none" w:sz="0" w:space="0" w:color="auto"/>
            <w:left w:val="none" w:sz="0" w:space="0" w:color="auto"/>
            <w:bottom w:val="none" w:sz="0" w:space="0" w:color="auto"/>
            <w:right w:val="none" w:sz="0" w:space="0" w:color="auto"/>
          </w:divBdr>
        </w:div>
        <w:div w:id="1687904535">
          <w:marLeft w:val="0"/>
          <w:marRight w:val="0"/>
          <w:marTop w:val="0"/>
          <w:marBottom w:val="0"/>
          <w:divBdr>
            <w:top w:val="none" w:sz="0" w:space="0" w:color="auto"/>
            <w:left w:val="none" w:sz="0" w:space="0" w:color="auto"/>
            <w:bottom w:val="none" w:sz="0" w:space="0" w:color="auto"/>
            <w:right w:val="none" w:sz="0" w:space="0" w:color="auto"/>
          </w:divBdr>
        </w:div>
        <w:div w:id="1706757953">
          <w:marLeft w:val="0"/>
          <w:marRight w:val="0"/>
          <w:marTop w:val="0"/>
          <w:marBottom w:val="0"/>
          <w:divBdr>
            <w:top w:val="none" w:sz="0" w:space="0" w:color="auto"/>
            <w:left w:val="none" w:sz="0" w:space="0" w:color="auto"/>
            <w:bottom w:val="none" w:sz="0" w:space="0" w:color="auto"/>
            <w:right w:val="none" w:sz="0" w:space="0" w:color="auto"/>
          </w:divBdr>
        </w:div>
        <w:div w:id="1826773303">
          <w:marLeft w:val="0"/>
          <w:marRight w:val="0"/>
          <w:marTop w:val="0"/>
          <w:marBottom w:val="0"/>
          <w:divBdr>
            <w:top w:val="none" w:sz="0" w:space="0" w:color="auto"/>
            <w:left w:val="none" w:sz="0" w:space="0" w:color="auto"/>
            <w:bottom w:val="none" w:sz="0" w:space="0" w:color="auto"/>
            <w:right w:val="none" w:sz="0" w:space="0" w:color="auto"/>
          </w:divBdr>
        </w:div>
        <w:div w:id="1875343063">
          <w:marLeft w:val="0"/>
          <w:marRight w:val="0"/>
          <w:marTop w:val="0"/>
          <w:marBottom w:val="0"/>
          <w:divBdr>
            <w:top w:val="none" w:sz="0" w:space="0" w:color="auto"/>
            <w:left w:val="none" w:sz="0" w:space="0" w:color="auto"/>
            <w:bottom w:val="none" w:sz="0" w:space="0" w:color="auto"/>
            <w:right w:val="none" w:sz="0" w:space="0" w:color="auto"/>
          </w:divBdr>
        </w:div>
      </w:divsChild>
    </w:div>
    <w:div w:id="2125270473">
      <w:bodyDiv w:val="1"/>
      <w:marLeft w:val="0"/>
      <w:marRight w:val="0"/>
      <w:marTop w:val="0"/>
      <w:marBottom w:val="0"/>
      <w:divBdr>
        <w:top w:val="none" w:sz="0" w:space="0" w:color="auto"/>
        <w:left w:val="none" w:sz="0" w:space="0" w:color="auto"/>
        <w:bottom w:val="none" w:sz="0" w:space="0" w:color="auto"/>
        <w:right w:val="none" w:sz="0" w:space="0" w:color="auto"/>
      </w:divBdr>
      <w:divsChild>
        <w:div w:id="271593300">
          <w:marLeft w:val="0"/>
          <w:marRight w:val="0"/>
          <w:marTop w:val="0"/>
          <w:marBottom w:val="0"/>
          <w:divBdr>
            <w:top w:val="none" w:sz="0" w:space="0" w:color="auto"/>
            <w:left w:val="none" w:sz="0" w:space="0" w:color="auto"/>
            <w:bottom w:val="none" w:sz="0" w:space="0" w:color="auto"/>
            <w:right w:val="none" w:sz="0" w:space="0" w:color="auto"/>
          </w:divBdr>
        </w:div>
        <w:div w:id="297884242">
          <w:marLeft w:val="0"/>
          <w:marRight w:val="0"/>
          <w:marTop w:val="0"/>
          <w:marBottom w:val="0"/>
          <w:divBdr>
            <w:top w:val="none" w:sz="0" w:space="0" w:color="auto"/>
            <w:left w:val="none" w:sz="0" w:space="0" w:color="auto"/>
            <w:bottom w:val="none" w:sz="0" w:space="0" w:color="auto"/>
            <w:right w:val="none" w:sz="0" w:space="0" w:color="auto"/>
          </w:divBdr>
        </w:div>
        <w:div w:id="378360173">
          <w:marLeft w:val="0"/>
          <w:marRight w:val="0"/>
          <w:marTop w:val="0"/>
          <w:marBottom w:val="0"/>
          <w:divBdr>
            <w:top w:val="none" w:sz="0" w:space="0" w:color="auto"/>
            <w:left w:val="none" w:sz="0" w:space="0" w:color="auto"/>
            <w:bottom w:val="none" w:sz="0" w:space="0" w:color="auto"/>
            <w:right w:val="none" w:sz="0" w:space="0" w:color="auto"/>
          </w:divBdr>
        </w:div>
        <w:div w:id="382800807">
          <w:marLeft w:val="0"/>
          <w:marRight w:val="0"/>
          <w:marTop w:val="0"/>
          <w:marBottom w:val="0"/>
          <w:divBdr>
            <w:top w:val="none" w:sz="0" w:space="0" w:color="auto"/>
            <w:left w:val="none" w:sz="0" w:space="0" w:color="auto"/>
            <w:bottom w:val="none" w:sz="0" w:space="0" w:color="auto"/>
            <w:right w:val="none" w:sz="0" w:space="0" w:color="auto"/>
          </w:divBdr>
        </w:div>
        <w:div w:id="615067980">
          <w:marLeft w:val="0"/>
          <w:marRight w:val="0"/>
          <w:marTop w:val="0"/>
          <w:marBottom w:val="0"/>
          <w:divBdr>
            <w:top w:val="none" w:sz="0" w:space="0" w:color="auto"/>
            <w:left w:val="none" w:sz="0" w:space="0" w:color="auto"/>
            <w:bottom w:val="none" w:sz="0" w:space="0" w:color="auto"/>
            <w:right w:val="none" w:sz="0" w:space="0" w:color="auto"/>
          </w:divBdr>
        </w:div>
        <w:div w:id="630211791">
          <w:marLeft w:val="0"/>
          <w:marRight w:val="0"/>
          <w:marTop w:val="0"/>
          <w:marBottom w:val="0"/>
          <w:divBdr>
            <w:top w:val="none" w:sz="0" w:space="0" w:color="auto"/>
            <w:left w:val="none" w:sz="0" w:space="0" w:color="auto"/>
            <w:bottom w:val="none" w:sz="0" w:space="0" w:color="auto"/>
            <w:right w:val="none" w:sz="0" w:space="0" w:color="auto"/>
          </w:divBdr>
        </w:div>
        <w:div w:id="672223632">
          <w:marLeft w:val="0"/>
          <w:marRight w:val="0"/>
          <w:marTop w:val="0"/>
          <w:marBottom w:val="0"/>
          <w:divBdr>
            <w:top w:val="none" w:sz="0" w:space="0" w:color="auto"/>
            <w:left w:val="none" w:sz="0" w:space="0" w:color="auto"/>
            <w:bottom w:val="none" w:sz="0" w:space="0" w:color="auto"/>
            <w:right w:val="none" w:sz="0" w:space="0" w:color="auto"/>
          </w:divBdr>
        </w:div>
        <w:div w:id="890075015">
          <w:marLeft w:val="0"/>
          <w:marRight w:val="0"/>
          <w:marTop w:val="0"/>
          <w:marBottom w:val="0"/>
          <w:divBdr>
            <w:top w:val="none" w:sz="0" w:space="0" w:color="auto"/>
            <w:left w:val="none" w:sz="0" w:space="0" w:color="auto"/>
            <w:bottom w:val="none" w:sz="0" w:space="0" w:color="auto"/>
            <w:right w:val="none" w:sz="0" w:space="0" w:color="auto"/>
          </w:divBdr>
        </w:div>
        <w:div w:id="969479509">
          <w:marLeft w:val="0"/>
          <w:marRight w:val="0"/>
          <w:marTop w:val="0"/>
          <w:marBottom w:val="0"/>
          <w:divBdr>
            <w:top w:val="none" w:sz="0" w:space="0" w:color="auto"/>
            <w:left w:val="none" w:sz="0" w:space="0" w:color="auto"/>
            <w:bottom w:val="none" w:sz="0" w:space="0" w:color="auto"/>
            <w:right w:val="none" w:sz="0" w:space="0" w:color="auto"/>
          </w:divBdr>
        </w:div>
        <w:div w:id="1068916249">
          <w:marLeft w:val="0"/>
          <w:marRight w:val="0"/>
          <w:marTop w:val="0"/>
          <w:marBottom w:val="0"/>
          <w:divBdr>
            <w:top w:val="none" w:sz="0" w:space="0" w:color="auto"/>
            <w:left w:val="none" w:sz="0" w:space="0" w:color="auto"/>
            <w:bottom w:val="none" w:sz="0" w:space="0" w:color="auto"/>
            <w:right w:val="none" w:sz="0" w:space="0" w:color="auto"/>
          </w:divBdr>
        </w:div>
        <w:div w:id="1176193270">
          <w:marLeft w:val="0"/>
          <w:marRight w:val="0"/>
          <w:marTop w:val="0"/>
          <w:marBottom w:val="0"/>
          <w:divBdr>
            <w:top w:val="none" w:sz="0" w:space="0" w:color="auto"/>
            <w:left w:val="none" w:sz="0" w:space="0" w:color="auto"/>
            <w:bottom w:val="none" w:sz="0" w:space="0" w:color="auto"/>
            <w:right w:val="none" w:sz="0" w:space="0" w:color="auto"/>
          </w:divBdr>
        </w:div>
        <w:div w:id="1477841531">
          <w:marLeft w:val="0"/>
          <w:marRight w:val="0"/>
          <w:marTop w:val="0"/>
          <w:marBottom w:val="0"/>
          <w:divBdr>
            <w:top w:val="none" w:sz="0" w:space="0" w:color="auto"/>
            <w:left w:val="none" w:sz="0" w:space="0" w:color="auto"/>
            <w:bottom w:val="none" w:sz="0" w:space="0" w:color="auto"/>
            <w:right w:val="none" w:sz="0" w:space="0" w:color="auto"/>
          </w:divBdr>
        </w:div>
        <w:div w:id="1496603568">
          <w:marLeft w:val="0"/>
          <w:marRight w:val="0"/>
          <w:marTop w:val="0"/>
          <w:marBottom w:val="0"/>
          <w:divBdr>
            <w:top w:val="none" w:sz="0" w:space="0" w:color="auto"/>
            <w:left w:val="none" w:sz="0" w:space="0" w:color="auto"/>
            <w:bottom w:val="none" w:sz="0" w:space="0" w:color="auto"/>
            <w:right w:val="none" w:sz="0" w:space="0" w:color="auto"/>
          </w:divBdr>
        </w:div>
        <w:div w:id="1841309301">
          <w:marLeft w:val="0"/>
          <w:marRight w:val="0"/>
          <w:marTop w:val="0"/>
          <w:marBottom w:val="0"/>
          <w:divBdr>
            <w:top w:val="none" w:sz="0" w:space="0" w:color="auto"/>
            <w:left w:val="none" w:sz="0" w:space="0" w:color="auto"/>
            <w:bottom w:val="none" w:sz="0" w:space="0" w:color="auto"/>
            <w:right w:val="none" w:sz="0" w:space="0" w:color="auto"/>
          </w:divBdr>
        </w:div>
        <w:div w:id="1857497631">
          <w:marLeft w:val="0"/>
          <w:marRight w:val="0"/>
          <w:marTop w:val="0"/>
          <w:marBottom w:val="0"/>
          <w:divBdr>
            <w:top w:val="none" w:sz="0" w:space="0" w:color="auto"/>
            <w:left w:val="none" w:sz="0" w:space="0" w:color="auto"/>
            <w:bottom w:val="none" w:sz="0" w:space="0" w:color="auto"/>
            <w:right w:val="none" w:sz="0" w:space="0" w:color="auto"/>
          </w:divBdr>
        </w:div>
        <w:div w:id="1963923549">
          <w:marLeft w:val="0"/>
          <w:marRight w:val="0"/>
          <w:marTop w:val="0"/>
          <w:marBottom w:val="0"/>
          <w:divBdr>
            <w:top w:val="none" w:sz="0" w:space="0" w:color="auto"/>
            <w:left w:val="none" w:sz="0" w:space="0" w:color="auto"/>
            <w:bottom w:val="none" w:sz="0" w:space="0" w:color="auto"/>
            <w:right w:val="none" w:sz="0" w:space="0" w:color="auto"/>
          </w:divBdr>
        </w:div>
        <w:div w:id="2086492706">
          <w:marLeft w:val="0"/>
          <w:marRight w:val="0"/>
          <w:marTop w:val="0"/>
          <w:marBottom w:val="0"/>
          <w:divBdr>
            <w:top w:val="none" w:sz="0" w:space="0" w:color="auto"/>
            <w:left w:val="none" w:sz="0" w:space="0" w:color="auto"/>
            <w:bottom w:val="none" w:sz="0" w:space="0" w:color="auto"/>
            <w:right w:val="none" w:sz="0" w:space="0" w:color="auto"/>
          </w:divBdr>
        </w:div>
        <w:div w:id="2117941747">
          <w:marLeft w:val="0"/>
          <w:marRight w:val="0"/>
          <w:marTop w:val="0"/>
          <w:marBottom w:val="0"/>
          <w:divBdr>
            <w:top w:val="none" w:sz="0" w:space="0" w:color="auto"/>
            <w:left w:val="none" w:sz="0" w:space="0" w:color="auto"/>
            <w:bottom w:val="none" w:sz="0" w:space="0" w:color="auto"/>
            <w:right w:val="none" w:sz="0" w:space="0" w:color="auto"/>
          </w:divBdr>
        </w:div>
      </w:divsChild>
    </w:div>
    <w:div w:id="2125536199">
      <w:bodyDiv w:val="1"/>
      <w:marLeft w:val="0"/>
      <w:marRight w:val="0"/>
      <w:marTop w:val="0"/>
      <w:marBottom w:val="0"/>
      <w:divBdr>
        <w:top w:val="none" w:sz="0" w:space="0" w:color="auto"/>
        <w:left w:val="none" w:sz="0" w:space="0" w:color="auto"/>
        <w:bottom w:val="none" w:sz="0" w:space="0" w:color="auto"/>
        <w:right w:val="none" w:sz="0" w:space="0" w:color="auto"/>
      </w:divBdr>
      <w:divsChild>
        <w:div w:id="33118251">
          <w:marLeft w:val="0"/>
          <w:marRight w:val="0"/>
          <w:marTop w:val="0"/>
          <w:marBottom w:val="0"/>
          <w:divBdr>
            <w:top w:val="none" w:sz="0" w:space="0" w:color="auto"/>
            <w:left w:val="none" w:sz="0" w:space="0" w:color="auto"/>
            <w:bottom w:val="none" w:sz="0" w:space="0" w:color="auto"/>
            <w:right w:val="none" w:sz="0" w:space="0" w:color="auto"/>
          </w:divBdr>
          <w:divsChild>
            <w:div w:id="87889636">
              <w:marLeft w:val="0"/>
              <w:marRight w:val="0"/>
              <w:marTop w:val="0"/>
              <w:marBottom w:val="0"/>
              <w:divBdr>
                <w:top w:val="none" w:sz="0" w:space="0" w:color="auto"/>
                <w:left w:val="none" w:sz="0" w:space="0" w:color="auto"/>
                <w:bottom w:val="none" w:sz="0" w:space="0" w:color="auto"/>
                <w:right w:val="none" w:sz="0" w:space="0" w:color="auto"/>
              </w:divBdr>
            </w:div>
            <w:div w:id="94792810">
              <w:marLeft w:val="0"/>
              <w:marRight w:val="0"/>
              <w:marTop w:val="0"/>
              <w:marBottom w:val="0"/>
              <w:divBdr>
                <w:top w:val="none" w:sz="0" w:space="0" w:color="auto"/>
                <w:left w:val="none" w:sz="0" w:space="0" w:color="auto"/>
                <w:bottom w:val="none" w:sz="0" w:space="0" w:color="auto"/>
                <w:right w:val="none" w:sz="0" w:space="0" w:color="auto"/>
              </w:divBdr>
            </w:div>
            <w:div w:id="853223163">
              <w:marLeft w:val="0"/>
              <w:marRight w:val="0"/>
              <w:marTop w:val="0"/>
              <w:marBottom w:val="0"/>
              <w:divBdr>
                <w:top w:val="none" w:sz="0" w:space="0" w:color="auto"/>
                <w:left w:val="none" w:sz="0" w:space="0" w:color="auto"/>
                <w:bottom w:val="none" w:sz="0" w:space="0" w:color="auto"/>
                <w:right w:val="none" w:sz="0" w:space="0" w:color="auto"/>
              </w:divBdr>
            </w:div>
            <w:div w:id="11413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0169">
      <w:bodyDiv w:val="1"/>
      <w:marLeft w:val="0"/>
      <w:marRight w:val="0"/>
      <w:marTop w:val="0"/>
      <w:marBottom w:val="0"/>
      <w:divBdr>
        <w:top w:val="none" w:sz="0" w:space="0" w:color="auto"/>
        <w:left w:val="none" w:sz="0" w:space="0" w:color="auto"/>
        <w:bottom w:val="none" w:sz="0" w:space="0" w:color="auto"/>
        <w:right w:val="none" w:sz="0" w:space="0" w:color="auto"/>
      </w:divBdr>
      <w:divsChild>
        <w:div w:id="150411039">
          <w:marLeft w:val="0"/>
          <w:marRight w:val="0"/>
          <w:marTop w:val="0"/>
          <w:marBottom w:val="0"/>
          <w:divBdr>
            <w:top w:val="none" w:sz="0" w:space="0" w:color="auto"/>
            <w:left w:val="none" w:sz="0" w:space="0" w:color="auto"/>
            <w:bottom w:val="none" w:sz="0" w:space="0" w:color="auto"/>
            <w:right w:val="none" w:sz="0" w:space="0" w:color="auto"/>
          </w:divBdr>
        </w:div>
        <w:div w:id="178668389">
          <w:marLeft w:val="0"/>
          <w:marRight w:val="0"/>
          <w:marTop w:val="0"/>
          <w:marBottom w:val="0"/>
          <w:divBdr>
            <w:top w:val="none" w:sz="0" w:space="0" w:color="auto"/>
            <w:left w:val="none" w:sz="0" w:space="0" w:color="auto"/>
            <w:bottom w:val="none" w:sz="0" w:space="0" w:color="auto"/>
            <w:right w:val="none" w:sz="0" w:space="0" w:color="auto"/>
          </w:divBdr>
        </w:div>
        <w:div w:id="251402546">
          <w:marLeft w:val="0"/>
          <w:marRight w:val="0"/>
          <w:marTop w:val="0"/>
          <w:marBottom w:val="0"/>
          <w:divBdr>
            <w:top w:val="none" w:sz="0" w:space="0" w:color="auto"/>
            <w:left w:val="none" w:sz="0" w:space="0" w:color="auto"/>
            <w:bottom w:val="none" w:sz="0" w:space="0" w:color="auto"/>
            <w:right w:val="none" w:sz="0" w:space="0" w:color="auto"/>
          </w:divBdr>
        </w:div>
        <w:div w:id="439103639">
          <w:marLeft w:val="0"/>
          <w:marRight w:val="0"/>
          <w:marTop w:val="0"/>
          <w:marBottom w:val="0"/>
          <w:divBdr>
            <w:top w:val="none" w:sz="0" w:space="0" w:color="auto"/>
            <w:left w:val="none" w:sz="0" w:space="0" w:color="auto"/>
            <w:bottom w:val="none" w:sz="0" w:space="0" w:color="auto"/>
            <w:right w:val="none" w:sz="0" w:space="0" w:color="auto"/>
          </w:divBdr>
        </w:div>
        <w:div w:id="483476584">
          <w:marLeft w:val="0"/>
          <w:marRight w:val="0"/>
          <w:marTop w:val="0"/>
          <w:marBottom w:val="0"/>
          <w:divBdr>
            <w:top w:val="none" w:sz="0" w:space="0" w:color="auto"/>
            <w:left w:val="none" w:sz="0" w:space="0" w:color="auto"/>
            <w:bottom w:val="none" w:sz="0" w:space="0" w:color="auto"/>
            <w:right w:val="none" w:sz="0" w:space="0" w:color="auto"/>
          </w:divBdr>
        </w:div>
        <w:div w:id="605232901">
          <w:marLeft w:val="0"/>
          <w:marRight w:val="0"/>
          <w:marTop w:val="0"/>
          <w:marBottom w:val="0"/>
          <w:divBdr>
            <w:top w:val="none" w:sz="0" w:space="0" w:color="auto"/>
            <w:left w:val="none" w:sz="0" w:space="0" w:color="auto"/>
            <w:bottom w:val="none" w:sz="0" w:space="0" w:color="auto"/>
            <w:right w:val="none" w:sz="0" w:space="0" w:color="auto"/>
          </w:divBdr>
        </w:div>
        <w:div w:id="747968932">
          <w:marLeft w:val="0"/>
          <w:marRight w:val="0"/>
          <w:marTop w:val="0"/>
          <w:marBottom w:val="0"/>
          <w:divBdr>
            <w:top w:val="none" w:sz="0" w:space="0" w:color="auto"/>
            <w:left w:val="none" w:sz="0" w:space="0" w:color="auto"/>
            <w:bottom w:val="none" w:sz="0" w:space="0" w:color="auto"/>
            <w:right w:val="none" w:sz="0" w:space="0" w:color="auto"/>
          </w:divBdr>
        </w:div>
        <w:div w:id="805508708">
          <w:marLeft w:val="0"/>
          <w:marRight w:val="0"/>
          <w:marTop w:val="0"/>
          <w:marBottom w:val="0"/>
          <w:divBdr>
            <w:top w:val="none" w:sz="0" w:space="0" w:color="auto"/>
            <w:left w:val="none" w:sz="0" w:space="0" w:color="auto"/>
            <w:bottom w:val="none" w:sz="0" w:space="0" w:color="auto"/>
            <w:right w:val="none" w:sz="0" w:space="0" w:color="auto"/>
          </w:divBdr>
        </w:div>
        <w:div w:id="978996968">
          <w:marLeft w:val="0"/>
          <w:marRight w:val="0"/>
          <w:marTop w:val="0"/>
          <w:marBottom w:val="0"/>
          <w:divBdr>
            <w:top w:val="none" w:sz="0" w:space="0" w:color="auto"/>
            <w:left w:val="none" w:sz="0" w:space="0" w:color="auto"/>
            <w:bottom w:val="none" w:sz="0" w:space="0" w:color="auto"/>
            <w:right w:val="none" w:sz="0" w:space="0" w:color="auto"/>
          </w:divBdr>
        </w:div>
        <w:div w:id="1110511366">
          <w:marLeft w:val="0"/>
          <w:marRight w:val="0"/>
          <w:marTop w:val="0"/>
          <w:marBottom w:val="0"/>
          <w:divBdr>
            <w:top w:val="none" w:sz="0" w:space="0" w:color="auto"/>
            <w:left w:val="none" w:sz="0" w:space="0" w:color="auto"/>
            <w:bottom w:val="none" w:sz="0" w:space="0" w:color="auto"/>
            <w:right w:val="none" w:sz="0" w:space="0" w:color="auto"/>
          </w:divBdr>
        </w:div>
        <w:div w:id="1534921469">
          <w:marLeft w:val="0"/>
          <w:marRight w:val="0"/>
          <w:marTop w:val="0"/>
          <w:marBottom w:val="0"/>
          <w:divBdr>
            <w:top w:val="none" w:sz="0" w:space="0" w:color="auto"/>
            <w:left w:val="none" w:sz="0" w:space="0" w:color="auto"/>
            <w:bottom w:val="none" w:sz="0" w:space="0" w:color="auto"/>
            <w:right w:val="none" w:sz="0" w:space="0" w:color="auto"/>
          </w:divBdr>
        </w:div>
        <w:div w:id="1547906675">
          <w:marLeft w:val="0"/>
          <w:marRight w:val="0"/>
          <w:marTop w:val="0"/>
          <w:marBottom w:val="0"/>
          <w:divBdr>
            <w:top w:val="none" w:sz="0" w:space="0" w:color="auto"/>
            <w:left w:val="none" w:sz="0" w:space="0" w:color="auto"/>
            <w:bottom w:val="none" w:sz="0" w:space="0" w:color="auto"/>
            <w:right w:val="none" w:sz="0" w:space="0" w:color="auto"/>
          </w:divBdr>
        </w:div>
        <w:div w:id="1933126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t.gov.pl/bdl/app/slow_tery.tery_opis?p_tery_id=1922" TargetMode="Externa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mpips.gov.p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ylwia\Ustawienia%20lokalne\Temp\szacowanie_warto&#347;ci%20wska&#378;nik&#243;w%20strategicznych%20SSS%20LGD-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800" b="1" i="0" u="none" strike="noStrike" baseline="0">
              <a:solidFill>
                <a:srgbClr val="000000"/>
              </a:solidFill>
              <a:latin typeface="Calibri"/>
              <a:ea typeface="Calibri"/>
              <a:cs typeface="Calibri"/>
            </a:defRPr>
          </a:pPr>
          <a:endParaRPr lang="pl-PL"/>
        </a:p>
      </c:txPr>
    </c:title>
    <c:view3D>
      <c:rotX val="30"/>
      <c:perspective val="30"/>
    </c:view3D>
    <c:plotArea>
      <c:layout/>
      <c:pie3DChart>
        <c:varyColors val="1"/>
        <c:ser>
          <c:idx val="0"/>
          <c:order val="0"/>
          <c:tx>
            <c:strRef>
              <c:f>Arkusz1!$B$1</c:f>
              <c:strCache>
                <c:ptCount val="1"/>
                <c:pt idx="0">
                  <c:v>Parytety sektorów w składzie Rady LGD </c:v>
                </c:pt>
              </c:strCache>
            </c:strRef>
          </c:tx>
          <c:dLbls>
            <c:dLbl>
              <c:idx val="0"/>
              <c:tx>
                <c:rich>
                  <a:bodyPr/>
                  <a:lstStyle/>
                  <a:p>
                    <a:r>
                      <a:rPr lang="pl-PL" sz="1000" b="0" i="0" strike="noStrike">
                        <a:solidFill>
                          <a:srgbClr val="000000"/>
                        </a:solidFill>
                        <a:latin typeface="Calibri"/>
                      </a:rPr>
                      <a:t>40%</a:t>
                    </a:r>
                  </a:p>
                </c:rich>
              </c:tx>
            </c:dLbl>
            <c:dLbl>
              <c:idx val="1"/>
              <c:tx>
                <c:rich>
                  <a:bodyPr/>
                  <a:lstStyle/>
                  <a:p>
                    <a:r>
                      <a:t>40%</a:t>
                    </a:r>
                  </a:p>
                </c:rich>
              </c:tx>
            </c:dLbl>
            <c:dLbl>
              <c:idx val="2"/>
              <c:tx>
                <c:rich>
                  <a:bodyPr/>
                  <a:lstStyle/>
                  <a:p>
                    <a:r>
                      <a:rPr lang="pl-PL" sz="1000" b="0" i="0" strike="noStrike">
                        <a:solidFill>
                          <a:srgbClr val="000000"/>
                        </a:solidFill>
                        <a:latin typeface="Calibri"/>
                      </a:rPr>
                      <a:t>20%</a:t>
                    </a:r>
                  </a:p>
                </c:rich>
              </c:tx>
            </c:dLbl>
            <c:txPr>
              <a:bodyPr/>
              <a:lstStyle/>
              <a:p>
                <a:pPr>
                  <a:defRPr sz="1000" b="0" i="0" u="none" strike="noStrike" baseline="0">
                    <a:solidFill>
                      <a:srgbClr val="000000"/>
                    </a:solidFill>
                    <a:latin typeface="Calibri"/>
                    <a:ea typeface="Calibri"/>
                    <a:cs typeface="Calibri"/>
                  </a:defRPr>
                </a:pPr>
                <a:endParaRPr lang="pl-PL"/>
              </a:p>
            </c:txPr>
            <c:showVal val="1"/>
            <c:showLeaderLines val="1"/>
          </c:dLbls>
          <c:cat>
            <c:strRef>
              <c:f>Arkusz1!$A$2:$A$4</c:f>
              <c:strCache>
                <c:ptCount val="3"/>
                <c:pt idx="0">
                  <c:v>sektor gospodarczy</c:v>
                </c:pt>
                <c:pt idx="1">
                  <c:v>sektor społeczny</c:v>
                </c:pt>
                <c:pt idx="2">
                  <c:v>sektor publiczny</c:v>
                </c:pt>
              </c:strCache>
            </c:strRef>
          </c:cat>
          <c:val>
            <c:numRef>
              <c:f>Arkusz1!$B$2:$B$4</c:f>
              <c:numCache>
                <c:formatCode>0%</c:formatCode>
                <c:ptCount val="3"/>
                <c:pt idx="0">
                  <c:v>0.4300000000000001</c:v>
                </c:pt>
                <c:pt idx="1">
                  <c:v>0.3600000000000001</c:v>
                </c:pt>
                <c:pt idx="2">
                  <c:v>0.21000000000000005</c:v>
                </c:pt>
              </c:numCache>
            </c:numRef>
          </c:val>
        </c:ser>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a:t>Wskaźnik przedsiębiorczości</a:t>
            </a:r>
          </a:p>
        </c:rich>
      </c:tx>
    </c:title>
    <c:plotArea>
      <c:layout/>
      <c:lineChart>
        <c:grouping val="standard"/>
        <c:ser>
          <c:idx val="0"/>
          <c:order val="0"/>
          <c:marker>
            <c:symbol val="none"/>
          </c:marker>
          <c:trendline>
            <c:trendlineType val="linear"/>
            <c:forward val="11"/>
            <c:dispRSqr val="1"/>
            <c:dispEq val="1"/>
            <c:trendlineLbl>
              <c:numFmt formatCode="General" sourceLinked="0"/>
            </c:trendlineLbl>
          </c:trendline>
          <c:val>
            <c:numRef>
              <c:f>[1]szacowanie!$B$37:$N$37</c:f>
              <c:numCache>
                <c:formatCode>General</c:formatCode>
                <c:ptCount val="13"/>
                <c:pt idx="0">
                  <c:v>60.962719926012383</c:v>
                </c:pt>
                <c:pt idx="1">
                  <c:v>60.934072596201524</c:v>
                </c:pt>
                <c:pt idx="2">
                  <c:v>63.62541037063238</c:v>
                </c:pt>
                <c:pt idx="3">
                  <c:v>65.434847628859117</c:v>
                </c:pt>
                <c:pt idx="4">
                  <c:v>59.05914815968665</c:v>
                </c:pt>
                <c:pt idx="5">
                  <c:v>59.918349085621593</c:v>
                </c:pt>
                <c:pt idx="6">
                  <c:v>61.640678575845115</c:v>
                </c:pt>
                <c:pt idx="7">
                  <c:v>63.871716045629093</c:v>
                </c:pt>
                <c:pt idx="8">
                  <c:v>65.999187285533694</c:v>
                </c:pt>
                <c:pt idx="9">
                  <c:v>64.479612397835581</c:v>
                </c:pt>
                <c:pt idx="10">
                  <c:v>66.936805278774187</c:v>
                </c:pt>
                <c:pt idx="11">
                  <c:v>64.556666407179634</c:v>
                </c:pt>
                <c:pt idx="12">
                  <c:v>66.158955949944641</c:v>
                </c:pt>
              </c:numCache>
            </c:numRef>
          </c:val>
        </c:ser>
        <c:marker val="1"/>
        <c:axId val="49272704"/>
        <c:axId val="49274240"/>
      </c:lineChart>
      <c:catAx>
        <c:axId val="49272704"/>
        <c:scaling>
          <c:orientation val="minMax"/>
        </c:scaling>
        <c:axPos val="b"/>
        <c:majorTickMark val="none"/>
        <c:tickLblPos val="nextTo"/>
        <c:crossAx val="49274240"/>
        <c:crosses val="autoZero"/>
        <c:auto val="1"/>
        <c:lblAlgn val="ctr"/>
        <c:lblOffset val="100"/>
      </c:catAx>
      <c:valAx>
        <c:axId val="49274240"/>
        <c:scaling>
          <c:orientation val="minMax"/>
        </c:scaling>
        <c:axPos val="l"/>
        <c:majorGridlines/>
        <c:title/>
        <c:numFmt formatCode="General" sourceLinked="1"/>
        <c:majorTickMark val="none"/>
        <c:tickLblPos val="nextTo"/>
        <c:crossAx val="492727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65ADD-3C79-46A8-98D3-909BACB4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39531</Words>
  <Characters>237192</Characters>
  <Application>Microsoft Office Word</Application>
  <DocSecurity>0</DocSecurity>
  <Lines>1976</Lines>
  <Paragraphs>552</Paragraphs>
  <ScaleCrop>false</ScaleCrop>
  <HeadingPairs>
    <vt:vector size="2" baseType="variant">
      <vt:variant>
        <vt:lpstr>Tytuł</vt:lpstr>
      </vt:variant>
      <vt:variant>
        <vt:i4>1</vt:i4>
      </vt:variant>
    </vt:vector>
  </HeadingPairs>
  <TitlesOfParts>
    <vt:vector size="1" baseType="lpstr">
      <vt:lpstr>LOKALNA STRATEGIA ROZWOJU NA LATA 2014 - 2020</vt:lpstr>
    </vt:vector>
  </TitlesOfParts>
  <Company>LM Consulting</Company>
  <LinksUpToDate>false</LinksUpToDate>
  <CharactersWithSpaces>276171</CharactersWithSpaces>
  <SharedDoc>false</SharedDoc>
  <HLinks>
    <vt:vector size="126" baseType="variant">
      <vt:variant>
        <vt:i4>7209067</vt:i4>
      </vt:variant>
      <vt:variant>
        <vt:i4>120</vt:i4>
      </vt:variant>
      <vt:variant>
        <vt:i4>0</vt:i4>
      </vt:variant>
      <vt:variant>
        <vt:i4>5</vt:i4>
      </vt:variant>
      <vt:variant>
        <vt:lpwstr>http://stat.gov.pl/bdl/app/slow_tery.tery_opis?p_tery_id=1922</vt:lpwstr>
      </vt:variant>
      <vt:variant>
        <vt:lpwstr/>
      </vt:variant>
      <vt:variant>
        <vt:i4>1114160</vt:i4>
      </vt:variant>
      <vt:variant>
        <vt:i4>110</vt:i4>
      </vt:variant>
      <vt:variant>
        <vt:i4>0</vt:i4>
      </vt:variant>
      <vt:variant>
        <vt:i4>5</vt:i4>
      </vt:variant>
      <vt:variant>
        <vt:lpwstr/>
      </vt:variant>
      <vt:variant>
        <vt:lpwstr>_Toc437247702</vt:lpwstr>
      </vt:variant>
      <vt:variant>
        <vt:i4>1114160</vt:i4>
      </vt:variant>
      <vt:variant>
        <vt:i4>104</vt:i4>
      </vt:variant>
      <vt:variant>
        <vt:i4>0</vt:i4>
      </vt:variant>
      <vt:variant>
        <vt:i4>5</vt:i4>
      </vt:variant>
      <vt:variant>
        <vt:lpwstr/>
      </vt:variant>
      <vt:variant>
        <vt:lpwstr>_Toc437247701</vt:lpwstr>
      </vt:variant>
      <vt:variant>
        <vt:i4>1114160</vt:i4>
      </vt:variant>
      <vt:variant>
        <vt:i4>98</vt:i4>
      </vt:variant>
      <vt:variant>
        <vt:i4>0</vt:i4>
      </vt:variant>
      <vt:variant>
        <vt:i4>5</vt:i4>
      </vt:variant>
      <vt:variant>
        <vt:lpwstr/>
      </vt:variant>
      <vt:variant>
        <vt:lpwstr>_Toc437247700</vt:lpwstr>
      </vt:variant>
      <vt:variant>
        <vt:i4>1572913</vt:i4>
      </vt:variant>
      <vt:variant>
        <vt:i4>92</vt:i4>
      </vt:variant>
      <vt:variant>
        <vt:i4>0</vt:i4>
      </vt:variant>
      <vt:variant>
        <vt:i4>5</vt:i4>
      </vt:variant>
      <vt:variant>
        <vt:lpwstr/>
      </vt:variant>
      <vt:variant>
        <vt:lpwstr>_Toc437247698</vt:lpwstr>
      </vt:variant>
      <vt:variant>
        <vt:i4>1572913</vt:i4>
      </vt:variant>
      <vt:variant>
        <vt:i4>86</vt:i4>
      </vt:variant>
      <vt:variant>
        <vt:i4>0</vt:i4>
      </vt:variant>
      <vt:variant>
        <vt:i4>5</vt:i4>
      </vt:variant>
      <vt:variant>
        <vt:lpwstr/>
      </vt:variant>
      <vt:variant>
        <vt:lpwstr>_Toc437247695</vt:lpwstr>
      </vt:variant>
      <vt:variant>
        <vt:i4>1572913</vt:i4>
      </vt:variant>
      <vt:variant>
        <vt:i4>80</vt:i4>
      </vt:variant>
      <vt:variant>
        <vt:i4>0</vt:i4>
      </vt:variant>
      <vt:variant>
        <vt:i4>5</vt:i4>
      </vt:variant>
      <vt:variant>
        <vt:lpwstr/>
      </vt:variant>
      <vt:variant>
        <vt:lpwstr>_Toc437247694</vt:lpwstr>
      </vt:variant>
      <vt:variant>
        <vt:i4>1638449</vt:i4>
      </vt:variant>
      <vt:variant>
        <vt:i4>74</vt:i4>
      </vt:variant>
      <vt:variant>
        <vt:i4>0</vt:i4>
      </vt:variant>
      <vt:variant>
        <vt:i4>5</vt:i4>
      </vt:variant>
      <vt:variant>
        <vt:lpwstr/>
      </vt:variant>
      <vt:variant>
        <vt:lpwstr>_Toc437247689</vt:lpwstr>
      </vt:variant>
      <vt:variant>
        <vt:i4>1638449</vt:i4>
      </vt:variant>
      <vt:variant>
        <vt:i4>68</vt:i4>
      </vt:variant>
      <vt:variant>
        <vt:i4>0</vt:i4>
      </vt:variant>
      <vt:variant>
        <vt:i4>5</vt:i4>
      </vt:variant>
      <vt:variant>
        <vt:lpwstr/>
      </vt:variant>
      <vt:variant>
        <vt:lpwstr>_Toc437247688</vt:lpwstr>
      </vt:variant>
      <vt:variant>
        <vt:i4>1638449</vt:i4>
      </vt:variant>
      <vt:variant>
        <vt:i4>62</vt:i4>
      </vt:variant>
      <vt:variant>
        <vt:i4>0</vt:i4>
      </vt:variant>
      <vt:variant>
        <vt:i4>5</vt:i4>
      </vt:variant>
      <vt:variant>
        <vt:lpwstr/>
      </vt:variant>
      <vt:variant>
        <vt:lpwstr>_Toc437247687</vt:lpwstr>
      </vt:variant>
      <vt:variant>
        <vt:i4>1638449</vt:i4>
      </vt:variant>
      <vt:variant>
        <vt:i4>56</vt:i4>
      </vt:variant>
      <vt:variant>
        <vt:i4>0</vt:i4>
      </vt:variant>
      <vt:variant>
        <vt:i4>5</vt:i4>
      </vt:variant>
      <vt:variant>
        <vt:lpwstr/>
      </vt:variant>
      <vt:variant>
        <vt:lpwstr>_Toc437247686</vt:lpwstr>
      </vt:variant>
      <vt:variant>
        <vt:i4>1638449</vt:i4>
      </vt:variant>
      <vt:variant>
        <vt:i4>50</vt:i4>
      </vt:variant>
      <vt:variant>
        <vt:i4>0</vt:i4>
      </vt:variant>
      <vt:variant>
        <vt:i4>5</vt:i4>
      </vt:variant>
      <vt:variant>
        <vt:lpwstr/>
      </vt:variant>
      <vt:variant>
        <vt:lpwstr>_Toc437247685</vt:lpwstr>
      </vt:variant>
      <vt:variant>
        <vt:i4>1638449</vt:i4>
      </vt:variant>
      <vt:variant>
        <vt:i4>44</vt:i4>
      </vt:variant>
      <vt:variant>
        <vt:i4>0</vt:i4>
      </vt:variant>
      <vt:variant>
        <vt:i4>5</vt:i4>
      </vt:variant>
      <vt:variant>
        <vt:lpwstr/>
      </vt:variant>
      <vt:variant>
        <vt:lpwstr>_Toc437247684</vt:lpwstr>
      </vt:variant>
      <vt:variant>
        <vt:i4>1638449</vt:i4>
      </vt:variant>
      <vt:variant>
        <vt:i4>38</vt:i4>
      </vt:variant>
      <vt:variant>
        <vt:i4>0</vt:i4>
      </vt:variant>
      <vt:variant>
        <vt:i4>5</vt:i4>
      </vt:variant>
      <vt:variant>
        <vt:lpwstr/>
      </vt:variant>
      <vt:variant>
        <vt:lpwstr>_Toc437247683</vt:lpwstr>
      </vt:variant>
      <vt:variant>
        <vt:i4>1638449</vt:i4>
      </vt:variant>
      <vt:variant>
        <vt:i4>32</vt:i4>
      </vt:variant>
      <vt:variant>
        <vt:i4>0</vt:i4>
      </vt:variant>
      <vt:variant>
        <vt:i4>5</vt:i4>
      </vt:variant>
      <vt:variant>
        <vt:lpwstr/>
      </vt:variant>
      <vt:variant>
        <vt:lpwstr>_Toc437247682</vt:lpwstr>
      </vt:variant>
      <vt:variant>
        <vt:i4>1638449</vt:i4>
      </vt:variant>
      <vt:variant>
        <vt:i4>26</vt:i4>
      </vt:variant>
      <vt:variant>
        <vt:i4>0</vt:i4>
      </vt:variant>
      <vt:variant>
        <vt:i4>5</vt:i4>
      </vt:variant>
      <vt:variant>
        <vt:lpwstr/>
      </vt:variant>
      <vt:variant>
        <vt:lpwstr>_Toc437247680</vt:lpwstr>
      </vt:variant>
      <vt:variant>
        <vt:i4>1441841</vt:i4>
      </vt:variant>
      <vt:variant>
        <vt:i4>20</vt:i4>
      </vt:variant>
      <vt:variant>
        <vt:i4>0</vt:i4>
      </vt:variant>
      <vt:variant>
        <vt:i4>5</vt:i4>
      </vt:variant>
      <vt:variant>
        <vt:lpwstr/>
      </vt:variant>
      <vt:variant>
        <vt:lpwstr>_Toc437247679</vt:lpwstr>
      </vt:variant>
      <vt:variant>
        <vt:i4>1441841</vt:i4>
      </vt:variant>
      <vt:variant>
        <vt:i4>14</vt:i4>
      </vt:variant>
      <vt:variant>
        <vt:i4>0</vt:i4>
      </vt:variant>
      <vt:variant>
        <vt:i4>5</vt:i4>
      </vt:variant>
      <vt:variant>
        <vt:lpwstr/>
      </vt:variant>
      <vt:variant>
        <vt:lpwstr>_Toc437247678</vt:lpwstr>
      </vt:variant>
      <vt:variant>
        <vt:i4>1441841</vt:i4>
      </vt:variant>
      <vt:variant>
        <vt:i4>8</vt:i4>
      </vt:variant>
      <vt:variant>
        <vt:i4>0</vt:i4>
      </vt:variant>
      <vt:variant>
        <vt:i4>5</vt:i4>
      </vt:variant>
      <vt:variant>
        <vt:lpwstr/>
      </vt:variant>
      <vt:variant>
        <vt:lpwstr>_Toc437247677</vt:lpwstr>
      </vt:variant>
      <vt:variant>
        <vt:i4>1441841</vt:i4>
      </vt:variant>
      <vt:variant>
        <vt:i4>2</vt:i4>
      </vt:variant>
      <vt:variant>
        <vt:i4>0</vt:i4>
      </vt:variant>
      <vt:variant>
        <vt:i4>5</vt:i4>
      </vt:variant>
      <vt:variant>
        <vt:lpwstr/>
      </vt:variant>
      <vt:variant>
        <vt:lpwstr>_Toc437247675</vt:lpwstr>
      </vt:variant>
      <vt:variant>
        <vt:i4>1179731</vt:i4>
      </vt:variant>
      <vt:variant>
        <vt:i4>0</vt:i4>
      </vt:variant>
      <vt:variant>
        <vt:i4>0</vt:i4>
      </vt:variant>
      <vt:variant>
        <vt:i4>5</vt:i4>
      </vt:variant>
      <vt:variant>
        <vt:lpwstr>http://www.mpips.gov.pl/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2014 - 2020</dc:title>
  <dc:creator>Krzysztof Kwatera</dc:creator>
  <cp:lastModifiedBy>Agata</cp:lastModifiedBy>
  <cp:revision>2</cp:revision>
  <cp:lastPrinted>2023-02-14T10:35:00Z</cp:lastPrinted>
  <dcterms:created xsi:type="dcterms:W3CDTF">2023-12-07T11:55:00Z</dcterms:created>
  <dcterms:modified xsi:type="dcterms:W3CDTF">2023-12-07T11:55:00Z</dcterms:modified>
</cp:coreProperties>
</file>